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76CDD" w14:textId="17627244" w:rsidR="007F0BF5" w:rsidRPr="005F7155" w:rsidRDefault="007F0BF5" w:rsidP="007F0BF5">
      <w:pPr>
        <w:rPr>
          <w:rFonts w:ascii="Arial" w:hAnsi="Arial" w:cs="Arial"/>
          <w:sz w:val="22"/>
          <w:szCs w:val="22"/>
          <w:lang w:val="es-ES"/>
        </w:rPr>
      </w:pPr>
      <w:r w:rsidRPr="007F0BF5">
        <w:rPr>
          <w:rFonts w:ascii="Arial" w:hAnsi="Arial" w:cs="Arial"/>
          <w:sz w:val="22"/>
          <w:szCs w:val="22"/>
          <w:lang w:val="es-ES"/>
        </w:rPr>
        <w:t xml:space="preserve"> </w:t>
      </w:r>
      <w:r w:rsidRPr="005F7155">
        <w:rPr>
          <w:rFonts w:ascii="Arial" w:hAnsi="Arial" w:cs="Arial"/>
          <w:sz w:val="22"/>
          <w:szCs w:val="22"/>
          <w:lang w:val="es-ES"/>
        </w:rPr>
        <w:t>Curso Conceptos básicos de la estrategia de eliminación de la malaria</w:t>
      </w:r>
    </w:p>
    <w:p w14:paraId="7C084A60" w14:textId="77777777" w:rsidR="007F0BF5" w:rsidRPr="005F7155" w:rsidRDefault="007F0BF5" w:rsidP="007F0BF5">
      <w:pPr>
        <w:rPr>
          <w:rFonts w:ascii="Arial" w:hAnsi="Arial" w:cs="Arial"/>
          <w:iCs/>
          <w:color w:val="000000" w:themeColor="text1"/>
          <w:sz w:val="22"/>
          <w:szCs w:val="22"/>
        </w:rPr>
      </w:pPr>
      <w:r w:rsidRPr="005F7155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Módulo 1</w:t>
      </w:r>
      <w:r w:rsidRPr="005F7155">
        <w:rPr>
          <w:rFonts w:ascii="Arial" w:hAnsi="Arial" w:cs="Arial"/>
          <w:iCs/>
          <w:color w:val="000000" w:themeColor="text1"/>
          <w:sz w:val="22"/>
          <w:szCs w:val="22"/>
        </w:rPr>
        <w:t xml:space="preserve">. Introducción a la malaria </w:t>
      </w:r>
    </w:p>
    <w:p w14:paraId="651A3AE3" w14:textId="77777777" w:rsidR="007F0BF5" w:rsidRPr="005F7155" w:rsidRDefault="007F0BF5" w:rsidP="007F0BF5">
      <w:pPr>
        <w:rPr>
          <w:rFonts w:ascii="Arial" w:hAnsi="Arial" w:cs="Arial"/>
          <w:smallCaps/>
          <w:color w:val="000000"/>
          <w:sz w:val="22"/>
          <w:szCs w:val="22"/>
        </w:rPr>
      </w:pPr>
      <w:r w:rsidRPr="005F7155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Resultado de aprendizaje</w:t>
      </w:r>
    </w:p>
    <w:p w14:paraId="3A51F39A" w14:textId="77777777" w:rsidR="007F0BF5" w:rsidRPr="005F7155" w:rsidRDefault="007F0BF5" w:rsidP="007F0BF5">
      <w:pPr>
        <w:rPr>
          <w:rFonts w:ascii="Arial" w:hAnsi="Arial" w:cs="Arial"/>
          <w:smallCaps/>
          <w:color w:val="000000"/>
          <w:sz w:val="22"/>
          <w:szCs w:val="22"/>
        </w:rPr>
      </w:pPr>
      <w:r w:rsidRPr="005F7155">
        <w:rPr>
          <w:rFonts w:ascii="Arial" w:hAnsi="Arial" w:cs="Arial"/>
          <w:color w:val="000000"/>
          <w:sz w:val="22"/>
          <w:szCs w:val="22"/>
        </w:rPr>
        <w:t>Apropiar los aspectos generales de la malaria en Colombia de acuerdo con los lineamientos y el plan estratégico nacional vigentes.</w:t>
      </w:r>
    </w:p>
    <w:p w14:paraId="74FB2C51" w14:textId="77777777" w:rsidR="007F0BF5" w:rsidRDefault="007F0BF5" w:rsidP="007F0BF5">
      <w:pPr>
        <w:contextualSpacing/>
        <w:rPr>
          <w:rFonts w:ascii="Arial" w:hAnsi="Arial" w:cs="Arial"/>
          <w:iCs/>
          <w:smallCaps/>
          <w:color w:val="000000" w:themeColor="text1"/>
          <w:sz w:val="22"/>
          <w:szCs w:val="22"/>
        </w:rPr>
      </w:pPr>
      <w:r w:rsidRPr="005F7155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Unidad 1.</w:t>
      </w:r>
      <w:r w:rsidRPr="005F7155">
        <w:rPr>
          <w:rFonts w:ascii="Arial" w:hAnsi="Arial" w:cs="Arial"/>
          <w:iCs/>
          <w:color w:val="000000" w:themeColor="text1"/>
          <w:sz w:val="22"/>
          <w:szCs w:val="22"/>
        </w:rPr>
        <w:t xml:space="preserve"> Conceptos generales de la malaria</w:t>
      </w:r>
    </w:p>
    <w:p w14:paraId="2344ACF7" w14:textId="77777777" w:rsidR="007F0BF5" w:rsidRDefault="007F0BF5" w:rsidP="007F0BF5">
      <w:pPr>
        <w:rPr>
          <w:rFonts w:ascii="Arial" w:hAnsi="Arial" w:cs="Arial"/>
          <w:iCs/>
          <w:smallCaps/>
          <w:color w:val="000000" w:themeColor="text1"/>
          <w:sz w:val="22"/>
          <w:szCs w:val="22"/>
        </w:rPr>
      </w:pPr>
    </w:p>
    <w:p w14:paraId="1BD15862" w14:textId="1CAC55FA" w:rsidR="007F0BF5" w:rsidRDefault="007F0BF5" w:rsidP="007F0B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Referencias </w:t>
      </w:r>
    </w:p>
    <w:p w14:paraId="49387706" w14:textId="77777777" w:rsidR="007F0BF5" w:rsidRPr="00631333" w:rsidRDefault="007F0BF5" w:rsidP="00631333">
      <w:pPr>
        <w:pStyle w:val="NormalWeb"/>
        <w:numPr>
          <w:ilvl w:val="0"/>
          <w:numId w:val="6"/>
        </w:num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631333">
        <w:rPr>
          <w:rFonts w:ascii="Arial" w:eastAsia="Times New Roman" w:hAnsi="Arial" w:cs="Arial"/>
          <w:sz w:val="22"/>
          <w:szCs w:val="22"/>
          <w:lang w:eastAsia="es-ES_tradnl"/>
        </w:rPr>
        <w:t xml:space="preserve">Fumandó V, Bassat Q. Estado actual de la malaria (I): diagnóstico y tratamiento. </w:t>
      </w:r>
      <w:r w:rsidRPr="00631333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AnPediatricContin </w:t>
      </w:r>
      <w:r w:rsidRPr="00631333">
        <w:rPr>
          <w:rFonts w:ascii="Arial" w:eastAsia="Times New Roman" w:hAnsi="Arial" w:cs="Arial"/>
          <w:sz w:val="22"/>
          <w:szCs w:val="22"/>
          <w:lang w:eastAsia="es-ES_tradnl"/>
        </w:rPr>
        <w:t>2011; 9(3):162-169. 2.</w:t>
      </w:r>
      <w:r w:rsidRPr="00631333">
        <w:rPr>
          <w:rFonts w:ascii="Arial" w:eastAsia="Times New Roman" w:hAnsi="Arial" w:cs="Arial"/>
          <w:sz w:val="22"/>
          <w:szCs w:val="22"/>
          <w:lang w:eastAsia="es-ES_tradnl"/>
        </w:rPr>
        <w:tab/>
      </w:r>
    </w:p>
    <w:p w14:paraId="163B0FB4" w14:textId="77777777" w:rsidR="007F0BF5" w:rsidRPr="00631333" w:rsidRDefault="007F0BF5" w:rsidP="00631333">
      <w:pPr>
        <w:pStyle w:val="NormalWeb"/>
        <w:numPr>
          <w:ilvl w:val="0"/>
          <w:numId w:val="6"/>
        </w:num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631333">
        <w:rPr>
          <w:rFonts w:ascii="Arial" w:eastAsia="Times New Roman" w:hAnsi="Arial" w:cs="Arial"/>
          <w:sz w:val="22"/>
          <w:szCs w:val="22"/>
          <w:lang w:eastAsia="es-ES_tradnl"/>
        </w:rPr>
        <w:t xml:space="preserve">García M, Fumandó V, González MI; Grupo de Trabajo de Enfermedades Tropicales de la Sociedad de Infectología Pediátrica (SEIP). Actualización en el diagnóstico y tratamiento de la malaria. </w:t>
      </w:r>
      <w:r w:rsidRPr="00631333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An Pediatr (Barc</w:t>
      </w:r>
      <w:r w:rsidRPr="00631333">
        <w:rPr>
          <w:rFonts w:ascii="Arial" w:eastAsia="Times New Roman" w:hAnsi="Arial" w:cs="Arial"/>
          <w:sz w:val="22"/>
          <w:szCs w:val="22"/>
          <w:lang w:eastAsia="es-ES_tradnl"/>
        </w:rPr>
        <w:t xml:space="preserve">) 2013; 78(2):124.e1–124.e8. </w:t>
      </w:r>
    </w:p>
    <w:p w14:paraId="72D61CCB" w14:textId="77777777" w:rsidR="007F0BF5" w:rsidRPr="00631333" w:rsidRDefault="007F0BF5" w:rsidP="00631333">
      <w:pPr>
        <w:pStyle w:val="NormalWeb"/>
        <w:numPr>
          <w:ilvl w:val="0"/>
          <w:numId w:val="6"/>
        </w:num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631333">
        <w:rPr>
          <w:rFonts w:ascii="Arial" w:eastAsia="Times New Roman" w:hAnsi="Arial" w:cs="Arial"/>
          <w:sz w:val="22"/>
          <w:szCs w:val="22"/>
          <w:lang w:eastAsia="es-ES_tradnl"/>
        </w:rPr>
        <w:t>Colombia. Ministerio de Salud y Protección Social, Federación Médica Colombiana. Malaria: memorias. Bogotá: Federación Médica Colombiana; 2013.</w:t>
      </w:r>
    </w:p>
    <w:p w14:paraId="395A6D27" w14:textId="77777777" w:rsidR="006B78FF" w:rsidRPr="00631333" w:rsidRDefault="007F0BF5" w:rsidP="00631333">
      <w:pPr>
        <w:pStyle w:val="NormalWeb"/>
        <w:numPr>
          <w:ilvl w:val="0"/>
          <w:numId w:val="6"/>
        </w:num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631333">
        <w:rPr>
          <w:rFonts w:ascii="Arial" w:eastAsia="Times New Roman" w:hAnsi="Arial" w:cs="Arial"/>
          <w:sz w:val="22"/>
          <w:szCs w:val="22"/>
          <w:lang w:eastAsia="es-ES_tradnl"/>
        </w:rPr>
        <w:t>Mendoza NM, N. R. (2000). Manejo integral de malaria. Santa Fé de Bogotá: Instituto Nacional de Salud</w:t>
      </w:r>
      <w:r w:rsidR="006B78FF" w:rsidRPr="00631333">
        <w:rPr>
          <w:rFonts w:ascii="Arial" w:eastAsia="Times New Roman" w:hAnsi="Arial" w:cs="Arial"/>
          <w:sz w:val="22"/>
          <w:szCs w:val="22"/>
          <w:lang w:eastAsia="es-ES_tradnl"/>
        </w:rPr>
        <w:t>.</w:t>
      </w:r>
    </w:p>
    <w:p w14:paraId="7B38D142" w14:textId="77777777" w:rsidR="006B78FF" w:rsidRPr="00631333" w:rsidRDefault="006B78FF" w:rsidP="00631333">
      <w:pPr>
        <w:pStyle w:val="NormalWeb"/>
        <w:numPr>
          <w:ilvl w:val="0"/>
          <w:numId w:val="6"/>
        </w:numPr>
        <w:jc w:val="both"/>
        <w:rPr>
          <w:rStyle w:val="Hipervnculo"/>
          <w:rFonts w:ascii="Arial" w:eastAsia="Times New Roman" w:hAnsi="Arial" w:cs="Arial"/>
          <w:color w:val="auto"/>
          <w:sz w:val="22"/>
          <w:szCs w:val="22"/>
          <w:u w:val="none"/>
          <w:lang w:eastAsia="es-ES_tradnl"/>
        </w:rPr>
      </w:pPr>
      <w:r w:rsidRPr="00631333">
        <w:rPr>
          <w:rFonts w:ascii="Arial" w:eastAsia="Times New Roman" w:hAnsi="Arial" w:cs="Arial"/>
          <w:sz w:val="22"/>
          <w:szCs w:val="22"/>
          <w:lang w:eastAsia="es-ES_tradnl"/>
        </w:rPr>
        <w:t xml:space="preserve">Instituto Nacional de Salud. Informe de evento 2018 Malaria. Disponible en: </w:t>
      </w:r>
      <w:hyperlink r:id="rId12" w:history="1">
        <w:r w:rsidRPr="00631333">
          <w:rPr>
            <w:rStyle w:val="Hipervnculo"/>
            <w:rFonts w:ascii="Arial" w:eastAsia="Times New Roman" w:hAnsi="Arial" w:cs="Arial"/>
            <w:sz w:val="22"/>
            <w:szCs w:val="22"/>
            <w:lang w:eastAsia="es-ES_tradnl"/>
          </w:rPr>
          <w:t>https://www.ins.gov.co/busca- dor-eventos/Informesdeevento/MALARIA_2018.pdf</w:t>
        </w:r>
      </w:hyperlink>
    </w:p>
    <w:p w14:paraId="23105232" w14:textId="77777777" w:rsidR="006B78FF" w:rsidRPr="00631333" w:rsidRDefault="006B78FF" w:rsidP="00631333">
      <w:pPr>
        <w:pStyle w:val="NormalWeb"/>
        <w:numPr>
          <w:ilvl w:val="0"/>
          <w:numId w:val="6"/>
        </w:num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631333">
        <w:rPr>
          <w:rFonts w:ascii="Arial" w:eastAsia="Times New Roman" w:hAnsi="Arial" w:cs="Arial"/>
          <w:sz w:val="22"/>
          <w:szCs w:val="22"/>
          <w:lang w:eastAsia="es-ES_tradnl"/>
        </w:rPr>
        <w:t xml:space="preserve">Rodríguez JC, Uribe GÁ, Araújo RM, Narváez PC, Valencia SH. </w:t>
      </w:r>
      <w:r w:rsidRPr="00631333">
        <w:rPr>
          <w:rFonts w:ascii="Arial" w:eastAsia="Times New Roman" w:hAnsi="Arial" w:cs="Arial"/>
          <w:sz w:val="22"/>
          <w:szCs w:val="22"/>
          <w:lang w:val="en-US" w:eastAsia="es-ES_tradnl"/>
        </w:rPr>
        <w:t>Epidemiology and control of malaria in Colombia. Mem Inst Oswaldo Cruz. 2011;106 Suppl 1: 114-22.</w:t>
      </w:r>
    </w:p>
    <w:p w14:paraId="0C84DCB0" w14:textId="77777777" w:rsidR="006B78FF" w:rsidRPr="00631333" w:rsidRDefault="006B78FF" w:rsidP="00631333">
      <w:pPr>
        <w:pStyle w:val="NormalWeb"/>
        <w:numPr>
          <w:ilvl w:val="0"/>
          <w:numId w:val="6"/>
        </w:num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631333">
        <w:rPr>
          <w:rFonts w:ascii="Arial" w:eastAsia="Times New Roman" w:hAnsi="Arial" w:cs="Arial"/>
          <w:sz w:val="22"/>
          <w:szCs w:val="22"/>
          <w:lang w:eastAsia="es-ES_tradnl"/>
        </w:rPr>
        <w:t>Organización Mundial de la Salud. Estrategia técnica mundial contra la malaria 2016-2030. (2015)</w:t>
      </w:r>
    </w:p>
    <w:p w14:paraId="40F6B5B6" w14:textId="77777777" w:rsidR="006B78FF" w:rsidRPr="00631333" w:rsidRDefault="006B78FF" w:rsidP="00631333">
      <w:pPr>
        <w:pStyle w:val="NormalWeb"/>
        <w:numPr>
          <w:ilvl w:val="0"/>
          <w:numId w:val="6"/>
        </w:numPr>
        <w:jc w:val="both"/>
        <w:rPr>
          <w:rStyle w:val="Hipervnculo"/>
          <w:rFonts w:ascii="Arial" w:eastAsia="Times New Roman" w:hAnsi="Arial" w:cs="Arial"/>
          <w:color w:val="auto"/>
          <w:sz w:val="22"/>
          <w:szCs w:val="22"/>
          <w:u w:val="none"/>
          <w:lang w:eastAsia="es-ES_tradnl"/>
        </w:rPr>
      </w:pPr>
      <w:r w:rsidRPr="00631333">
        <w:rPr>
          <w:rFonts w:ascii="Arial" w:eastAsia="Times New Roman" w:hAnsi="Arial" w:cs="Arial"/>
          <w:sz w:val="22"/>
          <w:szCs w:val="22"/>
          <w:lang w:eastAsia="es-ES_tradnl"/>
        </w:rPr>
        <w:t xml:space="preserve">Colombia. Ministerio de la Protección Social, Instituto Nacional de Salud, Organización Panamericana de la Salud. Guía para la atención clínica integral del paciente con malaria. [Internet] (2010) [Consultado en febrero de 2014]. Disponible en: </w:t>
      </w:r>
      <w:hyperlink r:id="rId13" w:history="1">
        <w:r w:rsidRPr="00631333">
          <w:rPr>
            <w:rStyle w:val="Hipervnculo"/>
            <w:rFonts w:ascii="Arial" w:hAnsi="Arial" w:cs="Arial"/>
            <w:sz w:val="22"/>
            <w:szCs w:val="22"/>
            <w:lang w:eastAsia="es-ES_tradnl"/>
          </w:rPr>
          <w:t>http://www.ins.gov.co/?idcategoria=49752#</w:t>
        </w:r>
      </w:hyperlink>
      <w:r w:rsidRPr="00631333">
        <w:rPr>
          <w:rStyle w:val="Hipervnculo"/>
          <w:rFonts w:ascii="Arial" w:hAnsi="Arial" w:cs="Arial"/>
          <w:sz w:val="22"/>
          <w:szCs w:val="22"/>
          <w:lang w:eastAsia="es-ES_tradnl"/>
        </w:rPr>
        <w:t>.</w:t>
      </w:r>
    </w:p>
    <w:p w14:paraId="76389C0B" w14:textId="77777777" w:rsidR="000327C8" w:rsidRPr="00631333" w:rsidRDefault="006B78FF" w:rsidP="00631333">
      <w:pPr>
        <w:pStyle w:val="NormalWeb"/>
        <w:numPr>
          <w:ilvl w:val="0"/>
          <w:numId w:val="6"/>
        </w:numPr>
        <w:ind w:left="714" w:hanging="357"/>
        <w:contextualSpacing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631333">
        <w:rPr>
          <w:rFonts w:ascii="Arial" w:eastAsia="Times New Roman" w:hAnsi="Arial" w:cs="Arial"/>
          <w:sz w:val="22"/>
          <w:szCs w:val="22"/>
          <w:lang w:eastAsia="es-ES_tradnl"/>
        </w:rPr>
        <w:t>Kroeger, A, Mancheno, M, Gonzalez, M, (1995). Insecticide-impregnate mosquito net for malaria control:varying expericinces from Ecuador, Colombia and Perú. Am J Trop</w:t>
      </w:r>
      <w:r w:rsidRPr="00631333">
        <w:rPr>
          <w:rFonts w:ascii="Arial" w:eastAsia="Times New Roman" w:hAnsi="Arial" w:cs="Arial"/>
          <w:sz w:val="22"/>
          <w:szCs w:val="22"/>
          <w:lang w:eastAsia="es-ES_tradnl"/>
        </w:rPr>
        <w:t xml:space="preserve"> </w:t>
      </w:r>
      <w:r w:rsidR="004E044E" w:rsidRPr="00631333">
        <w:rPr>
          <w:rFonts w:ascii="Arial" w:eastAsia="Times New Roman" w:hAnsi="Arial" w:cs="Arial"/>
          <w:sz w:val="22"/>
          <w:szCs w:val="22"/>
          <w:lang w:eastAsia="es-ES_tradnl"/>
        </w:rPr>
        <w:t>MedHyg (1995); 53:313-23.</w:t>
      </w:r>
    </w:p>
    <w:p w14:paraId="15B75E0A" w14:textId="77777777" w:rsidR="000327C8" w:rsidRPr="00631333" w:rsidRDefault="000327C8" w:rsidP="00631333">
      <w:pPr>
        <w:pStyle w:val="NormalWeb"/>
        <w:numPr>
          <w:ilvl w:val="0"/>
          <w:numId w:val="6"/>
        </w:numPr>
        <w:ind w:left="714" w:hanging="357"/>
        <w:contextualSpacing/>
        <w:jc w:val="both"/>
        <w:rPr>
          <w:rFonts w:ascii="Arial" w:eastAsia="Times New Roman" w:hAnsi="Arial" w:cs="Arial"/>
          <w:sz w:val="22"/>
          <w:szCs w:val="22"/>
          <w:lang w:val="en-US" w:eastAsia="es-ES_tradnl"/>
        </w:rPr>
      </w:pPr>
      <w:r w:rsidRPr="00631333">
        <w:rPr>
          <w:rFonts w:ascii="Arial" w:hAnsi="Arial" w:cs="Arial"/>
          <w:sz w:val="22"/>
          <w:szCs w:val="22"/>
          <w:lang w:val="en-US"/>
        </w:rPr>
        <w:t xml:space="preserve">World Health Organization, </w:t>
      </w:r>
      <w:r w:rsidRPr="00631333">
        <w:rPr>
          <w:rFonts w:ascii="Arial" w:hAnsi="Arial" w:cs="Arial"/>
          <w:i/>
          <w:sz w:val="22"/>
          <w:szCs w:val="22"/>
          <w:lang w:val="en-US"/>
        </w:rPr>
        <w:t>WHO malaria terminology</w:t>
      </w:r>
      <w:r w:rsidRPr="00631333">
        <w:rPr>
          <w:rFonts w:ascii="Arial" w:hAnsi="Arial" w:cs="Arial"/>
          <w:sz w:val="22"/>
          <w:szCs w:val="22"/>
          <w:lang w:val="en-US"/>
        </w:rPr>
        <w:t>. 2016. Updated in March 2018.</w:t>
      </w:r>
    </w:p>
    <w:p w14:paraId="3D2F0ACA" w14:textId="77777777" w:rsidR="000327C8" w:rsidRPr="00631333" w:rsidRDefault="000327C8" w:rsidP="00631333">
      <w:pPr>
        <w:pStyle w:val="NormalWeb"/>
        <w:numPr>
          <w:ilvl w:val="0"/>
          <w:numId w:val="6"/>
        </w:numPr>
        <w:ind w:left="714" w:hanging="357"/>
        <w:contextualSpacing/>
        <w:jc w:val="both"/>
        <w:rPr>
          <w:rFonts w:ascii="Arial" w:eastAsia="Times New Roman" w:hAnsi="Arial" w:cs="Arial"/>
          <w:sz w:val="22"/>
          <w:szCs w:val="22"/>
          <w:lang w:val="en-US" w:eastAsia="es-ES_tradnl"/>
        </w:rPr>
      </w:pPr>
      <w:r w:rsidRPr="00631333">
        <w:rPr>
          <w:rFonts w:ascii="Arial" w:hAnsi="Arial" w:cs="Arial"/>
          <w:sz w:val="22"/>
          <w:szCs w:val="22"/>
          <w:lang w:val="en-US"/>
        </w:rPr>
        <w:t xml:space="preserve">World Health Organization, </w:t>
      </w:r>
      <w:r w:rsidRPr="00631333">
        <w:rPr>
          <w:rFonts w:ascii="Arial" w:hAnsi="Arial" w:cs="Arial"/>
          <w:i/>
          <w:sz w:val="22"/>
          <w:szCs w:val="22"/>
          <w:lang w:val="en-US"/>
        </w:rPr>
        <w:t>A framework for malaria elimination</w:t>
      </w:r>
      <w:r w:rsidRPr="00631333">
        <w:rPr>
          <w:rFonts w:ascii="Arial" w:hAnsi="Arial" w:cs="Arial"/>
          <w:sz w:val="22"/>
          <w:szCs w:val="22"/>
          <w:lang w:val="en-US"/>
        </w:rPr>
        <w:t>. 2017, Licence: CC BY-NC-SA 3.0 IG: Geneva.</w:t>
      </w:r>
    </w:p>
    <w:p w14:paraId="31C1C21C" w14:textId="1B1CDBF5" w:rsidR="000327C8" w:rsidRPr="00631333" w:rsidRDefault="000327C8" w:rsidP="00631333">
      <w:pPr>
        <w:pStyle w:val="NormalWeb"/>
        <w:numPr>
          <w:ilvl w:val="0"/>
          <w:numId w:val="6"/>
        </w:numPr>
        <w:ind w:left="714" w:hanging="357"/>
        <w:contextualSpacing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631333">
        <w:rPr>
          <w:rFonts w:ascii="Arial" w:hAnsi="Arial" w:cs="Arial"/>
          <w:sz w:val="22"/>
          <w:szCs w:val="22"/>
        </w:rPr>
        <w:t xml:space="preserve">Bergonzoli, G. and J. Rivers Cuadra, Eficacia terapéutica de diferentes regímenes antimaláricos en la región fronteriza de Costa Rica y Nicaragua. Revista Panamericana de la Salud Publica, 2000. </w:t>
      </w:r>
      <w:r w:rsidRPr="00631333">
        <w:rPr>
          <w:rFonts w:ascii="Arial" w:hAnsi="Arial" w:cs="Arial"/>
          <w:b/>
          <w:sz w:val="22"/>
          <w:szCs w:val="22"/>
        </w:rPr>
        <w:t>7</w:t>
      </w:r>
      <w:r w:rsidRPr="00631333">
        <w:rPr>
          <w:rFonts w:ascii="Arial" w:hAnsi="Arial" w:cs="Arial"/>
          <w:sz w:val="22"/>
          <w:szCs w:val="22"/>
        </w:rPr>
        <w:t>(6).</w:t>
      </w:r>
    </w:p>
    <w:p w14:paraId="25F04C1C" w14:textId="4B77B352" w:rsidR="000327C8" w:rsidRPr="006B78FF" w:rsidRDefault="000327C8" w:rsidP="000327C8">
      <w:pPr>
        <w:pStyle w:val="NormalWeb"/>
        <w:contextualSpacing/>
        <w:jc w:val="both"/>
        <w:rPr>
          <w:rFonts w:ascii="Arial" w:eastAsia="Times New Roman" w:hAnsi="Arial" w:cs="Arial"/>
          <w:sz w:val="22"/>
          <w:szCs w:val="22"/>
          <w:lang w:eastAsia="es-ES_tradnl"/>
        </w:rPr>
        <w:sectPr w:rsidR="000327C8" w:rsidRPr="006B78FF" w:rsidSect="00CC2A39">
          <w:footerReference w:type="first" r:id="rId14"/>
          <w:pgSz w:w="12240" w:h="15840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4E3513F2" w14:textId="77777777" w:rsidR="005F7155" w:rsidRPr="005F7155" w:rsidRDefault="005F7155" w:rsidP="005F7155">
      <w:pPr>
        <w:pStyle w:val="NormalWeb"/>
        <w:ind w:left="720"/>
        <w:jc w:val="both"/>
        <w:rPr>
          <w:rFonts w:ascii="Arial" w:eastAsia="Times New Roman" w:hAnsi="Arial" w:cs="Arial"/>
          <w:sz w:val="21"/>
          <w:szCs w:val="21"/>
          <w:lang w:eastAsia="es-ES_tradnl"/>
        </w:rPr>
      </w:pPr>
    </w:p>
    <w:p w14:paraId="23A40242" w14:textId="4AAF67DA" w:rsidR="005F7155" w:rsidRPr="009C478A" w:rsidRDefault="005F7155" w:rsidP="004B1E97">
      <w:pPr>
        <w:rPr>
          <w:rFonts w:ascii="Arial" w:hAnsi="Arial" w:cs="Arial"/>
          <w:sz w:val="22"/>
          <w:szCs w:val="22"/>
        </w:rPr>
        <w:sectPr w:rsidR="005F7155" w:rsidRPr="009C478A" w:rsidSect="00CC2A39">
          <w:footerReference w:type="first" r:id="rId15"/>
          <w:pgSz w:w="12240" w:h="15840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ED026DB" w14:textId="40CF7261" w:rsidR="00A15B23" w:rsidRPr="005F7155" w:rsidRDefault="00A15B23" w:rsidP="005F7155"/>
    <w:p w14:paraId="3F3F1F52" w14:textId="47A1C233" w:rsidR="00A15B23" w:rsidRPr="005A274E" w:rsidRDefault="00A15B23" w:rsidP="004B1E97">
      <w:pPr>
        <w:rPr>
          <w:rFonts w:ascii="Arial" w:hAnsi="Arial" w:cs="Arial"/>
          <w:sz w:val="22"/>
          <w:szCs w:val="22"/>
          <w:lang w:val="es-ES"/>
        </w:rPr>
      </w:pPr>
    </w:p>
    <w:sectPr w:rsidR="00A15B23" w:rsidRPr="005A274E" w:rsidSect="00CC2A39">
      <w:pgSz w:w="12240" w:h="15840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76D65" w14:textId="77777777" w:rsidR="003E1589" w:rsidRDefault="003E1589" w:rsidP="009114B7">
      <w:pPr>
        <w:spacing w:after="0" w:line="240" w:lineRule="auto"/>
      </w:pPr>
      <w:r>
        <w:separator/>
      </w:r>
    </w:p>
  </w:endnote>
  <w:endnote w:type="continuationSeparator" w:id="0">
    <w:p w14:paraId="7BDA86C5" w14:textId="77777777" w:rsidR="003E1589" w:rsidRDefault="003E1589" w:rsidP="0091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F248" w14:textId="2B7D80F5" w:rsidR="00D506FE" w:rsidRPr="00CC2A39" w:rsidRDefault="00D506FE">
    <w:pPr>
      <w:pStyle w:val="Piedepgina"/>
      <w:tabs>
        <w:tab w:val="clear" w:pos="4680"/>
        <w:tab w:val="clear" w:pos="9360"/>
      </w:tabs>
      <w:jc w:val="center"/>
      <w:rPr>
        <w:rFonts w:ascii="Arial" w:hAnsi="Arial" w:cs="Arial"/>
        <w:caps/>
        <w:noProof/>
        <w:color w:val="4472C4" w:themeColor="accent1"/>
      </w:rPr>
    </w:pPr>
  </w:p>
  <w:p w14:paraId="3E176A41" w14:textId="77777777" w:rsidR="00D506FE" w:rsidRDefault="00D506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AE374" w14:textId="0BFC06A3" w:rsidR="00D506FE" w:rsidRPr="00CC2A39" w:rsidRDefault="00D506FE">
    <w:pPr>
      <w:pStyle w:val="Piedepgina"/>
      <w:tabs>
        <w:tab w:val="clear" w:pos="4680"/>
        <w:tab w:val="clear" w:pos="9360"/>
      </w:tabs>
      <w:jc w:val="center"/>
      <w:rPr>
        <w:rFonts w:ascii="Arial" w:hAnsi="Arial" w:cs="Arial"/>
        <w:caps/>
        <w:noProof/>
        <w:color w:val="4472C4" w:themeColor="accent1"/>
      </w:rPr>
    </w:pPr>
  </w:p>
  <w:p w14:paraId="7E44B839" w14:textId="77777777" w:rsidR="00D506FE" w:rsidRDefault="00D506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C5ABE" w14:textId="77777777" w:rsidR="003E1589" w:rsidRDefault="003E1589" w:rsidP="009114B7">
      <w:pPr>
        <w:spacing w:after="0" w:line="240" w:lineRule="auto"/>
      </w:pPr>
      <w:r>
        <w:separator/>
      </w:r>
    </w:p>
  </w:footnote>
  <w:footnote w:type="continuationSeparator" w:id="0">
    <w:p w14:paraId="519EC467" w14:textId="77777777" w:rsidR="003E1589" w:rsidRDefault="003E1589" w:rsidP="00911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06D03"/>
    <w:multiLevelType w:val="multilevel"/>
    <w:tmpl w:val="A4BAF3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17CF0D24"/>
    <w:multiLevelType w:val="multilevel"/>
    <w:tmpl w:val="AFFE184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21B2738F"/>
    <w:multiLevelType w:val="hybridMultilevel"/>
    <w:tmpl w:val="0BB099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9327F"/>
    <w:multiLevelType w:val="hybridMultilevel"/>
    <w:tmpl w:val="C1CC6A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A5AE5"/>
    <w:multiLevelType w:val="hybridMultilevel"/>
    <w:tmpl w:val="F13061F6"/>
    <w:lvl w:ilvl="0" w:tplc="5DAE67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15D9A"/>
    <w:multiLevelType w:val="hybridMultilevel"/>
    <w:tmpl w:val="A2E49D14"/>
    <w:lvl w:ilvl="0" w:tplc="C6486D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7C3C"/>
    <w:multiLevelType w:val="hybridMultilevel"/>
    <w:tmpl w:val="B5E6CF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324FA"/>
    <w:multiLevelType w:val="hybridMultilevel"/>
    <w:tmpl w:val="2CC4D3EA"/>
    <w:lvl w:ilvl="0" w:tplc="8526800E">
      <w:start w:val="1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0" w:hanging="360"/>
      </w:pPr>
    </w:lvl>
    <w:lvl w:ilvl="2" w:tplc="040A001B" w:tentative="1">
      <w:start w:val="1"/>
      <w:numFmt w:val="lowerRoman"/>
      <w:lvlText w:val="%3."/>
      <w:lvlJc w:val="right"/>
      <w:pPr>
        <w:ind w:left="2220" w:hanging="180"/>
      </w:pPr>
    </w:lvl>
    <w:lvl w:ilvl="3" w:tplc="040A000F" w:tentative="1">
      <w:start w:val="1"/>
      <w:numFmt w:val="decimal"/>
      <w:lvlText w:val="%4."/>
      <w:lvlJc w:val="left"/>
      <w:pPr>
        <w:ind w:left="2940" w:hanging="360"/>
      </w:pPr>
    </w:lvl>
    <w:lvl w:ilvl="4" w:tplc="040A0019" w:tentative="1">
      <w:start w:val="1"/>
      <w:numFmt w:val="lowerLetter"/>
      <w:lvlText w:val="%5."/>
      <w:lvlJc w:val="left"/>
      <w:pPr>
        <w:ind w:left="3660" w:hanging="360"/>
      </w:pPr>
    </w:lvl>
    <w:lvl w:ilvl="5" w:tplc="040A001B" w:tentative="1">
      <w:start w:val="1"/>
      <w:numFmt w:val="lowerRoman"/>
      <w:lvlText w:val="%6."/>
      <w:lvlJc w:val="right"/>
      <w:pPr>
        <w:ind w:left="4380" w:hanging="180"/>
      </w:pPr>
    </w:lvl>
    <w:lvl w:ilvl="6" w:tplc="040A000F" w:tentative="1">
      <w:start w:val="1"/>
      <w:numFmt w:val="decimal"/>
      <w:lvlText w:val="%7."/>
      <w:lvlJc w:val="left"/>
      <w:pPr>
        <w:ind w:left="5100" w:hanging="360"/>
      </w:pPr>
    </w:lvl>
    <w:lvl w:ilvl="7" w:tplc="040A0019" w:tentative="1">
      <w:start w:val="1"/>
      <w:numFmt w:val="lowerLetter"/>
      <w:lvlText w:val="%8."/>
      <w:lvlJc w:val="left"/>
      <w:pPr>
        <w:ind w:left="5820" w:hanging="360"/>
      </w:pPr>
    </w:lvl>
    <w:lvl w:ilvl="8" w:tplc="0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B974499"/>
    <w:multiLevelType w:val="hybridMultilevel"/>
    <w:tmpl w:val="9A985E6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C06E9"/>
    <w:multiLevelType w:val="hybridMultilevel"/>
    <w:tmpl w:val="9BB4EA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71E5C"/>
    <w:multiLevelType w:val="hybridMultilevel"/>
    <w:tmpl w:val="DD02392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245635"/>
    <w:multiLevelType w:val="hybridMultilevel"/>
    <w:tmpl w:val="F52E74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97"/>
    <w:rsid w:val="000173BA"/>
    <w:rsid w:val="000327C8"/>
    <w:rsid w:val="0003390D"/>
    <w:rsid w:val="00053CC3"/>
    <w:rsid w:val="00073A81"/>
    <w:rsid w:val="00080F06"/>
    <w:rsid w:val="00106E5E"/>
    <w:rsid w:val="00174975"/>
    <w:rsid w:val="001839D5"/>
    <w:rsid w:val="002552B8"/>
    <w:rsid w:val="0027237C"/>
    <w:rsid w:val="002769EB"/>
    <w:rsid w:val="00285D4A"/>
    <w:rsid w:val="00300AD7"/>
    <w:rsid w:val="003900A7"/>
    <w:rsid w:val="003D2BE9"/>
    <w:rsid w:val="003E1589"/>
    <w:rsid w:val="003E31CF"/>
    <w:rsid w:val="00406EAD"/>
    <w:rsid w:val="00426B62"/>
    <w:rsid w:val="00427ADD"/>
    <w:rsid w:val="004A717E"/>
    <w:rsid w:val="004B1E97"/>
    <w:rsid w:val="004E044E"/>
    <w:rsid w:val="005321B6"/>
    <w:rsid w:val="005A22B6"/>
    <w:rsid w:val="005A274E"/>
    <w:rsid w:val="005F7155"/>
    <w:rsid w:val="0060545A"/>
    <w:rsid w:val="00631333"/>
    <w:rsid w:val="006707BE"/>
    <w:rsid w:val="006B78FF"/>
    <w:rsid w:val="00701E08"/>
    <w:rsid w:val="00720650"/>
    <w:rsid w:val="00754FA4"/>
    <w:rsid w:val="0077758D"/>
    <w:rsid w:val="00786190"/>
    <w:rsid w:val="007C38F6"/>
    <w:rsid w:val="007E2EAD"/>
    <w:rsid w:val="007F0BF5"/>
    <w:rsid w:val="00885A51"/>
    <w:rsid w:val="008A16BA"/>
    <w:rsid w:val="009114B7"/>
    <w:rsid w:val="009C478A"/>
    <w:rsid w:val="00A15B23"/>
    <w:rsid w:val="00A913D9"/>
    <w:rsid w:val="00B17418"/>
    <w:rsid w:val="00B47840"/>
    <w:rsid w:val="00B747A4"/>
    <w:rsid w:val="00B96E34"/>
    <w:rsid w:val="00BB4D1E"/>
    <w:rsid w:val="00BD1B19"/>
    <w:rsid w:val="00BF0AA6"/>
    <w:rsid w:val="00C34325"/>
    <w:rsid w:val="00C63CFE"/>
    <w:rsid w:val="00CC2A39"/>
    <w:rsid w:val="00D03B34"/>
    <w:rsid w:val="00D11554"/>
    <w:rsid w:val="00D506FE"/>
    <w:rsid w:val="00D71959"/>
    <w:rsid w:val="00E11044"/>
    <w:rsid w:val="00E6514D"/>
    <w:rsid w:val="00E6762C"/>
    <w:rsid w:val="00EA2656"/>
    <w:rsid w:val="00EF02E9"/>
    <w:rsid w:val="00EF4351"/>
    <w:rsid w:val="00F37A63"/>
    <w:rsid w:val="00FB7DCD"/>
    <w:rsid w:val="00FE6496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0E5E8"/>
  <w15:docId w15:val="{20A185CE-954F-4EBF-AE77-F840B6C1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4B7"/>
  </w:style>
  <w:style w:type="paragraph" w:styleId="Ttulo1">
    <w:name w:val="heading 1"/>
    <w:basedOn w:val="Normal"/>
    <w:next w:val="Normal"/>
    <w:link w:val="Ttulo1Car"/>
    <w:uiPriority w:val="9"/>
    <w:qFormat/>
    <w:rsid w:val="009114B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14B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114B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14B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14B7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14B7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14B7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14B7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14B7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14B7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114B7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9114B7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14B7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14B7"/>
    <w:rPr>
      <w:smallCaps/>
      <w:color w:val="C45911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14B7"/>
    <w:rPr>
      <w:smallCaps/>
      <w:color w:val="ED7D31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14B7"/>
    <w:rPr>
      <w:b/>
      <w:smallCaps/>
      <w:color w:val="ED7D31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14B7"/>
    <w:rPr>
      <w:b/>
      <w:i/>
      <w:smallCaps/>
      <w:color w:val="C45911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14B7"/>
    <w:rPr>
      <w:b/>
      <w:i/>
      <w:smallCaps/>
      <w:color w:val="823B0B" w:themeColor="accent2" w:themeShade="7F"/>
    </w:rPr>
  </w:style>
  <w:style w:type="paragraph" w:styleId="Descripcin">
    <w:name w:val="caption"/>
    <w:basedOn w:val="Normal"/>
    <w:next w:val="Normal"/>
    <w:uiPriority w:val="35"/>
    <w:unhideWhenUsed/>
    <w:qFormat/>
    <w:rsid w:val="009114B7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114B7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114B7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9114B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114B7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9114B7"/>
    <w:rPr>
      <w:b/>
      <w:color w:val="ED7D31" w:themeColor="accent2"/>
    </w:rPr>
  </w:style>
  <w:style w:type="character" w:styleId="nfasis">
    <w:name w:val="Emphasis"/>
    <w:uiPriority w:val="20"/>
    <w:qFormat/>
    <w:rsid w:val="009114B7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9114B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114B7"/>
  </w:style>
  <w:style w:type="paragraph" w:styleId="Prrafodelista">
    <w:name w:val="List Paragraph"/>
    <w:basedOn w:val="Normal"/>
    <w:uiPriority w:val="34"/>
    <w:qFormat/>
    <w:rsid w:val="009114B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114B7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9114B7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4B7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4B7"/>
    <w:rPr>
      <w:b/>
      <w:i/>
      <w:color w:val="FFFFFF" w:themeColor="background1"/>
      <w:shd w:val="clear" w:color="auto" w:fill="ED7D31" w:themeFill="accent2"/>
    </w:rPr>
  </w:style>
  <w:style w:type="character" w:styleId="nfasissutil">
    <w:name w:val="Subtle Emphasis"/>
    <w:uiPriority w:val="19"/>
    <w:qFormat/>
    <w:rsid w:val="009114B7"/>
    <w:rPr>
      <w:i/>
    </w:rPr>
  </w:style>
  <w:style w:type="character" w:styleId="nfasisintenso">
    <w:name w:val="Intense Emphasis"/>
    <w:uiPriority w:val="21"/>
    <w:qFormat/>
    <w:rsid w:val="009114B7"/>
    <w:rPr>
      <w:b/>
      <w:i/>
      <w:color w:val="ED7D31" w:themeColor="accent2"/>
      <w:spacing w:val="10"/>
    </w:rPr>
  </w:style>
  <w:style w:type="character" w:styleId="Referenciasutil">
    <w:name w:val="Subtle Reference"/>
    <w:uiPriority w:val="31"/>
    <w:qFormat/>
    <w:rsid w:val="009114B7"/>
    <w:rPr>
      <w:b/>
    </w:rPr>
  </w:style>
  <w:style w:type="character" w:styleId="Referenciaintensa">
    <w:name w:val="Intense Reference"/>
    <w:uiPriority w:val="32"/>
    <w:qFormat/>
    <w:rsid w:val="009114B7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9114B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9114B7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911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4B7"/>
  </w:style>
  <w:style w:type="paragraph" w:styleId="Piedepgina">
    <w:name w:val="footer"/>
    <w:basedOn w:val="Normal"/>
    <w:link w:val="PiedepginaCar"/>
    <w:uiPriority w:val="99"/>
    <w:unhideWhenUsed/>
    <w:rsid w:val="00911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4B7"/>
  </w:style>
  <w:style w:type="character" w:styleId="Nmerodepgina">
    <w:name w:val="page number"/>
    <w:basedOn w:val="Fuentedeprrafopredeter"/>
    <w:uiPriority w:val="99"/>
    <w:semiHidden/>
    <w:unhideWhenUsed/>
    <w:rsid w:val="00CC2A39"/>
  </w:style>
  <w:style w:type="paragraph" w:styleId="Textodeglobo">
    <w:name w:val="Balloon Text"/>
    <w:basedOn w:val="Normal"/>
    <w:link w:val="TextodegloboCar"/>
    <w:uiPriority w:val="99"/>
    <w:semiHidden/>
    <w:unhideWhenUsed/>
    <w:rsid w:val="0017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975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15B23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15B23"/>
  </w:style>
  <w:style w:type="character" w:styleId="Refdenotaalfinal">
    <w:name w:val="endnote reference"/>
    <w:basedOn w:val="Fuentedeprrafopredeter"/>
    <w:uiPriority w:val="99"/>
    <w:semiHidden/>
    <w:unhideWhenUsed/>
    <w:rsid w:val="00A15B23"/>
    <w:rPr>
      <w:vertAlign w:val="superscript"/>
    </w:rPr>
  </w:style>
  <w:style w:type="paragraph" w:styleId="Bibliografa">
    <w:name w:val="Bibliography"/>
    <w:basedOn w:val="Normal"/>
    <w:next w:val="Normal"/>
    <w:uiPriority w:val="37"/>
    <w:unhideWhenUsed/>
    <w:rsid w:val="00A15B23"/>
  </w:style>
  <w:style w:type="paragraph" w:styleId="Tabladeilustraciones">
    <w:name w:val="table of figures"/>
    <w:basedOn w:val="Normal"/>
    <w:next w:val="Normal"/>
    <w:uiPriority w:val="99"/>
    <w:unhideWhenUsed/>
    <w:rsid w:val="00E6514D"/>
    <w:pPr>
      <w:spacing w:after="0"/>
    </w:pPr>
  </w:style>
  <w:style w:type="character" w:styleId="Hipervnculo">
    <w:name w:val="Hyperlink"/>
    <w:basedOn w:val="Fuentedeprrafopredeter"/>
    <w:uiPriority w:val="99"/>
    <w:unhideWhenUsed/>
    <w:rsid w:val="00E6514D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B4D1E"/>
    <w:rPr>
      <w:color w:val="808080"/>
    </w:rPr>
  </w:style>
  <w:style w:type="paragraph" w:styleId="NormalWeb">
    <w:name w:val="Normal (Web)"/>
    <w:basedOn w:val="Normal"/>
    <w:uiPriority w:val="99"/>
    <w:unhideWhenUsed/>
    <w:rsid w:val="00053CC3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2552B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552B8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2552B8"/>
    <w:pPr>
      <w:spacing w:after="100"/>
      <w:ind w:left="400"/>
    </w:pPr>
  </w:style>
  <w:style w:type="character" w:styleId="Refdecomentario">
    <w:name w:val="annotation reference"/>
    <w:basedOn w:val="Fuentedeprrafopredeter"/>
    <w:uiPriority w:val="99"/>
    <w:semiHidden/>
    <w:unhideWhenUsed/>
    <w:rsid w:val="00B747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47A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47A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47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47A4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69EB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69EB"/>
  </w:style>
  <w:style w:type="character" w:styleId="Refdenotaalpie">
    <w:name w:val="footnote reference"/>
    <w:basedOn w:val="Fuentedeprrafopredeter"/>
    <w:uiPriority w:val="99"/>
    <w:semiHidden/>
    <w:unhideWhenUsed/>
    <w:rsid w:val="002769EB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0327C8"/>
    <w:pPr>
      <w:spacing w:line="240" w:lineRule="auto"/>
      <w:jc w:val="left"/>
    </w:pPr>
    <w:rPr>
      <w:rFonts w:ascii="Calibri" w:eastAsiaTheme="minorHAnsi" w:hAnsi="Calibri" w:cs="Calibri"/>
      <w:noProof/>
      <w:sz w:val="22"/>
      <w:szCs w:val="22"/>
      <w:lang w:val="es-ES"/>
    </w:rPr>
  </w:style>
  <w:style w:type="character" w:customStyle="1" w:styleId="EndNoteBibliographyChar">
    <w:name w:val="EndNote Bibliography Char"/>
    <w:basedOn w:val="Fuentedeprrafopredeter"/>
    <w:link w:val="EndNoteBibliography"/>
    <w:rsid w:val="000327C8"/>
    <w:rPr>
      <w:rFonts w:ascii="Calibri" w:eastAsiaTheme="minorHAnsi" w:hAnsi="Calibri" w:cs="Calibri"/>
      <w:noProof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2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2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ns.gov.co/?idcategoria=49752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ins.gov.co/busca-%20dor-eventos/Informesdeevento/MALARIA_201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rpheus\Documentos\Documentos\Plantillas%20personalizadas%20de%20Office\INS%20Curs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Dav02</b:Tag>
    <b:SourceType>Book</b:SourceType>
    <b:Guid>{634E33A1-61AC-4C0D-B218-76B90419009E}</b:Guid>
    <b:Author>
      <b:Author>
        <b:NameList>
          <b:Person>
            <b:Last>David A. Warrell</b:Last>
            <b:First>Herbert</b:First>
            <b:Middle>M. Gilles</b:Middle>
          </b:Person>
        </b:NameList>
      </b:Author>
    </b:Author>
    <b:Title>Essential Malariology - Cuarta edición</b:Title>
    <b:Year>2002</b:Year>
    <b:City>Londres</b:City>
    <b:Publisher>Ed. Arnold</b:Publisher>
    <b:RefOrder>1</b:RefOrder>
  </b:Source>
  <b:Source>
    <b:Tag>Wor91</b:Tag>
    <b:SourceType>Book</b:SourceType>
    <b:Guid>{2A590415-10F0-4E1B-BC69-0FC27912E51D}</b:Guid>
    <b:Author>
      <b:Author>
        <b:Corporate>World Health Organization</b:Corporate>
      </b:Author>
    </b:Author>
    <b:Title>Basic malaria microscopy. Part. I. Learner`s Guide.  </b:Title>
    <b:Year>1991</b:Year>
    <b:City>Geneva</b:City>
    <b:Publisher>World Health Organization</b:Publisher>
    <b:RefOrder>2</b:RefOrder>
  </b:Source>
  <b:Source>
    <b:Tag>Wor091</b:Tag>
    <b:SourceType>Book</b:SourceType>
    <b:Guid>{8420AEAA-17F8-4997-A563-CE4EA7731A5B}</b:Guid>
    <b:Author>
      <b:Author>
        <b:Corporate>World Health Organization</b:Corporate>
      </b:Author>
    </b:Author>
    <b:Title>Malaria microscopy quality assurance manual</b:Title>
    <b:Year>2009</b:Year>
    <b:City> Geneva</b:City>
    <b:Publisher>World Health Organization</b:Publisher>
    <b:RefOrder>3</b:RefOrder>
  </b:Source>
  <b:Source>
    <b:Tag>WHO05</b:Tag>
    <b:SourceType>Book</b:SourceType>
    <b:Guid>{175C1BAF-FA00-4E7B-AD2E-7AA3B90945E4}</b:Guid>
    <b:Author>
      <b:Author>
        <b:Corporate>World Health Organization</b:Corporate>
      </b:Author>
    </b:Author>
    <b:Title>Malaria light microscopy creating a culture of quality</b:Title>
    <b:Year>2005</b:Year>
    <b:City>Geneva</b:City>
    <b:Publisher>World Health Organization</b:Publisher>
    <b:RefOrder>4</b:RefOrder>
  </b:Source>
  <b:Source>
    <b:Tag>Wor09</b:Tag>
    <b:SourceType>Book</b:SourceType>
    <b:Guid>{4DEA0AB4-E4E9-4463-AA1E-993EC829D2D2}</b:Guid>
    <b:Author>
      <b:Author>
        <b:Corporate>World Health Organization</b:Corporate>
      </b:Author>
    </b:Author>
    <b:Title>Malaria microscopy quality assurance manual</b:Title>
    <b:Year>2009</b:Year>
    <b:City>Geneva</b:City>
    <b:Publisher>World Health Organization</b:Publisher>
    <b:RefOrder>5</b:RefOrder>
  </b:Source>
  <b:Source>
    <b:Tag>Mal14</b:Tag>
    <b:SourceType>Book</b:SourceType>
    <b:Guid>{9CB17295-4A6C-4539-8DBD-A0BBD6F0BF06}</b:Guid>
    <b:Author>
      <b:Author>
        <b:Corporate>Malaria policy advisory committee meeting</b:Corporate>
      </b:Author>
    </b:Author>
    <b:Title>Malaria Diagnosis in Low Transmission Settings - Session 10</b:Title>
    <b:Year>2014</b:Year>
    <b:City>Geneva. </b:City>
    <b:Publisher>World Health Organization</b:Publisher>
    <b:RefOrder>6</b:RefOrder>
  </b:Source>
  <b:Source>
    <b:Tag>Wor092</b:Tag>
    <b:SourceType>InternetSite</b:SourceType>
    <b:Guid>{BFCB94E0-4FAA-49D0-B28E-AF224504C8A2}</b:Guid>
    <b:Title>Malaria microscopy quality assurance manual. Manila</b:Title>
    <b:Year>2009</b:Year>
    <b:Author>
      <b:Author>
        <b:Corporate>World Health Organization</b:Corporate>
      </b:Author>
    </b:Author>
    <b:InternetSiteTitle>Apps Who - Geneva</b:InternetSiteTitle>
    <b:URL>http://apps.who.int/iris/bitstream/10665/204266/1/9789241549394_eng.pdf</b:URL>
    <b:RefOrder>7</b:RefOrder>
  </b:Source>
  <b:Source>
    <b:Tag>Wor18</b:Tag>
    <b:SourceType>InternetSite</b:SourceType>
    <b:Guid>{02D72B07-9C08-413F-8C7F-F82AC8D73A10}</b:Guid>
    <b:Author>
      <b:Author>
        <b:Corporate>World Health Organization</b:Corporate>
      </b:Author>
    </b:Author>
    <b:Title>Apps WHO</b:Title>
    <b:InternetSiteTitle>Malaria Rapid Diagnostic Test Performance. WHO; </b:InternetSiteTitle>
    <b:Year>2018</b:Year>
    <b:URL>https://apps.who.int/iris/bitstream/handle/10665/276190/9789241514965-eng.pdf?ua=1</b:URL>
    <b:RefOrder>8</b:RefOrder>
  </b:Source>
  <b:Source>
    <b:Tag>Men00</b:Tag>
    <b:SourceType>Book</b:SourceType>
    <b:Guid>{FA45093E-8E4A-43F3-B383-F57B805F8C2B}</b:Guid>
    <b:Author>
      <b:Author>
        <b:NameList>
          <b:Person>
            <b:Last>Mendoza NM</b:Last>
            <b:First>Nicholls</b:First>
            <b:Middle>RS, Olano VA, Cortés LJ.</b:Middle>
          </b:Person>
        </b:NameList>
      </b:Author>
    </b:Author>
    <b:Title>Manejo integral de malaria.</b:Title>
    <b:Year>2000</b:Year>
    <b:City>Santa Fé de Bogotá</b:City>
    <b:Publisher>Instituto Nacional de Salud,</b:Publisher>
    <b:RefOrder>9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o_x0020_o_x0020_Dependencia xmlns="c55f4233-694a-42b1-bd72-cc55cefea4b3" xsi:nil="true"/>
    <LikesCount xmlns="http://schemas.microsoft.com/sharepoint/v3" xsi:nil="true"/>
    <C_x00f3_digo xmlns="c55f4233-694a-42b1-bd72-cc55cefea4b3" xsi:nil="true"/>
    <Bloque xmlns="c55f4233-694a-42b1-bd72-cc55cefea4b3" xsi:nil="true"/>
    <Ratings xmlns="http://schemas.microsoft.com/sharepoint/v3" xsi:nil="true"/>
    <Clasificaci_x00f3_n_x0020_de_x0020_Documento xmlns="c55f4233-694a-42b1-bd72-cc55cefea4b3">Transversales</Clasificaci_x00f3_n_x0020_de_x0020_Documento>
    <LikedBy xmlns="http://schemas.microsoft.com/sharepoint/v3">
      <UserInfo>
        <DisplayName/>
        <AccountId xsi:nil="true"/>
        <AccountType/>
      </UserInfo>
    </LikedBy>
    <Nivel_x0020_de_x0020_Proceso xmlns="c55f4233-694a-42b1-bd72-cc55cefea4b3">Estratégicos</Nivel_x0020_de_x0020_Proceso>
    <Tipo_x0020_de_x0020_Documento xmlns="c55f4233-694a-42b1-bd72-cc55cefea4b3">Plantilla</Tipo_x0020_de_x0020_Documento>
    <Proceso xmlns="c55f4233-694a-42b1-bd72-cc55cefea4b3">D03 – Comunicación Institucional</Proceso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B9ECF0223A2846BE5B0D1FEF5C8D7B" ma:contentTypeVersion="14" ma:contentTypeDescription="Crear nuevo documento." ma:contentTypeScope="" ma:versionID="22b29e574c10d966f952a9f4cd68a084">
  <xsd:schema xmlns:xsd="http://www.w3.org/2001/XMLSchema" xmlns:xs="http://www.w3.org/2001/XMLSchema" xmlns:p="http://schemas.microsoft.com/office/2006/metadata/properties" xmlns:ns1="c55f4233-694a-42b1-bd72-cc55cefea4b3" xmlns:ns2="http://schemas.microsoft.com/sharepoint/v3" xmlns:ns3="3bfbf733-a6c3-488d-a481-abc1b690c7db" targetNamespace="http://schemas.microsoft.com/office/2006/metadata/properties" ma:root="true" ma:fieldsID="3c70cdb770124d2719528ecc2ef5f1f1" ns1:_="" ns2:_="" ns3:_="">
    <xsd:import namespace="c55f4233-694a-42b1-bd72-cc55cefea4b3"/>
    <xsd:import namespace="http://schemas.microsoft.com/sharepoint/v3"/>
    <xsd:import namespace="3bfbf733-a6c3-488d-a481-abc1b690c7db"/>
    <xsd:element name="properties">
      <xsd:complexType>
        <xsd:sequence>
          <xsd:element name="documentManagement">
            <xsd:complexType>
              <xsd:all>
                <xsd:element ref="ns1:Nivel_x0020_de_x0020_Proceso" minOccurs="0"/>
                <xsd:element ref="ns1:Proceso"/>
                <xsd:element ref="ns1:Tipo_x0020_de_x0020_Documento" minOccurs="0"/>
                <xsd:element ref="ns1:Clasificaci_x00f3_n_x0020_de_x0020_Documento" minOccurs="0"/>
                <xsd:element ref="ns1:C_x00f3_digo" minOccurs="0"/>
                <xsd:element ref="ns1:Bloque" minOccurs="0"/>
                <xsd:element ref="ns1:Grupo_x0020_o_x0020_Dependencia" minOccurs="0"/>
                <xsd:element ref="ns3:_dlc_DocIdUrl" minOccurs="0"/>
                <xsd:element ref="ns3:_dlc_DocIdPersistId" minOccurs="0"/>
                <xsd:element ref="ns3:_dlc_DocId" minOccurs="0"/>
                <xsd:element ref="ns2:AverageRating" minOccurs="0"/>
                <xsd:element ref="ns2:RatingCount" minOccurs="0"/>
                <xsd:element ref="ns2:RatedBy" minOccurs="0"/>
                <xsd:element ref="ns2:Ratings" minOccurs="0"/>
                <xsd:element ref="ns2:LikesCount" minOccurs="0"/>
                <xsd:element ref="ns2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4233-694a-42b1-bd72-cc55cefea4b3" elementFormDefault="qualified">
    <xsd:import namespace="http://schemas.microsoft.com/office/2006/documentManagement/types"/>
    <xsd:import namespace="http://schemas.microsoft.com/office/infopath/2007/PartnerControls"/>
    <xsd:element name="Nivel_x0020_de_x0020_Proceso" ma:index="0" nillable="true" ma:displayName="Nivel de Proceso" ma:format="Dropdown" ma:internalName="Nivel_x0020_de_x0020_Proceso">
      <xsd:simpleType>
        <xsd:restriction base="dms:Choice">
          <xsd:enumeration value="Estratégicos"/>
          <xsd:enumeration value="Apoyo"/>
          <xsd:enumeration value="Misionales"/>
          <xsd:enumeration value="Control Institucional"/>
        </xsd:restriction>
      </xsd:simpleType>
    </xsd:element>
    <xsd:element name="Proceso" ma:index="1" ma:displayName="Proceso" ma:format="Dropdown" ma:internalName="Proceso">
      <xsd:simpleType>
        <xsd:restriction base="dms:Choice">
          <xsd:enumeration value="A01 – Gestión Humana"/>
          <xsd:enumeration value="A02 – Adquisición de Bienes y Servicios"/>
          <xsd:enumeration value="A03 – Gestión Documental"/>
          <xsd:enumeration value="A04 - Equipos de Laboratorio"/>
          <xsd:enumeration value="A05 – Gestión Ambiental"/>
          <xsd:enumeration value="A07 – Gestión Jurídica"/>
          <xsd:enumeration value="A08 – Atención al Ciudadano"/>
          <xsd:enumeration value="A09 – Gestión Financiera"/>
          <xsd:enumeration value="A10 Recursos Físicos"/>
          <xsd:enumeration value="D01 – Planeación Institucional"/>
          <xsd:enumeration value="D02 – Gestión de Calidad"/>
          <xsd:enumeration value="D03 – Comunicación Institucional"/>
          <xsd:enumeration value="D04 – Tecnologías de Información y Comunicación"/>
          <xsd:enumeration value="E01 – Control Institucional"/>
          <xsd:enumeration value="R01 – Redes en Salud Pública"/>
          <xsd:enumeration value="R02 – Vigilancia y Análisis del Riesgo en Salud Pública"/>
          <xsd:enumeration value="R03 – Investigación en Salud Pública"/>
          <xsd:enumeration value="R04 – Producción"/>
          <xsd:enumeration value="R05 – Observatorio Nacional de Salud"/>
        </xsd:restriction>
      </xsd:simpleType>
    </xsd:element>
    <xsd:element name="Tipo_x0020_de_x0020_Documento" ma:index="3" nillable="true" ma:displayName="Tipo de Documento" ma:format="Dropdown" ma:internalName="Tipo_x0020_de_x0020_Documento">
      <xsd:simpleType>
        <xsd:restriction base="dms:Choice">
          <xsd:enumeration value="Caracterización"/>
          <xsd:enumeration value="Formatos"/>
          <xsd:enumeration value="Instructivos"/>
          <xsd:enumeration value="Manuales"/>
          <xsd:enumeration value="Métodos de ensayo"/>
          <xsd:enumeration value="Plantilla"/>
          <xsd:enumeration value="Plantillas"/>
          <xsd:enumeration value="Procedimientos"/>
        </xsd:restriction>
      </xsd:simpleType>
    </xsd:element>
    <xsd:element name="Clasificaci_x00f3_n_x0020_de_x0020_Documento" ma:index="4" nillable="true" ma:displayName="Clasificación de Documento" ma:format="Dropdown" ma:internalName="Clasificaci_x00f3_n_x0020_de_x0020_Documento">
      <xsd:simpleType>
        <xsd:restriction base="dms:Choice">
          <xsd:enumeration value="Específicos"/>
          <xsd:enumeration value="Transversales"/>
        </xsd:restriction>
      </xsd:simpleType>
    </xsd:element>
    <xsd:element name="C_x00f3_digo" ma:index="5" nillable="true" ma:displayName="Nombre." ma:internalName="C_x00f3_digo">
      <xsd:simpleType>
        <xsd:restriction base="dms:Text">
          <xsd:maxLength value="255"/>
        </xsd:restriction>
      </xsd:simpleType>
    </xsd:element>
    <xsd:element name="Bloque" ma:index="6" nillable="true" ma:displayName="Bloque" ma:internalName="Bloque">
      <xsd:simpleType>
        <xsd:restriction base="dms:Text">
          <xsd:maxLength value="255"/>
        </xsd:restriction>
      </xsd:simpleType>
    </xsd:element>
    <xsd:element name="Grupo_x0020_o_x0020_Dependencia" ma:index="7" nillable="true" ma:displayName="Grupo o Dependencia" ma:internalName="Grupo_x0020_o_x0020_Dependenci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8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9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20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1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22" nillable="true" ma:displayName="Número de Me gusta" ma:internalName="LikesCount">
      <xsd:simpleType>
        <xsd:restriction base="dms:Unknown"/>
      </xsd:simpleType>
    </xsd:element>
    <xsd:element name="LikedBy" ma:index="23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bf733-a6c3-488d-a481-abc1b690c7db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5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8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DDE7C-4965-44E2-B397-D7AD973BC2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DA4131-4162-C54E-9221-AF5F2AA9A2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D7D4D0-AB11-426E-B348-27BA41B2B1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09150-3E87-4DE3-A60A-50A2B30A7BE9}">
  <ds:schemaRefs>
    <ds:schemaRef ds:uri="http://schemas.microsoft.com/office/2006/metadata/properties"/>
    <ds:schemaRef ds:uri="http://schemas.microsoft.com/office/infopath/2007/PartnerControls"/>
    <ds:schemaRef ds:uri="c55f4233-694a-42b1-bd72-cc55cefea4b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CA75A23-D4CF-43D9-91E2-1F5C4C4E3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f4233-694a-42b1-bd72-cc55cefea4b3"/>
    <ds:schemaRef ds:uri="http://schemas.microsoft.com/sharepoint/v3"/>
    <ds:schemaRef ds:uri="3bfbf733-a6c3-488d-a481-abc1b690c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D:\Morpheus\Documentos\Documentos\Plantillas personalizadas de Office\INS Curso.dotx</Template>
  <TotalTime>47</TotalTime>
  <Pages>3</Pages>
  <Words>366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Curso Básico de Malaria</vt:lpstr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Básico de Malaria</dc:title>
  <dc:subject>Unidad 1 – Métodos diagnósticos de malaria</dc:subject>
  <dc:creator>Morpheus</dc:creator>
  <cp:lastModifiedBy>JUAN DAVID ORTIZ GARZON</cp:lastModifiedBy>
  <cp:revision>9</cp:revision>
  <cp:lastPrinted>2020-12-30T21:01:00Z</cp:lastPrinted>
  <dcterms:created xsi:type="dcterms:W3CDTF">2021-02-10T21:54:00Z</dcterms:created>
  <dcterms:modified xsi:type="dcterms:W3CDTF">2021-02-10T22:54:00Z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0x010100F6B9ECF0223A2846BE5B0D1FEF5C8D7B</vt:lpwstr>
  </property>
</Properties>
</file>