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A1D5C" w14:textId="77777777" w:rsidR="004A717E" w:rsidRDefault="00EA2656">
      <w:pPr>
        <w:pStyle w:val="TtulodeTDC"/>
        <w:rPr>
          <w:rFonts w:ascii="Arial" w:hAnsi="Arial" w:cs="Arial"/>
          <w:sz w:val="22"/>
          <w:szCs w:val="22"/>
          <w:lang w:val="es-ES"/>
        </w:rPr>
      </w:pPr>
      <w:sdt>
        <w:sdtPr>
          <w:rPr>
            <w:rFonts w:ascii="Arial" w:hAnsi="Arial" w:cs="Arial"/>
            <w:sz w:val="22"/>
            <w:szCs w:val="22"/>
          </w:rPr>
          <w:id w:val="1405033481"/>
          <w:docPartObj>
            <w:docPartGallery w:val="Cover Pages"/>
            <w:docPartUnique/>
          </w:docPartObj>
        </w:sdtPr>
        <w:sdtEndPr>
          <w:rPr>
            <w:lang w:val="es-ES"/>
          </w:rPr>
        </w:sdtEndPr>
        <w:sdtContent>
          <w:r w:rsidR="00300AD7" w:rsidRPr="005A274E">
            <w:rPr>
              <w:rFonts w:ascii="Arial" w:hAnsi="Arial" w:cs="Arial"/>
              <w:noProof/>
              <w:sz w:val="22"/>
              <w:szCs w:val="22"/>
              <w:lang w:eastAsia="es-CO"/>
            </w:rPr>
            <mc:AlternateContent>
              <mc:Choice Requires="wps">
                <w:drawing>
                  <wp:anchor distT="0" distB="0" distL="114300" distR="114300" simplePos="0" relativeHeight="251635200" behindDoc="0" locked="0" layoutInCell="1" allowOverlap="1" wp14:anchorId="407DF094" wp14:editId="125670A5">
                    <wp:simplePos x="0" y="0"/>
                    <wp:positionH relativeFrom="page">
                      <wp:posOffset>229235</wp:posOffset>
                    </wp:positionH>
                    <wp:positionV relativeFrom="page">
                      <wp:posOffset>6985801</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C8F65" w14:textId="77777777" w:rsidR="009114B7" w:rsidRPr="00CC2A39" w:rsidRDefault="009114B7">
                                <w:pPr>
                                  <w:pStyle w:val="Sinespaciado"/>
                                  <w:jc w:val="right"/>
                                  <w:rPr>
                                    <w:rFonts w:ascii="Arial" w:hAnsi="Arial" w:cs="Arial"/>
                                    <w:color w:val="595959" w:themeColor="text1" w:themeTint="A6"/>
                                    <w:sz w:val="28"/>
                                    <w:szCs w:val="28"/>
                                  </w:rPr>
                                </w:pPr>
                              </w:p>
                              <w:p w14:paraId="0855D8D5" w14:textId="77777777" w:rsidR="009114B7" w:rsidRPr="00CC2A39" w:rsidRDefault="009114B7">
                                <w:pPr>
                                  <w:pStyle w:val="Sinespaciado"/>
                                  <w:jc w:val="right"/>
                                  <w:rPr>
                                    <w:rFonts w:ascii="Arial" w:hAnsi="Arial" w:cs="Arial"/>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07DF094" id="_x0000_t202" coordsize="21600,21600" o:spt="202" path="m,l,21600r21600,l21600,xe">
                    <v:stroke joinstyle="miter"/>
                    <v:path gradientshapeok="t" o:connecttype="rect"/>
                  </v:shapetype>
                  <v:shape id="Text Box 152" o:spid="_x0000_s1026" type="#_x0000_t202" style="position:absolute;margin-left:18.05pt;margin-top:550.05pt;width:8in;height:1in;z-index:251635200;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" filled="f" stroked="f" strokeweight=".5pt">
                    <v:textbox inset="126pt,0,54pt,0">
                      <w:txbxContent>
                        <w:p w14:paraId="223C8F65" w14:textId="77777777" w:rsidR="009114B7" w:rsidRPr="00CC2A39" w:rsidRDefault="009114B7">
                          <w:pPr>
                            <w:pStyle w:val="Sinespaciado"/>
                            <w:jc w:val="right"/>
                            <w:rPr>
                              <w:rFonts w:ascii="Arial" w:hAnsi="Arial" w:cs="Arial"/>
                              <w:color w:val="595959" w:themeColor="text1" w:themeTint="A6"/>
                              <w:sz w:val="28"/>
                              <w:szCs w:val="28"/>
                            </w:rPr>
                          </w:pPr>
                        </w:p>
                        <w:p w14:paraId="0855D8D5" w14:textId="77777777" w:rsidR="009114B7" w:rsidRPr="00CC2A39" w:rsidRDefault="009114B7">
                          <w:pPr>
                            <w:pStyle w:val="Sinespaciado"/>
                            <w:jc w:val="right"/>
                            <w:rPr>
                              <w:rFonts w:ascii="Arial" w:hAnsi="Arial" w:cs="Arial"/>
                              <w:color w:val="595959" w:themeColor="text1" w:themeTint="A6"/>
                              <w:sz w:val="18"/>
                              <w:szCs w:val="18"/>
                            </w:rPr>
                          </w:pPr>
                        </w:p>
                      </w:txbxContent>
                    </v:textbox>
                    <w10:wrap type="square" anchorx="page" anchory="page"/>
                  </v:shape>
                </w:pict>
              </mc:Fallback>
            </mc:AlternateContent>
          </w:r>
          <w:r w:rsidR="00300AD7" w:rsidRPr="005A274E">
            <w:rPr>
              <w:rFonts w:ascii="Arial" w:hAnsi="Arial" w:cs="Arial"/>
              <w:noProof/>
              <w:sz w:val="22"/>
              <w:szCs w:val="22"/>
              <w:lang w:eastAsia="es-CO"/>
            </w:rPr>
            <mc:AlternateContent>
              <mc:Choice Requires="wps">
                <w:drawing>
                  <wp:anchor distT="0" distB="0" distL="114300" distR="114300" simplePos="0" relativeHeight="251647488" behindDoc="0" locked="0" layoutInCell="1" allowOverlap="1" wp14:anchorId="582F7903" wp14:editId="304250C4">
                    <wp:simplePos x="0" y="0"/>
                    <wp:positionH relativeFrom="page">
                      <wp:posOffset>229235</wp:posOffset>
                    </wp:positionH>
                    <wp:positionV relativeFrom="page">
                      <wp:posOffset>6546205</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5B1C9" w14:textId="77777777" w:rsidR="009114B7" w:rsidRPr="00701E08" w:rsidRDefault="009114B7" w:rsidP="00720650">
                                <w:pPr>
                                  <w:pStyle w:val="Sinespaciado"/>
                                  <w:rPr>
                                    <w:rFonts w:ascii="Arial" w:hAnsi="Arial" w:cs="Arial"/>
                                    <w:color w:val="595959" w:themeColor="text1" w:themeTint="A6"/>
                                    <w:lang w:val="en-US"/>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82F7903" id="Text Box 153" o:spid="_x0000_s1027" type="#_x0000_t202" style="position:absolute;margin-left:18.05pt;margin-top:515.45pt;width:8in;height:79.5pt;z-index:251647488;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" filled="f" stroked="f" strokeweight=".5pt">
                    <v:textbox style="mso-fit-shape-to-text:t" inset="126pt,0,54pt,0">
                      <w:txbxContent>
                        <w:p w14:paraId="2C45B1C9" w14:textId="77777777" w:rsidR="009114B7" w:rsidRPr="00701E08" w:rsidRDefault="009114B7" w:rsidP="00720650">
                          <w:pPr>
                            <w:pStyle w:val="Sinespaciado"/>
                            <w:rPr>
                              <w:rFonts w:ascii="Arial" w:hAnsi="Arial" w:cs="Arial"/>
                              <w:color w:val="595959" w:themeColor="text1" w:themeTint="A6"/>
                              <w:lang w:val="en-US"/>
                            </w:rPr>
                          </w:pPr>
                        </w:p>
                      </w:txbxContent>
                    </v:textbox>
                    <w10:wrap type="square" anchorx="page" anchory="page"/>
                  </v:shape>
                </w:pict>
              </mc:Fallback>
            </mc:AlternateContent>
          </w:r>
        </w:sdtContent>
      </w:sdt>
    </w:p>
    <w:sdt>
      <w:sdtPr>
        <w:rPr>
          <w:rFonts w:ascii="Arial" w:hAnsi="Arial" w:cs="Arial"/>
          <w:smallCaps/>
          <w:sz w:val="22"/>
          <w:szCs w:val="22"/>
          <w:lang w:val="es-ES"/>
        </w:rPr>
        <w:id w:val="1397546243"/>
        <w:docPartObj>
          <w:docPartGallery w:val="Table of Contents"/>
          <w:docPartUnique/>
        </w:docPartObj>
      </w:sdtPr>
      <w:sdtEndPr>
        <w:rPr>
          <w:b/>
          <w:bCs/>
          <w:smallCaps w:val="0"/>
        </w:rPr>
      </w:sdtEndPr>
      <w:sdtContent>
        <w:p w14:paraId="6FBBD090" w14:textId="427AE258" w:rsidR="002552B8" w:rsidRPr="005A274E" w:rsidRDefault="002552B8" w:rsidP="004A717E">
          <w:pPr>
            <w:rPr>
              <w:rFonts w:ascii="Arial" w:hAnsi="Arial" w:cs="Arial"/>
              <w:sz w:val="22"/>
              <w:szCs w:val="22"/>
            </w:rPr>
          </w:pPr>
          <w:r w:rsidRPr="005A274E">
            <w:rPr>
              <w:rFonts w:ascii="Arial" w:hAnsi="Arial" w:cs="Arial"/>
              <w:sz w:val="22"/>
              <w:szCs w:val="22"/>
              <w:lang w:val="es-ES"/>
            </w:rPr>
            <w:t>Contenido</w:t>
          </w:r>
        </w:p>
        <w:p w14:paraId="76FD4D36" w14:textId="73559D8C" w:rsidR="00D506FE" w:rsidRPr="005A274E" w:rsidRDefault="002552B8">
          <w:pPr>
            <w:pStyle w:val="TDC1"/>
            <w:tabs>
              <w:tab w:val="right" w:leader="dot" w:pos="9350"/>
            </w:tabs>
            <w:rPr>
              <w:rFonts w:ascii="Arial" w:hAnsi="Arial" w:cs="Arial"/>
              <w:noProof/>
              <w:sz w:val="22"/>
              <w:szCs w:val="22"/>
              <w:lang w:eastAsia="es-CO"/>
            </w:rPr>
          </w:pPr>
          <w:r w:rsidRPr="005A274E">
            <w:rPr>
              <w:rFonts w:ascii="Arial" w:hAnsi="Arial" w:cs="Arial"/>
              <w:sz w:val="22"/>
              <w:szCs w:val="22"/>
            </w:rPr>
            <w:fldChar w:fldCharType="begin"/>
          </w:r>
          <w:r w:rsidRPr="005A274E">
            <w:rPr>
              <w:rFonts w:ascii="Arial" w:hAnsi="Arial" w:cs="Arial"/>
              <w:sz w:val="22"/>
              <w:szCs w:val="22"/>
            </w:rPr>
            <w:instrText xml:space="preserve"> TOC \o "1-3" \h \z \u </w:instrText>
          </w:r>
          <w:r w:rsidRPr="005A274E">
            <w:rPr>
              <w:rFonts w:ascii="Arial" w:hAnsi="Arial" w:cs="Arial"/>
              <w:sz w:val="22"/>
              <w:szCs w:val="22"/>
            </w:rPr>
            <w:fldChar w:fldCharType="separate"/>
          </w:r>
          <w:hyperlink w:anchor="_Toc60152227" w:history="1">
            <w:r w:rsidR="00D506FE" w:rsidRPr="005A274E">
              <w:rPr>
                <w:rStyle w:val="Hipervnculo"/>
                <w:rFonts w:ascii="Arial" w:hAnsi="Arial" w:cs="Arial"/>
                <w:noProof/>
                <w:sz w:val="22"/>
                <w:szCs w:val="22"/>
                <w:lang w:val="es-ES"/>
              </w:rPr>
              <w:t>Introducción</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_Toc60152227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1</w:t>
            </w:r>
            <w:r w:rsidR="00D506FE" w:rsidRPr="005A274E">
              <w:rPr>
                <w:rFonts w:ascii="Arial" w:hAnsi="Arial" w:cs="Arial"/>
                <w:noProof/>
                <w:webHidden/>
                <w:sz w:val="22"/>
                <w:szCs w:val="22"/>
              </w:rPr>
              <w:fldChar w:fldCharType="end"/>
            </w:r>
          </w:hyperlink>
        </w:p>
        <w:p w14:paraId="6E87F6E4" w14:textId="72E329E2" w:rsidR="00D506FE" w:rsidRPr="005A274E" w:rsidRDefault="00EA2656">
          <w:pPr>
            <w:pStyle w:val="TDC2"/>
            <w:tabs>
              <w:tab w:val="right" w:leader="dot" w:pos="9350"/>
            </w:tabs>
            <w:rPr>
              <w:rFonts w:ascii="Arial" w:hAnsi="Arial" w:cs="Arial"/>
              <w:noProof/>
              <w:sz w:val="22"/>
              <w:szCs w:val="22"/>
              <w:lang w:eastAsia="es-CO"/>
            </w:rPr>
          </w:pPr>
          <w:hyperlink w:anchor="_Toc60152228" w:history="1">
            <w:r w:rsidR="00D506FE" w:rsidRPr="005A274E">
              <w:rPr>
                <w:rStyle w:val="Hipervnculo"/>
                <w:rFonts w:ascii="Arial" w:hAnsi="Arial" w:cs="Arial"/>
                <w:noProof/>
                <w:sz w:val="22"/>
                <w:szCs w:val="22"/>
                <w:lang w:val="es-ES"/>
              </w:rPr>
              <w:t>Procedimiento para la toma de muestra y elaboración de la gota gruesa:</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_Toc60152228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1</w:t>
            </w:r>
            <w:r w:rsidR="00D506FE" w:rsidRPr="005A274E">
              <w:rPr>
                <w:rFonts w:ascii="Arial" w:hAnsi="Arial" w:cs="Arial"/>
                <w:noProof/>
                <w:webHidden/>
                <w:sz w:val="22"/>
                <w:szCs w:val="22"/>
              </w:rPr>
              <w:fldChar w:fldCharType="end"/>
            </w:r>
          </w:hyperlink>
        </w:p>
        <w:p w14:paraId="711786C8" w14:textId="538B2E19" w:rsidR="00D506FE" w:rsidRPr="005A274E" w:rsidRDefault="00EA2656">
          <w:pPr>
            <w:pStyle w:val="TDC2"/>
            <w:tabs>
              <w:tab w:val="right" w:leader="dot" w:pos="9350"/>
            </w:tabs>
            <w:rPr>
              <w:rFonts w:ascii="Arial" w:hAnsi="Arial" w:cs="Arial"/>
              <w:noProof/>
              <w:sz w:val="22"/>
              <w:szCs w:val="22"/>
              <w:lang w:eastAsia="es-CO"/>
            </w:rPr>
          </w:pPr>
          <w:hyperlink w:anchor="_Toc60152229" w:history="1">
            <w:r w:rsidR="00D506FE" w:rsidRPr="005A274E">
              <w:rPr>
                <w:rStyle w:val="Hipervnculo"/>
                <w:rFonts w:ascii="Arial" w:hAnsi="Arial" w:cs="Arial"/>
                <w:noProof/>
                <w:sz w:val="22"/>
                <w:szCs w:val="22"/>
                <w:lang w:val="es-ES"/>
              </w:rPr>
              <w:t>Procedimiento para la toma de muestra y elaboración del extendido de sangre periférica:</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_Toc60152229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2</w:t>
            </w:r>
            <w:r w:rsidR="00D506FE" w:rsidRPr="005A274E">
              <w:rPr>
                <w:rFonts w:ascii="Arial" w:hAnsi="Arial" w:cs="Arial"/>
                <w:noProof/>
                <w:webHidden/>
                <w:sz w:val="22"/>
                <w:szCs w:val="22"/>
              </w:rPr>
              <w:fldChar w:fldCharType="end"/>
            </w:r>
          </w:hyperlink>
        </w:p>
        <w:p w14:paraId="2E9A8D89" w14:textId="1D51FB26" w:rsidR="00D506FE" w:rsidRPr="005A274E" w:rsidRDefault="00EA2656">
          <w:pPr>
            <w:pStyle w:val="TDC2"/>
            <w:tabs>
              <w:tab w:val="right" w:leader="dot" w:pos="9350"/>
            </w:tabs>
            <w:rPr>
              <w:rFonts w:ascii="Arial" w:hAnsi="Arial" w:cs="Arial"/>
              <w:noProof/>
              <w:sz w:val="22"/>
              <w:szCs w:val="22"/>
              <w:lang w:eastAsia="es-CO"/>
            </w:rPr>
          </w:pPr>
          <w:hyperlink w:anchor="_Toc60152230" w:history="1">
            <w:r w:rsidR="00D506FE" w:rsidRPr="005A274E">
              <w:rPr>
                <w:rStyle w:val="Hipervnculo"/>
                <w:rFonts w:ascii="Arial" w:hAnsi="Arial" w:cs="Arial"/>
                <w:noProof/>
                <w:sz w:val="22"/>
                <w:szCs w:val="22"/>
                <w:lang w:val="es-ES"/>
              </w:rPr>
              <w:t>Coloración de las gotas gruesas</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_Toc60152230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3</w:t>
            </w:r>
            <w:r w:rsidR="00D506FE" w:rsidRPr="005A274E">
              <w:rPr>
                <w:rFonts w:ascii="Arial" w:hAnsi="Arial" w:cs="Arial"/>
                <w:noProof/>
                <w:webHidden/>
                <w:sz w:val="22"/>
                <w:szCs w:val="22"/>
              </w:rPr>
              <w:fldChar w:fldCharType="end"/>
            </w:r>
          </w:hyperlink>
        </w:p>
        <w:p w14:paraId="7A348361" w14:textId="77A147EE" w:rsidR="00D506FE" w:rsidRPr="005A274E" w:rsidRDefault="00EA2656">
          <w:pPr>
            <w:pStyle w:val="TDC2"/>
            <w:tabs>
              <w:tab w:val="right" w:leader="dot" w:pos="9350"/>
            </w:tabs>
            <w:rPr>
              <w:rFonts w:ascii="Arial" w:hAnsi="Arial" w:cs="Arial"/>
              <w:noProof/>
              <w:sz w:val="22"/>
              <w:szCs w:val="22"/>
              <w:lang w:eastAsia="es-CO"/>
            </w:rPr>
          </w:pPr>
          <w:hyperlink w:anchor="_Toc60152231" w:history="1">
            <w:r w:rsidR="00D506FE" w:rsidRPr="005A274E">
              <w:rPr>
                <w:rStyle w:val="Hipervnculo"/>
                <w:rFonts w:ascii="Arial" w:hAnsi="Arial" w:cs="Arial"/>
                <w:noProof/>
                <w:sz w:val="22"/>
                <w:szCs w:val="22"/>
                <w:lang w:val="es-ES"/>
              </w:rPr>
              <w:t>Coloración de Romanowsky modificada</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_Toc60152231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3</w:t>
            </w:r>
            <w:r w:rsidR="00D506FE" w:rsidRPr="005A274E">
              <w:rPr>
                <w:rFonts w:ascii="Arial" w:hAnsi="Arial" w:cs="Arial"/>
                <w:noProof/>
                <w:webHidden/>
                <w:sz w:val="22"/>
                <w:szCs w:val="22"/>
              </w:rPr>
              <w:fldChar w:fldCharType="end"/>
            </w:r>
          </w:hyperlink>
        </w:p>
        <w:p w14:paraId="4BA10C6F" w14:textId="25B21A71" w:rsidR="00D506FE" w:rsidRPr="005A274E" w:rsidRDefault="00EA2656">
          <w:pPr>
            <w:pStyle w:val="TDC3"/>
            <w:tabs>
              <w:tab w:val="right" w:leader="dot" w:pos="9350"/>
            </w:tabs>
            <w:rPr>
              <w:rFonts w:ascii="Arial" w:hAnsi="Arial" w:cs="Arial"/>
              <w:noProof/>
              <w:sz w:val="22"/>
              <w:szCs w:val="22"/>
              <w:lang w:eastAsia="es-CO"/>
            </w:rPr>
          </w:pPr>
          <w:hyperlink w:anchor="_Toc60152232" w:history="1">
            <w:r w:rsidR="00D506FE" w:rsidRPr="005A274E">
              <w:rPr>
                <w:rStyle w:val="Hipervnculo"/>
                <w:rFonts w:ascii="Arial" w:hAnsi="Arial" w:cs="Arial"/>
                <w:noProof/>
                <w:sz w:val="22"/>
                <w:szCs w:val="22"/>
                <w:lang w:val="es-ES"/>
              </w:rPr>
              <w:t>- Precoloración:</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_Toc60152232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4</w:t>
            </w:r>
            <w:r w:rsidR="00D506FE" w:rsidRPr="005A274E">
              <w:rPr>
                <w:rFonts w:ascii="Arial" w:hAnsi="Arial" w:cs="Arial"/>
                <w:noProof/>
                <w:webHidden/>
                <w:sz w:val="22"/>
                <w:szCs w:val="22"/>
              </w:rPr>
              <w:fldChar w:fldCharType="end"/>
            </w:r>
          </w:hyperlink>
        </w:p>
        <w:p w14:paraId="7C66E340" w14:textId="0D557DB8" w:rsidR="00D506FE" w:rsidRPr="005A274E" w:rsidRDefault="00EA2656">
          <w:pPr>
            <w:pStyle w:val="TDC3"/>
            <w:tabs>
              <w:tab w:val="right" w:leader="dot" w:pos="9350"/>
            </w:tabs>
            <w:rPr>
              <w:rFonts w:ascii="Arial" w:hAnsi="Arial" w:cs="Arial"/>
              <w:noProof/>
              <w:sz w:val="22"/>
              <w:szCs w:val="22"/>
              <w:lang w:eastAsia="es-CO"/>
            </w:rPr>
          </w:pPr>
          <w:hyperlink w:anchor="_Toc60152233" w:history="1">
            <w:r w:rsidR="00D506FE" w:rsidRPr="005A274E">
              <w:rPr>
                <w:rStyle w:val="Hipervnculo"/>
                <w:rFonts w:ascii="Arial" w:hAnsi="Arial" w:cs="Arial"/>
                <w:noProof/>
                <w:sz w:val="22"/>
                <w:szCs w:val="22"/>
                <w:lang w:val="es-ES"/>
              </w:rPr>
              <w:t>- Enjuague:</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_Toc60152233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4</w:t>
            </w:r>
            <w:r w:rsidR="00D506FE" w:rsidRPr="005A274E">
              <w:rPr>
                <w:rFonts w:ascii="Arial" w:hAnsi="Arial" w:cs="Arial"/>
                <w:noProof/>
                <w:webHidden/>
                <w:sz w:val="22"/>
                <w:szCs w:val="22"/>
              </w:rPr>
              <w:fldChar w:fldCharType="end"/>
            </w:r>
          </w:hyperlink>
        </w:p>
        <w:p w14:paraId="122901CB" w14:textId="42D31567" w:rsidR="00D506FE" w:rsidRPr="005A274E" w:rsidRDefault="00EA2656">
          <w:pPr>
            <w:pStyle w:val="TDC3"/>
            <w:tabs>
              <w:tab w:val="right" w:leader="dot" w:pos="9350"/>
            </w:tabs>
            <w:rPr>
              <w:rFonts w:ascii="Arial" w:hAnsi="Arial" w:cs="Arial"/>
              <w:noProof/>
              <w:sz w:val="22"/>
              <w:szCs w:val="22"/>
              <w:lang w:eastAsia="es-CO"/>
            </w:rPr>
          </w:pPr>
          <w:hyperlink w:anchor="_Toc60152234" w:history="1">
            <w:r w:rsidR="00D506FE" w:rsidRPr="005A274E">
              <w:rPr>
                <w:rStyle w:val="Hipervnculo"/>
                <w:rFonts w:ascii="Arial" w:hAnsi="Arial" w:cs="Arial"/>
                <w:noProof/>
                <w:sz w:val="22"/>
                <w:szCs w:val="22"/>
                <w:lang w:val="es-ES"/>
              </w:rPr>
              <w:t>- Coloración:</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_Toc60152234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4</w:t>
            </w:r>
            <w:r w:rsidR="00D506FE" w:rsidRPr="005A274E">
              <w:rPr>
                <w:rFonts w:ascii="Arial" w:hAnsi="Arial" w:cs="Arial"/>
                <w:noProof/>
                <w:webHidden/>
                <w:sz w:val="22"/>
                <w:szCs w:val="22"/>
              </w:rPr>
              <w:fldChar w:fldCharType="end"/>
            </w:r>
          </w:hyperlink>
        </w:p>
        <w:p w14:paraId="4A367FD1" w14:textId="4F9E92BB" w:rsidR="00D506FE" w:rsidRPr="005A274E" w:rsidRDefault="00EA2656">
          <w:pPr>
            <w:pStyle w:val="TDC3"/>
            <w:tabs>
              <w:tab w:val="right" w:leader="dot" w:pos="9350"/>
            </w:tabs>
            <w:rPr>
              <w:rFonts w:ascii="Arial" w:hAnsi="Arial" w:cs="Arial"/>
              <w:noProof/>
              <w:sz w:val="22"/>
              <w:szCs w:val="22"/>
              <w:lang w:eastAsia="es-CO"/>
            </w:rPr>
          </w:pPr>
          <w:hyperlink w:anchor="_Toc60152235" w:history="1">
            <w:r w:rsidR="00D506FE" w:rsidRPr="005A274E">
              <w:rPr>
                <w:rStyle w:val="Hipervnculo"/>
                <w:rFonts w:ascii="Arial" w:hAnsi="Arial" w:cs="Arial"/>
                <w:noProof/>
                <w:sz w:val="22"/>
                <w:szCs w:val="22"/>
                <w:lang w:val="es-ES"/>
              </w:rPr>
              <w:t>- Enjuague:</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_Toc60152235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4</w:t>
            </w:r>
            <w:r w:rsidR="00D506FE" w:rsidRPr="005A274E">
              <w:rPr>
                <w:rFonts w:ascii="Arial" w:hAnsi="Arial" w:cs="Arial"/>
                <w:noProof/>
                <w:webHidden/>
                <w:sz w:val="22"/>
                <w:szCs w:val="22"/>
              </w:rPr>
              <w:fldChar w:fldCharType="end"/>
            </w:r>
          </w:hyperlink>
        </w:p>
        <w:p w14:paraId="27D2622C" w14:textId="09314BB5" w:rsidR="00D506FE" w:rsidRPr="005A274E" w:rsidRDefault="00EA2656">
          <w:pPr>
            <w:pStyle w:val="TDC2"/>
            <w:tabs>
              <w:tab w:val="right" w:leader="dot" w:pos="9350"/>
            </w:tabs>
            <w:rPr>
              <w:rFonts w:ascii="Arial" w:hAnsi="Arial" w:cs="Arial"/>
              <w:noProof/>
              <w:sz w:val="22"/>
              <w:szCs w:val="22"/>
              <w:lang w:eastAsia="es-CO"/>
            </w:rPr>
          </w:pPr>
          <w:hyperlink w:anchor="_Toc60152236" w:history="1">
            <w:r w:rsidR="00D506FE" w:rsidRPr="005A274E">
              <w:rPr>
                <w:rStyle w:val="Hipervnculo"/>
                <w:rFonts w:ascii="Arial" w:hAnsi="Arial" w:cs="Arial"/>
                <w:noProof/>
                <w:sz w:val="22"/>
                <w:szCs w:val="22"/>
                <w:lang w:val="es-ES"/>
              </w:rPr>
              <w:t>Coloración para extendidos de sangre periférica:</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_Toc60152236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4</w:t>
            </w:r>
            <w:r w:rsidR="00D506FE" w:rsidRPr="005A274E">
              <w:rPr>
                <w:rFonts w:ascii="Arial" w:hAnsi="Arial" w:cs="Arial"/>
                <w:noProof/>
                <w:webHidden/>
                <w:sz w:val="22"/>
                <w:szCs w:val="22"/>
              </w:rPr>
              <w:fldChar w:fldCharType="end"/>
            </w:r>
          </w:hyperlink>
        </w:p>
        <w:p w14:paraId="4D0D0561" w14:textId="40150271" w:rsidR="00D506FE" w:rsidRPr="005A274E" w:rsidRDefault="00EA2656">
          <w:pPr>
            <w:pStyle w:val="TDC3"/>
            <w:tabs>
              <w:tab w:val="right" w:leader="dot" w:pos="9350"/>
            </w:tabs>
            <w:rPr>
              <w:rFonts w:ascii="Arial" w:hAnsi="Arial" w:cs="Arial"/>
              <w:noProof/>
              <w:sz w:val="22"/>
              <w:szCs w:val="22"/>
              <w:lang w:eastAsia="es-CO"/>
            </w:rPr>
          </w:pPr>
          <w:hyperlink w:anchor="_Toc60152237" w:history="1">
            <w:r w:rsidR="00D506FE" w:rsidRPr="005A274E">
              <w:rPr>
                <w:rStyle w:val="Hipervnculo"/>
                <w:rFonts w:ascii="Arial" w:hAnsi="Arial" w:cs="Arial"/>
                <w:noProof/>
                <w:sz w:val="22"/>
                <w:szCs w:val="22"/>
                <w:lang w:val="es-ES"/>
              </w:rPr>
              <w:t>Cuidados en la coloración:</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_Toc60152237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5</w:t>
            </w:r>
            <w:r w:rsidR="00D506FE" w:rsidRPr="005A274E">
              <w:rPr>
                <w:rFonts w:ascii="Arial" w:hAnsi="Arial" w:cs="Arial"/>
                <w:noProof/>
                <w:webHidden/>
                <w:sz w:val="22"/>
                <w:szCs w:val="22"/>
              </w:rPr>
              <w:fldChar w:fldCharType="end"/>
            </w:r>
          </w:hyperlink>
        </w:p>
        <w:p w14:paraId="07943A73" w14:textId="793FD8FF" w:rsidR="00D506FE" w:rsidRPr="005A274E" w:rsidRDefault="00EA2656">
          <w:pPr>
            <w:pStyle w:val="TDC2"/>
            <w:tabs>
              <w:tab w:val="right" w:leader="dot" w:pos="9350"/>
            </w:tabs>
            <w:rPr>
              <w:rFonts w:ascii="Arial" w:hAnsi="Arial" w:cs="Arial"/>
              <w:noProof/>
              <w:sz w:val="22"/>
              <w:szCs w:val="22"/>
              <w:lang w:eastAsia="es-CO"/>
            </w:rPr>
          </w:pPr>
          <w:hyperlink w:anchor="_Toc60152238" w:history="1">
            <w:r w:rsidR="00D506FE" w:rsidRPr="005A274E">
              <w:rPr>
                <w:rStyle w:val="Hipervnculo"/>
                <w:rFonts w:ascii="Arial" w:hAnsi="Arial" w:cs="Arial"/>
                <w:noProof/>
                <w:sz w:val="22"/>
                <w:szCs w:val="22"/>
                <w:lang w:val="es-ES"/>
              </w:rPr>
              <w:t>Los pasos para seguir para el diagnóstico de malaria:</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_Toc60152238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5</w:t>
            </w:r>
            <w:r w:rsidR="00D506FE" w:rsidRPr="005A274E">
              <w:rPr>
                <w:rFonts w:ascii="Arial" w:hAnsi="Arial" w:cs="Arial"/>
                <w:noProof/>
                <w:webHidden/>
                <w:sz w:val="22"/>
                <w:szCs w:val="22"/>
              </w:rPr>
              <w:fldChar w:fldCharType="end"/>
            </w:r>
          </w:hyperlink>
        </w:p>
        <w:p w14:paraId="5C9309F1" w14:textId="05829068" w:rsidR="00D506FE" w:rsidRPr="005A274E" w:rsidRDefault="00EA2656">
          <w:pPr>
            <w:pStyle w:val="TDC2"/>
            <w:tabs>
              <w:tab w:val="right" w:leader="dot" w:pos="9350"/>
            </w:tabs>
            <w:rPr>
              <w:rFonts w:ascii="Arial" w:hAnsi="Arial" w:cs="Arial"/>
              <w:noProof/>
              <w:sz w:val="22"/>
              <w:szCs w:val="22"/>
              <w:lang w:eastAsia="es-CO"/>
            </w:rPr>
          </w:pPr>
          <w:hyperlink w:anchor="_Toc60152239" w:history="1">
            <w:r w:rsidR="00D506FE" w:rsidRPr="005A274E">
              <w:rPr>
                <w:rStyle w:val="Hipervnculo"/>
                <w:rFonts w:ascii="Arial" w:hAnsi="Arial" w:cs="Arial"/>
                <w:noProof/>
                <w:sz w:val="22"/>
                <w:szCs w:val="22"/>
                <w:lang w:val="es-ES"/>
              </w:rPr>
              <w:t>Recuento parasitario en gota gruesa</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_Toc60152239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5</w:t>
            </w:r>
            <w:r w:rsidR="00D506FE" w:rsidRPr="005A274E">
              <w:rPr>
                <w:rFonts w:ascii="Arial" w:hAnsi="Arial" w:cs="Arial"/>
                <w:noProof/>
                <w:webHidden/>
                <w:sz w:val="22"/>
                <w:szCs w:val="22"/>
              </w:rPr>
              <w:fldChar w:fldCharType="end"/>
            </w:r>
          </w:hyperlink>
        </w:p>
        <w:p w14:paraId="0FF15D49" w14:textId="593FFF79" w:rsidR="00D506FE" w:rsidRPr="005A274E" w:rsidRDefault="00EA2656">
          <w:pPr>
            <w:pStyle w:val="TDC3"/>
            <w:tabs>
              <w:tab w:val="right" w:leader="dot" w:pos="9350"/>
            </w:tabs>
            <w:rPr>
              <w:rFonts w:ascii="Arial" w:hAnsi="Arial" w:cs="Arial"/>
              <w:noProof/>
              <w:sz w:val="22"/>
              <w:szCs w:val="22"/>
              <w:lang w:eastAsia="es-CO"/>
            </w:rPr>
          </w:pPr>
          <w:hyperlink w:anchor="_Toc60152240" w:history="1">
            <w:r w:rsidR="00D506FE" w:rsidRPr="005A274E">
              <w:rPr>
                <w:rStyle w:val="Hipervnculo"/>
                <w:rFonts w:ascii="Arial" w:hAnsi="Arial" w:cs="Arial"/>
                <w:noProof/>
                <w:sz w:val="22"/>
                <w:szCs w:val="22"/>
                <w:lang w:val="es-ES"/>
              </w:rPr>
              <w:t>Consideraciones especiales:</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_Toc60152240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6</w:t>
            </w:r>
            <w:r w:rsidR="00D506FE" w:rsidRPr="005A274E">
              <w:rPr>
                <w:rFonts w:ascii="Arial" w:hAnsi="Arial" w:cs="Arial"/>
                <w:noProof/>
                <w:webHidden/>
                <w:sz w:val="22"/>
                <w:szCs w:val="22"/>
              </w:rPr>
              <w:fldChar w:fldCharType="end"/>
            </w:r>
          </w:hyperlink>
        </w:p>
        <w:p w14:paraId="3994813A" w14:textId="456560BB" w:rsidR="00D506FE" w:rsidRPr="005A274E" w:rsidRDefault="00EA2656">
          <w:pPr>
            <w:pStyle w:val="TDC2"/>
            <w:tabs>
              <w:tab w:val="right" w:leader="dot" w:pos="9350"/>
            </w:tabs>
            <w:rPr>
              <w:rFonts w:ascii="Arial" w:hAnsi="Arial" w:cs="Arial"/>
              <w:noProof/>
              <w:sz w:val="22"/>
              <w:szCs w:val="22"/>
              <w:lang w:eastAsia="es-CO"/>
            </w:rPr>
          </w:pPr>
          <w:hyperlink w:anchor="_Toc60152241" w:history="1">
            <w:r w:rsidR="00D506FE" w:rsidRPr="005A274E">
              <w:rPr>
                <w:rStyle w:val="Hipervnculo"/>
                <w:rFonts w:ascii="Arial" w:hAnsi="Arial" w:cs="Arial"/>
                <w:noProof/>
                <w:sz w:val="22"/>
                <w:szCs w:val="22"/>
                <w:lang w:val="es-ES"/>
              </w:rPr>
              <w:t>Pruebas rápidas para el diagnóstico de malaria</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_Toc60152241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6</w:t>
            </w:r>
            <w:r w:rsidR="00D506FE" w:rsidRPr="005A274E">
              <w:rPr>
                <w:rFonts w:ascii="Arial" w:hAnsi="Arial" w:cs="Arial"/>
                <w:noProof/>
                <w:webHidden/>
                <w:sz w:val="22"/>
                <w:szCs w:val="22"/>
              </w:rPr>
              <w:fldChar w:fldCharType="end"/>
            </w:r>
          </w:hyperlink>
        </w:p>
        <w:p w14:paraId="112E6165" w14:textId="70D21A53" w:rsidR="00D506FE" w:rsidRPr="005A274E" w:rsidRDefault="00EA2656">
          <w:pPr>
            <w:pStyle w:val="TDC2"/>
            <w:tabs>
              <w:tab w:val="right" w:leader="dot" w:pos="9350"/>
            </w:tabs>
            <w:rPr>
              <w:rFonts w:ascii="Arial" w:hAnsi="Arial" w:cs="Arial"/>
              <w:noProof/>
              <w:sz w:val="22"/>
              <w:szCs w:val="22"/>
              <w:lang w:eastAsia="es-CO"/>
            </w:rPr>
          </w:pPr>
          <w:hyperlink w:anchor="_Toc60152242" w:history="1">
            <w:r w:rsidR="00D506FE" w:rsidRPr="005A274E">
              <w:rPr>
                <w:rStyle w:val="Hipervnculo"/>
                <w:rFonts w:ascii="Arial" w:hAnsi="Arial" w:cs="Arial"/>
                <w:noProof/>
                <w:sz w:val="22"/>
                <w:szCs w:val="22"/>
                <w:lang w:val="es-ES"/>
              </w:rPr>
              <w:t>Uso de las PDR</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_Toc60152242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8</w:t>
            </w:r>
            <w:r w:rsidR="00D506FE" w:rsidRPr="005A274E">
              <w:rPr>
                <w:rFonts w:ascii="Arial" w:hAnsi="Arial" w:cs="Arial"/>
                <w:noProof/>
                <w:webHidden/>
                <w:sz w:val="22"/>
                <w:szCs w:val="22"/>
              </w:rPr>
              <w:fldChar w:fldCharType="end"/>
            </w:r>
          </w:hyperlink>
        </w:p>
        <w:p w14:paraId="3B5B1291" w14:textId="6946E212" w:rsidR="00D506FE" w:rsidRPr="005A274E" w:rsidRDefault="00EA2656">
          <w:pPr>
            <w:pStyle w:val="TDC3"/>
            <w:tabs>
              <w:tab w:val="right" w:leader="dot" w:pos="9350"/>
            </w:tabs>
            <w:rPr>
              <w:rFonts w:ascii="Arial" w:hAnsi="Arial" w:cs="Arial"/>
              <w:noProof/>
              <w:sz w:val="22"/>
              <w:szCs w:val="22"/>
              <w:lang w:eastAsia="es-CO"/>
            </w:rPr>
          </w:pPr>
          <w:hyperlink w:anchor="_Toc60152243" w:history="1">
            <w:r w:rsidR="00D506FE" w:rsidRPr="005A274E">
              <w:rPr>
                <w:rStyle w:val="Hipervnculo"/>
                <w:rFonts w:ascii="Arial" w:hAnsi="Arial" w:cs="Arial"/>
                <w:noProof/>
                <w:sz w:val="22"/>
                <w:szCs w:val="22"/>
                <w:lang w:val="es-ES"/>
              </w:rPr>
              <w:t>Interpretación de resultados:</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_Toc60152243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8</w:t>
            </w:r>
            <w:r w:rsidR="00D506FE" w:rsidRPr="005A274E">
              <w:rPr>
                <w:rFonts w:ascii="Arial" w:hAnsi="Arial" w:cs="Arial"/>
                <w:noProof/>
                <w:webHidden/>
                <w:sz w:val="22"/>
                <w:szCs w:val="22"/>
              </w:rPr>
              <w:fldChar w:fldCharType="end"/>
            </w:r>
          </w:hyperlink>
        </w:p>
        <w:p w14:paraId="2FE42B54" w14:textId="6305C0A4" w:rsidR="00D506FE" w:rsidRPr="005A274E" w:rsidRDefault="00EA2656">
          <w:pPr>
            <w:pStyle w:val="TDC1"/>
            <w:tabs>
              <w:tab w:val="right" w:leader="dot" w:pos="9350"/>
            </w:tabs>
            <w:rPr>
              <w:rFonts w:ascii="Arial" w:hAnsi="Arial" w:cs="Arial"/>
              <w:noProof/>
              <w:sz w:val="22"/>
              <w:szCs w:val="22"/>
              <w:lang w:eastAsia="es-CO"/>
            </w:rPr>
          </w:pPr>
          <w:hyperlink w:anchor="_Toc60152244" w:history="1">
            <w:r w:rsidR="00D506FE" w:rsidRPr="005A274E">
              <w:rPr>
                <w:rStyle w:val="Hipervnculo"/>
                <w:rFonts w:ascii="Arial" w:hAnsi="Arial" w:cs="Arial"/>
                <w:noProof/>
                <w:sz w:val="22"/>
                <w:szCs w:val="22"/>
                <w:lang w:val="es-ES"/>
              </w:rPr>
              <w:t>Referencias</w:t>
            </w:r>
            <w:r w:rsidR="00D506FE" w:rsidRPr="005A274E">
              <w:rPr>
                <w:rFonts w:ascii="Arial" w:hAnsi="Arial" w:cs="Arial"/>
                <w:noProof/>
                <w:webHidden/>
                <w:sz w:val="22"/>
                <w:szCs w:val="22"/>
              </w:rPr>
              <w:tab/>
            </w:r>
            <w:r w:rsidR="00D506FE" w:rsidRPr="005A274E">
              <w:rPr>
                <w:rFonts w:ascii="Arial" w:hAnsi="Arial" w:cs="Arial"/>
                <w:noProof/>
                <w:webHidden/>
                <w:sz w:val="22"/>
                <w:szCs w:val="22"/>
              </w:rPr>
              <w:fldChar w:fldCharType="begin"/>
            </w:r>
            <w:r w:rsidR="00D506FE" w:rsidRPr="005A274E">
              <w:rPr>
                <w:rFonts w:ascii="Arial" w:hAnsi="Arial" w:cs="Arial"/>
                <w:noProof/>
                <w:webHidden/>
                <w:sz w:val="22"/>
                <w:szCs w:val="22"/>
              </w:rPr>
              <w:instrText xml:space="preserve"> PAGEREF _Toc60152244 \h </w:instrText>
            </w:r>
            <w:r w:rsidR="00D506FE" w:rsidRPr="005A274E">
              <w:rPr>
                <w:rFonts w:ascii="Arial" w:hAnsi="Arial" w:cs="Arial"/>
                <w:noProof/>
                <w:webHidden/>
                <w:sz w:val="22"/>
                <w:szCs w:val="22"/>
              </w:rPr>
            </w:r>
            <w:r w:rsidR="00D506FE" w:rsidRPr="005A274E">
              <w:rPr>
                <w:rFonts w:ascii="Arial" w:hAnsi="Arial" w:cs="Arial"/>
                <w:noProof/>
                <w:webHidden/>
                <w:sz w:val="22"/>
                <w:szCs w:val="22"/>
              </w:rPr>
              <w:fldChar w:fldCharType="separate"/>
            </w:r>
            <w:r w:rsidR="00FE6496" w:rsidRPr="005A274E">
              <w:rPr>
                <w:rFonts w:ascii="Arial" w:hAnsi="Arial" w:cs="Arial"/>
                <w:noProof/>
                <w:webHidden/>
                <w:sz w:val="22"/>
                <w:szCs w:val="22"/>
              </w:rPr>
              <w:t>1</w:t>
            </w:r>
            <w:r w:rsidR="00D506FE" w:rsidRPr="005A274E">
              <w:rPr>
                <w:rFonts w:ascii="Arial" w:hAnsi="Arial" w:cs="Arial"/>
                <w:noProof/>
                <w:webHidden/>
                <w:sz w:val="22"/>
                <w:szCs w:val="22"/>
              </w:rPr>
              <w:fldChar w:fldCharType="end"/>
            </w:r>
          </w:hyperlink>
          <w:r w:rsidR="00D11554" w:rsidRPr="005A274E">
            <w:rPr>
              <w:rFonts w:ascii="Arial" w:hAnsi="Arial" w:cs="Arial"/>
              <w:noProof/>
              <w:sz w:val="22"/>
              <w:szCs w:val="22"/>
            </w:rPr>
            <w:t>0</w:t>
          </w:r>
        </w:p>
        <w:p w14:paraId="133D0EDD" w14:textId="57B72D72" w:rsidR="002552B8" w:rsidRPr="005A274E" w:rsidRDefault="002552B8">
          <w:pPr>
            <w:rPr>
              <w:rFonts w:ascii="Arial" w:hAnsi="Arial" w:cs="Arial"/>
              <w:sz w:val="22"/>
              <w:szCs w:val="22"/>
            </w:rPr>
          </w:pPr>
          <w:r w:rsidRPr="005A274E">
            <w:rPr>
              <w:rFonts w:ascii="Arial" w:hAnsi="Arial" w:cs="Arial"/>
              <w:b/>
              <w:bCs/>
              <w:sz w:val="22"/>
              <w:szCs w:val="22"/>
              <w:lang w:val="es-ES"/>
            </w:rPr>
            <w:fldChar w:fldCharType="end"/>
          </w:r>
        </w:p>
      </w:sdtContent>
    </w:sdt>
    <w:p w14:paraId="337E49E4" w14:textId="77777777" w:rsidR="002552B8" w:rsidRPr="005A274E" w:rsidRDefault="002552B8" w:rsidP="009114B7">
      <w:pPr>
        <w:rPr>
          <w:rFonts w:ascii="Arial" w:hAnsi="Arial" w:cs="Arial"/>
          <w:sz w:val="22"/>
          <w:szCs w:val="22"/>
          <w:lang w:val="es-ES"/>
        </w:rPr>
      </w:pPr>
    </w:p>
    <w:p w14:paraId="282BDFD8" w14:textId="77777777" w:rsidR="00E6514D" w:rsidRPr="005A274E" w:rsidRDefault="00E6514D" w:rsidP="009114B7">
      <w:pPr>
        <w:rPr>
          <w:rFonts w:ascii="Arial" w:hAnsi="Arial" w:cs="Arial"/>
          <w:sz w:val="22"/>
          <w:szCs w:val="22"/>
          <w:lang w:val="es-ES"/>
        </w:rPr>
      </w:pPr>
    </w:p>
    <w:p w14:paraId="25F04C1C" w14:textId="77777777" w:rsidR="00E6514D" w:rsidRPr="005A274E" w:rsidRDefault="00E6514D" w:rsidP="009114B7">
      <w:pPr>
        <w:rPr>
          <w:rFonts w:ascii="Arial" w:hAnsi="Arial" w:cs="Arial"/>
          <w:sz w:val="22"/>
          <w:szCs w:val="22"/>
          <w:lang w:val="es-ES"/>
        </w:rPr>
        <w:sectPr w:rsidR="00E6514D" w:rsidRPr="005A274E" w:rsidSect="00CC2A39">
          <w:footerReference w:type="first" r:id="rId12"/>
          <w:pgSz w:w="12240" w:h="15840"/>
          <w:pgMar w:top="1440" w:right="1440" w:bottom="1440" w:left="1440" w:header="709" w:footer="709" w:gutter="0"/>
          <w:pgNumType w:start="1"/>
          <w:cols w:space="708"/>
          <w:titlePg/>
          <w:docGrid w:linePitch="360"/>
        </w:sectPr>
      </w:pPr>
    </w:p>
    <w:p w14:paraId="54FA311F" w14:textId="59798501" w:rsidR="00E6762C" w:rsidRPr="005A274E" w:rsidRDefault="00E6762C" w:rsidP="009114B7">
      <w:pPr>
        <w:rPr>
          <w:rFonts w:ascii="Arial" w:hAnsi="Arial" w:cs="Arial"/>
          <w:sz w:val="22"/>
          <w:szCs w:val="22"/>
          <w:lang w:val="es-ES"/>
        </w:rPr>
      </w:pPr>
    </w:p>
    <w:p w14:paraId="5453C025" w14:textId="77777777" w:rsidR="005A274E" w:rsidRPr="005A274E" w:rsidRDefault="005A274E" w:rsidP="005A274E">
      <w:pPr>
        <w:pStyle w:val="Puesto"/>
        <w:jc w:val="left"/>
        <w:rPr>
          <w:rFonts w:ascii="Arial" w:hAnsi="Arial" w:cs="Arial"/>
          <w:sz w:val="22"/>
          <w:szCs w:val="22"/>
          <w:lang w:val="es-ES"/>
        </w:rPr>
      </w:pPr>
    </w:p>
    <w:p w14:paraId="5A93B534" w14:textId="77777777" w:rsidR="004A717E" w:rsidRPr="005A274E" w:rsidRDefault="004A717E" w:rsidP="004A717E">
      <w:pPr>
        <w:rPr>
          <w:rFonts w:ascii="Arial" w:hAnsi="Arial" w:cs="Arial"/>
          <w:sz w:val="22"/>
          <w:szCs w:val="22"/>
          <w:lang w:val="es-ES"/>
        </w:rPr>
      </w:pPr>
      <w:r w:rsidRPr="005A274E">
        <w:rPr>
          <w:rFonts w:ascii="Arial" w:hAnsi="Arial" w:cs="Arial"/>
          <w:sz w:val="22"/>
          <w:szCs w:val="22"/>
          <w:lang w:val="es-ES"/>
        </w:rPr>
        <w:t>Tabla de Figuras</w:t>
      </w:r>
    </w:p>
    <w:p w14:paraId="6F9B79F5" w14:textId="77777777" w:rsidR="004A717E" w:rsidRPr="005A274E" w:rsidRDefault="004A717E" w:rsidP="004A717E">
      <w:pPr>
        <w:pStyle w:val="Tabladeilustraciones"/>
        <w:tabs>
          <w:tab w:val="right" w:leader="dot" w:pos="9350"/>
        </w:tabs>
        <w:rPr>
          <w:rFonts w:ascii="Arial" w:hAnsi="Arial" w:cs="Arial"/>
          <w:noProof/>
          <w:sz w:val="22"/>
          <w:szCs w:val="22"/>
          <w:lang w:eastAsia="es-CO"/>
        </w:rPr>
      </w:pPr>
      <w:r w:rsidRPr="005A274E">
        <w:rPr>
          <w:rFonts w:ascii="Arial" w:hAnsi="Arial" w:cs="Arial"/>
          <w:sz w:val="22"/>
          <w:szCs w:val="22"/>
          <w:lang w:val="es-ES"/>
        </w:rPr>
        <w:fldChar w:fldCharType="begin"/>
      </w:r>
      <w:r w:rsidRPr="005A274E">
        <w:rPr>
          <w:rFonts w:ascii="Arial" w:hAnsi="Arial" w:cs="Arial"/>
          <w:sz w:val="22"/>
          <w:szCs w:val="22"/>
          <w:lang w:val="es-ES"/>
        </w:rPr>
        <w:instrText xml:space="preserve"> TOC \h \z \c "Figura " </w:instrText>
      </w:r>
      <w:r w:rsidRPr="005A274E">
        <w:rPr>
          <w:rFonts w:ascii="Arial" w:hAnsi="Arial" w:cs="Arial"/>
          <w:sz w:val="22"/>
          <w:szCs w:val="22"/>
          <w:lang w:val="es-ES"/>
        </w:rPr>
        <w:fldChar w:fldCharType="separate"/>
      </w:r>
      <w:hyperlink w:anchor="_Toc60152021" w:history="1">
        <w:r w:rsidRPr="005A274E">
          <w:rPr>
            <w:rStyle w:val="Hipervnculo"/>
            <w:rFonts w:ascii="Arial" w:hAnsi="Arial" w:cs="Arial"/>
            <w:noProof/>
            <w:sz w:val="22"/>
            <w:szCs w:val="22"/>
          </w:rPr>
          <w:t>Figura  1 Esquema de distribución de gotas gruesas en la lámina – Fuente: Grupo de parasitología - lnr</w:t>
        </w:r>
        <w:r w:rsidRPr="005A274E">
          <w:rPr>
            <w:rFonts w:ascii="Arial" w:hAnsi="Arial" w:cs="Arial"/>
            <w:noProof/>
            <w:webHidden/>
            <w:sz w:val="22"/>
            <w:szCs w:val="22"/>
          </w:rPr>
          <w:tab/>
        </w:r>
        <w:r w:rsidRPr="005A274E">
          <w:rPr>
            <w:rFonts w:ascii="Arial" w:hAnsi="Arial" w:cs="Arial"/>
            <w:noProof/>
            <w:webHidden/>
            <w:sz w:val="22"/>
            <w:szCs w:val="22"/>
          </w:rPr>
          <w:fldChar w:fldCharType="begin"/>
        </w:r>
        <w:r w:rsidRPr="005A274E">
          <w:rPr>
            <w:rFonts w:ascii="Arial" w:hAnsi="Arial" w:cs="Arial"/>
            <w:noProof/>
            <w:webHidden/>
            <w:sz w:val="22"/>
            <w:szCs w:val="22"/>
          </w:rPr>
          <w:instrText xml:space="preserve"> PAGEREF _Toc60152021 \h </w:instrText>
        </w:r>
        <w:r w:rsidRPr="005A274E">
          <w:rPr>
            <w:rFonts w:ascii="Arial" w:hAnsi="Arial" w:cs="Arial"/>
            <w:noProof/>
            <w:webHidden/>
            <w:sz w:val="22"/>
            <w:szCs w:val="22"/>
          </w:rPr>
        </w:r>
        <w:r w:rsidRPr="005A274E">
          <w:rPr>
            <w:rFonts w:ascii="Arial" w:hAnsi="Arial" w:cs="Arial"/>
            <w:noProof/>
            <w:webHidden/>
            <w:sz w:val="22"/>
            <w:szCs w:val="22"/>
          </w:rPr>
          <w:fldChar w:fldCharType="separate"/>
        </w:r>
        <w:r w:rsidRPr="005A274E">
          <w:rPr>
            <w:rFonts w:ascii="Arial" w:hAnsi="Arial" w:cs="Arial"/>
            <w:noProof/>
            <w:webHidden/>
            <w:sz w:val="22"/>
            <w:szCs w:val="22"/>
          </w:rPr>
          <w:t>2</w:t>
        </w:r>
        <w:r w:rsidRPr="005A274E">
          <w:rPr>
            <w:rFonts w:ascii="Arial" w:hAnsi="Arial" w:cs="Arial"/>
            <w:noProof/>
            <w:webHidden/>
            <w:sz w:val="22"/>
            <w:szCs w:val="22"/>
          </w:rPr>
          <w:fldChar w:fldCharType="end"/>
        </w:r>
      </w:hyperlink>
    </w:p>
    <w:p w14:paraId="3AA2A5B0" w14:textId="77777777" w:rsidR="004A717E" w:rsidRPr="005A274E" w:rsidRDefault="004A717E" w:rsidP="004A717E">
      <w:pPr>
        <w:pStyle w:val="Tabladeilustraciones"/>
        <w:tabs>
          <w:tab w:val="right" w:leader="dot" w:pos="9350"/>
        </w:tabs>
        <w:rPr>
          <w:rFonts w:ascii="Arial" w:hAnsi="Arial" w:cs="Arial"/>
          <w:noProof/>
          <w:sz w:val="22"/>
          <w:szCs w:val="22"/>
          <w:lang w:eastAsia="es-CO"/>
        </w:rPr>
      </w:pPr>
      <w:hyperlink w:anchor="_Toc60152022" w:history="1">
        <w:r w:rsidRPr="005A274E">
          <w:rPr>
            <w:rStyle w:val="Hipervnculo"/>
            <w:rFonts w:ascii="Arial" w:hAnsi="Arial" w:cs="Arial"/>
            <w:noProof/>
            <w:sz w:val="22"/>
            <w:szCs w:val="22"/>
          </w:rPr>
          <w:t xml:space="preserve">Figura  2 Esquema de distribución del extendido de sangre periférica en lámina </w:t>
        </w:r>
        <w:r w:rsidRPr="005A274E">
          <w:rPr>
            <w:rFonts w:ascii="Arial" w:hAnsi="Arial" w:cs="Arial"/>
            <w:noProof/>
            <w:webHidden/>
            <w:sz w:val="22"/>
            <w:szCs w:val="22"/>
          </w:rPr>
          <w:tab/>
        </w:r>
        <w:r w:rsidRPr="005A274E">
          <w:rPr>
            <w:rFonts w:ascii="Arial" w:hAnsi="Arial" w:cs="Arial"/>
            <w:noProof/>
            <w:webHidden/>
            <w:sz w:val="22"/>
            <w:szCs w:val="22"/>
          </w:rPr>
          <w:fldChar w:fldCharType="begin"/>
        </w:r>
        <w:r w:rsidRPr="005A274E">
          <w:rPr>
            <w:rFonts w:ascii="Arial" w:hAnsi="Arial" w:cs="Arial"/>
            <w:noProof/>
            <w:webHidden/>
            <w:sz w:val="22"/>
            <w:szCs w:val="22"/>
          </w:rPr>
          <w:instrText xml:space="preserve"> PAGEREF _Toc60152022 \h </w:instrText>
        </w:r>
        <w:r w:rsidRPr="005A274E">
          <w:rPr>
            <w:rFonts w:ascii="Arial" w:hAnsi="Arial" w:cs="Arial"/>
            <w:noProof/>
            <w:webHidden/>
            <w:sz w:val="22"/>
            <w:szCs w:val="22"/>
          </w:rPr>
        </w:r>
        <w:r w:rsidRPr="005A274E">
          <w:rPr>
            <w:rFonts w:ascii="Arial" w:hAnsi="Arial" w:cs="Arial"/>
            <w:noProof/>
            <w:webHidden/>
            <w:sz w:val="22"/>
            <w:szCs w:val="22"/>
          </w:rPr>
          <w:fldChar w:fldCharType="separate"/>
        </w:r>
        <w:r w:rsidRPr="005A274E">
          <w:rPr>
            <w:rFonts w:ascii="Arial" w:hAnsi="Arial" w:cs="Arial"/>
            <w:noProof/>
            <w:webHidden/>
            <w:sz w:val="22"/>
            <w:szCs w:val="22"/>
          </w:rPr>
          <w:t>3</w:t>
        </w:r>
        <w:r w:rsidRPr="005A274E">
          <w:rPr>
            <w:rFonts w:ascii="Arial" w:hAnsi="Arial" w:cs="Arial"/>
            <w:noProof/>
            <w:webHidden/>
            <w:sz w:val="22"/>
            <w:szCs w:val="22"/>
          </w:rPr>
          <w:fldChar w:fldCharType="end"/>
        </w:r>
      </w:hyperlink>
    </w:p>
    <w:p w14:paraId="0CBB2A2E" w14:textId="77777777" w:rsidR="004A717E" w:rsidRPr="005A274E" w:rsidRDefault="004A717E" w:rsidP="004A717E">
      <w:pPr>
        <w:pStyle w:val="Tabladeilustraciones"/>
        <w:tabs>
          <w:tab w:val="right" w:leader="dot" w:pos="9350"/>
        </w:tabs>
        <w:rPr>
          <w:rFonts w:ascii="Arial" w:hAnsi="Arial" w:cs="Arial"/>
          <w:noProof/>
          <w:sz w:val="22"/>
          <w:szCs w:val="22"/>
          <w:lang w:eastAsia="es-CO"/>
        </w:rPr>
      </w:pPr>
      <w:hyperlink w:anchor="_Toc60152023" w:history="1">
        <w:r w:rsidRPr="005A274E">
          <w:rPr>
            <w:rStyle w:val="Hipervnculo"/>
            <w:rFonts w:ascii="Arial" w:hAnsi="Arial" w:cs="Arial"/>
            <w:noProof/>
            <w:sz w:val="22"/>
            <w:szCs w:val="22"/>
          </w:rPr>
          <w:t>Figura  3 Fuente https://www.medigraphic.com/pdfs/medlab/myl-2010/myl107-8b.pdf</w:t>
        </w:r>
        <w:r w:rsidRPr="005A274E">
          <w:rPr>
            <w:rFonts w:ascii="Arial" w:hAnsi="Arial" w:cs="Arial"/>
            <w:noProof/>
            <w:webHidden/>
            <w:sz w:val="22"/>
            <w:szCs w:val="22"/>
          </w:rPr>
          <w:tab/>
        </w:r>
        <w:r w:rsidRPr="005A274E">
          <w:rPr>
            <w:rFonts w:ascii="Arial" w:hAnsi="Arial" w:cs="Arial"/>
            <w:noProof/>
            <w:webHidden/>
            <w:sz w:val="22"/>
            <w:szCs w:val="22"/>
          </w:rPr>
          <w:fldChar w:fldCharType="begin"/>
        </w:r>
        <w:r w:rsidRPr="005A274E">
          <w:rPr>
            <w:rFonts w:ascii="Arial" w:hAnsi="Arial" w:cs="Arial"/>
            <w:noProof/>
            <w:webHidden/>
            <w:sz w:val="22"/>
            <w:szCs w:val="22"/>
          </w:rPr>
          <w:instrText xml:space="preserve"> PAGEREF _Toc60152023 \h </w:instrText>
        </w:r>
        <w:r w:rsidRPr="005A274E">
          <w:rPr>
            <w:rFonts w:ascii="Arial" w:hAnsi="Arial" w:cs="Arial"/>
            <w:noProof/>
            <w:webHidden/>
            <w:sz w:val="22"/>
            <w:szCs w:val="22"/>
          </w:rPr>
        </w:r>
        <w:r w:rsidRPr="005A274E">
          <w:rPr>
            <w:rFonts w:ascii="Arial" w:hAnsi="Arial" w:cs="Arial"/>
            <w:noProof/>
            <w:webHidden/>
            <w:sz w:val="22"/>
            <w:szCs w:val="22"/>
          </w:rPr>
          <w:fldChar w:fldCharType="separate"/>
        </w:r>
        <w:r w:rsidRPr="005A274E">
          <w:rPr>
            <w:rFonts w:ascii="Arial" w:hAnsi="Arial" w:cs="Arial"/>
            <w:noProof/>
            <w:webHidden/>
            <w:sz w:val="22"/>
            <w:szCs w:val="22"/>
          </w:rPr>
          <w:t>7</w:t>
        </w:r>
        <w:r w:rsidRPr="005A274E">
          <w:rPr>
            <w:rFonts w:ascii="Arial" w:hAnsi="Arial" w:cs="Arial"/>
            <w:noProof/>
            <w:webHidden/>
            <w:sz w:val="22"/>
            <w:szCs w:val="22"/>
          </w:rPr>
          <w:fldChar w:fldCharType="end"/>
        </w:r>
      </w:hyperlink>
    </w:p>
    <w:p w14:paraId="034DE701" w14:textId="77777777" w:rsidR="004A717E" w:rsidRPr="005A274E" w:rsidRDefault="004A717E" w:rsidP="004A717E">
      <w:pPr>
        <w:pStyle w:val="Tabladeilustraciones"/>
        <w:tabs>
          <w:tab w:val="right" w:leader="dot" w:pos="9350"/>
        </w:tabs>
        <w:rPr>
          <w:rFonts w:ascii="Arial" w:hAnsi="Arial" w:cs="Arial"/>
          <w:noProof/>
          <w:sz w:val="22"/>
          <w:szCs w:val="22"/>
          <w:lang w:eastAsia="es-CO"/>
        </w:rPr>
      </w:pPr>
      <w:hyperlink w:anchor="_Toc60152024" w:history="1">
        <w:r w:rsidRPr="005A274E">
          <w:rPr>
            <w:rStyle w:val="Hipervnculo"/>
            <w:rFonts w:ascii="Arial" w:hAnsi="Arial" w:cs="Arial"/>
            <w:noProof/>
            <w:sz w:val="22"/>
            <w:szCs w:val="22"/>
          </w:rPr>
          <w:t>Figura  4 Fuente: Grupo de Parasitología-LNR</w:t>
        </w:r>
        <w:r w:rsidRPr="005A274E">
          <w:rPr>
            <w:rFonts w:ascii="Arial" w:hAnsi="Arial" w:cs="Arial"/>
            <w:noProof/>
            <w:webHidden/>
            <w:sz w:val="22"/>
            <w:szCs w:val="22"/>
          </w:rPr>
          <w:tab/>
        </w:r>
        <w:r w:rsidRPr="005A274E">
          <w:rPr>
            <w:rFonts w:ascii="Arial" w:hAnsi="Arial" w:cs="Arial"/>
            <w:noProof/>
            <w:webHidden/>
            <w:sz w:val="22"/>
            <w:szCs w:val="22"/>
          </w:rPr>
          <w:fldChar w:fldCharType="begin"/>
        </w:r>
        <w:r w:rsidRPr="005A274E">
          <w:rPr>
            <w:rFonts w:ascii="Arial" w:hAnsi="Arial" w:cs="Arial"/>
            <w:noProof/>
            <w:webHidden/>
            <w:sz w:val="22"/>
            <w:szCs w:val="22"/>
          </w:rPr>
          <w:instrText xml:space="preserve"> PAGEREF _Toc60152024 \h </w:instrText>
        </w:r>
        <w:r w:rsidRPr="005A274E">
          <w:rPr>
            <w:rFonts w:ascii="Arial" w:hAnsi="Arial" w:cs="Arial"/>
            <w:noProof/>
            <w:webHidden/>
            <w:sz w:val="22"/>
            <w:szCs w:val="22"/>
          </w:rPr>
        </w:r>
        <w:r w:rsidRPr="005A274E">
          <w:rPr>
            <w:rFonts w:ascii="Arial" w:hAnsi="Arial" w:cs="Arial"/>
            <w:noProof/>
            <w:webHidden/>
            <w:sz w:val="22"/>
            <w:szCs w:val="22"/>
          </w:rPr>
          <w:fldChar w:fldCharType="separate"/>
        </w:r>
        <w:r w:rsidRPr="005A274E">
          <w:rPr>
            <w:rFonts w:ascii="Arial" w:hAnsi="Arial" w:cs="Arial"/>
            <w:noProof/>
            <w:webHidden/>
            <w:sz w:val="22"/>
            <w:szCs w:val="22"/>
          </w:rPr>
          <w:t>8</w:t>
        </w:r>
        <w:r w:rsidRPr="005A274E">
          <w:rPr>
            <w:rFonts w:ascii="Arial" w:hAnsi="Arial" w:cs="Arial"/>
            <w:noProof/>
            <w:webHidden/>
            <w:sz w:val="22"/>
            <w:szCs w:val="22"/>
          </w:rPr>
          <w:fldChar w:fldCharType="end"/>
        </w:r>
      </w:hyperlink>
    </w:p>
    <w:p w14:paraId="5EA3BEFE" w14:textId="77777777" w:rsidR="004A717E" w:rsidRPr="005A274E" w:rsidRDefault="004A717E" w:rsidP="004A717E">
      <w:pPr>
        <w:pStyle w:val="Tabladeilustraciones"/>
        <w:tabs>
          <w:tab w:val="right" w:leader="dot" w:pos="9350"/>
        </w:tabs>
        <w:rPr>
          <w:rFonts w:ascii="Arial" w:hAnsi="Arial" w:cs="Arial"/>
          <w:noProof/>
          <w:sz w:val="22"/>
          <w:szCs w:val="22"/>
          <w:lang w:eastAsia="es-CO"/>
        </w:rPr>
      </w:pPr>
      <w:hyperlink r:id="rId13" w:anchor="_Toc60152025" w:history="1">
        <w:r w:rsidRPr="005A274E">
          <w:rPr>
            <w:rStyle w:val="Hipervnculo"/>
            <w:rFonts w:ascii="Arial" w:hAnsi="Arial" w:cs="Arial"/>
            <w:noProof/>
            <w:sz w:val="22"/>
            <w:szCs w:val="22"/>
          </w:rPr>
          <w:t>Figura  5 Algoritmo para el uso de pdr</w:t>
        </w:r>
        <w:r w:rsidRPr="005A274E">
          <w:rPr>
            <w:rFonts w:ascii="Arial" w:hAnsi="Arial" w:cs="Arial"/>
            <w:noProof/>
            <w:webHidden/>
            <w:sz w:val="22"/>
            <w:szCs w:val="22"/>
          </w:rPr>
          <w:tab/>
        </w:r>
        <w:r w:rsidRPr="005A274E">
          <w:rPr>
            <w:rFonts w:ascii="Arial" w:hAnsi="Arial" w:cs="Arial"/>
            <w:noProof/>
            <w:webHidden/>
            <w:sz w:val="22"/>
            <w:szCs w:val="22"/>
          </w:rPr>
          <w:fldChar w:fldCharType="begin"/>
        </w:r>
        <w:r w:rsidRPr="005A274E">
          <w:rPr>
            <w:rFonts w:ascii="Arial" w:hAnsi="Arial" w:cs="Arial"/>
            <w:noProof/>
            <w:webHidden/>
            <w:sz w:val="22"/>
            <w:szCs w:val="22"/>
          </w:rPr>
          <w:instrText xml:space="preserve"> PAGEREF _Toc60152025 \h </w:instrText>
        </w:r>
        <w:r w:rsidRPr="005A274E">
          <w:rPr>
            <w:rFonts w:ascii="Arial" w:hAnsi="Arial" w:cs="Arial"/>
            <w:noProof/>
            <w:webHidden/>
            <w:sz w:val="22"/>
            <w:szCs w:val="22"/>
          </w:rPr>
        </w:r>
        <w:r w:rsidRPr="005A274E">
          <w:rPr>
            <w:rFonts w:ascii="Arial" w:hAnsi="Arial" w:cs="Arial"/>
            <w:noProof/>
            <w:webHidden/>
            <w:sz w:val="22"/>
            <w:szCs w:val="22"/>
          </w:rPr>
          <w:fldChar w:fldCharType="separate"/>
        </w:r>
        <w:r w:rsidRPr="005A274E">
          <w:rPr>
            <w:rFonts w:ascii="Arial" w:hAnsi="Arial" w:cs="Arial"/>
            <w:noProof/>
            <w:webHidden/>
            <w:sz w:val="22"/>
            <w:szCs w:val="22"/>
          </w:rPr>
          <w:t>9</w:t>
        </w:r>
        <w:r w:rsidRPr="005A274E">
          <w:rPr>
            <w:rFonts w:ascii="Arial" w:hAnsi="Arial" w:cs="Arial"/>
            <w:noProof/>
            <w:webHidden/>
            <w:sz w:val="22"/>
            <w:szCs w:val="22"/>
          </w:rPr>
          <w:fldChar w:fldCharType="end"/>
        </w:r>
      </w:hyperlink>
    </w:p>
    <w:p w14:paraId="08C91352" w14:textId="77777777" w:rsidR="004A717E" w:rsidRDefault="004A717E" w:rsidP="004A717E">
      <w:pPr>
        <w:rPr>
          <w:rFonts w:ascii="Arial" w:hAnsi="Arial" w:cs="Arial"/>
          <w:sz w:val="22"/>
          <w:szCs w:val="22"/>
          <w:lang w:val="es-ES"/>
        </w:rPr>
      </w:pPr>
      <w:r w:rsidRPr="005A274E">
        <w:rPr>
          <w:rFonts w:ascii="Arial" w:hAnsi="Arial" w:cs="Arial"/>
          <w:sz w:val="22"/>
          <w:szCs w:val="22"/>
          <w:lang w:val="es-ES"/>
        </w:rPr>
        <w:fldChar w:fldCharType="end"/>
      </w:r>
    </w:p>
    <w:p w14:paraId="2D5DE4DC" w14:textId="77777777" w:rsidR="004A717E" w:rsidRDefault="004A717E" w:rsidP="004A717E">
      <w:pPr>
        <w:rPr>
          <w:rFonts w:ascii="Arial" w:hAnsi="Arial" w:cs="Arial"/>
          <w:sz w:val="22"/>
          <w:szCs w:val="22"/>
          <w:lang w:val="es-ES"/>
        </w:rPr>
      </w:pPr>
    </w:p>
    <w:p w14:paraId="0621A684" w14:textId="77777777" w:rsidR="004A717E" w:rsidRDefault="004A717E" w:rsidP="004A717E">
      <w:pPr>
        <w:rPr>
          <w:rFonts w:ascii="Arial" w:hAnsi="Arial" w:cs="Arial"/>
          <w:sz w:val="22"/>
          <w:szCs w:val="22"/>
          <w:lang w:val="es-ES"/>
        </w:rPr>
      </w:pPr>
    </w:p>
    <w:p w14:paraId="53FDBA38" w14:textId="77777777" w:rsidR="004A717E" w:rsidRDefault="004A717E" w:rsidP="004A717E">
      <w:pPr>
        <w:rPr>
          <w:rFonts w:ascii="Arial" w:hAnsi="Arial" w:cs="Arial"/>
          <w:sz w:val="22"/>
          <w:szCs w:val="22"/>
          <w:lang w:val="es-ES"/>
        </w:rPr>
      </w:pPr>
    </w:p>
    <w:p w14:paraId="47DDCCE3" w14:textId="77777777" w:rsidR="004A717E" w:rsidRDefault="004A717E" w:rsidP="004A717E">
      <w:pPr>
        <w:rPr>
          <w:rFonts w:ascii="Arial" w:hAnsi="Arial" w:cs="Arial"/>
          <w:sz w:val="22"/>
          <w:szCs w:val="22"/>
          <w:lang w:val="es-ES"/>
        </w:rPr>
      </w:pPr>
    </w:p>
    <w:p w14:paraId="2309F270" w14:textId="77777777" w:rsidR="004A717E" w:rsidRDefault="004A717E" w:rsidP="004A717E">
      <w:pPr>
        <w:rPr>
          <w:rFonts w:ascii="Arial" w:hAnsi="Arial" w:cs="Arial"/>
          <w:sz w:val="22"/>
          <w:szCs w:val="22"/>
          <w:lang w:val="es-ES"/>
        </w:rPr>
      </w:pPr>
    </w:p>
    <w:p w14:paraId="4FA68196" w14:textId="77777777" w:rsidR="004A717E" w:rsidRDefault="004A717E" w:rsidP="004A717E">
      <w:pPr>
        <w:rPr>
          <w:rFonts w:ascii="Arial" w:hAnsi="Arial" w:cs="Arial"/>
          <w:sz w:val="22"/>
          <w:szCs w:val="22"/>
          <w:lang w:val="es-ES"/>
        </w:rPr>
      </w:pPr>
    </w:p>
    <w:p w14:paraId="41C63B99" w14:textId="77777777" w:rsidR="004A717E" w:rsidRDefault="004A717E" w:rsidP="004A717E">
      <w:pPr>
        <w:rPr>
          <w:rFonts w:ascii="Arial" w:hAnsi="Arial" w:cs="Arial"/>
          <w:sz w:val="22"/>
          <w:szCs w:val="22"/>
          <w:lang w:val="es-ES"/>
        </w:rPr>
      </w:pPr>
    </w:p>
    <w:p w14:paraId="6CE929D5" w14:textId="77777777" w:rsidR="004A717E" w:rsidRDefault="004A717E" w:rsidP="004A717E">
      <w:pPr>
        <w:rPr>
          <w:rFonts w:ascii="Arial" w:hAnsi="Arial" w:cs="Arial"/>
          <w:sz w:val="22"/>
          <w:szCs w:val="22"/>
          <w:lang w:val="es-ES"/>
        </w:rPr>
      </w:pPr>
    </w:p>
    <w:p w14:paraId="47F6B4A2" w14:textId="77777777" w:rsidR="004A717E" w:rsidRDefault="004A717E" w:rsidP="004A717E">
      <w:pPr>
        <w:rPr>
          <w:rFonts w:ascii="Arial" w:hAnsi="Arial" w:cs="Arial"/>
          <w:sz w:val="22"/>
          <w:szCs w:val="22"/>
          <w:lang w:val="es-ES"/>
        </w:rPr>
      </w:pPr>
    </w:p>
    <w:p w14:paraId="5E7C8630" w14:textId="77777777" w:rsidR="004A717E" w:rsidRDefault="004A717E" w:rsidP="004A717E">
      <w:pPr>
        <w:rPr>
          <w:rFonts w:ascii="Arial" w:hAnsi="Arial" w:cs="Arial"/>
          <w:sz w:val="22"/>
          <w:szCs w:val="22"/>
          <w:lang w:val="es-ES"/>
        </w:rPr>
      </w:pPr>
    </w:p>
    <w:p w14:paraId="6A34C962" w14:textId="77777777" w:rsidR="004A717E" w:rsidRDefault="004A717E" w:rsidP="004A717E">
      <w:pPr>
        <w:rPr>
          <w:rFonts w:ascii="Arial" w:hAnsi="Arial" w:cs="Arial"/>
          <w:sz w:val="22"/>
          <w:szCs w:val="22"/>
          <w:lang w:val="es-ES"/>
        </w:rPr>
      </w:pPr>
    </w:p>
    <w:p w14:paraId="061EAEAA" w14:textId="77777777" w:rsidR="004A717E" w:rsidRDefault="004A717E" w:rsidP="004A717E">
      <w:pPr>
        <w:rPr>
          <w:rFonts w:ascii="Arial" w:hAnsi="Arial" w:cs="Arial"/>
          <w:sz w:val="22"/>
          <w:szCs w:val="22"/>
          <w:lang w:val="es-ES"/>
        </w:rPr>
      </w:pPr>
    </w:p>
    <w:p w14:paraId="621F5F1C" w14:textId="77777777" w:rsidR="004A717E" w:rsidRDefault="004A717E" w:rsidP="004A717E">
      <w:pPr>
        <w:rPr>
          <w:rFonts w:ascii="Arial" w:hAnsi="Arial" w:cs="Arial"/>
          <w:sz w:val="22"/>
          <w:szCs w:val="22"/>
          <w:lang w:val="es-ES"/>
        </w:rPr>
      </w:pPr>
    </w:p>
    <w:p w14:paraId="6890AD94" w14:textId="77777777" w:rsidR="004A717E" w:rsidRDefault="004A717E" w:rsidP="004A717E">
      <w:pPr>
        <w:rPr>
          <w:rFonts w:ascii="Arial" w:hAnsi="Arial" w:cs="Arial"/>
          <w:sz w:val="22"/>
          <w:szCs w:val="22"/>
          <w:lang w:val="es-ES"/>
        </w:rPr>
      </w:pPr>
    </w:p>
    <w:p w14:paraId="11600300" w14:textId="77777777" w:rsidR="004A717E" w:rsidRDefault="004A717E" w:rsidP="004A717E">
      <w:pPr>
        <w:rPr>
          <w:rFonts w:ascii="Arial" w:hAnsi="Arial" w:cs="Arial"/>
          <w:sz w:val="22"/>
          <w:szCs w:val="22"/>
          <w:lang w:val="es-ES"/>
        </w:rPr>
      </w:pPr>
    </w:p>
    <w:p w14:paraId="2B5FD09F" w14:textId="77777777" w:rsidR="004A717E" w:rsidRDefault="004A717E" w:rsidP="004A717E">
      <w:pPr>
        <w:rPr>
          <w:rFonts w:ascii="Arial" w:hAnsi="Arial" w:cs="Arial"/>
          <w:sz w:val="22"/>
          <w:szCs w:val="22"/>
          <w:lang w:val="es-ES"/>
        </w:rPr>
      </w:pPr>
    </w:p>
    <w:p w14:paraId="15D33164" w14:textId="77777777" w:rsidR="004A717E" w:rsidRDefault="004A717E" w:rsidP="004A717E">
      <w:pPr>
        <w:rPr>
          <w:rFonts w:ascii="Arial" w:hAnsi="Arial" w:cs="Arial"/>
          <w:sz w:val="22"/>
          <w:szCs w:val="22"/>
          <w:lang w:val="es-ES"/>
        </w:rPr>
      </w:pPr>
    </w:p>
    <w:p w14:paraId="621A83B2" w14:textId="77777777" w:rsidR="004A717E" w:rsidRDefault="004A717E" w:rsidP="004A717E">
      <w:pPr>
        <w:rPr>
          <w:rFonts w:ascii="Arial" w:hAnsi="Arial" w:cs="Arial"/>
          <w:sz w:val="22"/>
          <w:szCs w:val="22"/>
          <w:lang w:val="es-ES"/>
        </w:rPr>
      </w:pPr>
    </w:p>
    <w:p w14:paraId="2E3B309C" w14:textId="77777777" w:rsidR="004A717E" w:rsidRDefault="004A717E" w:rsidP="004A717E">
      <w:pPr>
        <w:rPr>
          <w:rFonts w:ascii="Arial" w:hAnsi="Arial" w:cs="Arial"/>
          <w:sz w:val="22"/>
          <w:szCs w:val="22"/>
          <w:lang w:val="es-ES"/>
        </w:rPr>
      </w:pPr>
    </w:p>
    <w:p w14:paraId="51C74B9E" w14:textId="24F6DBE0" w:rsidR="005A274E" w:rsidRPr="005A274E" w:rsidRDefault="005A274E" w:rsidP="004A717E">
      <w:pPr>
        <w:rPr>
          <w:rFonts w:ascii="Arial" w:hAnsi="Arial" w:cs="Arial"/>
          <w:sz w:val="24"/>
          <w:szCs w:val="22"/>
          <w:lang w:val="es-ES"/>
        </w:rPr>
      </w:pPr>
      <w:r w:rsidRPr="005A274E">
        <w:rPr>
          <w:rFonts w:ascii="Arial" w:hAnsi="Arial" w:cs="Arial"/>
          <w:sz w:val="24"/>
          <w:szCs w:val="22"/>
          <w:lang w:val="es-ES"/>
        </w:rPr>
        <w:lastRenderedPageBreak/>
        <w:t>Curso Conceptos básicos de la estrategia de eliminación de la malaria</w:t>
      </w:r>
    </w:p>
    <w:p w14:paraId="3832A4A3" w14:textId="7CCBDC20" w:rsidR="005A274E" w:rsidRPr="005A274E" w:rsidRDefault="005A274E" w:rsidP="005A274E">
      <w:pPr>
        <w:rPr>
          <w:rFonts w:ascii="Arial" w:hAnsi="Arial" w:cs="Arial"/>
          <w:iCs/>
          <w:color w:val="000000" w:themeColor="text1"/>
          <w:sz w:val="22"/>
          <w:szCs w:val="22"/>
        </w:rPr>
      </w:pPr>
      <w:r w:rsidRPr="005A274E">
        <w:rPr>
          <w:rFonts w:ascii="Arial" w:hAnsi="Arial" w:cs="Arial"/>
          <w:iCs/>
          <w:color w:val="000000" w:themeColor="text1"/>
          <w:sz w:val="22"/>
          <w:szCs w:val="22"/>
        </w:rPr>
        <w:t xml:space="preserve">Módulo 3. </w:t>
      </w:r>
      <w:r w:rsidRPr="005A274E">
        <w:rPr>
          <w:rFonts w:ascii="Arial" w:hAnsi="Arial" w:cs="Arial"/>
          <w:iCs/>
          <w:color w:val="000000" w:themeColor="text1"/>
          <w:sz w:val="22"/>
          <w:szCs w:val="22"/>
        </w:rPr>
        <w:t>Vigilancia parasitológica por laboratorio</w:t>
      </w:r>
    </w:p>
    <w:p w14:paraId="46FBF9D5" w14:textId="155C10E4" w:rsidR="005A274E" w:rsidRPr="005A274E" w:rsidRDefault="005A274E" w:rsidP="005A274E">
      <w:pPr>
        <w:rPr>
          <w:rFonts w:ascii="Arial" w:hAnsi="Arial" w:cs="Arial"/>
          <w:iCs/>
          <w:color w:val="000000" w:themeColor="text1"/>
          <w:sz w:val="22"/>
          <w:szCs w:val="22"/>
        </w:rPr>
      </w:pPr>
      <w:r w:rsidRPr="005A274E">
        <w:rPr>
          <w:rFonts w:ascii="Arial" w:hAnsi="Arial" w:cs="Arial"/>
          <w:iCs/>
          <w:color w:val="000000" w:themeColor="text1"/>
          <w:sz w:val="22"/>
          <w:szCs w:val="22"/>
        </w:rPr>
        <w:t xml:space="preserve">Resultado de aprendizaje: </w:t>
      </w:r>
      <w:r w:rsidRPr="005A274E">
        <w:rPr>
          <w:rFonts w:ascii="Arial" w:hAnsi="Arial" w:cs="Arial"/>
          <w:iCs/>
          <w:color w:val="000000" w:themeColor="text1"/>
          <w:sz w:val="22"/>
          <w:szCs w:val="22"/>
        </w:rPr>
        <w:t>Identificar los métodos diagnósticos de malaria, las características morfológicas y estadios parasitarios manejando los lineamientos nacionales en lo concerniente al diagnóstico de malaria y a las actividades de la Red Nacional de Laboratorios</w:t>
      </w:r>
    </w:p>
    <w:p w14:paraId="5BF25CAD" w14:textId="311FE103" w:rsidR="005A274E" w:rsidRPr="005A274E" w:rsidRDefault="005A274E" w:rsidP="005A274E">
      <w:pPr>
        <w:rPr>
          <w:rFonts w:ascii="Arial" w:hAnsi="Arial" w:cs="Arial"/>
          <w:sz w:val="22"/>
          <w:szCs w:val="22"/>
        </w:rPr>
      </w:pPr>
      <w:r w:rsidRPr="005A274E">
        <w:rPr>
          <w:rFonts w:ascii="Arial" w:hAnsi="Arial" w:cs="Arial"/>
          <w:sz w:val="22"/>
          <w:szCs w:val="22"/>
        </w:rPr>
        <w:t xml:space="preserve">Unidad 1. </w:t>
      </w:r>
      <w:r w:rsidRPr="005A274E">
        <w:rPr>
          <w:rFonts w:ascii="Arial" w:hAnsi="Arial" w:cs="Arial"/>
          <w:iCs/>
          <w:color w:val="000000" w:themeColor="text1"/>
          <w:sz w:val="22"/>
          <w:szCs w:val="22"/>
        </w:rPr>
        <w:t>Métodos diagnósticos de malaria</w:t>
      </w:r>
    </w:p>
    <w:p w14:paraId="014BA486" w14:textId="12EC2094" w:rsidR="00A15B23" w:rsidRPr="005A274E" w:rsidRDefault="00B17418" w:rsidP="00B17418">
      <w:pPr>
        <w:pStyle w:val="Ttulo1"/>
        <w:rPr>
          <w:rFonts w:ascii="Arial" w:hAnsi="Arial" w:cs="Arial"/>
          <w:sz w:val="22"/>
          <w:szCs w:val="22"/>
          <w:lang w:val="es-ES"/>
        </w:rPr>
      </w:pPr>
      <w:bookmarkStart w:id="0" w:name="_Toc60152227"/>
      <w:bookmarkStart w:id="1" w:name="_GoBack"/>
      <w:bookmarkEnd w:id="1"/>
      <w:r w:rsidRPr="005A274E">
        <w:rPr>
          <w:rFonts w:ascii="Arial" w:hAnsi="Arial" w:cs="Arial"/>
          <w:sz w:val="22"/>
          <w:szCs w:val="22"/>
          <w:lang w:val="es-ES"/>
        </w:rPr>
        <w:t>Introducción</w:t>
      </w:r>
      <w:bookmarkEnd w:id="0"/>
    </w:p>
    <w:p w14:paraId="1EC83A79" w14:textId="77777777" w:rsidR="005A274E" w:rsidRDefault="005A274E" w:rsidP="004B1E97">
      <w:pPr>
        <w:rPr>
          <w:rFonts w:ascii="Arial" w:hAnsi="Arial" w:cs="Arial"/>
          <w:sz w:val="22"/>
          <w:szCs w:val="22"/>
          <w:lang w:val="es-ES"/>
        </w:rPr>
      </w:pPr>
    </w:p>
    <w:p w14:paraId="13AF0B76" w14:textId="0A2E71EE" w:rsidR="00A15B23" w:rsidRPr="005A274E" w:rsidRDefault="004B1E97" w:rsidP="004B1E97">
      <w:pPr>
        <w:rPr>
          <w:rFonts w:ascii="Arial" w:hAnsi="Arial" w:cs="Arial"/>
          <w:sz w:val="22"/>
          <w:szCs w:val="22"/>
          <w:lang w:val="es-ES"/>
        </w:rPr>
      </w:pPr>
      <w:r w:rsidRPr="005A274E">
        <w:rPr>
          <w:rFonts w:ascii="Arial" w:hAnsi="Arial" w:cs="Arial"/>
          <w:sz w:val="22"/>
          <w:szCs w:val="22"/>
          <w:lang w:val="es-ES"/>
        </w:rPr>
        <w:t>El método de rutina para el diagnóstico de malaria es la microscopía: la gota gruesa que es el método de referencia, concentra de 20 a 30 veces la muestra de sangre, es cualitativa y cuantitativa, económica, con una sensibilidad del 80% y permite la realización del control de calidad y el extendido de sangre periférica que es complementario de la gota gruesa y más específico porque permite observar mejor la morfología parasitaria en caso de dudas en el diagnóstico, pero menos sensible que la gota gruesa. Las Pruebas de diagnóstico rápido (PDR) se son herramientas complementarias de diagnóstico que permiten detectar el parásito causante de la malaria en la sangre del paciente</w:t>
      </w:r>
      <w:r w:rsidR="00A15B23" w:rsidRPr="005A274E">
        <w:rPr>
          <w:rFonts w:ascii="Arial" w:hAnsi="Arial" w:cs="Arial"/>
          <w:sz w:val="22"/>
          <w:szCs w:val="22"/>
          <w:lang w:val="es-ES"/>
        </w:rPr>
        <w:t xml:space="preserve"> </w:t>
      </w:r>
      <w:sdt>
        <w:sdtPr>
          <w:rPr>
            <w:rFonts w:ascii="Arial" w:hAnsi="Arial" w:cs="Arial"/>
            <w:sz w:val="22"/>
            <w:szCs w:val="22"/>
            <w:lang w:val="es-ES"/>
          </w:rPr>
          <w:id w:val="1841036852"/>
          <w:citation/>
        </w:sdtPr>
        <w:sdtEndPr/>
        <w:sdtContent>
          <w:r w:rsidR="00A15B23" w:rsidRPr="005A274E">
            <w:rPr>
              <w:rFonts w:ascii="Arial" w:hAnsi="Arial" w:cs="Arial"/>
              <w:sz w:val="22"/>
              <w:szCs w:val="22"/>
              <w:lang w:val="es-ES"/>
            </w:rPr>
            <w:fldChar w:fldCharType="begin"/>
          </w:r>
          <w:r w:rsidR="00A15B23" w:rsidRPr="005A274E">
            <w:rPr>
              <w:rFonts w:ascii="Arial" w:hAnsi="Arial" w:cs="Arial"/>
              <w:sz w:val="22"/>
              <w:szCs w:val="22"/>
            </w:rPr>
            <w:instrText xml:space="preserve"> CITATION Dav02 \l 9226 </w:instrText>
          </w:r>
          <w:r w:rsidR="00A15B23" w:rsidRPr="005A274E">
            <w:rPr>
              <w:rFonts w:ascii="Arial" w:hAnsi="Arial" w:cs="Arial"/>
              <w:sz w:val="22"/>
              <w:szCs w:val="22"/>
              <w:lang w:val="es-ES"/>
            </w:rPr>
            <w:fldChar w:fldCharType="separate"/>
          </w:r>
          <w:r w:rsidR="00C34325" w:rsidRPr="005A274E">
            <w:rPr>
              <w:rFonts w:ascii="Arial" w:hAnsi="Arial" w:cs="Arial"/>
              <w:noProof/>
              <w:sz w:val="22"/>
              <w:szCs w:val="22"/>
            </w:rPr>
            <w:t>(1)</w:t>
          </w:r>
          <w:r w:rsidR="00A15B23" w:rsidRPr="005A274E">
            <w:rPr>
              <w:rFonts w:ascii="Arial" w:hAnsi="Arial" w:cs="Arial"/>
              <w:sz w:val="22"/>
              <w:szCs w:val="22"/>
              <w:lang w:val="es-ES"/>
            </w:rPr>
            <w:fldChar w:fldCharType="end"/>
          </w:r>
        </w:sdtContent>
      </w:sdt>
      <w:r w:rsidR="00A15B23" w:rsidRPr="005A274E">
        <w:rPr>
          <w:rFonts w:ascii="Arial" w:hAnsi="Arial" w:cs="Arial"/>
          <w:sz w:val="22"/>
          <w:szCs w:val="22"/>
          <w:lang w:val="es-ES"/>
        </w:rPr>
        <w:t>.</w:t>
      </w:r>
    </w:p>
    <w:p w14:paraId="4856DD83" w14:textId="77777777" w:rsidR="00A15B23" w:rsidRPr="005A274E" w:rsidRDefault="00A15B23" w:rsidP="00BD1B19">
      <w:pPr>
        <w:pStyle w:val="Ttulo2"/>
        <w:rPr>
          <w:rFonts w:ascii="Arial" w:hAnsi="Arial" w:cs="Arial"/>
          <w:sz w:val="22"/>
          <w:szCs w:val="22"/>
          <w:lang w:val="es-ES"/>
        </w:rPr>
      </w:pPr>
      <w:bookmarkStart w:id="2" w:name="_Toc60152228"/>
      <w:r w:rsidRPr="005A274E">
        <w:rPr>
          <w:rFonts w:ascii="Arial" w:hAnsi="Arial" w:cs="Arial"/>
          <w:sz w:val="22"/>
          <w:szCs w:val="22"/>
          <w:lang w:val="es-ES"/>
        </w:rPr>
        <w:t>Procedimiento para la toma de muestra y elaboración de la gota gruesa:</w:t>
      </w:r>
      <w:bookmarkEnd w:id="2"/>
    </w:p>
    <w:p w14:paraId="477CCD32" w14:textId="77777777" w:rsidR="00A15B23" w:rsidRPr="005A274E" w:rsidRDefault="00A15B23" w:rsidP="00A15B23">
      <w:pPr>
        <w:rPr>
          <w:rFonts w:ascii="Arial" w:hAnsi="Arial" w:cs="Arial"/>
          <w:sz w:val="22"/>
          <w:szCs w:val="22"/>
          <w:lang w:val="es-ES"/>
        </w:rPr>
      </w:pPr>
      <w:r w:rsidRPr="005A274E">
        <w:rPr>
          <w:rFonts w:ascii="Arial" w:hAnsi="Arial" w:cs="Arial"/>
          <w:sz w:val="22"/>
          <w:szCs w:val="22"/>
          <w:lang w:val="es-ES"/>
        </w:rPr>
        <w:t xml:space="preserve">Antes de proceder a la toma de muestra es necesario alistar la papelería o registros que se lleven en el sitio de atención como pueden ser: </w:t>
      </w:r>
      <w:proofErr w:type="gramStart"/>
      <w:r w:rsidRPr="005A274E">
        <w:rPr>
          <w:rFonts w:ascii="Arial" w:hAnsi="Arial" w:cs="Arial"/>
          <w:sz w:val="22"/>
          <w:szCs w:val="22"/>
          <w:lang w:val="es-ES"/>
        </w:rPr>
        <w:t>registro</w:t>
      </w:r>
      <w:proofErr w:type="gramEnd"/>
      <w:r w:rsidRPr="005A274E">
        <w:rPr>
          <w:rFonts w:ascii="Arial" w:hAnsi="Arial" w:cs="Arial"/>
          <w:sz w:val="22"/>
          <w:szCs w:val="22"/>
          <w:lang w:val="es-ES"/>
        </w:rPr>
        <w:t xml:space="preserve"> diario y ficha de notificación, según sea el caso.</w:t>
      </w:r>
    </w:p>
    <w:p w14:paraId="19D8D281" w14:textId="77777777" w:rsidR="00A15B23" w:rsidRPr="005A274E" w:rsidRDefault="00A15B23" w:rsidP="00A15B23">
      <w:pPr>
        <w:rPr>
          <w:rFonts w:ascii="Arial" w:hAnsi="Arial" w:cs="Arial"/>
          <w:sz w:val="22"/>
          <w:szCs w:val="22"/>
          <w:lang w:val="es-ES"/>
        </w:rPr>
      </w:pPr>
      <w:r w:rsidRPr="005A274E">
        <w:rPr>
          <w:rFonts w:ascii="Arial" w:hAnsi="Arial" w:cs="Arial"/>
          <w:sz w:val="22"/>
          <w:szCs w:val="22"/>
          <w:lang w:val="es-ES"/>
        </w:rPr>
        <w:t>En un sitio limpio, ordenado, un mesón totalmente horizontal y con elementos de bioseguridad haga la toma de muestra.</w:t>
      </w:r>
    </w:p>
    <w:p w14:paraId="2E106273" w14:textId="77777777" w:rsidR="00A15B23" w:rsidRPr="005A274E" w:rsidRDefault="00A15B23" w:rsidP="00A15B23">
      <w:pPr>
        <w:rPr>
          <w:rFonts w:ascii="Arial" w:hAnsi="Arial" w:cs="Arial"/>
          <w:sz w:val="22"/>
          <w:szCs w:val="22"/>
          <w:lang w:val="es-ES"/>
        </w:rPr>
      </w:pPr>
      <w:r w:rsidRPr="005A274E">
        <w:rPr>
          <w:rFonts w:ascii="Arial" w:hAnsi="Arial" w:cs="Arial"/>
          <w:sz w:val="22"/>
          <w:szCs w:val="22"/>
          <w:lang w:val="es-ES"/>
        </w:rPr>
        <w:t xml:space="preserve">En el lugar de toma de muestra se debe contar con láminas portaobjetos nuevas, limpias, esmeriladas y con banda mate, lápiz o marcador de punta fina para marcar la lámina, lancetas estériles, algodón, alcohol, guantes, guardián para desechar material cortopunzante y caneca con bolsa roja. Si las láminas nuevas no están desengrasadas, puede alistarlas poniéndolas sueltas sumergidas en alcohol antiséptico al 70% por 24 horas, después de lo cual se saca una a una y se secan con un trapo tipo pañal el cual no suelta hilaza. Luego las arregla envueltas en papel </w:t>
      </w:r>
      <w:proofErr w:type="spellStart"/>
      <w:r w:rsidRPr="005A274E">
        <w:rPr>
          <w:rFonts w:ascii="Arial" w:hAnsi="Arial" w:cs="Arial"/>
          <w:sz w:val="22"/>
          <w:szCs w:val="22"/>
          <w:lang w:val="es-ES"/>
        </w:rPr>
        <w:t>craft</w:t>
      </w:r>
      <w:proofErr w:type="spellEnd"/>
      <w:r w:rsidRPr="005A274E">
        <w:rPr>
          <w:rFonts w:ascii="Arial" w:hAnsi="Arial" w:cs="Arial"/>
          <w:sz w:val="22"/>
          <w:szCs w:val="22"/>
          <w:lang w:val="es-ES"/>
        </w:rPr>
        <w:t xml:space="preserve"> por paquetes de 10 láminas. Los paquetes a su vez los puede guardar en una caja que tenga bolsas de </w:t>
      </w:r>
      <w:proofErr w:type="spellStart"/>
      <w:r w:rsidRPr="005A274E">
        <w:rPr>
          <w:rFonts w:ascii="Arial" w:hAnsi="Arial" w:cs="Arial"/>
          <w:sz w:val="22"/>
          <w:szCs w:val="22"/>
          <w:lang w:val="es-ES"/>
        </w:rPr>
        <w:t>silica</w:t>
      </w:r>
      <w:proofErr w:type="spellEnd"/>
      <w:r w:rsidRPr="005A274E">
        <w:rPr>
          <w:rFonts w:ascii="Arial" w:hAnsi="Arial" w:cs="Arial"/>
          <w:sz w:val="22"/>
          <w:szCs w:val="22"/>
          <w:lang w:val="es-ES"/>
        </w:rPr>
        <w:t xml:space="preserve"> gel. </w:t>
      </w:r>
    </w:p>
    <w:p w14:paraId="459DA979" w14:textId="77777777" w:rsidR="00A15B23" w:rsidRPr="005A274E" w:rsidRDefault="00A15B23" w:rsidP="00A15B23">
      <w:pPr>
        <w:pStyle w:val="Prrafodelista"/>
        <w:numPr>
          <w:ilvl w:val="0"/>
          <w:numId w:val="1"/>
        </w:numPr>
        <w:rPr>
          <w:rFonts w:ascii="Arial" w:hAnsi="Arial" w:cs="Arial"/>
          <w:sz w:val="22"/>
          <w:szCs w:val="22"/>
          <w:lang w:val="es-ES"/>
        </w:rPr>
      </w:pPr>
      <w:r w:rsidRPr="005A274E">
        <w:rPr>
          <w:rFonts w:ascii="Arial" w:hAnsi="Arial" w:cs="Arial"/>
          <w:sz w:val="22"/>
          <w:szCs w:val="22"/>
          <w:lang w:val="es-ES"/>
        </w:rPr>
        <w:t>Identifique los paquetes como laminas nuevas desengrasadas.</w:t>
      </w:r>
    </w:p>
    <w:p w14:paraId="5D8BAFA3" w14:textId="4C7B5CAD" w:rsidR="00A15B23" w:rsidRPr="005A274E" w:rsidRDefault="00A15B23" w:rsidP="00A15B23">
      <w:pPr>
        <w:pStyle w:val="Prrafodelista"/>
        <w:numPr>
          <w:ilvl w:val="0"/>
          <w:numId w:val="1"/>
        </w:numPr>
        <w:rPr>
          <w:rFonts w:ascii="Arial" w:hAnsi="Arial" w:cs="Arial"/>
          <w:sz w:val="22"/>
          <w:szCs w:val="22"/>
          <w:lang w:val="es-ES"/>
        </w:rPr>
      </w:pPr>
      <w:r w:rsidRPr="005A274E">
        <w:rPr>
          <w:rFonts w:ascii="Arial" w:hAnsi="Arial" w:cs="Arial"/>
          <w:sz w:val="22"/>
          <w:szCs w:val="22"/>
          <w:lang w:val="es-ES"/>
        </w:rPr>
        <w:t>Identifique las láminas.</w:t>
      </w:r>
    </w:p>
    <w:p w14:paraId="2F191774" w14:textId="65B4E2E6" w:rsidR="00A15B23" w:rsidRPr="005A274E" w:rsidRDefault="00A15B23" w:rsidP="00A15B23">
      <w:pPr>
        <w:rPr>
          <w:rFonts w:ascii="Arial" w:hAnsi="Arial" w:cs="Arial"/>
          <w:sz w:val="22"/>
          <w:szCs w:val="22"/>
          <w:lang w:val="es-ES"/>
        </w:rPr>
      </w:pPr>
      <w:r w:rsidRPr="005A274E">
        <w:rPr>
          <w:rFonts w:ascii="Arial" w:hAnsi="Arial" w:cs="Arial"/>
          <w:sz w:val="22"/>
          <w:szCs w:val="22"/>
          <w:lang w:val="es-ES"/>
        </w:rPr>
        <w:t xml:space="preserve">La toma de muestra idealmente debe hacerse por punción capilar debido que así se obtienen las mejores preparaciones, sin embargo, también es posible hacer el montaje de las muestras con sangre tomada a partir de punción venosa utilizando anticoagulante </w:t>
      </w:r>
      <w:sdt>
        <w:sdtPr>
          <w:rPr>
            <w:rFonts w:ascii="Arial" w:hAnsi="Arial" w:cs="Arial"/>
            <w:sz w:val="22"/>
            <w:szCs w:val="22"/>
            <w:lang w:val="es-ES"/>
          </w:rPr>
          <w:id w:val="2131350677"/>
          <w:citation/>
        </w:sdtPr>
        <w:sdtEndPr/>
        <w:sdtContent>
          <w:r w:rsidRPr="005A274E">
            <w:rPr>
              <w:rFonts w:ascii="Arial" w:hAnsi="Arial" w:cs="Arial"/>
              <w:sz w:val="22"/>
              <w:szCs w:val="22"/>
              <w:lang w:val="es-ES"/>
            </w:rPr>
            <w:fldChar w:fldCharType="begin"/>
          </w:r>
          <w:r w:rsidRPr="005A274E">
            <w:rPr>
              <w:rFonts w:ascii="Arial" w:hAnsi="Arial" w:cs="Arial"/>
              <w:sz w:val="22"/>
              <w:szCs w:val="22"/>
            </w:rPr>
            <w:instrText xml:space="preserve"> CITATION Wor91 \l 9226 </w:instrText>
          </w:r>
          <w:r w:rsidRPr="005A274E">
            <w:rPr>
              <w:rFonts w:ascii="Arial" w:hAnsi="Arial" w:cs="Arial"/>
              <w:sz w:val="22"/>
              <w:szCs w:val="22"/>
              <w:lang w:val="es-ES"/>
            </w:rPr>
            <w:fldChar w:fldCharType="separate"/>
          </w:r>
          <w:r w:rsidR="00C34325" w:rsidRPr="005A274E">
            <w:rPr>
              <w:rFonts w:ascii="Arial" w:hAnsi="Arial" w:cs="Arial"/>
              <w:noProof/>
              <w:sz w:val="22"/>
              <w:szCs w:val="22"/>
            </w:rPr>
            <w:t>(2)</w:t>
          </w:r>
          <w:r w:rsidRPr="005A274E">
            <w:rPr>
              <w:rFonts w:ascii="Arial" w:hAnsi="Arial" w:cs="Arial"/>
              <w:sz w:val="22"/>
              <w:szCs w:val="22"/>
              <w:lang w:val="es-ES"/>
            </w:rPr>
            <w:fldChar w:fldCharType="end"/>
          </w:r>
        </w:sdtContent>
      </w:sdt>
      <w:r w:rsidRPr="005A274E">
        <w:rPr>
          <w:rFonts w:ascii="Arial" w:hAnsi="Arial" w:cs="Arial"/>
          <w:sz w:val="22"/>
          <w:szCs w:val="22"/>
          <w:lang w:val="es-ES"/>
        </w:rPr>
        <w:t>.</w:t>
      </w:r>
    </w:p>
    <w:p w14:paraId="70A57868" w14:textId="77777777" w:rsidR="00A15B23" w:rsidRPr="005A274E" w:rsidRDefault="00A15B23" w:rsidP="00A15B23">
      <w:pPr>
        <w:rPr>
          <w:rFonts w:ascii="Arial" w:hAnsi="Arial" w:cs="Arial"/>
          <w:sz w:val="22"/>
          <w:szCs w:val="22"/>
          <w:lang w:val="es-ES"/>
        </w:rPr>
      </w:pPr>
      <w:r w:rsidRPr="005A274E">
        <w:rPr>
          <w:rFonts w:ascii="Arial" w:hAnsi="Arial" w:cs="Arial"/>
          <w:sz w:val="22"/>
          <w:szCs w:val="22"/>
          <w:lang w:val="es-ES"/>
        </w:rPr>
        <w:lastRenderedPageBreak/>
        <w:t>Las posibles zonas para la punción capilar son: el dedo índice o medio de la mano no dominante, en el grueso artejo, o en el lóbulo de la oreja.</w:t>
      </w:r>
    </w:p>
    <w:p w14:paraId="170921A0" w14:textId="77777777" w:rsidR="00A15B23" w:rsidRPr="005A274E" w:rsidRDefault="00A15B23" w:rsidP="00A15B23">
      <w:pPr>
        <w:rPr>
          <w:rFonts w:ascii="Arial" w:hAnsi="Arial" w:cs="Arial"/>
          <w:sz w:val="22"/>
          <w:szCs w:val="22"/>
          <w:lang w:val="es-ES"/>
        </w:rPr>
      </w:pPr>
      <w:r w:rsidRPr="005A274E">
        <w:rPr>
          <w:rFonts w:ascii="Arial" w:hAnsi="Arial" w:cs="Arial"/>
          <w:sz w:val="22"/>
          <w:szCs w:val="22"/>
          <w:lang w:val="es-ES"/>
        </w:rPr>
        <w:t>Se desinfecta la zona de punción con alcohol antiséptico. La punción de hace de manera firme y segura.</w:t>
      </w:r>
    </w:p>
    <w:p w14:paraId="545BA3B5" w14:textId="77777777" w:rsidR="00A15B23" w:rsidRPr="005A274E" w:rsidRDefault="00A15B23" w:rsidP="00A15B23">
      <w:pPr>
        <w:rPr>
          <w:rFonts w:ascii="Arial" w:hAnsi="Arial" w:cs="Arial"/>
          <w:sz w:val="22"/>
          <w:szCs w:val="22"/>
          <w:lang w:val="es-ES"/>
        </w:rPr>
      </w:pPr>
      <w:r w:rsidRPr="005A274E">
        <w:rPr>
          <w:rFonts w:ascii="Arial" w:hAnsi="Arial" w:cs="Arial"/>
          <w:sz w:val="22"/>
          <w:szCs w:val="22"/>
          <w:lang w:val="es-ES"/>
        </w:rPr>
        <w:t>Se hace presión y se limpia la primera gota de sangre. Se empieza a trabajar a partir de la segunda gota de sangre presionando hasta obtener una gota grande y globosa. Se coloca la lámina por encima de la gota de sangre evitando tocar la incisión hecha con la lanceta.</w:t>
      </w:r>
    </w:p>
    <w:p w14:paraId="3B240C9B" w14:textId="2A30C7D0" w:rsidR="004B1E97" w:rsidRPr="005A274E" w:rsidRDefault="00A15B23" w:rsidP="00A15B23">
      <w:pPr>
        <w:rPr>
          <w:rFonts w:ascii="Arial" w:hAnsi="Arial" w:cs="Arial"/>
          <w:sz w:val="22"/>
          <w:szCs w:val="22"/>
          <w:lang w:val="es-ES"/>
        </w:rPr>
      </w:pPr>
      <w:r w:rsidRPr="005A274E">
        <w:rPr>
          <w:rFonts w:ascii="Arial" w:hAnsi="Arial" w:cs="Arial"/>
          <w:sz w:val="22"/>
          <w:szCs w:val="22"/>
          <w:lang w:val="es-ES"/>
        </w:rPr>
        <w:t xml:space="preserve">Es importante poder elaborar dos láminas por paciente </w:t>
      </w:r>
      <w:sdt>
        <w:sdtPr>
          <w:rPr>
            <w:rFonts w:ascii="Arial" w:hAnsi="Arial" w:cs="Arial"/>
            <w:sz w:val="22"/>
            <w:szCs w:val="22"/>
            <w:lang w:val="es-ES"/>
          </w:rPr>
          <w:id w:val="1878741151"/>
          <w:citation/>
        </w:sdtPr>
        <w:sdtEndPr/>
        <w:sdtContent>
          <w:r w:rsidRPr="005A274E">
            <w:rPr>
              <w:rFonts w:ascii="Arial" w:hAnsi="Arial" w:cs="Arial"/>
              <w:sz w:val="22"/>
              <w:szCs w:val="22"/>
              <w:lang w:val="es-ES"/>
            </w:rPr>
            <w:fldChar w:fldCharType="begin"/>
          </w:r>
          <w:r w:rsidR="00D71959" w:rsidRPr="005A274E">
            <w:rPr>
              <w:rFonts w:ascii="Arial" w:hAnsi="Arial" w:cs="Arial"/>
              <w:sz w:val="22"/>
              <w:szCs w:val="22"/>
            </w:rPr>
            <w:instrText xml:space="preserve">CITATION Men00 \l 9226 </w:instrText>
          </w:r>
          <w:r w:rsidRPr="005A274E">
            <w:rPr>
              <w:rFonts w:ascii="Arial" w:hAnsi="Arial" w:cs="Arial"/>
              <w:sz w:val="22"/>
              <w:szCs w:val="22"/>
              <w:lang w:val="es-ES"/>
            </w:rPr>
            <w:fldChar w:fldCharType="separate"/>
          </w:r>
          <w:r w:rsidR="00C34325" w:rsidRPr="005A274E">
            <w:rPr>
              <w:rFonts w:ascii="Arial" w:hAnsi="Arial" w:cs="Arial"/>
              <w:noProof/>
              <w:sz w:val="22"/>
              <w:szCs w:val="22"/>
            </w:rPr>
            <w:t>(3)</w:t>
          </w:r>
          <w:r w:rsidRPr="005A274E">
            <w:rPr>
              <w:rFonts w:ascii="Arial" w:hAnsi="Arial" w:cs="Arial"/>
              <w:sz w:val="22"/>
              <w:szCs w:val="22"/>
              <w:lang w:val="es-ES"/>
            </w:rPr>
            <w:fldChar w:fldCharType="end"/>
          </w:r>
        </w:sdtContent>
      </w:sdt>
      <w:r w:rsidRPr="005A274E">
        <w:rPr>
          <w:rFonts w:ascii="Arial" w:hAnsi="Arial" w:cs="Arial"/>
          <w:sz w:val="22"/>
          <w:szCs w:val="22"/>
          <w:lang w:val="es-ES"/>
        </w:rPr>
        <w:t>.</w:t>
      </w:r>
    </w:p>
    <w:p w14:paraId="0496C86F" w14:textId="11679A0B" w:rsidR="00A15B23" w:rsidRPr="005A274E" w:rsidRDefault="00A15B23" w:rsidP="00A15B23">
      <w:pPr>
        <w:pStyle w:val="Descripcin"/>
        <w:keepNext/>
        <w:rPr>
          <w:rFonts w:ascii="Arial" w:hAnsi="Arial" w:cs="Arial"/>
          <w:sz w:val="22"/>
          <w:szCs w:val="22"/>
        </w:rPr>
      </w:pPr>
      <w:bookmarkStart w:id="3" w:name="_Toc60152021"/>
      <w:r w:rsidRPr="005A274E">
        <w:rPr>
          <w:rFonts w:ascii="Arial" w:hAnsi="Arial" w:cs="Arial"/>
          <w:sz w:val="22"/>
          <w:szCs w:val="22"/>
        </w:rPr>
        <w:t xml:space="preserve">Figura  </w:t>
      </w:r>
      <w:r w:rsidR="00EA2656" w:rsidRPr="005A274E">
        <w:rPr>
          <w:rFonts w:ascii="Arial" w:hAnsi="Arial" w:cs="Arial"/>
          <w:sz w:val="22"/>
          <w:szCs w:val="22"/>
        </w:rPr>
        <w:fldChar w:fldCharType="begin"/>
      </w:r>
      <w:r w:rsidR="00EA2656" w:rsidRPr="005A274E">
        <w:rPr>
          <w:rFonts w:ascii="Arial" w:hAnsi="Arial" w:cs="Arial"/>
          <w:sz w:val="22"/>
          <w:szCs w:val="22"/>
        </w:rPr>
        <w:instrText xml:space="preserve"> SEQ Figura_ \* ARABIC </w:instrText>
      </w:r>
      <w:r w:rsidR="00EA2656" w:rsidRPr="005A274E">
        <w:rPr>
          <w:rFonts w:ascii="Arial" w:hAnsi="Arial" w:cs="Arial"/>
          <w:sz w:val="22"/>
          <w:szCs w:val="22"/>
        </w:rPr>
        <w:fldChar w:fldCharType="separate"/>
      </w:r>
      <w:r w:rsidR="00FE6496" w:rsidRPr="005A274E">
        <w:rPr>
          <w:rFonts w:ascii="Arial" w:hAnsi="Arial" w:cs="Arial"/>
          <w:noProof/>
          <w:sz w:val="22"/>
          <w:szCs w:val="22"/>
        </w:rPr>
        <w:t>1</w:t>
      </w:r>
      <w:r w:rsidR="00EA2656" w:rsidRPr="005A274E">
        <w:rPr>
          <w:rFonts w:ascii="Arial" w:hAnsi="Arial" w:cs="Arial"/>
          <w:noProof/>
          <w:sz w:val="22"/>
          <w:szCs w:val="22"/>
        </w:rPr>
        <w:fldChar w:fldCharType="end"/>
      </w:r>
      <w:r w:rsidRPr="005A274E">
        <w:rPr>
          <w:rFonts w:ascii="Arial" w:hAnsi="Arial" w:cs="Arial"/>
          <w:sz w:val="22"/>
          <w:szCs w:val="22"/>
        </w:rPr>
        <w:t xml:space="preserve"> Esquema de distribución de gotas gruesas en la lámina</w:t>
      </w:r>
      <w:r w:rsidR="00B17418" w:rsidRPr="005A274E">
        <w:rPr>
          <w:rFonts w:ascii="Arial" w:hAnsi="Arial" w:cs="Arial"/>
          <w:sz w:val="22"/>
          <w:szCs w:val="22"/>
        </w:rPr>
        <w:t xml:space="preserve"> – Fuente: Grupo de parasitología - lnr</w:t>
      </w:r>
      <w:bookmarkEnd w:id="3"/>
    </w:p>
    <w:p w14:paraId="4F281E06" w14:textId="5D2CDC90" w:rsidR="00A15B23" w:rsidRPr="005A274E" w:rsidRDefault="00A15B23" w:rsidP="004B1E97">
      <w:pPr>
        <w:rPr>
          <w:rFonts w:ascii="Arial" w:hAnsi="Arial" w:cs="Arial"/>
          <w:sz w:val="22"/>
          <w:szCs w:val="22"/>
          <w:lang w:val="es-ES"/>
        </w:rPr>
      </w:pPr>
      <w:r w:rsidRPr="005A274E">
        <w:rPr>
          <w:rFonts w:ascii="Arial" w:hAnsi="Arial" w:cs="Arial"/>
          <w:noProof/>
          <w:sz w:val="22"/>
          <w:szCs w:val="22"/>
          <w:lang w:eastAsia="es-CO"/>
        </w:rPr>
        <w:drawing>
          <wp:inline distT="0" distB="0" distL="0" distR="0" wp14:anchorId="1D166219" wp14:editId="7EBE0E21">
            <wp:extent cx="5610225" cy="1190625"/>
            <wp:effectExtent l="0" t="0" r="0" b="0"/>
            <wp:docPr id="102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4" cstate="print"/>
                    <a:srcRect t="15882" b="10588"/>
                    <a:stretch/>
                  </pic:blipFill>
                  <pic:spPr>
                    <a:xfrm>
                      <a:off x="0" y="0"/>
                      <a:ext cx="5610225" cy="1190625"/>
                    </a:xfrm>
                    <a:prstGeom prst="rect">
                      <a:avLst/>
                    </a:prstGeom>
                    <a:ln>
                      <a:noFill/>
                    </a:ln>
                  </pic:spPr>
                </pic:pic>
              </a:graphicData>
            </a:graphic>
          </wp:inline>
        </w:drawing>
      </w:r>
    </w:p>
    <w:p w14:paraId="0277E8A3" w14:textId="65C09246" w:rsidR="005A274E" w:rsidRPr="005A274E" w:rsidRDefault="005A274E" w:rsidP="005A274E">
      <w:pPr>
        <w:jc w:val="center"/>
        <w:rPr>
          <w:rFonts w:ascii="Arial" w:hAnsi="Arial" w:cs="Arial"/>
          <w:i/>
          <w:sz w:val="22"/>
          <w:szCs w:val="22"/>
          <w:lang w:val="es-ES"/>
        </w:rPr>
      </w:pPr>
      <w:r w:rsidRPr="005A274E">
        <w:rPr>
          <w:rFonts w:ascii="Arial" w:hAnsi="Arial" w:cs="Arial"/>
          <w:i/>
          <w:sz w:val="22"/>
          <w:szCs w:val="22"/>
          <w:lang w:val="es-ES"/>
        </w:rPr>
        <w:t>Fuente: Parasitología-LNR</w:t>
      </w:r>
    </w:p>
    <w:p w14:paraId="21C43CAB" w14:textId="27789F30" w:rsidR="00B17418" w:rsidRPr="005A274E" w:rsidRDefault="00B17418" w:rsidP="00B17418">
      <w:pPr>
        <w:rPr>
          <w:rFonts w:ascii="Arial" w:hAnsi="Arial" w:cs="Arial"/>
          <w:sz w:val="22"/>
          <w:szCs w:val="22"/>
          <w:lang w:val="es-ES"/>
        </w:rPr>
      </w:pPr>
      <w:r w:rsidRPr="005A274E">
        <w:rPr>
          <w:rFonts w:ascii="Arial" w:hAnsi="Arial" w:cs="Arial"/>
          <w:sz w:val="22"/>
          <w:szCs w:val="22"/>
          <w:lang w:val="es-ES"/>
        </w:rPr>
        <w:t>Ayudado con otra lámina portaobjeto se extiende de manera adecuada la muestra de sangre logrando un área aproximada de 1 cm x 1cm o de 1 cm x 1,5 cm. Ver figura 3. La muestra debe quedar homogénea (para lo cual siempre se recomienda hacer movimientos de vaivén). Se reconoce que la concentración de la muestra es adecuada porque al extender la sangre debe ser suficiente para cubrir el área, es decir, no debe ser tan escasa que quedan zonas sin sangre o por el contrario con exceso de muestra de tal forma que después de homogeneizar sigue existiendo movimiento de la sangre.</w:t>
      </w:r>
    </w:p>
    <w:p w14:paraId="00582A64" w14:textId="2B8640BE" w:rsidR="00B17418" w:rsidRPr="005A274E" w:rsidRDefault="00B17418" w:rsidP="00B17418">
      <w:pPr>
        <w:rPr>
          <w:rFonts w:ascii="Arial" w:hAnsi="Arial" w:cs="Arial"/>
          <w:sz w:val="22"/>
          <w:szCs w:val="22"/>
          <w:lang w:val="es-ES"/>
        </w:rPr>
      </w:pPr>
      <w:r w:rsidRPr="005A274E">
        <w:rPr>
          <w:rFonts w:ascii="Arial" w:hAnsi="Arial" w:cs="Arial"/>
          <w:sz w:val="22"/>
          <w:szCs w:val="22"/>
          <w:lang w:val="es-ES"/>
        </w:rPr>
        <w:t>Una vez elaboradas las gotas gruesas se dejan secar a temperatura ambiente por 20 minutos, en un mesón horizontal y ordenado. Se debe proteger de los insectos cuando sea necesario.</w:t>
      </w:r>
    </w:p>
    <w:p w14:paraId="515EEFA1" w14:textId="6912FC92" w:rsidR="00B17418" w:rsidRPr="005A274E" w:rsidRDefault="00B17418" w:rsidP="00B17418">
      <w:pPr>
        <w:rPr>
          <w:rFonts w:ascii="Arial" w:hAnsi="Arial" w:cs="Arial"/>
          <w:sz w:val="22"/>
          <w:szCs w:val="22"/>
          <w:lang w:val="es-ES"/>
        </w:rPr>
      </w:pPr>
      <w:r w:rsidRPr="005A274E">
        <w:rPr>
          <w:rFonts w:ascii="Arial" w:hAnsi="Arial" w:cs="Arial"/>
          <w:sz w:val="22"/>
          <w:szCs w:val="22"/>
          <w:lang w:val="es-ES"/>
        </w:rPr>
        <w:t xml:space="preserve">Con las muestras elaboradas a partir de sangre anticoagulada es necesario tener un especial cuidado en el secado, debido a que tienden a irse o lavarse durante el procedimiento de coloración. Por lo tanto, se recomienda que después de secar la muestra a temperatura ambiente, la lámina sea sometida a calor suave (37 °C) por un tiempo de 1 minuto y posteriormente dejarla enfriar muy bien para posteriormente proceder a colorearla. No exceder el tiempo que se somete la muestra a calor debido a que la sangre se fija a la lámina y posteriormente no es posible </w:t>
      </w:r>
      <w:proofErr w:type="spellStart"/>
      <w:r w:rsidRPr="005A274E">
        <w:rPr>
          <w:rFonts w:ascii="Arial" w:hAnsi="Arial" w:cs="Arial"/>
          <w:sz w:val="22"/>
          <w:szCs w:val="22"/>
          <w:lang w:val="es-ES"/>
        </w:rPr>
        <w:t>deshemoglobinizar</w:t>
      </w:r>
      <w:proofErr w:type="spellEnd"/>
      <w:r w:rsidRPr="005A274E">
        <w:rPr>
          <w:rFonts w:ascii="Arial" w:hAnsi="Arial" w:cs="Arial"/>
          <w:sz w:val="22"/>
          <w:szCs w:val="22"/>
          <w:lang w:val="es-ES"/>
        </w:rPr>
        <w:t xml:space="preserve"> la gota gruesa </w:t>
      </w:r>
      <w:sdt>
        <w:sdtPr>
          <w:rPr>
            <w:rFonts w:ascii="Arial" w:hAnsi="Arial" w:cs="Arial"/>
            <w:sz w:val="22"/>
            <w:szCs w:val="22"/>
            <w:lang w:val="es-ES"/>
          </w:rPr>
          <w:id w:val="68552728"/>
          <w:citation/>
        </w:sdtPr>
        <w:sdtEndPr/>
        <w:sdtContent>
          <w:r w:rsidRPr="005A274E">
            <w:rPr>
              <w:rFonts w:ascii="Arial" w:hAnsi="Arial" w:cs="Arial"/>
              <w:sz w:val="22"/>
              <w:szCs w:val="22"/>
              <w:lang w:val="es-ES"/>
            </w:rPr>
            <w:fldChar w:fldCharType="begin"/>
          </w:r>
          <w:r w:rsidR="0060545A" w:rsidRPr="005A274E">
            <w:rPr>
              <w:rFonts w:ascii="Arial" w:hAnsi="Arial" w:cs="Arial"/>
              <w:sz w:val="22"/>
              <w:szCs w:val="22"/>
            </w:rPr>
            <w:instrText xml:space="preserve">CITATION Wor09 \l 9226 </w:instrText>
          </w:r>
          <w:r w:rsidRPr="005A274E">
            <w:rPr>
              <w:rFonts w:ascii="Arial" w:hAnsi="Arial" w:cs="Arial"/>
              <w:sz w:val="22"/>
              <w:szCs w:val="22"/>
              <w:lang w:val="es-ES"/>
            </w:rPr>
            <w:fldChar w:fldCharType="separate"/>
          </w:r>
          <w:r w:rsidR="00C34325" w:rsidRPr="005A274E">
            <w:rPr>
              <w:rFonts w:ascii="Arial" w:hAnsi="Arial" w:cs="Arial"/>
              <w:noProof/>
              <w:sz w:val="22"/>
              <w:szCs w:val="22"/>
            </w:rPr>
            <w:t>(4)</w:t>
          </w:r>
          <w:r w:rsidRPr="005A274E">
            <w:rPr>
              <w:rFonts w:ascii="Arial" w:hAnsi="Arial" w:cs="Arial"/>
              <w:sz w:val="22"/>
              <w:szCs w:val="22"/>
              <w:lang w:val="es-ES"/>
            </w:rPr>
            <w:fldChar w:fldCharType="end"/>
          </w:r>
        </w:sdtContent>
      </w:sdt>
      <w:r w:rsidRPr="005A274E">
        <w:rPr>
          <w:rFonts w:ascii="Arial" w:hAnsi="Arial" w:cs="Arial"/>
          <w:sz w:val="22"/>
          <w:szCs w:val="22"/>
          <w:lang w:val="es-ES"/>
        </w:rPr>
        <w:t>.</w:t>
      </w:r>
    </w:p>
    <w:p w14:paraId="421BE143" w14:textId="77777777" w:rsidR="00B17418" w:rsidRPr="005A274E" w:rsidRDefault="00B17418" w:rsidP="00B17418">
      <w:pPr>
        <w:rPr>
          <w:rFonts w:ascii="Arial" w:hAnsi="Arial" w:cs="Arial"/>
          <w:sz w:val="22"/>
          <w:szCs w:val="22"/>
          <w:lang w:val="es-ES"/>
        </w:rPr>
      </w:pPr>
      <w:r w:rsidRPr="005A274E">
        <w:rPr>
          <w:rFonts w:ascii="Arial" w:hAnsi="Arial" w:cs="Arial"/>
          <w:sz w:val="22"/>
          <w:szCs w:val="22"/>
          <w:lang w:val="es-ES"/>
        </w:rPr>
        <w:t>Para finalizar la toma de muestra del paciente se limpia con algodón embebido en alcohol en el sitio de punción para finalmente colocar una torunda de algodón seca en esta zona. Pídale al paciente que sostenga el algodón en esta posición haciendo ligera presión.</w:t>
      </w:r>
    </w:p>
    <w:p w14:paraId="09B93803" w14:textId="429D8D2C" w:rsidR="00A15B23" w:rsidRPr="005A274E" w:rsidRDefault="00B17418" w:rsidP="00B17418">
      <w:pPr>
        <w:rPr>
          <w:rFonts w:ascii="Arial" w:hAnsi="Arial" w:cs="Arial"/>
          <w:sz w:val="22"/>
          <w:szCs w:val="22"/>
          <w:lang w:val="es-ES"/>
        </w:rPr>
      </w:pPr>
      <w:r w:rsidRPr="005A274E">
        <w:rPr>
          <w:rFonts w:ascii="Arial" w:hAnsi="Arial" w:cs="Arial"/>
          <w:sz w:val="22"/>
          <w:szCs w:val="22"/>
          <w:lang w:val="es-ES"/>
        </w:rPr>
        <w:lastRenderedPageBreak/>
        <w:t>Para evitar la contaminación cruzada entre muestras de pacientes, se recomienda limpiar con alcohol las láminas que se utilizaron para extender las gotas gruesas y el extendido entre un paciente y otro. Es importante dejar secar el alcohol.</w:t>
      </w:r>
    </w:p>
    <w:p w14:paraId="184A2D96" w14:textId="77777777" w:rsidR="00BD1B19" w:rsidRPr="005A274E" w:rsidRDefault="00BD1B19" w:rsidP="00BD1B19">
      <w:pPr>
        <w:pStyle w:val="Ttulo2"/>
        <w:rPr>
          <w:rFonts w:ascii="Arial" w:hAnsi="Arial" w:cs="Arial"/>
          <w:sz w:val="22"/>
          <w:szCs w:val="22"/>
          <w:lang w:val="es-ES"/>
        </w:rPr>
      </w:pPr>
      <w:bookmarkStart w:id="4" w:name="_Toc60152229"/>
      <w:r w:rsidRPr="005A274E">
        <w:rPr>
          <w:rFonts w:ascii="Arial" w:hAnsi="Arial" w:cs="Arial"/>
          <w:sz w:val="22"/>
          <w:szCs w:val="22"/>
          <w:lang w:val="es-ES"/>
        </w:rPr>
        <w:t>Procedimiento para la toma de muestra y elaboración del extendido de sangre periférica:</w:t>
      </w:r>
      <w:bookmarkEnd w:id="4"/>
    </w:p>
    <w:p w14:paraId="70C39E31" w14:textId="77777777" w:rsidR="00BD1B19" w:rsidRPr="005A274E" w:rsidRDefault="00BD1B19" w:rsidP="00BD1B19">
      <w:pPr>
        <w:rPr>
          <w:rFonts w:ascii="Arial" w:hAnsi="Arial" w:cs="Arial"/>
          <w:sz w:val="22"/>
          <w:szCs w:val="22"/>
          <w:lang w:val="es-ES"/>
        </w:rPr>
      </w:pPr>
      <w:r w:rsidRPr="005A274E">
        <w:rPr>
          <w:rFonts w:ascii="Arial" w:hAnsi="Arial" w:cs="Arial"/>
          <w:sz w:val="22"/>
          <w:szCs w:val="22"/>
          <w:lang w:val="es-ES"/>
        </w:rPr>
        <w:t>A partir de la punción capilar como se indicó para la gota gruesa o a partir de sangre anticoagulada se toma una gota pequeña para elaborar el extendido.</w:t>
      </w:r>
    </w:p>
    <w:p w14:paraId="1B98C1AD" w14:textId="45FCB197" w:rsidR="00BD1B19" w:rsidRPr="005A274E" w:rsidRDefault="00BD1B19" w:rsidP="00BD1B19">
      <w:pPr>
        <w:rPr>
          <w:rFonts w:ascii="Arial" w:hAnsi="Arial" w:cs="Arial"/>
          <w:sz w:val="22"/>
          <w:szCs w:val="22"/>
          <w:lang w:val="es-ES"/>
        </w:rPr>
      </w:pPr>
      <w:r w:rsidRPr="005A274E">
        <w:rPr>
          <w:rFonts w:ascii="Arial" w:hAnsi="Arial" w:cs="Arial"/>
          <w:sz w:val="22"/>
          <w:szCs w:val="22"/>
          <w:lang w:val="es-ES"/>
        </w:rPr>
        <w:t xml:space="preserve">El extendido idealmente se realiza en una lámina portaobjetos diferente a la de la gota gruesa, esto se debe a que en el caso específico de Colombia es adecuado contar con dos gotas gruesas en una misma lámina para dar mayor probabilidad de detectar las bajas </w:t>
      </w:r>
      <w:proofErr w:type="spellStart"/>
      <w:r w:rsidRPr="005A274E">
        <w:rPr>
          <w:rFonts w:ascii="Arial" w:hAnsi="Arial" w:cs="Arial"/>
          <w:sz w:val="22"/>
          <w:szCs w:val="22"/>
          <w:lang w:val="es-ES"/>
        </w:rPr>
        <w:t>parasitemias</w:t>
      </w:r>
      <w:proofErr w:type="spellEnd"/>
      <w:r w:rsidRPr="005A274E">
        <w:rPr>
          <w:rFonts w:ascii="Arial" w:hAnsi="Arial" w:cs="Arial"/>
          <w:sz w:val="22"/>
          <w:szCs w:val="22"/>
          <w:lang w:val="es-ES"/>
        </w:rPr>
        <w:t xml:space="preserve"> </w:t>
      </w:r>
      <w:sdt>
        <w:sdtPr>
          <w:rPr>
            <w:rFonts w:ascii="Arial" w:hAnsi="Arial" w:cs="Arial"/>
            <w:sz w:val="22"/>
            <w:szCs w:val="22"/>
            <w:lang w:val="es-ES"/>
          </w:rPr>
          <w:id w:val="-765064193"/>
          <w:citation/>
        </w:sdtPr>
        <w:sdtEndPr/>
        <w:sdtContent>
          <w:r w:rsidRPr="005A274E">
            <w:rPr>
              <w:rFonts w:ascii="Arial" w:hAnsi="Arial" w:cs="Arial"/>
              <w:sz w:val="22"/>
              <w:szCs w:val="22"/>
              <w:lang w:val="es-ES"/>
            </w:rPr>
            <w:fldChar w:fldCharType="begin"/>
          </w:r>
          <w:r w:rsidR="0060545A" w:rsidRPr="005A274E">
            <w:rPr>
              <w:rFonts w:ascii="Arial" w:hAnsi="Arial" w:cs="Arial"/>
              <w:sz w:val="22"/>
              <w:szCs w:val="22"/>
            </w:rPr>
            <w:instrText xml:space="preserve">CITATION WHO05 \l 9226 </w:instrText>
          </w:r>
          <w:r w:rsidRPr="005A274E">
            <w:rPr>
              <w:rFonts w:ascii="Arial" w:hAnsi="Arial" w:cs="Arial"/>
              <w:sz w:val="22"/>
              <w:szCs w:val="22"/>
              <w:lang w:val="es-ES"/>
            </w:rPr>
            <w:fldChar w:fldCharType="separate"/>
          </w:r>
          <w:r w:rsidR="00C34325" w:rsidRPr="005A274E">
            <w:rPr>
              <w:rFonts w:ascii="Arial" w:hAnsi="Arial" w:cs="Arial"/>
              <w:noProof/>
              <w:sz w:val="22"/>
              <w:szCs w:val="22"/>
            </w:rPr>
            <w:t>(5)</w:t>
          </w:r>
          <w:r w:rsidRPr="005A274E">
            <w:rPr>
              <w:rFonts w:ascii="Arial" w:hAnsi="Arial" w:cs="Arial"/>
              <w:sz w:val="22"/>
              <w:szCs w:val="22"/>
              <w:lang w:val="es-ES"/>
            </w:rPr>
            <w:fldChar w:fldCharType="end"/>
          </w:r>
        </w:sdtContent>
      </w:sdt>
      <w:r w:rsidRPr="005A274E">
        <w:rPr>
          <w:rFonts w:ascii="Arial" w:hAnsi="Arial" w:cs="Arial"/>
          <w:sz w:val="22"/>
          <w:szCs w:val="22"/>
          <w:lang w:val="es-ES"/>
        </w:rPr>
        <w:t>. Por otra parte, el extendido difiere en el proceso de coloración al requerir metanol para su fijación y no es indicado que el alcohol toque la gota gruesa.</w:t>
      </w:r>
    </w:p>
    <w:p w14:paraId="4E4AD7B3" w14:textId="77777777" w:rsidR="00BD1B19" w:rsidRPr="005A274E" w:rsidRDefault="00BD1B19" w:rsidP="00BD1B19">
      <w:pPr>
        <w:rPr>
          <w:rFonts w:ascii="Arial" w:hAnsi="Arial" w:cs="Arial"/>
          <w:sz w:val="22"/>
          <w:szCs w:val="22"/>
          <w:lang w:val="es-ES"/>
        </w:rPr>
      </w:pPr>
      <w:r w:rsidRPr="005A274E">
        <w:rPr>
          <w:rFonts w:ascii="Arial" w:hAnsi="Arial" w:cs="Arial"/>
          <w:sz w:val="22"/>
          <w:szCs w:val="22"/>
          <w:lang w:val="es-ES"/>
        </w:rPr>
        <w:t>La gota de sangre que se utiliza para realizar el extendido es mucho más pequeña que la utilizada para la gota gruesa (1 µL aproximadamente) y se coloca hacia un lado de la lámina y con la ayuda de otro portaobjeto de borde biselado se procede a extender la muestra. La lámina en la que coloca la gota de sangre debe ser tomada de los extremos evitando colocar los dedos en los bordes que dan el largo de la lámina para que la lámina extensora tenga un libre deslizamiento.</w:t>
      </w:r>
    </w:p>
    <w:p w14:paraId="71551EF7" w14:textId="40CFC6CC" w:rsidR="00A15B23" w:rsidRPr="005A274E" w:rsidRDefault="00BD1B19" w:rsidP="00BD1B19">
      <w:pPr>
        <w:rPr>
          <w:rFonts w:ascii="Arial" w:hAnsi="Arial" w:cs="Arial"/>
          <w:sz w:val="22"/>
          <w:szCs w:val="22"/>
          <w:lang w:val="es-ES"/>
        </w:rPr>
      </w:pPr>
      <w:r w:rsidRPr="005A274E">
        <w:rPr>
          <w:rFonts w:ascii="Arial" w:hAnsi="Arial" w:cs="Arial"/>
          <w:sz w:val="22"/>
          <w:szCs w:val="22"/>
          <w:lang w:val="es-ES"/>
        </w:rPr>
        <w:t>Se debe considerar que la gota de sangre tiene una aparte anterior y otra posterior con respecto a la posición de la identificación de la lámina, entonces se coloca la lámina extensora en la parte anterior de la gota con una inclinación aproximada de 45° y por capilaridad se deja extender la gota de sangre en el borde de la lámina extensora y antes de que la sangre llegue a los bordes de la lámina se desliza la extensora hacia adelante.</w:t>
      </w:r>
    </w:p>
    <w:p w14:paraId="6AEACCAF" w14:textId="6F1CA988" w:rsidR="00BD1B19" w:rsidRPr="005A274E" w:rsidRDefault="00BD1B19" w:rsidP="00BD1B19">
      <w:pPr>
        <w:pStyle w:val="Descripcin"/>
        <w:keepNext/>
        <w:rPr>
          <w:rFonts w:ascii="Arial" w:hAnsi="Arial" w:cs="Arial"/>
          <w:sz w:val="22"/>
          <w:szCs w:val="22"/>
        </w:rPr>
      </w:pPr>
      <w:bookmarkStart w:id="5" w:name="_Toc60152022"/>
      <w:r w:rsidRPr="005A274E">
        <w:rPr>
          <w:rFonts w:ascii="Arial" w:hAnsi="Arial" w:cs="Arial"/>
          <w:sz w:val="22"/>
          <w:szCs w:val="22"/>
        </w:rPr>
        <w:t xml:space="preserve">Figura  </w:t>
      </w:r>
      <w:r w:rsidR="00EA2656" w:rsidRPr="005A274E">
        <w:rPr>
          <w:rFonts w:ascii="Arial" w:hAnsi="Arial" w:cs="Arial"/>
          <w:sz w:val="22"/>
          <w:szCs w:val="22"/>
        </w:rPr>
        <w:fldChar w:fldCharType="begin"/>
      </w:r>
      <w:r w:rsidR="00EA2656" w:rsidRPr="005A274E">
        <w:rPr>
          <w:rFonts w:ascii="Arial" w:hAnsi="Arial" w:cs="Arial"/>
          <w:sz w:val="22"/>
          <w:szCs w:val="22"/>
        </w:rPr>
        <w:instrText xml:space="preserve"> SEQ Figura_ \* ARABIC </w:instrText>
      </w:r>
      <w:r w:rsidR="00EA2656" w:rsidRPr="005A274E">
        <w:rPr>
          <w:rFonts w:ascii="Arial" w:hAnsi="Arial" w:cs="Arial"/>
          <w:sz w:val="22"/>
          <w:szCs w:val="22"/>
        </w:rPr>
        <w:fldChar w:fldCharType="separate"/>
      </w:r>
      <w:r w:rsidR="00FE6496" w:rsidRPr="005A274E">
        <w:rPr>
          <w:rFonts w:ascii="Arial" w:hAnsi="Arial" w:cs="Arial"/>
          <w:noProof/>
          <w:sz w:val="22"/>
          <w:szCs w:val="22"/>
        </w:rPr>
        <w:t>2</w:t>
      </w:r>
      <w:r w:rsidR="00EA2656" w:rsidRPr="005A274E">
        <w:rPr>
          <w:rFonts w:ascii="Arial" w:hAnsi="Arial" w:cs="Arial"/>
          <w:noProof/>
          <w:sz w:val="22"/>
          <w:szCs w:val="22"/>
        </w:rPr>
        <w:fldChar w:fldCharType="end"/>
      </w:r>
      <w:r w:rsidRPr="005A274E">
        <w:rPr>
          <w:rFonts w:ascii="Arial" w:hAnsi="Arial" w:cs="Arial"/>
          <w:sz w:val="22"/>
          <w:szCs w:val="22"/>
        </w:rPr>
        <w:t xml:space="preserve"> Esquema de distribución del extendido de sangre periférica en lámina - Fuente: Grupo de parasitología - lnr</w:t>
      </w:r>
      <w:bookmarkEnd w:id="5"/>
    </w:p>
    <w:p w14:paraId="7E0A548D" w14:textId="302BA42C" w:rsidR="00BD1B19" w:rsidRPr="005A274E" w:rsidRDefault="00BD1B19" w:rsidP="00BD1B19">
      <w:pPr>
        <w:rPr>
          <w:rFonts w:ascii="Arial" w:hAnsi="Arial" w:cs="Arial"/>
          <w:sz w:val="22"/>
          <w:szCs w:val="22"/>
          <w:lang w:val="es-ES"/>
        </w:rPr>
      </w:pPr>
      <w:r w:rsidRPr="005A274E">
        <w:rPr>
          <w:rFonts w:ascii="Arial" w:hAnsi="Arial" w:cs="Arial"/>
          <w:noProof/>
          <w:sz w:val="22"/>
          <w:szCs w:val="22"/>
          <w:lang w:eastAsia="es-CO"/>
        </w:rPr>
        <w:drawing>
          <wp:inline distT="0" distB="0" distL="0" distR="0" wp14:anchorId="1545E828" wp14:editId="35E7F48A">
            <wp:extent cx="5610225" cy="1019175"/>
            <wp:effectExtent l="0" t="0" r="0" b="9525"/>
            <wp:docPr id="102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15" cstate="print"/>
                    <a:srcRect t="7693" b="28994"/>
                    <a:stretch/>
                  </pic:blipFill>
                  <pic:spPr>
                    <a:xfrm>
                      <a:off x="0" y="0"/>
                      <a:ext cx="5610225" cy="1019175"/>
                    </a:xfrm>
                    <a:prstGeom prst="rect">
                      <a:avLst/>
                    </a:prstGeom>
                    <a:ln>
                      <a:noFill/>
                    </a:ln>
                  </pic:spPr>
                </pic:pic>
              </a:graphicData>
            </a:graphic>
          </wp:inline>
        </w:drawing>
      </w:r>
    </w:p>
    <w:p w14:paraId="6C389A6C" w14:textId="77777777" w:rsidR="005321B6" w:rsidRPr="005A274E" w:rsidRDefault="005321B6" w:rsidP="005321B6">
      <w:pPr>
        <w:jc w:val="center"/>
        <w:rPr>
          <w:rFonts w:ascii="Arial" w:hAnsi="Arial" w:cs="Arial"/>
          <w:i/>
          <w:sz w:val="22"/>
          <w:szCs w:val="22"/>
          <w:lang w:val="es-ES"/>
        </w:rPr>
      </w:pPr>
      <w:r w:rsidRPr="005A274E">
        <w:rPr>
          <w:rFonts w:ascii="Arial" w:hAnsi="Arial" w:cs="Arial"/>
          <w:i/>
          <w:sz w:val="22"/>
          <w:szCs w:val="22"/>
          <w:lang w:val="es-ES"/>
        </w:rPr>
        <w:t>Fuente: Parasitología-LNR</w:t>
      </w:r>
    </w:p>
    <w:p w14:paraId="0884DDAB" w14:textId="77777777" w:rsidR="005321B6" w:rsidRDefault="005321B6" w:rsidP="004B1E97">
      <w:pPr>
        <w:rPr>
          <w:rFonts w:ascii="Arial" w:hAnsi="Arial" w:cs="Arial"/>
          <w:sz w:val="22"/>
          <w:szCs w:val="22"/>
          <w:lang w:val="es-ES"/>
        </w:rPr>
      </w:pPr>
    </w:p>
    <w:p w14:paraId="1C585821" w14:textId="76076343" w:rsidR="00A15B23" w:rsidRPr="005A274E" w:rsidRDefault="00BD1B19" w:rsidP="004B1E97">
      <w:pPr>
        <w:rPr>
          <w:rFonts w:ascii="Arial" w:hAnsi="Arial" w:cs="Arial"/>
          <w:sz w:val="22"/>
          <w:szCs w:val="22"/>
          <w:lang w:val="es-ES"/>
        </w:rPr>
      </w:pPr>
      <w:r w:rsidRPr="005A274E">
        <w:rPr>
          <w:rFonts w:ascii="Arial" w:hAnsi="Arial" w:cs="Arial"/>
          <w:sz w:val="22"/>
          <w:szCs w:val="22"/>
          <w:lang w:val="es-ES"/>
        </w:rPr>
        <w:t>Para finalizar la toma de muestra del paciente se limpia con algodón embebido en alcohol en el sitio de punción para finalmente colocar una torunda de algodón seca en esta zona. Pídale al paciente que sostenga el algodón en esta posición haciendo ligera presión.</w:t>
      </w:r>
    </w:p>
    <w:p w14:paraId="5C993DC2" w14:textId="77777777" w:rsidR="00BD1B19" w:rsidRPr="005A274E" w:rsidRDefault="00BD1B19" w:rsidP="00BD1B19">
      <w:pPr>
        <w:pStyle w:val="Ttulo2"/>
        <w:rPr>
          <w:rFonts w:ascii="Arial" w:hAnsi="Arial" w:cs="Arial"/>
          <w:sz w:val="22"/>
          <w:szCs w:val="22"/>
          <w:lang w:val="es-ES"/>
        </w:rPr>
      </w:pPr>
      <w:bookmarkStart w:id="6" w:name="_Toc60152230"/>
      <w:r w:rsidRPr="005A274E">
        <w:rPr>
          <w:rFonts w:ascii="Arial" w:hAnsi="Arial" w:cs="Arial"/>
          <w:sz w:val="22"/>
          <w:szCs w:val="22"/>
          <w:lang w:val="es-ES"/>
        </w:rPr>
        <w:t>Coloración de las gotas gruesas</w:t>
      </w:r>
      <w:bookmarkEnd w:id="6"/>
    </w:p>
    <w:p w14:paraId="1477F28F" w14:textId="32F8FDCF" w:rsidR="00BD1B19" w:rsidRPr="005A274E" w:rsidRDefault="00BD1B19" w:rsidP="00BD1B19">
      <w:pPr>
        <w:rPr>
          <w:rFonts w:ascii="Arial" w:hAnsi="Arial" w:cs="Arial"/>
          <w:sz w:val="22"/>
          <w:szCs w:val="22"/>
          <w:lang w:val="es-ES"/>
        </w:rPr>
      </w:pPr>
      <w:r w:rsidRPr="005A274E">
        <w:rPr>
          <w:rFonts w:ascii="Arial" w:hAnsi="Arial" w:cs="Arial"/>
          <w:sz w:val="22"/>
          <w:szCs w:val="22"/>
          <w:lang w:val="es-ES"/>
        </w:rPr>
        <w:lastRenderedPageBreak/>
        <w:t xml:space="preserve">El propósito de la coloración es permitir la identificación de las estructuras parasitarias (núcleo, citoplasma y pigmento malárico). Las coloraciones derivadas de </w:t>
      </w:r>
      <w:proofErr w:type="spellStart"/>
      <w:r w:rsidRPr="005A274E">
        <w:rPr>
          <w:rFonts w:ascii="Arial" w:hAnsi="Arial" w:cs="Arial"/>
          <w:sz w:val="22"/>
          <w:szCs w:val="22"/>
          <w:lang w:val="es-ES"/>
        </w:rPr>
        <w:t>Romanowsy</w:t>
      </w:r>
      <w:proofErr w:type="spellEnd"/>
      <w:r w:rsidRPr="005A274E">
        <w:rPr>
          <w:rFonts w:ascii="Arial" w:hAnsi="Arial" w:cs="Arial"/>
          <w:sz w:val="22"/>
          <w:szCs w:val="22"/>
          <w:lang w:val="es-ES"/>
        </w:rPr>
        <w:t xml:space="preserve"> son las utilizadas para visualizar este tipo de estructuras, entre las que se incluyen la coloración de Field, </w:t>
      </w:r>
      <w:proofErr w:type="spellStart"/>
      <w:r w:rsidRPr="005A274E">
        <w:rPr>
          <w:rFonts w:ascii="Arial" w:hAnsi="Arial" w:cs="Arial"/>
          <w:sz w:val="22"/>
          <w:szCs w:val="22"/>
          <w:lang w:val="es-ES"/>
        </w:rPr>
        <w:t>Giemsa</w:t>
      </w:r>
      <w:proofErr w:type="spellEnd"/>
      <w:r w:rsidRPr="005A274E">
        <w:rPr>
          <w:rFonts w:ascii="Arial" w:hAnsi="Arial" w:cs="Arial"/>
          <w:sz w:val="22"/>
          <w:szCs w:val="22"/>
          <w:lang w:val="es-ES"/>
        </w:rPr>
        <w:t xml:space="preserve">, Wright y </w:t>
      </w:r>
      <w:proofErr w:type="spellStart"/>
      <w:r w:rsidRPr="005A274E">
        <w:rPr>
          <w:rFonts w:ascii="Arial" w:hAnsi="Arial" w:cs="Arial"/>
          <w:sz w:val="22"/>
          <w:szCs w:val="22"/>
          <w:lang w:val="es-ES"/>
        </w:rPr>
        <w:t>Romanowsky</w:t>
      </w:r>
      <w:proofErr w:type="spellEnd"/>
      <w:r w:rsidRPr="005A274E">
        <w:rPr>
          <w:rFonts w:ascii="Arial" w:hAnsi="Arial" w:cs="Arial"/>
          <w:sz w:val="22"/>
          <w:szCs w:val="22"/>
          <w:lang w:val="es-ES"/>
        </w:rPr>
        <w:t xml:space="preserve"> modificado</w:t>
      </w:r>
      <w:r w:rsidR="0060545A" w:rsidRPr="005A274E">
        <w:rPr>
          <w:rFonts w:ascii="Arial" w:hAnsi="Arial" w:cs="Arial"/>
          <w:sz w:val="22"/>
          <w:szCs w:val="22"/>
          <w:lang w:val="es-ES"/>
        </w:rPr>
        <w:t xml:space="preserve"> </w:t>
      </w:r>
      <w:sdt>
        <w:sdtPr>
          <w:rPr>
            <w:rFonts w:ascii="Arial" w:hAnsi="Arial" w:cs="Arial"/>
            <w:sz w:val="22"/>
            <w:szCs w:val="22"/>
            <w:lang w:val="es-ES"/>
          </w:rPr>
          <w:id w:val="690414168"/>
          <w:citation/>
        </w:sdtPr>
        <w:sdtEndPr/>
        <w:sdtContent>
          <w:r w:rsidR="0060545A" w:rsidRPr="005A274E">
            <w:rPr>
              <w:rFonts w:ascii="Arial" w:hAnsi="Arial" w:cs="Arial"/>
              <w:sz w:val="22"/>
              <w:szCs w:val="22"/>
              <w:lang w:val="es-ES"/>
            </w:rPr>
            <w:fldChar w:fldCharType="begin"/>
          </w:r>
          <w:r w:rsidR="0060545A" w:rsidRPr="005A274E">
            <w:rPr>
              <w:rFonts w:ascii="Arial" w:hAnsi="Arial" w:cs="Arial"/>
              <w:sz w:val="22"/>
              <w:szCs w:val="22"/>
            </w:rPr>
            <w:instrText xml:space="preserve"> CITATION Wor091 \l 9226 </w:instrText>
          </w:r>
          <w:r w:rsidR="0060545A" w:rsidRPr="005A274E">
            <w:rPr>
              <w:rFonts w:ascii="Arial" w:hAnsi="Arial" w:cs="Arial"/>
              <w:sz w:val="22"/>
              <w:szCs w:val="22"/>
              <w:lang w:val="es-ES"/>
            </w:rPr>
            <w:fldChar w:fldCharType="separate"/>
          </w:r>
          <w:r w:rsidR="00C34325" w:rsidRPr="005A274E">
            <w:rPr>
              <w:rFonts w:ascii="Arial" w:hAnsi="Arial" w:cs="Arial"/>
              <w:noProof/>
              <w:sz w:val="22"/>
              <w:szCs w:val="22"/>
            </w:rPr>
            <w:t>(6)</w:t>
          </w:r>
          <w:r w:rsidR="0060545A" w:rsidRPr="005A274E">
            <w:rPr>
              <w:rFonts w:ascii="Arial" w:hAnsi="Arial" w:cs="Arial"/>
              <w:sz w:val="22"/>
              <w:szCs w:val="22"/>
              <w:lang w:val="es-ES"/>
            </w:rPr>
            <w:fldChar w:fldCharType="end"/>
          </w:r>
        </w:sdtContent>
      </w:sdt>
      <w:r w:rsidRPr="005A274E">
        <w:rPr>
          <w:rFonts w:ascii="Arial" w:hAnsi="Arial" w:cs="Arial"/>
          <w:sz w:val="22"/>
          <w:szCs w:val="22"/>
          <w:lang w:val="es-ES"/>
        </w:rPr>
        <w:t>. Esta última se utiliza en Colombia en los puestos de microscopía debido a que es una coloración estable y no absorbe la humedad del ambiente, por ser una solución acuosa, lo que la hace adecuada para los climas tropicales cálidos y húmedos.</w:t>
      </w:r>
    </w:p>
    <w:p w14:paraId="56D1BDCD" w14:textId="77777777" w:rsidR="00BD1B19" w:rsidRPr="005A274E" w:rsidRDefault="00BD1B19" w:rsidP="00BD1B19">
      <w:pPr>
        <w:pStyle w:val="Ttulo2"/>
        <w:rPr>
          <w:rFonts w:ascii="Arial" w:hAnsi="Arial" w:cs="Arial"/>
          <w:sz w:val="22"/>
          <w:szCs w:val="22"/>
          <w:lang w:val="es-ES"/>
        </w:rPr>
      </w:pPr>
      <w:bookmarkStart w:id="7" w:name="_Toc60152231"/>
      <w:r w:rsidRPr="005A274E">
        <w:rPr>
          <w:rFonts w:ascii="Arial" w:hAnsi="Arial" w:cs="Arial"/>
          <w:sz w:val="22"/>
          <w:szCs w:val="22"/>
          <w:lang w:val="es-ES"/>
        </w:rPr>
        <w:t xml:space="preserve">Coloración de </w:t>
      </w:r>
      <w:proofErr w:type="spellStart"/>
      <w:r w:rsidRPr="005A274E">
        <w:rPr>
          <w:rFonts w:ascii="Arial" w:hAnsi="Arial" w:cs="Arial"/>
          <w:sz w:val="22"/>
          <w:szCs w:val="22"/>
          <w:lang w:val="es-ES"/>
        </w:rPr>
        <w:t>Romanowsky</w:t>
      </w:r>
      <w:proofErr w:type="spellEnd"/>
      <w:r w:rsidRPr="005A274E">
        <w:rPr>
          <w:rFonts w:ascii="Arial" w:hAnsi="Arial" w:cs="Arial"/>
          <w:sz w:val="22"/>
          <w:szCs w:val="22"/>
          <w:lang w:val="es-ES"/>
        </w:rPr>
        <w:t xml:space="preserve"> modificada</w:t>
      </w:r>
      <w:bookmarkEnd w:id="7"/>
      <w:r w:rsidRPr="005A274E">
        <w:rPr>
          <w:rFonts w:ascii="Arial" w:hAnsi="Arial" w:cs="Arial"/>
          <w:sz w:val="22"/>
          <w:szCs w:val="22"/>
          <w:lang w:val="es-ES"/>
        </w:rPr>
        <w:t xml:space="preserve"> </w:t>
      </w:r>
    </w:p>
    <w:p w14:paraId="75C97C2F" w14:textId="77777777" w:rsidR="00B747A4" w:rsidRPr="005A274E" w:rsidRDefault="00BD1B19" w:rsidP="00BD1B19">
      <w:pPr>
        <w:rPr>
          <w:rFonts w:ascii="Arial" w:hAnsi="Arial" w:cs="Arial"/>
          <w:sz w:val="22"/>
          <w:szCs w:val="22"/>
          <w:lang w:val="es-ES"/>
        </w:rPr>
      </w:pPr>
      <w:r w:rsidRPr="005A274E">
        <w:rPr>
          <w:rFonts w:ascii="Arial" w:hAnsi="Arial" w:cs="Arial"/>
          <w:sz w:val="22"/>
          <w:szCs w:val="22"/>
          <w:lang w:val="es-ES"/>
        </w:rPr>
        <w:t xml:space="preserve">Esta coloración se aplica a la gota gruesa. La coloración de </w:t>
      </w:r>
      <w:proofErr w:type="spellStart"/>
      <w:r w:rsidRPr="005A274E">
        <w:rPr>
          <w:rFonts w:ascii="Arial" w:hAnsi="Arial" w:cs="Arial"/>
          <w:sz w:val="22"/>
          <w:szCs w:val="22"/>
          <w:lang w:val="es-ES"/>
        </w:rPr>
        <w:t>Romanowsky</w:t>
      </w:r>
      <w:proofErr w:type="spellEnd"/>
      <w:r w:rsidRPr="005A274E">
        <w:rPr>
          <w:rFonts w:ascii="Arial" w:hAnsi="Arial" w:cs="Arial"/>
          <w:sz w:val="22"/>
          <w:szCs w:val="22"/>
          <w:lang w:val="es-ES"/>
        </w:rPr>
        <w:t xml:space="preserve"> modificada está compuesta por cuatro soluciones: </w:t>
      </w:r>
    </w:p>
    <w:p w14:paraId="2994DDFE" w14:textId="77777777" w:rsidR="00B747A4" w:rsidRPr="005A274E" w:rsidRDefault="00BD1B19" w:rsidP="00BD1B19">
      <w:pPr>
        <w:rPr>
          <w:rFonts w:ascii="Arial" w:hAnsi="Arial" w:cs="Arial"/>
          <w:sz w:val="22"/>
          <w:szCs w:val="22"/>
          <w:lang w:val="es-ES"/>
        </w:rPr>
      </w:pPr>
      <w:r w:rsidRPr="005A274E">
        <w:rPr>
          <w:rFonts w:ascii="Arial" w:hAnsi="Arial" w:cs="Arial"/>
          <w:sz w:val="22"/>
          <w:szCs w:val="22"/>
          <w:lang w:val="es-ES"/>
        </w:rPr>
        <w:t xml:space="preserve">1. Azul de metileno fosfatado: utilizado para la </w:t>
      </w:r>
      <w:proofErr w:type="spellStart"/>
      <w:r w:rsidRPr="005A274E">
        <w:rPr>
          <w:rFonts w:ascii="Arial" w:hAnsi="Arial" w:cs="Arial"/>
          <w:sz w:val="22"/>
          <w:szCs w:val="22"/>
          <w:lang w:val="es-ES"/>
        </w:rPr>
        <w:t>precoloración</w:t>
      </w:r>
      <w:proofErr w:type="spellEnd"/>
      <w:r w:rsidRPr="005A274E">
        <w:rPr>
          <w:rFonts w:ascii="Arial" w:hAnsi="Arial" w:cs="Arial"/>
          <w:sz w:val="22"/>
          <w:szCs w:val="22"/>
          <w:lang w:val="es-ES"/>
        </w:rPr>
        <w:t xml:space="preserve"> </w:t>
      </w:r>
    </w:p>
    <w:p w14:paraId="778DFCC9" w14:textId="77777777" w:rsidR="00B747A4" w:rsidRPr="005A274E" w:rsidRDefault="00BD1B19" w:rsidP="00BD1B19">
      <w:pPr>
        <w:rPr>
          <w:rFonts w:ascii="Arial" w:hAnsi="Arial" w:cs="Arial"/>
          <w:sz w:val="22"/>
          <w:szCs w:val="22"/>
          <w:lang w:val="es-ES"/>
        </w:rPr>
      </w:pPr>
      <w:r w:rsidRPr="005A274E">
        <w:rPr>
          <w:rFonts w:ascii="Arial" w:hAnsi="Arial" w:cs="Arial"/>
          <w:sz w:val="22"/>
          <w:szCs w:val="22"/>
          <w:lang w:val="es-ES"/>
        </w:rPr>
        <w:t xml:space="preserve">2. Solución </w:t>
      </w:r>
      <w:proofErr w:type="gramStart"/>
      <w:r w:rsidRPr="005A274E">
        <w:rPr>
          <w:rFonts w:ascii="Arial" w:hAnsi="Arial" w:cs="Arial"/>
          <w:sz w:val="22"/>
          <w:szCs w:val="22"/>
          <w:lang w:val="es-ES"/>
        </w:rPr>
        <w:t>A</w:t>
      </w:r>
      <w:proofErr w:type="gramEnd"/>
      <w:r w:rsidRPr="005A274E">
        <w:rPr>
          <w:rFonts w:ascii="Arial" w:hAnsi="Arial" w:cs="Arial"/>
          <w:sz w:val="22"/>
          <w:szCs w:val="22"/>
          <w:lang w:val="es-ES"/>
        </w:rPr>
        <w:t xml:space="preserve"> de </w:t>
      </w:r>
      <w:proofErr w:type="spellStart"/>
      <w:r w:rsidRPr="005A274E">
        <w:rPr>
          <w:rFonts w:ascii="Arial" w:hAnsi="Arial" w:cs="Arial"/>
          <w:sz w:val="22"/>
          <w:szCs w:val="22"/>
          <w:lang w:val="es-ES"/>
        </w:rPr>
        <w:t>Romanowsky</w:t>
      </w:r>
      <w:proofErr w:type="spellEnd"/>
      <w:r w:rsidRPr="005A274E">
        <w:rPr>
          <w:rFonts w:ascii="Arial" w:hAnsi="Arial" w:cs="Arial"/>
          <w:sz w:val="22"/>
          <w:szCs w:val="22"/>
          <w:lang w:val="es-ES"/>
        </w:rPr>
        <w:t xml:space="preserve"> modificado: tiñe el citoplasma de azul. </w:t>
      </w:r>
    </w:p>
    <w:p w14:paraId="16F74ED6" w14:textId="77777777" w:rsidR="00B747A4" w:rsidRPr="005A274E" w:rsidRDefault="00BD1B19" w:rsidP="00BD1B19">
      <w:pPr>
        <w:rPr>
          <w:rFonts w:ascii="Arial" w:hAnsi="Arial" w:cs="Arial"/>
          <w:sz w:val="22"/>
          <w:szCs w:val="22"/>
          <w:lang w:val="es-ES"/>
        </w:rPr>
      </w:pPr>
      <w:r w:rsidRPr="005A274E">
        <w:rPr>
          <w:rFonts w:ascii="Arial" w:hAnsi="Arial" w:cs="Arial"/>
          <w:sz w:val="22"/>
          <w:szCs w:val="22"/>
          <w:lang w:val="es-ES"/>
        </w:rPr>
        <w:t xml:space="preserve">3. Solución B de </w:t>
      </w:r>
      <w:proofErr w:type="spellStart"/>
      <w:r w:rsidRPr="005A274E">
        <w:rPr>
          <w:rFonts w:ascii="Arial" w:hAnsi="Arial" w:cs="Arial"/>
          <w:sz w:val="22"/>
          <w:szCs w:val="22"/>
          <w:lang w:val="es-ES"/>
        </w:rPr>
        <w:t>Romanowsky</w:t>
      </w:r>
      <w:proofErr w:type="spellEnd"/>
      <w:r w:rsidRPr="005A274E">
        <w:rPr>
          <w:rFonts w:ascii="Arial" w:hAnsi="Arial" w:cs="Arial"/>
          <w:sz w:val="22"/>
          <w:szCs w:val="22"/>
          <w:lang w:val="es-ES"/>
        </w:rPr>
        <w:t xml:space="preserve"> modificado: tiñe el núcleo de rojo. </w:t>
      </w:r>
    </w:p>
    <w:p w14:paraId="719D7F61" w14:textId="77777777" w:rsidR="00B747A4" w:rsidRPr="005A274E" w:rsidRDefault="00BD1B19" w:rsidP="00BD1B19">
      <w:pPr>
        <w:rPr>
          <w:rFonts w:ascii="Arial" w:hAnsi="Arial" w:cs="Arial"/>
          <w:sz w:val="22"/>
          <w:szCs w:val="22"/>
          <w:lang w:val="es-ES"/>
        </w:rPr>
      </w:pPr>
      <w:r w:rsidRPr="005A274E">
        <w:rPr>
          <w:rFonts w:ascii="Arial" w:hAnsi="Arial" w:cs="Arial"/>
          <w:sz w:val="22"/>
          <w:szCs w:val="22"/>
          <w:lang w:val="es-ES"/>
        </w:rPr>
        <w:t xml:space="preserve">4. Solución fosfatada o buffer: es el diluyente de la solución de coloración y consiste en una solución fosfatada de pH: 7,2 la cual permite observar las estructuras celulares y los tonos de la coloración apropiadamente. </w:t>
      </w:r>
    </w:p>
    <w:p w14:paraId="092C9685" w14:textId="3559CCE9" w:rsidR="00BD1B19" w:rsidRPr="005A274E" w:rsidRDefault="00BD1B19" w:rsidP="00BD1B19">
      <w:pPr>
        <w:rPr>
          <w:rFonts w:ascii="Arial" w:hAnsi="Arial" w:cs="Arial"/>
          <w:sz w:val="22"/>
          <w:szCs w:val="22"/>
          <w:lang w:val="es-ES"/>
        </w:rPr>
      </w:pPr>
      <w:r w:rsidRPr="005A274E">
        <w:rPr>
          <w:rFonts w:ascii="Arial" w:hAnsi="Arial" w:cs="Arial"/>
          <w:sz w:val="22"/>
          <w:szCs w:val="22"/>
          <w:lang w:val="es-ES"/>
        </w:rPr>
        <w:t xml:space="preserve">El </w:t>
      </w:r>
      <w:proofErr w:type="spellStart"/>
      <w:r w:rsidRPr="005A274E">
        <w:rPr>
          <w:rFonts w:ascii="Arial" w:hAnsi="Arial" w:cs="Arial"/>
          <w:sz w:val="22"/>
          <w:szCs w:val="22"/>
          <w:lang w:val="es-ES"/>
        </w:rPr>
        <w:t>Romanowsky</w:t>
      </w:r>
      <w:proofErr w:type="spellEnd"/>
      <w:r w:rsidRPr="005A274E">
        <w:rPr>
          <w:rFonts w:ascii="Arial" w:hAnsi="Arial" w:cs="Arial"/>
          <w:sz w:val="22"/>
          <w:szCs w:val="22"/>
          <w:lang w:val="es-ES"/>
        </w:rPr>
        <w:t xml:space="preserve"> modificado al igual que el Giemsa o Wright es posible encontrarlos preparados comercialmente, sin embargo, se expone la formulación de las</w:t>
      </w:r>
      <w:r w:rsidR="0077758D" w:rsidRPr="005A274E">
        <w:rPr>
          <w:rFonts w:ascii="Arial" w:hAnsi="Arial" w:cs="Arial"/>
          <w:sz w:val="22"/>
          <w:szCs w:val="22"/>
          <w:lang w:val="es-ES"/>
        </w:rPr>
        <w:t xml:space="preserve"> soluciones de </w:t>
      </w:r>
      <w:proofErr w:type="spellStart"/>
      <w:r w:rsidR="0077758D" w:rsidRPr="005A274E">
        <w:rPr>
          <w:rFonts w:ascii="Arial" w:hAnsi="Arial" w:cs="Arial"/>
          <w:sz w:val="22"/>
          <w:szCs w:val="22"/>
          <w:lang w:val="es-ES"/>
        </w:rPr>
        <w:t>Romanowsky</w:t>
      </w:r>
      <w:proofErr w:type="spellEnd"/>
      <w:r w:rsidR="0077758D" w:rsidRPr="005A274E">
        <w:rPr>
          <w:rFonts w:ascii="Arial" w:hAnsi="Arial" w:cs="Arial"/>
          <w:sz w:val="22"/>
          <w:szCs w:val="22"/>
          <w:lang w:val="es-ES"/>
        </w:rPr>
        <w:t xml:space="preserve"> </w:t>
      </w:r>
      <w:r w:rsidRPr="005A274E">
        <w:rPr>
          <w:rFonts w:ascii="Arial" w:hAnsi="Arial" w:cs="Arial"/>
          <w:sz w:val="22"/>
          <w:szCs w:val="22"/>
          <w:lang w:val="es-ES"/>
        </w:rPr>
        <w:t>(3)</w:t>
      </w:r>
    </w:p>
    <w:p w14:paraId="30E4D535" w14:textId="097FE86B" w:rsidR="00A15B23" w:rsidRPr="005A274E" w:rsidRDefault="00BD1B19" w:rsidP="00BD1B19">
      <w:pPr>
        <w:rPr>
          <w:rFonts w:ascii="Arial" w:hAnsi="Arial" w:cs="Arial"/>
          <w:sz w:val="22"/>
          <w:szCs w:val="22"/>
          <w:lang w:val="es-ES"/>
        </w:rPr>
      </w:pPr>
      <w:r w:rsidRPr="005A274E">
        <w:rPr>
          <w:rFonts w:ascii="Arial" w:hAnsi="Arial" w:cs="Arial"/>
          <w:sz w:val="22"/>
          <w:szCs w:val="22"/>
          <w:lang w:val="es-ES"/>
        </w:rPr>
        <w:t xml:space="preserve">Para este procedimiento aliste: Lámina cóncava, papel absorbente, soporte para coloración, tubo graduado o jeringa que mida 3 </w:t>
      </w:r>
      <w:proofErr w:type="spellStart"/>
      <w:r w:rsidRPr="005A274E">
        <w:rPr>
          <w:rFonts w:ascii="Arial" w:hAnsi="Arial" w:cs="Arial"/>
          <w:sz w:val="22"/>
          <w:szCs w:val="22"/>
          <w:lang w:val="es-ES"/>
        </w:rPr>
        <w:t>mL</w:t>
      </w:r>
      <w:proofErr w:type="spellEnd"/>
      <w:r w:rsidRPr="005A274E">
        <w:rPr>
          <w:rFonts w:ascii="Arial" w:hAnsi="Arial" w:cs="Arial"/>
          <w:sz w:val="22"/>
          <w:szCs w:val="22"/>
          <w:lang w:val="es-ES"/>
        </w:rPr>
        <w:t xml:space="preserve"> o la cantidad requerida de buffer según necesidad, solución A y solución B, buffer, azul de metileno fosfatado, </w:t>
      </w:r>
      <w:proofErr w:type="spellStart"/>
      <w:r w:rsidRPr="005A274E">
        <w:rPr>
          <w:rFonts w:ascii="Arial" w:hAnsi="Arial" w:cs="Arial"/>
          <w:sz w:val="22"/>
          <w:szCs w:val="22"/>
          <w:lang w:val="es-ES"/>
        </w:rPr>
        <w:t>timer</w:t>
      </w:r>
      <w:proofErr w:type="spellEnd"/>
      <w:r w:rsidRPr="005A274E">
        <w:rPr>
          <w:rFonts w:ascii="Arial" w:hAnsi="Arial" w:cs="Arial"/>
          <w:sz w:val="22"/>
          <w:szCs w:val="22"/>
          <w:lang w:val="es-ES"/>
        </w:rPr>
        <w:t>, gradilla para colocar los tubos medidores.</w:t>
      </w:r>
    </w:p>
    <w:p w14:paraId="0F0B99B4" w14:textId="77777777" w:rsidR="00BD1B19" w:rsidRPr="005A274E" w:rsidRDefault="00BD1B19" w:rsidP="00BD1B19">
      <w:pPr>
        <w:pStyle w:val="Ttulo3"/>
        <w:rPr>
          <w:rFonts w:ascii="Arial" w:hAnsi="Arial" w:cs="Arial"/>
          <w:sz w:val="22"/>
          <w:szCs w:val="22"/>
          <w:lang w:val="es-ES"/>
        </w:rPr>
      </w:pPr>
      <w:bookmarkStart w:id="8" w:name="_Toc60152232"/>
      <w:r w:rsidRPr="005A274E">
        <w:rPr>
          <w:rFonts w:ascii="Arial" w:hAnsi="Arial" w:cs="Arial"/>
          <w:sz w:val="22"/>
          <w:szCs w:val="22"/>
          <w:lang w:val="es-ES"/>
        </w:rPr>
        <w:t xml:space="preserve">- </w:t>
      </w:r>
      <w:proofErr w:type="spellStart"/>
      <w:r w:rsidRPr="005A274E">
        <w:rPr>
          <w:rFonts w:ascii="Arial" w:hAnsi="Arial" w:cs="Arial"/>
          <w:sz w:val="22"/>
          <w:szCs w:val="22"/>
          <w:lang w:val="es-ES"/>
        </w:rPr>
        <w:t>Precoloración</w:t>
      </w:r>
      <w:proofErr w:type="spellEnd"/>
      <w:r w:rsidRPr="005A274E">
        <w:rPr>
          <w:rFonts w:ascii="Arial" w:hAnsi="Arial" w:cs="Arial"/>
          <w:sz w:val="22"/>
          <w:szCs w:val="22"/>
          <w:lang w:val="es-ES"/>
        </w:rPr>
        <w:t>:</w:t>
      </w:r>
      <w:bookmarkEnd w:id="8"/>
      <w:r w:rsidRPr="005A274E">
        <w:rPr>
          <w:rFonts w:ascii="Arial" w:hAnsi="Arial" w:cs="Arial"/>
          <w:sz w:val="22"/>
          <w:szCs w:val="22"/>
          <w:lang w:val="es-ES"/>
        </w:rPr>
        <w:t xml:space="preserve"> </w:t>
      </w:r>
    </w:p>
    <w:p w14:paraId="04E47A13" w14:textId="63CDCC35" w:rsidR="00BD1B19" w:rsidRPr="005A274E" w:rsidRDefault="00BD1B19" w:rsidP="00BD1B19">
      <w:pPr>
        <w:rPr>
          <w:rFonts w:ascii="Arial" w:hAnsi="Arial" w:cs="Arial"/>
          <w:sz w:val="22"/>
          <w:szCs w:val="22"/>
          <w:lang w:val="es-ES"/>
        </w:rPr>
      </w:pPr>
      <w:r w:rsidRPr="005A274E">
        <w:rPr>
          <w:rFonts w:ascii="Arial" w:hAnsi="Arial" w:cs="Arial"/>
          <w:sz w:val="22"/>
          <w:szCs w:val="22"/>
          <w:lang w:val="es-ES"/>
        </w:rPr>
        <w:t xml:space="preserve">El azul de metileno se sirve en un frasco de boca ancha con tapa para reducir la contaminación del medio ambiente. Las láminas se introducen por un tiempo no mayor a tres segundos para permitir la </w:t>
      </w:r>
      <w:proofErr w:type="spellStart"/>
      <w:r w:rsidRPr="005A274E">
        <w:rPr>
          <w:rFonts w:ascii="Arial" w:hAnsi="Arial" w:cs="Arial"/>
          <w:sz w:val="22"/>
          <w:szCs w:val="22"/>
          <w:lang w:val="es-ES"/>
        </w:rPr>
        <w:t>deshemoglobinización</w:t>
      </w:r>
      <w:proofErr w:type="spellEnd"/>
      <w:r w:rsidRPr="005A274E">
        <w:rPr>
          <w:rFonts w:ascii="Arial" w:hAnsi="Arial" w:cs="Arial"/>
          <w:sz w:val="22"/>
          <w:szCs w:val="22"/>
          <w:lang w:val="es-ES"/>
        </w:rPr>
        <w:t xml:space="preserve"> de los glóbulos rojos y mejorar los resultados de los contrastes en la coloración de las muestras. Retire el exceso de azul de metileno escurriendo en un papel absorbente.</w:t>
      </w:r>
    </w:p>
    <w:p w14:paraId="08673018" w14:textId="77777777" w:rsidR="00BD1B19" w:rsidRPr="005A274E" w:rsidRDefault="00BD1B19" w:rsidP="00BD1B19">
      <w:pPr>
        <w:pStyle w:val="Ttulo3"/>
        <w:rPr>
          <w:rFonts w:ascii="Arial" w:hAnsi="Arial" w:cs="Arial"/>
          <w:sz w:val="22"/>
          <w:szCs w:val="22"/>
          <w:lang w:val="es-ES"/>
        </w:rPr>
      </w:pPr>
      <w:bookmarkStart w:id="9" w:name="_Toc60152233"/>
      <w:r w:rsidRPr="005A274E">
        <w:rPr>
          <w:rFonts w:ascii="Arial" w:hAnsi="Arial" w:cs="Arial"/>
          <w:sz w:val="22"/>
          <w:szCs w:val="22"/>
          <w:lang w:val="es-ES"/>
        </w:rPr>
        <w:t>- Enjuague:</w:t>
      </w:r>
      <w:bookmarkEnd w:id="9"/>
      <w:r w:rsidRPr="005A274E">
        <w:rPr>
          <w:rFonts w:ascii="Arial" w:hAnsi="Arial" w:cs="Arial"/>
          <w:sz w:val="22"/>
          <w:szCs w:val="22"/>
          <w:lang w:val="es-ES"/>
        </w:rPr>
        <w:t xml:space="preserve"> </w:t>
      </w:r>
    </w:p>
    <w:p w14:paraId="4C2BD9A8" w14:textId="64649194" w:rsidR="00BD1B19" w:rsidRPr="005A274E" w:rsidRDefault="00BD1B19" w:rsidP="00BD1B19">
      <w:pPr>
        <w:rPr>
          <w:rFonts w:ascii="Arial" w:hAnsi="Arial" w:cs="Arial"/>
          <w:sz w:val="22"/>
          <w:szCs w:val="22"/>
          <w:lang w:val="es-ES"/>
        </w:rPr>
      </w:pPr>
      <w:r w:rsidRPr="005A274E">
        <w:rPr>
          <w:rFonts w:ascii="Arial" w:hAnsi="Arial" w:cs="Arial"/>
          <w:sz w:val="22"/>
          <w:szCs w:val="22"/>
          <w:lang w:val="es-ES"/>
        </w:rPr>
        <w:t>Se realiza un enjuague por inmersión en buffer fosfato (un segundo). Escurra en un papel absorbente y coloque la lámina en la lámina cóncava nuevamente con la muestra hacía la concavidad mientras prepara la solución de coloración.</w:t>
      </w:r>
    </w:p>
    <w:p w14:paraId="604E1D55" w14:textId="3A4405CD" w:rsidR="00BD1B19" w:rsidRPr="005A274E" w:rsidRDefault="00BD1B19" w:rsidP="00BD1B19">
      <w:pPr>
        <w:pStyle w:val="Ttulo3"/>
        <w:rPr>
          <w:rFonts w:ascii="Arial" w:hAnsi="Arial" w:cs="Arial"/>
          <w:sz w:val="22"/>
          <w:szCs w:val="22"/>
          <w:lang w:val="es-ES"/>
        </w:rPr>
      </w:pPr>
      <w:bookmarkStart w:id="10" w:name="_Toc60152234"/>
      <w:r w:rsidRPr="005A274E">
        <w:rPr>
          <w:rFonts w:ascii="Arial" w:hAnsi="Arial" w:cs="Arial"/>
          <w:sz w:val="22"/>
          <w:szCs w:val="22"/>
          <w:lang w:val="es-ES"/>
        </w:rPr>
        <w:t>- Coloración:</w:t>
      </w:r>
      <w:bookmarkEnd w:id="10"/>
      <w:r w:rsidRPr="005A274E">
        <w:rPr>
          <w:rFonts w:ascii="Arial" w:hAnsi="Arial" w:cs="Arial"/>
          <w:sz w:val="22"/>
          <w:szCs w:val="22"/>
          <w:lang w:val="es-ES"/>
        </w:rPr>
        <w:t xml:space="preserve"> </w:t>
      </w:r>
    </w:p>
    <w:p w14:paraId="4949E90F" w14:textId="6B207C2A" w:rsidR="00BD1B19" w:rsidRPr="005A274E" w:rsidRDefault="00B747A4" w:rsidP="00BD1B19">
      <w:pPr>
        <w:rPr>
          <w:rFonts w:ascii="Arial" w:hAnsi="Arial" w:cs="Arial"/>
          <w:sz w:val="22"/>
          <w:szCs w:val="22"/>
          <w:lang w:val="es-ES"/>
        </w:rPr>
      </w:pPr>
      <w:r w:rsidRPr="005A274E">
        <w:rPr>
          <w:rFonts w:ascii="Arial" w:hAnsi="Arial" w:cs="Arial"/>
          <w:noProof/>
          <w:sz w:val="22"/>
          <w:szCs w:val="22"/>
          <w:lang w:eastAsia="es-CO"/>
        </w:rPr>
        <w:lastRenderedPageBreak/>
        <w:drawing>
          <wp:anchor distT="0" distB="0" distL="114300" distR="114300" simplePos="0" relativeHeight="251677184" behindDoc="0" locked="0" layoutInCell="1" allowOverlap="1" wp14:anchorId="0A974E03" wp14:editId="3D49948B">
            <wp:simplePos x="0" y="0"/>
            <wp:positionH relativeFrom="margin">
              <wp:posOffset>3141980</wp:posOffset>
            </wp:positionH>
            <wp:positionV relativeFrom="margin">
              <wp:posOffset>2722880</wp:posOffset>
            </wp:positionV>
            <wp:extent cx="3095625" cy="2420620"/>
            <wp:effectExtent l="0" t="0" r="0" b="0"/>
            <wp:wrapSquare wrapText="bothSides"/>
            <wp:docPr id="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5625" cy="2420620"/>
                    </a:xfrm>
                    <a:prstGeom prst="rect">
                      <a:avLst/>
                    </a:prstGeom>
                    <a:noFill/>
                    <a:ln w="9525">
                      <a:noFill/>
                      <a:miter lim="800000"/>
                      <a:headEnd/>
                      <a:tailEnd/>
                    </a:ln>
                  </pic:spPr>
                </pic:pic>
              </a:graphicData>
            </a:graphic>
          </wp:anchor>
        </w:drawing>
      </w:r>
      <w:r w:rsidR="00BD1B19" w:rsidRPr="005A274E">
        <w:rPr>
          <w:rFonts w:ascii="Arial" w:hAnsi="Arial" w:cs="Arial"/>
          <w:sz w:val="22"/>
          <w:szCs w:val="22"/>
          <w:lang w:val="es-ES"/>
        </w:rPr>
        <w:t>La coloración permite obtener los contrastes y tonos de color esperados para la identificación parasitaria.</w:t>
      </w:r>
    </w:p>
    <w:p w14:paraId="337EB4EC" w14:textId="09A65B10" w:rsidR="00BD1B19" w:rsidRPr="005A274E" w:rsidRDefault="00BD1B19" w:rsidP="00BD1B19">
      <w:pPr>
        <w:rPr>
          <w:rFonts w:ascii="Arial" w:hAnsi="Arial" w:cs="Arial"/>
          <w:sz w:val="22"/>
          <w:szCs w:val="22"/>
          <w:lang w:val="es-ES"/>
        </w:rPr>
      </w:pPr>
      <w:r w:rsidRPr="005A274E">
        <w:rPr>
          <w:rFonts w:ascii="Arial" w:hAnsi="Arial" w:cs="Arial"/>
          <w:sz w:val="22"/>
          <w:szCs w:val="22"/>
          <w:lang w:val="es-ES"/>
        </w:rPr>
        <w:t xml:space="preserve">La solución de trabajo se debe preparar inmediatamente antes de colorear la gota gruesa. Para cada lámina que se requiere colorear, se miden 3 </w:t>
      </w:r>
      <w:proofErr w:type="spellStart"/>
      <w:r w:rsidRPr="005A274E">
        <w:rPr>
          <w:rFonts w:ascii="Arial" w:hAnsi="Arial" w:cs="Arial"/>
          <w:sz w:val="22"/>
          <w:szCs w:val="22"/>
          <w:lang w:val="es-ES"/>
        </w:rPr>
        <w:t>mL</w:t>
      </w:r>
      <w:proofErr w:type="spellEnd"/>
      <w:r w:rsidRPr="005A274E">
        <w:rPr>
          <w:rFonts w:ascii="Arial" w:hAnsi="Arial" w:cs="Arial"/>
          <w:sz w:val="22"/>
          <w:szCs w:val="22"/>
          <w:lang w:val="es-ES"/>
        </w:rPr>
        <w:t xml:space="preserve"> de solución fosfatada a la cual se adiciona una gota de solución A y una de solución B (en su orden). Se sirve en un tubo con tapa rosca y se mezcla por inversión suavemente. El tiempo de coloración es aproximadamente de 10 minutos, pero este se determina en el proceso de estandarización debido a que el mismo puede variar de acuerdo con el cambio de lotes de los componentes de la coloración.</w:t>
      </w:r>
    </w:p>
    <w:p w14:paraId="6DD4F6EB" w14:textId="7A68D94C" w:rsidR="00BB4D1E" w:rsidRPr="005A274E" w:rsidRDefault="00BD1B19" w:rsidP="00BB4D1E">
      <w:pPr>
        <w:pStyle w:val="Ttulo3"/>
        <w:rPr>
          <w:rFonts w:ascii="Arial" w:hAnsi="Arial" w:cs="Arial"/>
          <w:sz w:val="22"/>
          <w:szCs w:val="22"/>
          <w:lang w:val="es-ES"/>
        </w:rPr>
      </w:pPr>
      <w:bookmarkStart w:id="11" w:name="_Toc60152235"/>
      <w:r w:rsidRPr="005A274E">
        <w:rPr>
          <w:rFonts w:ascii="Arial" w:hAnsi="Arial" w:cs="Arial"/>
          <w:sz w:val="22"/>
          <w:szCs w:val="22"/>
          <w:lang w:val="es-ES"/>
        </w:rPr>
        <w:t>- Enjuague:</w:t>
      </w:r>
      <w:bookmarkEnd w:id="11"/>
      <w:r w:rsidRPr="005A274E">
        <w:rPr>
          <w:rFonts w:ascii="Arial" w:hAnsi="Arial" w:cs="Arial"/>
          <w:sz w:val="22"/>
          <w:szCs w:val="22"/>
          <w:lang w:val="es-ES"/>
        </w:rPr>
        <w:t xml:space="preserve"> </w:t>
      </w:r>
    </w:p>
    <w:p w14:paraId="0B040CBE" w14:textId="1C3A2686" w:rsidR="00BD1B19" w:rsidRPr="005A274E" w:rsidRDefault="00BD1B19" w:rsidP="00BD1B19">
      <w:pPr>
        <w:rPr>
          <w:rFonts w:ascii="Arial" w:hAnsi="Arial" w:cs="Arial"/>
          <w:sz w:val="22"/>
          <w:szCs w:val="22"/>
          <w:lang w:val="es-ES"/>
        </w:rPr>
      </w:pPr>
      <w:r w:rsidRPr="005A274E">
        <w:rPr>
          <w:rFonts w:ascii="Arial" w:hAnsi="Arial" w:cs="Arial"/>
          <w:sz w:val="22"/>
          <w:szCs w:val="22"/>
          <w:lang w:val="es-ES"/>
        </w:rPr>
        <w:t>Este enjugue es opcional, si nota que la lámina está libre de excesos de coloración omita este paso y deje escurrir directamente en el soporte o en posición inclinada. Realice un enjuague por inmersión en buffer fosfato (un segundo) y deje escurrir en un soporte para tal fin.</w:t>
      </w:r>
    </w:p>
    <w:p w14:paraId="44E6C66E" w14:textId="20DCC01D" w:rsidR="00BB4D1E" w:rsidRPr="005A274E" w:rsidRDefault="00BB4D1E" w:rsidP="00BB4D1E">
      <w:pPr>
        <w:pStyle w:val="Ttulo2"/>
        <w:rPr>
          <w:rFonts w:ascii="Arial" w:hAnsi="Arial" w:cs="Arial"/>
          <w:sz w:val="22"/>
          <w:szCs w:val="22"/>
          <w:lang w:val="es-ES"/>
        </w:rPr>
      </w:pPr>
      <w:bookmarkStart w:id="12" w:name="_Toc60152236"/>
      <w:r w:rsidRPr="005A274E">
        <w:rPr>
          <w:rFonts w:ascii="Arial" w:hAnsi="Arial" w:cs="Arial"/>
          <w:sz w:val="22"/>
          <w:szCs w:val="22"/>
          <w:lang w:val="es-ES"/>
        </w:rPr>
        <w:t>Coloración para extendidos de sangre periférica:</w:t>
      </w:r>
      <w:bookmarkEnd w:id="12"/>
      <w:r w:rsidRPr="005A274E">
        <w:rPr>
          <w:rFonts w:ascii="Arial" w:hAnsi="Arial" w:cs="Arial"/>
          <w:sz w:val="22"/>
          <w:szCs w:val="22"/>
          <w:lang w:val="es-ES"/>
        </w:rPr>
        <w:t xml:space="preserve"> </w:t>
      </w:r>
    </w:p>
    <w:p w14:paraId="442E6E9C" w14:textId="4FC2E75C" w:rsidR="00A15B23" w:rsidRPr="005A274E" w:rsidRDefault="005321B6" w:rsidP="00BB4D1E">
      <w:pPr>
        <w:rPr>
          <w:rFonts w:ascii="Arial" w:hAnsi="Arial" w:cs="Arial"/>
          <w:sz w:val="22"/>
          <w:szCs w:val="22"/>
          <w:lang w:val="es-ES"/>
        </w:rPr>
      </w:pPr>
      <w:r w:rsidRPr="005A274E">
        <w:rPr>
          <w:rFonts w:ascii="Arial" w:hAnsi="Arial" w:cs="Arial"/>
          <w:noProof/>
          <w:sz w:val="22"/>
          <w:szCs w:val="22"/>
          <w:lang w:eastAsia="es-CO"/>
        </w:rPr>
        <mc:AlternateContent>
          <mc:Choice Requires="wps">
            <w:drawing>
              <wp:anchor distT="0" distB="0" distL="114300" distR="114300" simplePos="0" relativeHeight="251684352" behindDoc="0" locked="0" layoutInCell="1" allowOverlap="1" wp14:anchorId="4228497C" wp14:editId="38D293F4">
                <wp:simplePos x="0" y="0"/>
                <wp:positionH relativeFrom="column">
                  <wp:posOffset>3268980</wp:posOffset>
                </wp:positionH>
                <wp:positionV relativeFrom="paragraph">
                  <wp:posOffset>1839595</wp:posOffset>
                </wp:positionV>
                <wp:extent cx="3095625" cy="635"/>
                <wp:effectExtent l="0" t="0" r="9525"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3095625" cy="635"/>
                        </a:xfrm>
                        <a:prstGeom prst="rect">
                          <a:avLst/>
                        </a:prstGeom>
                        <a:solidFill>
                          <a:prstClr val="white"/>
                        </a:solidFill>
                        <a:ln>
                          <a:noFill/>
                        </a:ln>
                      </wps:spPr>
                      <wps:txbx>
                        <w:txbxContent>
                          <w:p w14:paraId="6163A5B9" w14:textId="7D6439EA" w:rsidR="00BB4D1E" w:rsidRPr="007D5B3C" w:rsidRDefault="00BB4D1E" w:rsidP="00BB4D1E">
                            <w:pPr>
                              <w:pStyle w:val="Descripcin"/>
                              <w:rPr>
                                <w:rFonts w:ascii="Arial" w:hAnsi="Arial" w:cs="Arial"/>
                                <w:smallCaps/>
                                <w:noProof/>
                                <w:spacing w:val="5"/>
                                <w:sz w:val="28"/>
                                <w:szCs w:val="28"/>
                              </w:rPr>
                            </w:pPr>
                            <w:r>
                              <w:t xml:space="preserve">Imagen  </w:t>
                            </w:r>
                            <w:r w:rsidR="00EA2656">
                              <w:fldChar w:fldCharType="begin"/>
                            </w:r>
                            <w:r w:rsidR="00EA2656">
                              <w:instrText xml:space="preserve"> SEQ Imagen_ \* ARABIC </w:instrText>
                            </w:r>
                            <w:r w:rsidR="00EA2656">
                              <w:fldChar w:fldCharType="separate"/>
                            </w:r>
                            <w:r w:rsidR="00FE6496">
                              <w:rPr>
                                <w:noProof/>
                              </w:rPr>
                              <w:t>1</w:t>
                            </w:r>
                            <w:r w:rsidR="00EA2656">
                              <w:rPr>
                                <w:noProof/>
                              </w:rPr>
                              <w:fldChar w:fldCharType="end"/>
                            </w:r>
                            <w:r>
                              <w:t xml:space="preserve"> </w:t>
                            </w:r>
                            <w:r w:rsidRPr="006E276E">
                              <w:t>Fuente: Grupo de Parasitología-LNR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228497C" id="Cuadro de texto 3" o:spid="_x0000_s1028" type="#_x0000_t202" style="position:absolute;left:0;text-align:left;margin-left:257.4pt;margin-top:144.85pt;width:243.75pt;height:.0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" stroked="f">
                <v:textbox style="mso-fit-shape-to-text:t" inset="0,0,0,0">
                  <w:txbxContent>
                    <w:p w14:paraId="6163A5B9" w14:textId="7D6439EA" w:rsidR="00BB4D1E" w:rsidRPr="007D5B3C" w:rsidRDefault="00BB4D1E" w:rsidP="00BB4D1E">
                      <w:pPr>
                        <w:pStyle w:val="Descripcin"/>
                        <w:rPr>
                          <w:rFonts w:ascii="Arial" w:hAnsi="Arial" w:cs="Arial"/>
                          <w:smallCaps/>
                          <w:noProof/>
                          <w:spacing w:val="5"/>
                          <w:sz w:val="28"/>
                          <w:szCs w:val="28"/>
                        </w:rPr>
                      </w:pPr>
                      <w:r>
                        <w:t xml:space="preserve">Imagen  </w:t>
                      </w:r>
                      <w:r w:rsidR="00EA2656">
                        <w:fldChar w:fldCharType="begin"/>
                      </w:r>
                      <w:r w:rsidR="00EA2656">
                        <w:instrText xml:space="preserve"> SEQ Imagen_ \* ARABIC </w:instrText>
                      </w:r>
                      <w:r w:rsidR="00EA2656">
                        <w:fldChar w:fldCharType="separate"/>
                      </w:r>
                      <w:r w:rsidR="00FE6496">
                        <w:rPr>
                          <w:noProof/>
                        </w:rPr>
                        <w:t>1</w:t>
                      </w:r>
                      <w:r w:rsidR="00EA2656">
                        <w:rPr>
                          <w:noProof/>
                        </w:rPr>
                        <w:fldChar w:fldCharType="end"/>
                      </w:r>
                      <w:r>
                        <w:t xml:space="preserve"> </w:t>
                      </w:r>
                      <w:r w:rsidRPr="006E276E">
                        <w:t>Fuente: Grupo de Parasitología-LNR</w:t>
                      </w:r>
                    </w:p>
                  </w:txbxContent>
                </v:textbox>
                <w10:wrap type="square"/>
              </v:shape>
            </w:pict>
          </mc:Fallback>
        </mc:AlternateContent>
      </w:r>
      <w:r w:rsidR="00BB4D1E" w:rsidRPr="005A274E">
        <w:rPr>
          <w:rFonts w:ascii="Arial" w:hAnsi="Arial" w:cs="Arial"/>
          <w:sz w:val="22"/>
          <w:szCs w:val="22"/>
          <w:lang w:val="es-ES"/>
        </w:rPr>
        <w:t xml:space="preserve">Cuando se requiere colorear un extendido de sangre periférica y solamente se cuenta con </w:t>
      </w:r>
      <w:proofErr w:type="spellStart"/>
      <w:r w:rsidR="00BB4D1E" w:rsidRPr="005A274E">
        <w:rPr>
          <w:rFonts w:ascii="Arial" w:hAnsi="Arial" w:cs="Arial"/>
          <w:sz w:val="22"/>
          <w:szCs w:val="22"/>
          <w:lang w:val="es-ES"/>
        </w:rPr>
        <w:t>Romanowsky</w:t>
      </w:r>
      <w:proofErr w:type="spellEnd"/>
      <w:r w:rsidR="00BB4D1E" w:rsidRPr="005A274E">
        <w:rPr>
          <w:rFonts w:ascii="Arial" w:hAnsi="Arial" w:cs="Arial"/>
          <w:sz w:val="22"/>
          <w:szCs w:val="22"/>
          <w:lang w:val="es-ES"/>
        </w:rPr>
        <w:t xml:space="preserve"> modificado, el extendido se debe fijar con metanol (no debe </w:t>
      </w:r>
      <w:proofErr w:type="spellStart"/>
      <w:r w:rsidR="00BB4D1E" w:rsidRPr="005A274E">
        <w:rPr>
          <w:rFonts w:ascii="Arial" w:hAnsi="Arial" w:cs="Arial"/>
          <w:sz w:val="22"/>
          <w:szCs w:val="22"/>
          <w:lang w:val="es-ES"/>
        </w:rPr>
        <w:t>precolorear</w:t>
      </w:r>
      <w:proofErr w:type="spellEnd"/>
      <w:r w:rsidR="00BB4D1E" w:rsidRPr="005A274E">
        <w:rPr>
          <w:rFonts w:ascii="Arial" w:hAnsi="Arial" w:cs="Arial"/>
          <w:sz w:val="22"/>
          <w:szCs w:val="22"/>
          <w:lang w:val="es-ES"/>
        </w:rPr>
        <w:t>) y con la misma solución de trabajo utilizada para colorear la gota gruesa se procede a colorear el extendido, solamente se debe tener presente que al igual que en la gota gruesa el tiempo se debe estandarizar y generalmente es muy superior al de la gota gruesa. Sin embargo, los laboratorios clínicos generalmente utilizan la coloración de Wright o Giemsa: agregar 1 ml de colorante a 9 ml de solución amortiguadora y colorear 35 a 40 minutos los frotis.</w:t>
      </w:r>
    </w:p>
    <w:p w14:paraId="59CB1F8B" w14:textId="79D6B0DE" w:rsidR="00BB4D1E" w:rsidRPr="005A274E" w:rsidRDefault="00BB4D1E" w:rsidP="00BB4D1E">
      <w:pPr>
        <w:rPr>
          <w:rFonts w:ascii="Arial" w:hAnsi="Arial" w:cs="Arial"/>
          <w:sz w:val="22"/>
          <w:szCs w:val="22"/>
          <w:lang w:val="es-ES"/>
        </w:rPr>
      </w:pPr>
    </w:p>
    <w:p w14:paraId="2B4260F7" w14:textId="14E439E1" w:rsidR="00BB4D1E" w:rsidRPr="005A274E" w:rsidRDefault="00BB4D1E" w:rsidP="00BB4D1E">
      <w:pPr>
        <w:pStyle w:val="Ttulo3"/>
        <w:rPr>
          <w:rFonts w:ascii="Arial" w:hAnsi="Arial" w:cs="Arial"/>
          <w:sz w:val="22"/>
          <w:szCs w:val="22"/>
          <w:lang w:val="es-ES"/>
        </w:rPr>
      </w:pPr>
      <w:bookmarkStart w:id="13" w:name="_Toc60152237"/>
      <w:r w:rsidRPr="005A274E">
        <w:rPr>
          <w:rFonts w:ascii="Arial" w:hAnsi="Arial" w:cs="Arial"/>
          <w:sz w:val="22"/>
          <w:szCs w:val="22"/>
          <w:lang w:val="es-ES"/>
        </w:rPr>
        <w:t>Cuidados en la coloración:</w:t>
      </w:r>
      <w:bookmarkEnd w:id="13"/>
      <w:r w:rsidRPr="005A274E">
        <w:rPr>
          <w:rFonts w:ascii="Arial" w:hAnsi="Arial" w:cs="Arial"/>
          <w:sz w:val="22"/>
          <w:szCs w:val="22"/>
          <w:lang w:val="es-ES"/>
        </w:rPr>
        <w:t xml:space="preserve"> </w:t>
      </w:r>
    </w:p>
    <w:p w14:paraId="2C8EB780" w14:textId="77777777" w:rsidR="00BB4D1E" w:rsidRPr="005A274E" w:rsidRDefault="00BB4D1E" w:rsidP="00BB4D1E">
      <w:pPr>
        <w:pStyle w:val="Prrafodelista"/>
        <w:numPr>
          <w:ilvl w:val="0"/>
          <w:numId w:val="2"/>
        </w:numPr>
        <w:rPr>
          <w:rFonts w:ascii="Arial" w:hAnsi="Arial" w:cs="Arial"/>
          <w:sz w:val="22"/>
          <w:szCs w:val="22"/>
          <w:lang w:val="es-ES"/>
        </w:rPr>
      </w:pPr>
      <w:r w:rsidRPr="005A274E">
        <w:rPr>
          <w:rFonts w:ascii="Arial" w:hAnsi="Arial" w:cs="Arial"/>
          <w:sz w:val="22"/>
          <w:szCs w:val="22"/>
          <w:lang w:val="es-ES"/>
        </w:rPr>
        <w:t xml:space="preserve">Cuando note que el azul de metileno tiene contaminación, fíltrelo. Lo anterior es válido cuando el volumen de trabajo es bajo, pero cuando el volumen de trabajo es alto y se observa contaminación es mejor cambiar el azul de metileno fosfatado utilizando para su uso un frasco limpio. </w:t>
      </w:r>
    </w:p>
    <w:p w14:paraId="7A22862F" w14:textId="77777777" w:rsidR="00BB4D1E" w:rsidRPr="005A274E" w:rsidRDefault="00BB4D1E" w:rsidP="00BB4D1E">
      <w:pPr>
        <w:pStyle w:val="Prrafodelista"/>
        <w:numPr>
          <w:ilvl w:val="0"/>
          <w:numId w:val="2"/>
        </w:numPr>
        <w:rPr>
          <w:rFonts w:ascii="Arial" w:hAnsi="Arial" w:cs="Arial"/>
          <w:sz w:val="22"/>
          <w:szCs w:val="22"/>
          <w:lang w:val="es-ES"/>
        </w:rPr>
      </w:pPr>
      <w:r w:rsidRPr="005A274E">
        <w:rPr>
          <w:rFonts w:ascii="Arial" w:hAnsi="Arial" w:cs="Arial"/>
          <w:sz w:val="22"/>
          <w:szCs w:val="22"/>
          <w:lang w:val="es-ES"/>
        </w:rPr>
        <w:t>El azul de metileno fosfatado debe estar almacenado en un recipiente protegido de la luz.</w:t>
      </w:r>
    </w:p>
    <w:p w14:paraId="1982AD5E" w14:textId="77777777" w:rsidR="00BB4D1E" w:rsidRPr="005A274E" w:rsidRDefault="00BB4D1E" w:rsidP="00BB4D1E">
      <w:pPr>
        <w:pStyle w:val="Prrafodelista"/>
        <w:numPr>
          <w:ilvl w:val="0"/>
          <w:numId w:val="2"/>
        </w:numPr>
        <w:rPr>
          <w:rFonts w:ascii="Arial" w:hAnsi="Arial" w:cs="Arial"/>
          <w:sz w:val="22"/>
          <w:szCs w:val="22"/>
          <w:lang w:val="es-ES"/>
        </w:rPr>
      </w:pPr>
      <w:r w:rsidRPr="005A274E">
        <w:rPr>
          <w:rFonts w:ascii="Arial" w:hAnsi="Arial" w:cs="Arial"/>
          <w:sz w:val="22"/>
          <w:szCs w:val="22"/>
          <w:lang w:val="es-ES"/>
        </w:rPr>
        <w:t>Se deben utilizar goteros que dispensen gotas del mismo tamaño y que además impidan el paso de la luz para evitar que los colorantes pierdan potencia.</w:t>
      </w:r>
    </w:p>
    <w:p w14:paraId="45419F07" w14:textId="77777777" w:rsidR="00BB4D1E" w:rsidRPr="005A274E" w:rsidRDefault="00BB4D1E" w:rsidP="00BB4D1E">
      <w:pPr>
        <w:pStyle w:val="Prrafodelista"/>
        <w:numPr>
          <w:ilvl w:val="0"/>
          <w:numId w:val="2"/>
        </w:numPr>
        <w:rPr>
          <w:rFonts w:ascii="Arial" w:hAnsi="Arial" w:cs="Arial"/>
          <w:sz w:val="22"/>
          <w:szCs w:val="22"/>
          <w:lang w:val="es-ES"/>
        </w:rPr>
      </w:pPr>
      <w:r w:rsidRPr="005A274E">
        <w:rPr>
          <w:rFonts w:ascii="Arial" w:hAnsi="Arial" w:cs="Arial"/>
          <w:sz w:val="22"/>
          <w:szCs w:val="22"/>
          <w:lang w:val="es-ES"/>
        </w:rPr>
        <w:t>Ante la presencia de precipitado se debe filtrar la solución afectada.</w:t>
      </w:r>
    </w:p>
    <w:p w14:paraId="017EAC02" w14:textId="77777777" w:rsidR="00BB4D1E" w:rsidRPr="005A274E" w:rsidRDefault="00BB4D1E" w:rsidP="00BB4D1E">
      <w:pPr>
        <w:pStyle w:val="Prrafodelista"/>
        <w:numPr>
          <w:ilvl w:val="0"/>
          <w:numId w:val="2"/>
        </w:numPr>
        <w:rPr>
          <w:rFonts w:ascii="Arial" w:hAnsi="Arial" w:cs="Arial"/>
          <w:sz w:val="22"/>
          <w:szCs w:val="22"/>
          <w:lang w:val="es-ES"/>
        </w:rPr>
      </w:pPr>
      <w:r w:rsidRPr="005A274E">
        <w:rPr>
          <w:rFonts w:ascii="Arial" w:hAnsi="Arial" w:cs="Arial"/>
          <w:sz w:val="22"/>
          <w:szCs w:val="22"/>
          <w:lang w:val="es-ES"/>
        </w:rPr>
        <w:t xml:space="preserve">Rotule todos los envases de los componentes de la coloración. </w:t>
      </w:r>
    </w:p>
    <w:p w14:paraId="446B3350" w14:textId="53322974" w:rsidR="00BB4D1E" w:rsidRPr="005A274E" w:rsidRDefault="00BB4D1E" w:rsidP="00BB4D1E">
      <w:pPr>
        <w:pStyle w:val="Prrafodelista"/>
        <w:numPr>
          <w:ilvl w:val="0"/>
          <w:numId w:val="2"/>
        </w:numPr>
        <w:rPr>
          <w:rFonts w:ascii="Arial" w:hAnsi="Arial" w:cs="Arial"/>
          <w:sz w:val="22"/>
          <w:szCs w:val="22"/>
          <w:lang w:val="es-ES"/>
        </w:rPr>
      </w:pPr>
      <w:r w:rsidRPr="005A274E">
        <w:rPr>
          <w:rFonts w:ascii="Arial" w:hAnsi="Arial" w:cs="Arial"/>
          <w:sz w:val="22"/>
          <w:szCs w:val="22"/>
          <w:lang w:val="es-ES"/>
        </w:rPr>
        <w:lastRenderedPageBreak/>
        <w:t xml:space="preserve">Siempre lave la lámina cóncava después de su uso. Al final del día límpiela con un algodón o gaza impregnada de alcohol y enjuague con agua de chorro. Deje secar. Cuando existe la necesidad de colorear una gota gruesa en un laboratorio clínico y no se dispone de la coloración de </w:t>
      </w:r>
      <w:proofErr w:type="spellStart"/>
      <w:r w:rsidRPr="005A274E">
        <w:rPr>
          <w:rFonts w:ascii="Arial" w:hAnsi="Arial" w:cs="Arial"/>
          <w:sz w:val="22"/>
          <w:szCs w:val="22"/>
          <w:lang w:val="es-ES"/>
        </w:rPr>
        <w:t>Romanowsky</w:t>
      </w:r>
      <w:proofErr w:type="spellEnd"/>
      <w:r w:rsidRPr="005A274E">
        <w:rPr>
          <w:rFonts w:ascii="Arial" w:hAnsi="Arial" w:cs="Arial"/>
          <w:sz w:val="22"/>
          <w:szCs w:val="22"/>
          <w:lang w:val="es-ES"/>
        </w:rPr>
        <w:t xml:space="preserve"> modificada, se procede a utilizar el método de Walker que consiste en el uso del Giemsa como colorante o en su defecto la gota gruesa también puede ser coloreada con colorante de Wright en la misma proporción que se indica con el Giemsa: agregar 1 ml de colorante a 9 ml de solución amortiguadora y colorear 17 minutos las gotas gruesas. (previa estandarización del tiempo)</w:t>
      </w:r>
      <w:r w:rsidR="0060545A" w:rsidRPr="005A274E">
        <w:rPr>
          <w:rFonts w:ascii="Arial" w:hAnsi="Arial" w:cs="Arial"/>
          <w:sz w:val="22"/>
          <w:szCs w:val="22"/>
          <w:lang w:val="es-ES"/>
        </w:rPr>
        <w:t xml:space="preserve"> </w:t>
      </w:r>
      <w:sdt>
        <w:sdtPr>
          <w:rPr>
            <w:rFonts w:ascii="Arial" w:hAnsi="Arial" w:cs="Arial"/>
            <w:sz w:val="22"/>
            <w:szCs w:val="22"/>
            <w:lang w:val="es-ES"/>
          </w:rPr>
          <w:id w:val="-914708352"/>
          <w:citation/>
        </w:sdtPr>
        <w:sdtEndPr/>
        <w:sdtContent>
          <w:r w:rsidR="0060545A" w:rsidRPr="005A274E">
            <w:rPr>
              <w:rFonts w:ascii="Arial" w:hAnsi="Arial" w:cs="Arial"/>
              <w:sz w:val="22"/>
              <w:szCs w:val="22"/>
              <w:lang w:val="es-ES"/>
            </w:rPr>
            <w:fldChar w:fldCharType="begin"/>
          </w:r>
          <w:r w:rsidR="0060545A" w:rsidRPr="005A274E">
            <w:rPr>
              <w:rFonts w:ascii="Arial" w:hAnsi="Arial" w:cs="Arial"/>
              <w:sz w:val="22"/>
              <w:szCs w:val="22"/>
            </w:rPr>
            <w:instrText xml:space="preserve"> CITATION Mal14 \l 9226 </w:instrText>
          </w:r>
          <w:r w:rsidR="0060545A" w:rsidRPr="005A274E">
            <w:rPr>
              <w:rFonts w:ascii="Arial" w:hAnsi="Arial" w:cs="Arial"/>
              <w:sz w:val="22"/>
              <w:szCs w:val="22"/>
              <w:lang w:val="es-ES"/>
            </w:rPr>
            <w:fldChar w:fldCharType="separate"/>
          </w:r>
          <w:r w:rsidR="00C34325" w:rsidRPr="005A274E">
            <w:rPr>
              <w:rFonts w:ascii="Arial" w:hAnsi="Arial" w:cs="Arial"/>
              <w:noProof/>
              <w:sz w:val="22"/>
              <w:szCs w:val="22"/>
            </w:rPr>
            <w:t>(7)</w:t>
          </w:r>
          <w:r w:rsidR="0060545A" w:rsidRPr="005A274E">
            <w:rPr>
              <w:rFonts w:ascii="Arial" w:hAnsi="Arial" w:cs="Arial"/>
              <w:sz w:val="22"/>
              <w:szCs w:val="22"/>
              <w:lang w:val="es-ES"/>
            </w:rPr>
            <w:fldChar w:fldCharType="end"/>
          </w:r>
        </w:sdtContent>
      </w:sdt>
      <w:r w:rsidR="00053CC3" w:rsidRPr="005A274E">
        <w:rPr>
          <w:rFonts w:ascii="Arial" w:hAnsi="Arial" w:cs="Arial"/>
          <w:sz w:val="22"/>
          <w:szCs w:val="22"/>
          <w:lang w:val="es-ES"/>
        </w:rPr>
        <w:t xml:space="preserve"> </w:t>
      </w:r>
      <w:r w:rsidR="0060545A" w:rsidRPr="005A274E">
        <w:rPr>
          <w:rFonts w:ascii="Arial" w:hAnsi="Arial" w:cs="Arial"/>
          <w:sz w:val="22"/>
          <w:szCs w:val="22"/>
          <w:lang w:val="es-ES"/>
        </w:rPr>
        <w:t xml:space="preserve"> </w:t>
      </w:r>
      <w:sdt>
        <w:sdtPr>
          <w:rPr>
            <w:rFonts w:ascii="Arial" w:hAnsi="Arial" w:cs="Arial"/>
            <w:sz w:val="22"/>
            <w:szCs w:val="22"/>
            <w:lang w:val="es-ES"/>
          </w:rPr>
          <w:id w:val="375894431"/>
          <w:citation/>
        </w:sdtPr>
        <w:sdtEndPr/>
        <w:sdtContent>
          <w:r w:rsidR="00053CC3" w:rsidRPr="005A274E">
            <w:rPr>
              <w:rFonts w:ascii="Arial" w:hAnsi="Arial" w:cs="Arial"/>
              <w:sz w:val="22"/>
              <w:szCs w:val="22"/>
              <w:lang w:val="es-ES"/>
            </w:rPr>
            <w:fldChar w:fldCharType="begin"/>
          </w:r>
          <w:r w:rsidR="00053CC3" w:rsidRPr="005A274E">
            <w:rPr>
              <w:rFonts w:ascii="Arial" w:hAnsi="Arial" w:cs="Arial"/>
              <w:sz w:val="22"/>
              <w:szCs w:val="22"/>
            </w:rPr>
            <w:instrText xml:space="preserve"> CITATION Wor092 \l 9226 </w:instrText>
          </w:r>
          <w:r w:rsidR="00053CC3" w:rsidRPr="005A274E">
            <w:rPr>
              <w:rFonts w:ascii="Arial" w:hAnsi="Arial" w:cs="Arial"/>
              <w:sz w:val="22"/>
              <w:szCs w:val="22"/>
              <w:lang w:val="es-ES"/>
            </w:rPr>
            <w:fldChar w:fldCharType="separate"/>
          </w:r>
          <w:r w:rsidR="00C34325" w:rsidRPr="005A274E">
            <w:rPr>
              <w:rFonts w:ascii="Arial" w:hAnsi="Arial" w:cs="Arial"/>
              <w:noProof/>
              <w:sz w:val="22"/>
              <w:szCs w:val="22"/>
            </w:rPr>
            <w:t>(8)</w:t>
          </w:r>
          <w:r w:rsidR="00053CC3" w:rsidRPr="005A274E">
            <w:rPr>
              <w:rFonts w:ascii="Arial" w:hAnsi="Arial" w:cs="Arial"/>
              <w:sz w:val="22"/>
              <w:szCs w:val="22"/>
              <w:lang w:val="es-ES"/>
            </w:rPr>
            <w:fldChar w:fldCharType="end"/>
          </w:r>
        </w:sdtContent>
      </w:sdt>
      <w:r w:rsidR="0060545A" w:rsidRPr="005A274E">
        <w:rPr>
          <w:rFonts w:ascii="Arial" w:hAnsi="Arial" w:cs="Arial"/>
          <w:sz w:val="22"/>
          <w:szCs w:val="22"/>
          <w:lang w:val="es-ES"/>
        </w:rPr>
        <w:t xml:space="preserve"> </w:t>
      </w:r>
      <w:r w:rsidRPr="005A274E">
        <w:rPr>
          <w:rFonts w:ascii="Arial" w:hAnsi="Arial" w:cs="Arial"/>
          <w:sz w:val="22"/>
          <w:szCs w:val="22"/>
          <w:lang w:val="es-ES"/>
        </w:rPr>
        <w:t>.</w:t>
      </w:r>
    </w:p>
    <w:p w14:paraId="3936623C" w14:textId="7B502732" w:rsidR="00BB4D1E" w:rsidRPr="005A274E" w:rsidRDefault="00BB4D1E" w:rsidP="00BB4D1E">
      <w:pPr>
        <w:pStyle w:val="Ttulo2"/>
        <w:rPr>
          <w:rFonts w:ascii="Arial" w:hAnsi="Arial" w:cs="Arial"/>
          <w:sz w:val="22"/>
          <w:szCs w:val="22"/>
          <w:lang w:val="es-ES"/>
        </w:rPr>
      </w:pPr>
      <w:bookmarkStart w:id="14" w:name="_Toc60152238"/>
      <w:r w:rsidRPr="005A274E">
        <w:rPr>
          <w:rFonts w:ascii="Arial" w:hAnsi="Arial" w:cs="Arial"/>
          <w:sz w:val="22"/>
          <w:szCs w:val="22"/>
          <w:lang w:val="es-ES"/>
        </w:rPr>
        <w:t>Los pasos para seguir para el diagnóstico de malaria:</w:t>
      </w:r>
      <w:bookmarkEnd w:id="14"/>
    </w:p>
    <w:p w14:paraId="76636ABD" w14:textId="77777777" w:rsidR="00BB4D1E" w:rsidRPr="005A274E" w:rsidRDefault="00BB4D1E" w:rsidP="00B747A4">
      <w:pPr>
        <w:pStyle w:val="Prrafodelista"/>
        <w:numPr>
          <w:ilvl w:val="0"/>
          <w:numId w:val="4"/>
        </w:numPr>
        <w:rPr>
          <w:rFonts w:ascii="Arial" w:hAnsi="Arial" w:cs="Arial"/>
          <w:sz w:val="22"/>
          <w:szCs w:val="22"/>
          <w:lang w:val="es-ES"/>
        </w:rPr>
      </w:pPr>
      <w:r w:rsidRPr="005A274E">
        <w:rPr>
          <w:rFonts w:ascii="Arial" w:hAnsi="Arial" w:cs="Arial"/>
          <w:sz w:val="22"/>
          <w:szCs w:val="22"/>
          <w:lang w:val="es-ES"/>
        </w:rPr>
        <w:t>Confirmar la positividad o negatividad empleando la gota gruesa.</w:t>
      </w:r>
    </w:p>
    <w:p w14:paraId="5F02D7C8" w14:textId="77777777" w:rsidR="00BB4D1E" w:rsidRPr="005A274E" w:rsidRDefault="00BB4D1E" w:rsidP="00B747A4">
      <w:pPr>
        <w:pStyle w:val="Prrafodelista"/>
        <w:numPr>
          <w:ilvl w:val="0"/>
          <w:numId w:val="4"/>
        </w:numPr>
        <w:rPr>
          <w:rFonts w:ascii="Arial" w:hAnsi="Arial" w:cs="Arial"/>
          <w:sz w:val="22"/>
          <w:szCs w:val="22"/>
          <w:lang w:val="es-ES"/>
        </w:rPr>
      </w:pPr>
      <w:r w:rsidRPr="005A274E">
        <w:rPr>
          <w:rFonts w:ascii="Arial" w:hAnsi="Arial" w:cs="Arial"/>
          <w:sz w:val="22"/>
          <w:szCs w:val="22"/>
          <w:lang w:val="es-ES"/>
        </w:rPr>
        <w:t xml:space="preserve">Negatividad: ausencia de parásitos después al observar por lo menos 500 campos microscópicos con objetivo 100x. </w:t>
      </w:r>
    </w:p>
    <w:p w14:paraId="0B1D0F11" w14:textId="11CF9CDC" w:rsidR="00BB4D1E" w:rsidRPr="005A274E" w:rsidRDefault="00BB4D1E" w:rsidP="00B747A4">
      <w:pPr>
        <w:pStyle w:val="Prrafodelista"/>
        <w:numPr>
          <w:ilvl w:val="0"/>
          <w:numId w:val="4"/>
        </w:numPr>
        <w:rPr>
          <w:rFonts w:ascii="Arial" w:hAnsi="Arial" w:cs="Arial"/>
          <w:sz w:val="22"/>
          <w:szCs w:val="22"/>
          <w:lang w:val="es-ES"/>
        </w:rPr>
      </w:pPr>
      <w:r w:rsidRPr="005A274E">
        <w:rPr>
          <w:rFonts w:ascii="Arial" w:hAnsi="Arial" w:cs="Arial"/>
          <w:sz w:val="22"/>
          <w:szCs w:val="22"/>
          <w:lang w:val="es-ES"/>
        </w:rPr>
        <w:t xml:space="preserve">Positividad: confirmar especie; descartar una posible Infección mixta. </w:t>
      </w:r>
    </w:p>
    <w:p w14:paraId="74D7B8DE" w14:textId="77777777" w:rsidR="00BB4D1E" w:rsidRPr="005A274E" w:rsidRDefault="00BB4D1E" w:rsidP="00B747A4">
      <w:pPr>
        <w:pStyle w:val="Prrafodelista"/>
        <w:numPr>
          <w:ilvl w:val="0"/>
          <w:numId w:val="4"/>
        </w:numPr>
        <w:rPr>
          <w:rFonts w:ascii="Arial" w:hAnsi="Arial" w:cs="Arial"/>
          <w:sz w:val="22"/>
          <w:szCs w:val="22"/>
          <w:lang w:val="es-ES"/>
        </w:rPr>
      </w:pPr>
      <w:r w:rsidRPr="005A274E">
        <w:rPr>
          <w:rFonts w:ascii="Arial" w:hAnsi="Arial" w:cs="Arial"/>
          <w:sz w:val="22"/>
          <w:szCs w:val="22"/>
          <w:lang w:val="es-ES"/>
        </w:rPr>
        <w:t>Si persisten dudas en la especie se debe usar el extendido</w:t>
      </w:r>
    </w:p>
    <w:p w14:paraId="12DC179C" w14:textId="77777777" w:rsidR="00BB4D1E" w:rsidRPr="005A274E" w:rsidRDefault="00BB4D1E" w:rsidP="00B747A4">
      <w:pPr>
        <w:pStyle w:val="Prrafodelista"/>
        <w:numPr>
          <w:ilvl w:val="0"/>
          <w:numId w:val="4"/>
        </w:numPr>
        <w:rPr>
          <w:rFonts w:ascii="Arial" w:hAnsi="Arial" w:cs="Arial"/>
          <w:sz w:val="22"/>
          <w:szCs w:val="22"/>
          <w:lang w:val="es-ES"/>
        </w:rPr>
      </w:pPr>
      <w:r w:rsidRPr="005A274E">
        <w:rPr>
          <w:rFonts w:ascii="Arial" w:hAnsi="Arial" w:cs="Arial"/>
          <w:sz w:val="22"/>
          <w:szCs w:val="22"/>
          <w:lang w:val="es-ES"/>
        </w:rPr>
        <w:t>Recuento: enfocar campos que tengan de 10 - 20 leucocitos, continuar en campos adyacentes. Informar densidad parasitaria.</w:t>
      </w:r>
    </w:p>
    <w:p w14:paraId="067E343E" w14:textId="64C170F2" w:rsidR="00BB4D1E" w:rsidRPr="005A274E" w:rsidRDefault="00BB4D1E" w:rsidP="00B747A4">
      <w:pPr>
        <w:pStyle w:val="Prrafodelista"/>
        <w:numPr>
          <w:ilvl w:val="0"/>
          <w:numId w:val="4"/>
        </w:numPr>
        <w:rPr>
          <w:rFonts w:ascii="Arial" w:hAnsi="Arial" w:cs="Arial"/>
          <w:sz w:val="22"/>
          <w:szCs w:val="22"/>
          <w:lang w:val="es-ES"/>
        </w:rPr>
      </w:pPr>
      <w:r w:rsidRPr="005A274E">
        <w:rPr>
          <w:rFonts w:ascii="Arial" w:hAnsi="Arial" w:cs="Arial"/>
          <w:sz w:val="22"/>
          <w:szCs w:val="22"/>
          <w:lang w:val="es-ES"/>
        </w:rPr>
        <w:t>Control: día 3 luego de inicio del tratamiento.</w:t>
      </w:r>
      <w:r w:rsidRPr="005A274E">
        <w:rPr>
          <w:rFonts w:ascii="Arial" w:hAnsi="Arial" w:cs="Arial"/>
          <w:sz w:val="22"/>
          <w:szCs w:val="22"/>
          <w:lang w:val="es-ES"/>
        </w:rPr>
        <w:tab/>
      </w:r>
    </w:p>
    <w:p w14:paraId="37E25A52" w14:textId="77777777" w:rsidR="00BB4D1E" w:rsidRPr="005A274E" w:rsidRDefault="00BB4D1E" w:rsidP="00BB4D1E">
      <w:pPr>
        <w:pStyle w:val="Ttulo2"/>
        <w:rPr>
          <w:rFonts w:ascii="Arial" w:hAnsi="Arial" w:cs="Arial"/>
          <w:sz w:val="22"/>
          <w:szCs w:val="22"/>
          <w:lang w:val="es-ES"/>
        </w:rPr>
      </w:pPr>
      <w:bookmarkStart w:id="15" w:name="_Toc60152239"/>
      <w:r w:rsidRPr="005A274E">
        <w:rPr>
          <w:rFonts w:ascii="Arial" w:hAnsi="Arial" w:cs="Arial"/>
          <w:sz w:val="22"/>
          <w:szCs w:val="22"/>
          <w:lang w:val="es-ES"/>
        </w:rPr>
        <w:t>Recuento parasitario en gota gruesa</w:t>
      </w:r>
      <w:bookmarkEnd w:id="15"/>
    </w:p>
    <w:p w14:paraId="03E05CE9" w14:textId="78A14482" w:rsidR="00BB4D1E" w:rsidRPr="005A274E" w:rsidRDefault="00BB4D1E" w:rsidP="00BB4D1E">
      <w:pPr>
        <w:rPr>
          <w:rStyle w:val="nfasis"/>
          <w:rFonts w:ascii="Arial" w:hAnsi="Arial" w:cs="Arial"/>
          <w:b w:val="0"/>
          <w:i w:val="0"/>
          <w:spacing w:val="0"/>
          <w:sz w:val="22"/>
          <w:szCs w:val="22"/>
          <w:lang w:val="es-ES"/>
        </w:rPr>
      </w:pPr>
      <w:r w:rsidRPr="005A274E">
        <w:rPr>
          <w:rFonts w:ascii="Arial" w:hAnsi="Arial" w:cs="Arial"/>
          <w:sz w:val="22"/>
          <w:szCs w:val="22"/>
          <w:lang w:val="es-ES"/>
        </w:rPr>
        <w:t>El principio del recuento en términos generales establece una relación del número de parásitos presentes en 200 leucocitos y el número de leucocitos por mm3 del paciente; cuando se usa este método, generalmente se asume que el recuento leucocitario promedio de los individuos es 8000 leucocitos/µL, así:</w:t>
      </w:r>
    </w:p>
    <w:p w14:paraId="41C2DEC7" w14:textId="5AFFB6EA" w:rsidR="00BB4D1E" w:rsidRPr="005A274E" w:rsidRDefault="00BB4D1E" w:rsidP="00BB4D1E">
      <w:pPr>
        <w:rPr>
          <w:rFonts w:ascii="Arial" w:hAnsi="Arial" w:cs="Arial"/>
          <w:sz w:val="22"/>
          <w:szCs w:val="22"/>
          <w:lang w:val="es-ES"/>
        </w:rPr>
      </w:pPr>
      <m:oMathPara>
        <m:oMath>
          <m:r>
            <w:rPr>
              <w:rFonts w:ascii="Cambria Math" w:hAnsi="Cambria Math" w:cs="Arial"/>
              <w:sz w:val="22"/>
              <w:szCs w:val="22"/>
              <w:shd w:val="clear" w:color="auto" w:fill="DEEAF6" w:themeFill="accent5" w:themeFillTint="33"/>
              <w:lang w:val="es-ES"/>
            </w:rPr>
            <m:t xml:space="preserve"># de parásitos / </m:t>
          </m:r>
          <m:r>
            <m:rPr>
              <m:sty m:val="p"/>
            </m:rPr>
            <w:rPr>
              <w:rStyle w:val="nfasis"/>
              <w:rFonts w:ascii="Cambria Math" w:hAnsi="Cambria Math" w:cs="Arial"/>
              <w:sz w:val="22"/>
              <w:szCs w:val="22"/>
              <w:shd w:val="clear" w:color="auto" w:fill="DEEAF6" w:themeFill="accent5" w:themeFillTint="33"/>
            </w:rPr>
            <m:t>µL de sangre=</m:t>
          </m:r>
          <m:f>
            <m:fPr>
              <m:ctrlPr>
                <w:rPr>
                  <w:rFonts w:ascii="Cambria Math" w:hAnsi="Cambria Math" w:cs="Arial"/>
                  <w:i/>
                  <w:sz w:val="22"/>
                  <w:szCs w:val="22"/>
                  <w:shd w:val="clear" w:color="auto" w:fill="DEEAF6" w:themeFill="accent5" w:themeFillTint="33"/>
                  <w:lang w:val="es-ES"/>
                </w:rPr>
              </m:ctrlPr>
            </m:fPr>
            <m:num>
              <m:r>
                <m:rPr>
                  <m:sty m:val="p"/>
                </m:rPr>
                <w:rPr>
                  <w:rStyle w:val="nfasis"/>
                  <w:rFonts w:ascii="Cambria Math" w:hAnsi="Cambria Math" w:cs="Arial"/>
                  <w:sz w:val="22"/>
                  <w:szCs w:val="22"/>
                  <w:shd w:val="clear" w:color="auto" w:fill="DEEAF6" w:themeFill="accent5" w:themeFillTint="33"/>
                </w:rPr>
                <m:t># de parásitos x 8000 Leucocitos / µL de sangre</m:t>
              </m:r>
            </m:num>
            <m:den>
              <m:eqArr>
                <m:eqArrPr>
                  <m:ctrlPr>
                    <w:rPr>
                      <w:rFonts w:ascii="Cambria Math" w:hAnsi="Cambria Math" w:cs="Arial"/>
                      <w:i/>
                      <w:sz w:val="22"/>
                      <w:szCs w:val="22"/>
                      <w:shd w:val="clear" w:color="auto" w:fill="DEEAF6" w:themeFill="accent5" w:themeFillTint="33"/>
                      <w:lang w:val="es-ES"/>
                    </w:rPr>
                  </m:ctrlPr>
                </m:eqArrPr>
                <m:e>
                  <m:r>
                    <w:rPr>
                      <w:rFonts w:ascii="Cambria Math" w:hAnsi="Cambria Math" w:cs="Arial"/>
                      <w:sz w:val="22"/>
                      <w:szCs w:val="22"/>
                      <w:shd w:val="clear" w:color="auto" w:fill="DEEAF6" w:themeFill="accent5" w:themeFillTint="33"/>
                      <w:lang w:val="es-ES"/>
                    </w:rPr>
                    <m:t>200 leucocitos</m:t>
                  </m:r>
                </m:e>
              </m:eqArr>
            </m:den>
          </m:f>
          <m:r>
            <w:rPr>
              <w:rFonts w:ascii="Cambria Math" w:hAnsi="Cambria Math" w:cs="Arial"/>
              <w:sz w:val="22"/>
              <w:szCs w:val="22"/>
              <w:shd w:val="clear" w:color="auto" w:fill="DEEAF6" w:themeFill="accent5" w:themeFillTint="33"/>
              <w:lang w:val="es-ES"/>
            </w:rPr>
            <m:t xml:space="preserve"> </m:t>
          </m:r>
        </m:oMath>
      </m:oMathPara>
    </w:p>
    <w:p w14:paraId="1CD5AC69" w14:textId="704D1E83" w:rsidR="00BB4D1E" w:rsidRPr="005A274E" w:rsidRDefault="00BB4D1E" w:rsidP="00BB4D1E">
      <w:pPr>
        <w:rPr>
          <w:rFonts w:ascii="Arial" w:hAnsi="Arial" w:cs="Arial"/>
          <w:sz w:val="22"/>
          <w:szCs w:val="22"/>
          <w:lang w:val="es-ES"/>
        </w:rPr>
      </w:pPr>
      <w:r w:rsidRPr="005A274E">
        <w:rPr>
          <w:rFonts w:ascii="Arial" w:hAnsi="Arial" w:cs="Arial"/>
          <w:sz w:val="22"/>
          <w:szCs w:val="22"/>
          <w:lang w:val="es-ES"/>
        </w:rPr>
        <w:t xml:space="preserve">Cuando se tienen </w:t>
      </w:r>
      <w:proofErr w:type="spellStart"/>
      <w:r w:rsidRPr="005A274E">
        <w:rPr>
          <w:rFonts w:ascii="Arial" w:hAnsi="Arial" w:cs="Arial"/>
          <w:sz w:val="22"/>
          <w:szCs w:val="22"/>
          <w:lang w:val="es-ES"/>
        </w:rPr>
        <w:t>parasitemias</w:t>
      </w:r>
      <w:proofErr w:type="spellEnd"/>
      <w:r w:rsidRPr="005A274E">
        <w:rPr>
          <w:rFonts w:ascii="Arial" w:hAnsi="Arial" w:cs="Arial"/>
          <w:sz w:val="22"/>
          <w:szCs w:val="22"/>
          <w:lang w:val="es-ES"/>
        </w:rPr>
        <w:t xml:space="preserve"> muy altas en la gota gruesa y para posibilitar el recuento, se procede aplicar la siguiente formula:</w:t>
      </w:r>
    </w:p>
    <w:p w14:paraId="59986E9D" w14:textId="07450813" w:rsidR="00BB4D1E" w:rsidRPr="005A274E" w:rsidRDefault="0060545A" w:rsidP="00BB4D1E">
      <w:pPr>
        <w:rPr>
          <w:rFonts w:ascii="Arial" w:hAnsi="Arial" w:cs="Arial"/>
          <w:sz w:val="22"/>
          <w:szCs w:val="22"/>
          <w:lang w:val="es-ES"/>
        </w:rPr>
      </w:pPr>
      <m:oMathPara>
        <m:oMath>
          <m:r>
            <w:rPr>
              <w:rFonts w:ascii="Cambria Math" w:hAnsi="Cambria Math" w:cs="Arial"/>
              <w:sz w:val="22"/>
              <w:szCs w:val="22"/>
              <w:shd w:val="clear" w:color="auto" w:fill="FBE4D5" w:themeFill="accent2" w:themeFillTint="33"/>
              <w:lang w:val="es-ES"/>
            </w:rPr>
            <m:t># de parásitos / µL de sangre=</m:t>
          </m:r>
          <m:f>
            <m:fPr>
              <m:ctrlPr>
                <w:rPr>
                  <w:rFonts w:ascii="Cambria Math" w:hAnsi="Cambria Math" w:cs="Arial"/>
                  <w:i/>
                  <w:sz w:val="22"/>
                  <w:szCs w:val="22"/>
                  <w:shd w:val="clear" w:color="auto" w:fill="FBE4D5" w:themeFill="accent2" w:themeFillTint="33"/>
                  <w:lang w:val="es-ES"/>
                </w:rPr>
              </m:ctrlPr>
            </m:fPr>
            <m:num>
              <m:r>
                <w:rPr>
                  <w:rFonts w:ascii="Cambria Math" w:hAnsi="Cambria Math" w:cs="Arial"/>
                  <w:sz w:val="22"/>
                  <w:szCs w:val="22"/>
                  <w:shd w:val="clear" w:color="auto" w:fill="FBE4D5" w:themeFill="accent2" w:themeFillTint="33"/>
                  <w:lang w:val="es-ES"/>
                </w:rPr>
                <m:t>500 parásitos x 8000 leucocitos / µL de sangre</m:t>
              </m:r>
            </m:num>
            <m:den>
              <m:r>
                <w:rPr>
                  <w:rFonts w:ascii="Cambria Math" w:hAnsi="Cambria Math" w:cs="Arial"/>
                  <w:sz w:val="22"/>
                  <w:szCs w:val="22"/>
                  <w:shd w:val="clear" w:color="auto" w:fill="FBE4D5" w:themeFill="accent2" w:themeFillTint="33"/>
                  <w:lang w:val="es-ES"/>
                </w:rPr>
                <m:t># leucocitos contados</m:t>
              </m:r>
            </m:den>
          </m:f>
          <m:r>
            <w:rPr>
              <w:rFonts w:ascii="Cambria Math" w:hAnsi="Cambria Math" w:cs="Arial"/>
              <w:sz w:val="22"/>
              <w:szCs w:val="22"/>
              <w:shd w:val="clear" w:color="auto" w:fill="FBE4D5" w:themeFill="accent2" w:themeFillTint="33"/>
              <w:lang w:val="es-ES"/>
            </w:rPr>
            <m:t xml:space="preserve"> </m:t>
          </m:r>
        </m:oMath>
      </m:oMathPara>
    </w:p>
    <w:p w14:paraId="58FA261A" w14:textId="77777777" w:rsidR="0060545A" w:rsidRPr="005A274E" w:rsidRDefault="0060545A" w:rsidP="0060545A">
      <w:pPr>
        <w:rPr>
          <w:rFonts w:ascii="Arial" w:hAnsi="Arial" w:cs="Arial"/>
          <w:sz w:val="22"/>
          <w:szCs w:val="22"/>
          <w:lang w:val="es-ES"/>
        </w:rPr>
      </w:pPr>
      <w:r w:rsidRPr="005A274E">
        <w:rPr>
          <w:rFonts w:ascii="Arial" w:hAnsi="Arial" w:cs="Arial"/>
          <w:b/>
          <w:bCs/>
          <w:sz w:val="22"/>
          <w:szCs w:val="22"/>
          <w:lang w:val="es-ES"/>
        </w:rPr>
        <w:t xml:space="preserve">Nota: </w:t>
      </w:r>
      <w:r w:rsidRPr="005A274E">
        <w:rPr>
          <w:rFonts w:ascii="Arial" w:hAnsi="Arial" w:cs="Arial"/>
          <w:sz w:val="22"/>
          <w:szCs w:val="22"/>
          <w:lang w:val="es-ES"/>
        </w:rPr>
        <w:t xml:space="preserve">en el caso de </w:t>
      </w:r>
      <w:r w:rsidRPr="005A274E">
        <w:rPr>
          <w:rFonts w:ascii="Arial" w:hAnsi="Arial" w:cs="Arial"/>
          <w:i/>
          <w:sz w:val="22"/>
          <w:szCs w:val="22"/>
          <w:lang w:val="es-ES"/>
        </w:rPr>
        <w:t xml:space="preserve">P. </w:t>
      </w:r>
      <w:proofErr w:type="spellStart"/>
      <w:r w:rsidRPr="005A274E">
        <w:rPr>
          <w:rFonts w:ascii="Arial" w:hAnsi="Arial" w:cs="Arial"/>
          <w:i/>
          <w:sz w:val="22"/>
          <w:szCs w:val="22"/>
          <w:lang w:val="es-ES"/>
        </w:rPr>
        <w:t>falciparum</w:t>
      </w:r>
      <w:proofErr w:type="spellEnd"/>
      <w:r w:rsidRPr="005A274E">
        <w:rPr>
          <w:rFonts w:ascii="Arial" w:hAnsi="Arial" w:cs="Arial"/>
          <w:sz w:val="22"/>
          <w:szCs w:val="22"/>
          <w:lang w:val="es-ES"/>
        </w:rPr>
        <w:t xml:space="preserve"> no se requiere hacer recuento de los gametocitos por lo que el recuento debe ir en términos de # de formas asexuadas /µL de sangre o # de </w:t>
      </w:r>
      <w:proofErr w:type="spellStart"/>
      <w:r w:rsidRPr="005A274E">
        <w:rPr>
          <w:rFonts w:ascii="Arial" w:hAnsi="Arial" w:cs="Arial"/>
          <w:sz w:val="22"/>
          <w:szCs w:val="22"/>
          <w:lang w:val="es-ES"/>
        </w:rPr>
        <w:t>trofozoitos</w:t>
      </w:r>
      <w:proofErr w:type="spellEnd"/>
      <w:r w:rsidRPr="005A274E">
        <w:rPr>
          <w:rFonts w:ascii="Arial" w:hAnsi="Arial" w:cs="Arial"/>
          <w:sz w:val="22"/>
          <w:szCs w:val="22"/>
          <w:lang w:val="es-ES"/>
        </w:rPr>
        <w:t xml:space="preserve">/µL de sangre y reportar la presencia de gametocitos cuando están presentes. El término asexuados puede incluir tanto </w:t>
      </w:r>
      <w:proofErr w:type="spellStart"/>
      <w:r w:rsidRPr="005A274E">
        <w:rPr>
          <w:rFonts w:ascii="Arial" w:hAnsi="Arial" w:cs="Arial"/>
          <w:sz w:val="22"/>
          <w:szCs w:val="22"/>
          <w:lang w:val="es-ES"/>
        </w:rPr>
        <w:t>trofozoitos</w:t>
      </w:r>
      <w:proofErr w:type="spellEnd"/>
      <w:r w:rsidRPr="005A274E">
        <w:rPr>
          <w:rFonts w:ascii="Arial" w:hAnsi="Arial" w:cs="Arial"/>
          <w:sz w:val="22"/>
          <w:szCs w:val="22"/>
          <w:lang w:val="es-ES"/>
        </w:rPr>
        <w:t xml:space="preserve"> como </w:t>
      </w:r>
      <w:proofErr w:type="spellStart"/>
      <w:r w:rsidRPr="005A274E">
        <w:rPr>
          <w:rFonts w:ascii="Arial" w:hAnsi="Arial" w:cs="Arial"/>
          <w:sz w:val="22"/>
          <w:szCs w:val="22"/>
          <w:lang w:val="es-ES"/>
        </w:rPr>
        <w:t>esquizontes</w:t>
      </w:r>
      <w:proofErr w:type="spellEnd"/>
      <w:r w:rsidRPr="005A274E">
        <w:rPr>
          <w:rFonts w:ascii="Arial" w:hAnsi="Arial" w:cs="Arial"/>
          <w:sz w:val="22"/>
          <w:szCs w:val="22"/>
          <w:lang w:val="es-ES"/>
        </w:rPr>
        <w:t xml:space="preserve"> o solamente </w:t>
      </w:r>
      <w:proofErr w:type="spellStart"/>
      <w:r w:rsidRPr="005A274E">
        <w:rPr>
          <w:rFonts w:ascii="Arial" w:hAnsi="Arial" w:cs="Arial"/>
          <w:sz w:val="22"/>
          <w:szCs w:val="22"/>
          <w:lang w:val="es-ES"/>
        </w:rPr>
        <w:t>trofozoitos</w:t>
      </w:r>
      <w:proofErr w:type="spellEnd"/>
      <w:r w:rsidRPr="005A274E">
        <w:rPr>
          <w:rFonts w:ascii="Arial" w:hAnsi="Arial" w:cs="Arial"/>
          <w:sz w:val="22"/>
          <w:szCs w:val="22"/>
          <w:lang w:val="es-ES"/>
        </w:rPr>
        <w:t xml:space="preserve">, pero siempre es necesario hacer la anotación de la presencia de esquizontes en la muestra. </w:t>
      </w:r>
    </w:p>
    <w:p w14:paraId="55E4EEDE" w14:textId="5504ECC3" w:rsidR="00BB4D1E" w:rsidRPr="005A274E" w:rsidRDefault="0060545A" w:rsidP="0060545A">
      <w:pPr>
        <w:rPr>
          <w:rFonts w:ascii="Arial" w:hAnsi="Arial" w:cs="Arial"/>
          <w:sz w:val="22"/>
          <w:szCs w:val="22"/>
          <w:lang w:val="es-ES"/>
        </w:rPr>
      </w:pPr>
      <w:r w:rsidRPr="005A274E">
        <w:rPr>
          <w:rFonts w:ascii="Arial" w:hAnsi="Arial" w:cs="Arial"/>
          <w:sz w:val="22"/>
          <w:szCs w:val="22"/>
          <w:lang w:val="es-ES"/>
        </w:rPr>
        <w:t>Por otra parte, para las otras especies parasitarias es necesario contar todas las formas parasitarias a la vez, de tal manera que el informe se registra en términos de # de parásitos/µL de sangre. El recuento parasitario es útil para definir el manejo del paciente, el tratamiento y para hacer seguimiento en estudios de eficacia.</w:t>
      </w:r>
    </w:p>
    <w:p w14:paraId="0A65BC5D" w14:textId="77777777" w:rsidR="0060545A" w:rsidRPr="005A274E" w:rsidRDefault="0060545A" w:rsidP="0060545A">
      <w:pPr>
        <w:pStyle w:val="Ttulo3"/>
        <w:rPr>
          <w:rFonts w:ascii="Arial" w:hAnsi="Arial" w:cs="Arial"/>
          <w:sz w:val="22"/>
          <w:szCs w:val="22"/>
          <w:lang w:val="es-ES"/>
        </w:rPr>
      </w:pPr>
      <w:bookmarkStart w:id="16" w:name="_Toc60152240"/>
      <w:r w:rsidRPr="005A274E">
        <w:rPr>
          <w:rFonts w:ascii="Arial" w:hAnsi="Arial" w:cs="Arial"/>
          <w:sz w:val="22"/>
          <w:szCs w:val="22"/>
          <w:lang w:val="es-ES"/>
        </w:rPr>
        <w:lastRenderedPageBreak/>
        <w:t>Consideraciones especiales:</w:t>
      </w:r>
      <w:bookmarkEnd w:id="16"/>
      <w:r w:rsidRPr="005A274E">
        <w:rPr>
          <w:rFonts w:ascii="Arial" w:hAnsi="Arial" w:cs="Arial"/>
          <w:sz w:val="22"/>
          <w:szCs w:val="22"/>
          <w:lang w:val="es-ES"/>
        </w:rPr>
        <w:t xml:space="preserve"> </w:t>
      </w:r>
    </w:p>
    <w:p w14:paraId="7BF7DF4C" w14:textId="77777777" w:rsidR="0060545A" w:rsidRPr="005A274E" w:rsidRDefault="0060545A" w:rsidP="00B747A4">
      <w:pPr>
        <w:pStyle w:val="Prrafodelista"/>
        <w:numPr>
          <w:ilvl w:val="0"/>
          <w:numId w:val="5"/>
        </w:numPr>
        <w:rPr>
          <w:rFonts w:ascii="Arial" w:hAnsi="Arial" w:cs="Arial"/>
          <w:sz w:val="22"/>
          <w:szCs w:val="22"/>
          <w:lang w:val="es-ES"/>
        </w:rPr>
      </w:pPr>
      <w:r w:rsidRPr="005A274E">
        <w:rPr>
          <w:rFonts w:ascii="Arial" w:hAnsi="Arial" w:cs="Arial"/>
          <w:sz w:val="22"/>
          <w:szCs w:val="22"/>
          <w:lang w:val="es-ES"/>
        </w:rPr>
        <w:t xml:space="preserve">Si al contar 200 leucocitos se observan 10 o más parásitos, aplicar la fórmula en base a 200 leucocitos. </w:t>
      </w:r>
    </w:p>
    <w:p w14:paraId="6F3E6A8E" w14:textId="77777777" w:rsidR="0060545A" w:rsidRPr="005A274E" w:rsidRDefault="0060545A" w:rsidP="00B747A4">
      <w:pPr>
        <w:pStyle w:val="Prrafodelista"/>
        <w:numPr>
          <w:ilvl w:val="0"/>
          <w:numId w:val="5"/>
        </w:numPr>
        <w:rPr>
          <w:rFonts w:ascii="Arial" w:hAnsi="Arial" w:cs="Arial"/>
          <w:sz w:val="22"/>
          <w:szCs w:val="22"/>
          <w:lang w:val="es-ES"/>
        </w:rPr>
      </w:pPr>
      <w:r w:rsidRPr="005A274E">
        <w:rPr>
          <w:rFonts w:ascii="Arial" w:hAnsi="Arial" w:cs="Arial"/>
          <w:sz w:val="22"/>
          <w:szCs w:val="22"/>
          <w:lang w:val="es-ES"/>
        </w:rPr>
        <w:t xml:space="preserve">Si al contar 200 leucocitos se observan 9 o menos parásitos, continuar el recuento hasta llegar a los 500 leucocitos y aplicar la fórmula en base a los 500 leucocitos. </w:t>
      </w:r>
    </w:p>
    <w:p w14:paraId="0EAE64AB" w14:textId="5AB0CAAD" w:rsidR="0060545A" w:rsidRPr="005A274E" w:rsidRDefault="0060545A" w:rsidP="00B747A4">
      <w:pPr>
        <w:pStyle w:val="Prrafodelista"/>
        <w:numPr>
          <w:ilvl w:val="0"/>
          <w:numId w:val="5"/>
        </w:numPr>
        <w:rPr>
          <w:rFonts w:ascii="Arial" w:hAnsi="Arial" w:cs="Arial"/>
          <w:sz w:val="22"/>
          <w:szCs w:val="22"/>
          <w:lang w:val="es-ES"/>
        </w:rPr>
      </w:pPr>
      <w:r w:rsidRPr="005A274E">
        <w:rPr>
          <w:rFonts w:ascii="Arial" w:hAnsi="Arial" w:cs="Arial"/>
          <w:sz w:val="22"/>
          <w:szCs w:val="22"/>
          <w:lang w:val="es-ES"/>
        </w:rPr>
        <w:t xml:space="preserve">Si se cuentan más de 500 parásitos sin llegar a contar los 200 leucocitos, el recuento se dará por terminado cuando se finalice la lectura del último campo y la </w:t>
      </w:r>
      <w:proofErr w:type="spellStart"/>
      <w:r w:rsidRPr="005A274E">
        <w:rPr>
          <w:rFonts w:ascii="Arial" w:hAnsi="Arial" w:cs="Arial"/>
          <w:sz w:val="22"/>
          <w:szCs w:val="22"/>
          <w:lang w:val="es-ES"/>
        </w:rPr>
        <w:t>parasitemia</w:t>
      </w:r>
      <w:proofErr w:type="spellEnd"/>
      <w:r w:rsidRPr="005A274E">
        <w:rPr>
          <w:rFonts w:ascii="Arial" w:hAnsi="Arial" w:cs="Arial"/>
          <w:sz w:val="22"/>
          <w:szCs w:val="22"/>
          <w:lang w:val="es-ES"/>
        </w:rPr>
        <w:t xml:space="preserve"> debe calcularse según la fórmula anterior.</w:t>
      </w:r>
    </w:p>
    <w:p w14:paraId="5358B190" w14:textId="77777777" w:rsidR="0060545A" w:rsidRPr="005A274E" w:rsidRDefault="0060545A" w:rsidP="0060545A">
      <w:pPr>
        <w:rPr>
          <w:rFonts w:ascii="Arial" w:hAnsi="Arial" w:cs="Arial"/>
          <w:sz w:val="22"/>
          <w:szCs w:val="22"/>
          <w:lang w:val="es-ES"/>
        </w:rPr>
      </w:pPr>
      <w:r w:rsidRPr="005A274E">
        <w:rPr>
          <w:rFonts w:ascii="Arial" w:hAnsi="Arial" w:cs="Arial"/>
          <w:sz w:val="22"/>
          <w:szCs w:val="22"/>
          <w:lang w:val="es-ES"/>
        </w:rPr>
        <w:t>Para el reporte de resultados se debe tener en cuenta:</w:t>
      </w:r>
    </w:p>
    <w:p w14:paraId="0CA0B90F" w14:textId="77777777" w:rsidR="0060545A" w:rsidRPr="005A274E" w:rsidRDefault="0060545A" w:rsidP="0060545A">
      <w:pPr>
        <w:rPr>
          <w:rFonts w:ascii="Arial" w:hAnsi="Arial" w:cs="Arial"/>
          <w:sz w:val="22"/>
          <w:szCs w:val="22"/>
          <w:lang w:val="es-ES"/>
        </w:rPr>
      </w:pPr>
      <w:r w:rsidRPr="005A274E">
        <w:rPr>
          <w:rFonts w:ascii="Arial" w:hAnsi="Arial" w:cs="Arial"/>
          <w:b/>
          <w:bCs/>
          <w:i/>
          <w:sz w:val="22"/>
          <w:szCs w:val="22"/>
          <w:lang w:val="es-ES"/>
        </w:rPr>
        <w:t xml:space="preserve">P. </w:t>
      </w:r>
      <w:proofErr w:type="spellStart"/>
      <w:r w:rsidRPr="005A274E">
        <w:rPr>
          <w:rFonts w:ascii="Arial" w:hAnsi="Arial" w:cs="Arial"/>
          <w:b/>
          <w:bCs/>
          <w:i/>
          <w:sz w:val="22"/>
          <w:szCs w:val="22"/>
          <w:lang w:val="es-ES"/>
        </w:rPr>
        <w:t>vivax</w:t>
      </w:r>
      <w:proofErr w:type="spellEnd"/>
      <w:r w:rsidRPr="005A274E">
        <w:rPr>
          <w:rFonts w:ascii="Arial" w:hAnsi="Arial" w:cs="Arial"/>
          <w:b/>
          <w:bCs/>
          <w:sz w:val="22"/>
          <w:szCs w:val="22"/>
          <w:lang w:val="es-ES"/>
        </w:rPr>
        <w:t>:</w:t>
      </w:r>
      <w:r w:rsidRPr="005A274E">
        <w:rPr>
          <w:rFonts w:ascii="Arial" w:hAnsi="Arial" w:cs="Arial"/>
          <w:sz w:val="22"/>
          <w:szCs w:val="22"/>
          <w:lang w:val="es-ES"/>
        </w:rPr>
        <w:t xml:space="preserve"> Recuento de todas las formas parasitarias.</w:t>
      </w:r>
    </w:p>
    <w:p w14:paraId="0CE81C77" w14:textId="77777777" w:rsidR="0060545A" w:rsidRPr="005A274E" w:rsidRDefault="0060545A" w:rsidP="0060545A">
      <w:pPr>
        <w:rPr>
          <w:rFonts w:ascii="Arial" w:hAnsi="Arial" w:cs="Arial"/>
          <w:sz w:val="22"/>
          <w:szCs w:val="22"/>
          <w:lang w:val="es-ES"/>
        </w:rPr>
      </w:pPr>
      <w:r w:rsidRPr="005A274E">
        <w:rPr>
          <w:rFonts w:ascii="Arial" w:hAnsi="Arial" w:cs="Arial"/>
          <w:b/>
          <w:bCs/>
          <w:i/>
          <w:sz w:val="22"/>
          <w:szCs w:val="22"/>
          <w:lang w:val="es-ES"/>
        </w:rPr>
        <w:t xml:space="preserve">P. </w:t>
      </w:r>
      <w:proofErr w:type="spellStart"/>
      <w:r w:rsidRPr="005A274E">
        <w:rPr>
          <w:rFonts w:ascii="Arial" w:hAnsi="Arial" w:cs="Arial"/>
          <w:b/>
          <w:bCs/>
          <w:i/>
          <w:sz w:val="22"/>
          <w:szCs w:val="22"/>
          <w:lang w:val="es-ES"/>
        </w:rPr>
        <w:t>falciparum</w:t>
      </w:r>
      <w:proofErr w:type="spellEnd"/>
      <w:r w:rsidRPr="005A274E">
        <w:rPr>
          <w:rFonts w:ascii="Arial" w:hAnsi="Arial" w:cs="Arial"/>
          <w:b/>
          <w:bCs/>
          <w:sz w:val="22"/>
          <w:szCs w:val="22"/>
          <w:lang w:val="es-ES"/>
        </w:rPr>
        <w:t>:</w:t>
      </w:r>
      <w:r w:rsidRPr="005A274E">
        <w:rPr>
          <w:rFonts w:ascii="Arial" w:hAnsi="Arial" w:cs="Arial"/>
          <w:sz w:val="22"/>
          <w:szCs w:val="22"/>
          <w:lang w:val="es-ES"/>
        </w:rPr>
        <w:t xml:space="preserve"> Recuento de formas asexuadas, informar presencia de </w:t>
      </w:r>
      <w:proofErr w:type="spellStart"/>
      <w:r w:rsidRPr="005A274E">
        <w:rPr>
          <w:rFonts w:ascii="Arial" w:hAnsi="Arial" w:cs="Arial"/>
          <w:sz w:val="22"/>
          <w:szCs w:val="22"/>
          <w:lang w:val="es-ES"/>
        </w:rPr>
        <w:t>trofozoitos</w:t>
      </w:r>
      <w:proofErr w:type="spellEnd"/>
      <w:r w:rsidRPr="005A274E">
        <w:rPr>
          <w:rFonts w:ascii="Arial" w:hAnsi="Arial" w:cs="Arial"/>
          <w:sz w:val="22"/>
          <w:szCs w:val="22"/>
          <w:lang w:val="es-ES"/>
        </w:rPr>
        <w:t xml:space="preserve"> maduros, </w:t>
      </w:r>
      <w:proofErr w:type="spellStart"/>
      <w:r w:rsidRPr="005A274E">
        <w:rPr>
          <w:rFonts w:ascii="Arial" w:hAnsi="Arial" w:cs="Arial"/>
          <w:sz w:val="22"/>
          <w:szCs w:val="22"/>
          <w:lang w:val="es-ES"/>
        </w:rPr>
        <w:t>esquizontes</w:t>
      </w:r>
      <w:proofErr w:type="spellEnd"/>
      <w:r w:rsidRPr="005A274E">
        <w:rPr>
          <w:rFonts w:ascii="Arial" w:hAnsi="Arial" w:cs="Arial"/>
          <w:sz w:val="22"/>
          <w:szCs w:val="22"/>
          <w:lang w:val="es-ES"/>
        </w:rPr>
        <w:t xml:space="preserve"> y gametocitos.</w:t>
      </w:r>
    </w:p>
    <w:p w14:paraId="3F98B48F" w14:textId="77777777" w:rsidR="0060545A" w:rsidRPr="005A274E" w:rsidRDefault="0060545A" w:rsidP="0060545A">
      <w:pPr>
        <w:rPr>
          <w:rFonts w:ascii="Arial" w:hAnsi="Arial" w:cs="Arial"/>
          <w:sz w:val="22"/>
          <w:szCs w:val="22"/>
          <w:lang w:val="es-ES"/>
        </w:rPr>
      </w:pPr>
      <w:r w:rsidRPr="005A274E">
        <w:rPr>
          <w:rFonts w:ascii="Arial" w:hAnsi="Arial" w:cs="Arial"/>
          <w:b/>
          <w:bCs/>
          <w:sz w:val="22"/>
          <w:szCs w:val="22"/>
          <w:lang w:val="es-ES"/>
        </w:rPr>
        <w:t>Infección mixta:</w:t>
      </w:r>
      <w:r w:rsidRPr="005A274E">
        <w:rPr>
          <w:rFonts w:ascii="Arial" w:hAnsi="Arial" w:cs="Arial"/>
          <w:sz w:val="22"/>
          <w:szCs w:val="22"/>
          <w:lang w:val="es-ES"/>
        </w:rPr>
        <w:t xml:space="preserve"> Recuento de las dos especies, informando primero la especie predominante.</w:t>
      </w:r>
    </w:p>
    <w:p w14:paraId="605395AF" w14:textId="7FA23075" w:rsidR="0060545A" w:rsidRPr="005A274E" w:rsidRDefault="0060545A" w:rsidP="0060545A">
      <w:pPr>
        <w:rPr>
          <w:rFonts w:ascii="Arial" w:hAnsi="Arial" w:cs="Arial"/>
          <w:sz w:val="22"/>
          <w:szCs w:val="22"/>
          <w:lang w:val="es-ES"/>
        </w:rPr>
      </w:pPr>
      <w:r w:rsidRPr="005A274E">
        <w:rPr>
          <w:rFonts w:ascii="Arial" w:hAnsi="Arial" w:cs="Arial"/>
          <w:sz w:val="22"/>
          <w:szCs w:val="22"/>
          <w:lang w:val="es-ES"/>
        </w:rPr>
        <w:t xml:space="preserve">Observación de formas sexuadas y asexuadas de </w:t>
      </w:r>
      <w:r w:rsidRPr="005A274E">
        <w:rPr>
          <w:rFonts w:ascii="Arial" w:hAnsi="Arial" w:cs="Arial"/>
          <w:i/>
          <w:sz w:val="22"/>
          <w:szCs w:val="22"/>
          <w:lang w:val="es-ES"/>
        </w:rPr>
        <w:t xml:space="preserve">P. </w:t>
      </w:r>
      <w:proofErr w:type="spellStart"/>
      <w:r w:rsidRPr="005A274E">
        <w:rPr>
          <w:rFonts w:ascii="Arial" w:hAnsi="Arial" w:cs="Arial"/>
          <w:i/>
          <w:sz w:val="22"/>
          <w:szCs w:val="22"/>
          <w:lang w:val="es-ES"/>
        </w:rPr>
        <w:t>vivax</w:t>
      </w:r>
      <w:proofErr w:type="spellEnd"/>
      <w:r w:rsidRPr="005A274E">
        <w:rPr>
          <w:rFonts w:ascii="Arial" w:hAnsi="Arial" w:cs="Arial"/>
          <w:sz w:val="22"/>
          <w:szCs w:val="22"/>
          <w:lang w:val="es-ES"/>
        </w:rPr>
        <w:t xml:space="preserve">, junto con gametocitos </w:t>
      </w:r>
      <w:r w:rsidR="00B747A4" w:rsidRPr="005A274E">
        <w:rPr>
          <w:rFonts w:ascii="Arial" w:hAnsi="Arial" w:cs="Arial"/>
          <w:sz w:val="22"/>
          <w:szCs w:val="22"/>
          <w:lang w:val="es-ES"/>
        </w:rPr>
        <w:t xml:space="preserve">de </w:t>
      </w:r>
      <w:r w:rsidR="00B747A4" w:rsidRPr="005A274E">
        <w:rPr>
          <w:rFonts w:ascii="Arial" w:hAnsi="Arial" w:cs="Arial"/>
          <w:i/>
          <w:sz w:val="22"/>
          <w:szCs w:val="22"/>
          <w:lang w:val="es-ES"/>
        </w:rPr>
        <w:t>P.</w:t>
      </w:r>
      <w:r w:rsidRPr="005A274E">
        <w:rPr>
          <w:rFonts w:ascii="Arial" w:hAnsi="Arial" w:cs="Arial"/>
          <w:i/>
          <w:sz w:val="22"/>
          <w:szCs w:val="22"/>
          <w:lang w:val="es-ES"/>
        </w:rPr>
        <w:t xml:space="preserve"> </w:t>
      </w:r>
      <w:proofErr w:type="spellStart"/>
      <w:r w:rsidRPr="005A274E">
        <w:rPr>
          <w:rFonts w:ascii="Arial" w:hAnsi="Arial" w:cs="Arial"/>
          <w:i/>
          <w:sz w:val="22"/>
          <w:szCs w:val="22"/>
          <w:lang w:val="es-ES"/>
        </w:rPr>
        <w:t>falciparum</w:t>
      </w:r>
      <w:proofErr w:type="spellEnd"/>
      <w:r w:rsidRPr="005A274E">
        <w:rPr>
          <w:rFonts w:ascii="Arial" w:hAnsi="Arial" w:cs="Arial"/>
          <w:sz w:val="22"/>
          <w:szCs w:val="22"/>
          <w:lang w:val="es-ES"/>
        </w:rPr>
        <w:t xml:space="preserve"> </w:t>
      </w:r>
    </w:p>
    <w:p w14:paraId="38FBDEF0" w14:textId="7DB19293" w:rsidR="0060545A" w:rsidRPr="005A274E" w:rsidRDefault="0060545A" w:rsidP="0060545A">
      <w:pPr>
        <w:rPr>
          <w:rFonts w:ascii="Arial" w:hAnsi="Arial" w:cs="Arial"/>
          <w:sz w:val="22"/>
          <w:szCs w:val="22"/>
          <w:lang w:val="es-ES"/>
        </w:rPr>
      </w:pPr>
      <w:r w:rsidRPr="005A274E">
        <w:rPr>
          <w:rFonts w:ascii="Arial" w:hAnsi="Arial" w:cs="Arial"/>
          <w:sz w:val="22"/>
          <w:szCs w:val="22"/>
          <w:lang w:val="es-ES"/>
        </w:rPr>
        <w:t xml:space="preserve">Observación de formas sexuadas y asexuadas de </w:t>
      </w:r>
      <w:r w:rsidRPr="005A274E">
        <w:rPr>
          <w:rFonts w:ascii="Arial" w:hAnsi="Arial" w:cs="Arial"/>
          <w:i/>
          <w:sz w:val="22"/>
          <w:szCs w:val="22"/>
          <w:lang w:val="es-ES"/>
        </w:rPr>
        <w:t xml:space="preserve">P. </w:t>
      </w:r>
      <w:proofErr w:type="spellStart"/>
      <w:r w:rsidRPr="005A274E">
        <w:rPr>
          <w:rFonts w:ascii="Arial" w:hAnsi="Arial" w:cs="Arial"/>
          <w:i/>
          <w:sz w:val="22"/>
          <w:szCs w:val="22"/>
          <w:lang w:val="es-ES"/>
        </w:rPr>
        <w:t>vivax</w:t>
      </w:r>
      <w:proofErr w:type="spellEnd"/>
      <w:r w:rsidRPr="005A274E">
        <w:rPr>
          <w:rFonts w:ascii="Arial" w:hAnsi="Arial" w:cs="Arial"/>
          <w:sz w:val="22"/>
          <w:szCs w:val="22"/>
          <w:lang w:val="es-ES"/>
        </w:rPr>
        <w:t xml:space="preserve">, junto con formas asexuadas de                                </w:t>
      </w:r>
      <w:r w:rsidRPr="005A274E">
        <w:rPr>
          <w:rFonts w:ascii="Arial" w:hAnsi="Arial" w:cs="Arial"/>
          <w:i/>
          <w:sz w:val="22"/>
          <w:szCs w:val="22"/>
          <w:lang w:val="es-ES"/>
        </w:rPr>
        <w:t xml:space="preserve">P. </w:t>
      </w:r>
      <w:proofErr w:type="spellStart"/>
      <w:r w:rsidRPr="005A274E">
        <w:rPr>
          <w:rFonts w:ascii="Arial" w:hAnsi="Arial" w:cs="Arial"/>
          <w:i/>
          <w:sz w:val="22"/>
          <w:szCs w:val="22"/>
          <w:lang w:val="es-ES"/>
        </w:rPr>
        <w:t>falciparum</w:t>
      </w:r>
      <w:proofErr w:type="spellEnd"/>
      <w:r w:rsidRPr="005A274E">
        <w:rPr>
          <w:rFonts w:ascii="Arial" w:hAnsi="Arial" w:cs="Arial"/>
          <w:sz w:val="22"/>
          <w:szCs w:val="22"/>
          <w:lang w:val="es-ES"/>
        </w:rPr>
        <w:t xml:space="preserve">, en cantidades similares de las dos especies (&gt;40% de formas asexuadas de </w:t>
      </w:r>
      <w:r w:rsidR="00754FA4" w:rsidRPr="005A274E">
        <w:rPr>
          <w:rFonts w:ascii="Arial" w:hAnsi="Arial" w:cs="Arial"/>
          <w:sz w:val="22"/>
          <w:szCs w:val="22"/>
          <w:lang w:val="es-ES"/>
        </w:rPr>
        <w:t xml:space="preserve">                           </w:t>
      </w:r>
      <w:r w:rsidRPr="005A274E">
        <w:rPr>
          <w:rFonts w:ascii="Arial" w:hAnsi="Arial" w:cs="Arial"/>
          <w:i/>
          <w:sz w:val="22"/>
          <w:szCs w:val="22"/>
          <w:lang w:val="es-ES"/>
        </w:rPr>
        <w:t xml:space="preserve">P. </w:t>
      </w:r>
      <w:proofErr w:type="spellStart"/>
      <w:r w:rsidRPr="005A274E">
        <w:rPr>
          <w:rFonts w:ascii="Arial" w:hAnsi="Arial" w:cs="Arial"/>
          <w:i/>
          <w:sz w:val="22"/>
          <w:szCs w:val="22"/>
          <w:lang w:val="es-ES"/>
        </w:rPr>
        <w:t>falciparum</w:t>
      </w:r>
      <w:proofErr w:type="spellEnd"/>
      <w:r w:rsidRPr="005A274E">
        <w:rPr>
          <w:rFonts w:ascii="Arial" w:hAnsi="Arial" w:cs="Arial"/>
          <w:sz w:val="22"/>
          <w:szCs w:val="22"/>
          <w:lang w:val="es-ES"/>
        </w:rPr>
        <w:t>).</w:t>
      </w:r>
    </w:p>
    <w:p w14:paraId="29623FBC" w14:textId="77777777" w:rsidR="0060545A" w:rsidRPr="005A274E" w:rsidRDefault="0060545A" w:rsidP="0060545A">
      <w:pPr>
        <w:pStyle w:val="Ttulo2"/>
        <w:rPr>
          <w:rFonts w:ascii="Arial" w:hAnsi="Arial" w:cs="Arial"/>
          <w:sz w:val="22"/>
          <w:szCs w:val="22"/>
          <w:lang w:val="es-ES"/>
        </w:rPr>
      </w:pPr>
      <w:bookmarkStart w:id="17" w:name="_Toc60152241"/>
      <w:r w:rsidRPr="005A274E">
        <w:rPr>
          <w:rFonts w:ascii="Arial" w:hAnsi="Arial" w:cs="Arial"/>
          <w:sz w:val="22"/>
          <w:szCs w:val="22"/>
          <w:lang w:val="es-ES"/>
        </w:rPr>
        <w:t>Pruebas rápidas para el diagnóstico de malaria</w:t>
      </w:r>
      <w:bookmarkEnd w:id="17"/>
    </w:p>
    <w:p w14:paraId="5B8F7CA6" w14:textId="71726101" w:rsidR="00BB4D1E" w:rsidRPr="005A274E" w:rsidRDefault="0060545A" w:rsidP="0060545A">
      <w:pPr>
        <w:rPr>
          <w:rFonts w:ascii="Arial" w:hAnsi="Arial" w:cs="Arial"/>
          <w:sz w:val="22"/>
          <w:szCs w:val="22"/>
          <w:lang w:val="es-ES"/>
        </w:rPr>
      </w:pPr>
      <w:r w:rsidRPr="005A274E">
        <w:rPr>
          <w:rFonts w:ascii="Arial" w:hAnsi="Arial" w:cs="Arial"/>
          <w:sz w:val="22"/>
          <w:szCs w:val="22"/>
          <w:lang w:val="es-ES"/>
        </w:rPr>
        <w:t xml:space="preserve">Las PDR son dispositivos de fácil uso e interpretación sencilla que permiten ampliar la cobertura del diagnóstico de malaria en zonas rurales dispersas y en donde la población que se encuentra en riesgo de tener la enfermedad no tiene acceso al diagnóstico ni a un tratamiento antimalárico oportuno. Sin embargo, es importante tener presente que el diagnóstico microscópico es la prueba de referencia para el diagnóstico de malaria y debe ser el método por excelencia siempre que existan las condiciones para su aplicación </w:t>
      </w:r>
      <w:sdt>
        <w:sdtPr>
          <w:rPr>
            <w:rFonts w:ascii="Arial" w:hAnsi="Arial" w:cs="Arial"/>
            <w:sz w:val="22"/>
            <w:szCs w:val="22"/>
            <w:lang w:val="es-ES"/>
          </w:rPr>
          <w:id w:val="-1310328969"/>
          <w:citation/>
        </w:sdtPr>
        <w:sdtEndPr/>
        <w:sdtContent>
          <w:r w:rsidR="00053CC3" w:rsidRPr="005A274E">
            <w:rPr>
              <w:rFonts w:ascii="Arial" w:hAnsi="Arial" w:cs="Arial"/>
              <w:sz w:val="22"/>
              <w:szCs w:val="22"/>
              <w:lang w:val="es-ES"/>
            </w:rPr>
            <w:fldChar w:fldCharType="begin"/>
          </w:r>
          <w:r w:rsidR="00053CC3" w:rsidRPr="005A274E">
            <w:rPr>
              <w:rFonts w:ascii="Arial" w:hAnsi="Arial" w:cs="Arial"/>
              <w:sz w:val="22"/>
              <w:szCs w:val="22"/>
            </w:rPr>
            <w:instrText xml:space="preserve"> CITATION Wor18 \l 9226 </w:instrText>
          </w:r>
          <w:r w:rsidR="00053CC3" w:rsidRPr="005A274E">
            <w:rPr>
              <w:rFonts w:ascii="Arial" w:hAnsi="Arial" w:cs="Arial"/>
              <w:sz w:val="22"/>
              <w:szCs w:val="22"/>
              <w:lang w:val="es-ES"/>
            </w:rPr>
            <w:fldChar w:fldCharType="separate"/>
          </w:r>
          <w:r w:rsidR="00C34325" w:rsidRPr="005A274E">
            <w:rPr>
              <w:rFonts w:ascii="Arial" w:hAnsi="Arial" w:cs="Arial"/>
              <w:noProof/>
              <w:sz w:val="22"/>
              <w:szCs w:val="22"/>
            </w:rPr>
            <w:t>(9)</w:t>
          </w:r>
          <w:r w:rsidR="00053CC3" w:rsidRPr="005A274E">
            <w:rPr>
              <w:rFonts w:ascii="Arial" w:hAnsi="Arial" w:cs="Arial"/>
              <w:sz w:val="22"/>
              <w:szCs w:val="22"/>
              <w:lang w:val="es-ES"/>
            </w:rPr>
            <w:fldChar w:fldCharType="end"/>
          </w:r>
        </w:sdtContent>
      </w:sdt>
      <w:r w:rsidR="00053CC3" w:rsidRPr="005A274E">
        <w:rPr>
          <w:rFonts w:ascii="Arial" w:hAnsi="Arial" w:cs="Arial"/>
          <w:sz w:val="22"/>
          <w:szCs w:val="22"/>
          <w:lang w:val="es-ES"/>
        </w:rPr>
        <w:t xml:space="preserve"> </w:t>
      </w:r>
      <w:r w:rsidRPr="005A274E">
        <w:rPr>
          <w:rFonts w:ascii="Arial" w:hAnsi="Arial" w:cs="Arial"/>
          <w:sz w:val="22"/>
          <w:szCs w:val="22"/>
          <w:lang w:val="es-ES"/>
        </w:rPr>
        <w:t>.</w:t>
      </w:r>
    </w:p>
    <w:p w14:paraId="5E1E59F7" w14:textId="1F640075" w:rsidR="00053CC3" w:rsidRPr="005A274E" w:rsidRDefault="00053CC3" w:rsidP="00053CC3">
      <w:pPr>
        <w:pStyle w:val="Descripcin"/>
        <w:keepNext/>
        <w:rPr>
          <w:rFonts w:ascii="Arial" w:hAnsi="Arial" w:cs="Arial"/>
          <w:sz w:val="22"/>
          <w:szCs w:val="22"/>
        </w:rPr>
      </w:pPr>
      <w:bookmarkStart w:id="18" w:name="_Toc60152023"/>
      <w:r w:rsidRPr="005A274E">
        <w:rPr>
          <w:rFonts w:ascii="Arial" w:hAnsi="Arial" w:cs="Arial"/>
          <w:sz w:val="22"/>
          <w:szCs w:val="22"/>
        </w:rPr>
        <w:lastRenderedPageBreak/>
        <w:t xml:space="preserve">Figura  </w:t>
      </w:r>
      <w:r w:rsidR="00EA2656" w:rsidRPr="005A274E">
        <w:rPr>
          <w:rFonts w:ascii="Arial" w:hAnsi="Arial" w:cs="Arial"/>
          <w:sz w:val="22"/>
          <w:szCs w:val="22"/>
        </w:rPr>
        <w:fldChar w:fldCharType="begin"/>
      </w:r>
      <w:r w:rsidR="00EA2656" w:rsidRPr="005A274E">
        <w:rPr>
          <w:rFonts w:ascii="Arial" w:hAnsi="Arial" w:cs="Arial"/>
          <w:sz w:val="22"/>
          <w:szCs w:val="22"/>
        </w:rPr>
        <w:instrText xml:space="preserve"> SEQ Figura_ \* ARABIC </w:instrText>
      </w:r>
      <w:r w:rsidR="00EA2656" w:rsidRPr="005A274E">
        <w:rPr>
          <w:rFonts w:ascii="Arial" w:hAnsi="Arial" w:cs="Arial"/>
          <w:sz w:val="22"/>
          <w:szCs w:val="22"/>
        </w:rPr>
        <w:fldChar w:fldCharType="separate"/>
      </w:r>
      <w:r w:rsidR="00FE6496" w:rsidRPr="005A274E">
        <w:rPr>
          <w:rFonts w:ascii="Arial" w:hAnsi="Arial" w:cs="Arial"/>
          <w:noProof/>
          <w:sz w:val="22"/>
          <w:szCs w:val="22"/>
        </w:rPr>
        <w:t>3</w:t>
      </w:r>
      <w:r w:rsidR="00EA2656" w:rsidRPr="005A274E">
        <w:rPr>
          <w:rFonts w:ascii="Arial" w:hAnsi="Arial" w:cs="Arial"/>
          <w:noProof/>
          <w:sz w:val="22"/>
          <w:szCs w:val="22"/>
        </w:rPr>
        <w:fldChar w:fldCharType="end"/>
      </w:r>
      <w:r w:rsidRPr="005A274E">
        <w:rPr>
          <w:rFonts w:ascii="Arial" w:hAnsi="Arial" w:cs="Arial"/>
          <w:sz w:val="22"/>
          <w:szCs w:val="22"/>
        </w:rPr>
        <w:t xml:space="preserve"> Fuente https://www.medigraphic.com/pdfs/medlab/myl-2010/myl107-8b.pdf</w:t>
      </w:r>
      <w:bookmarkEnd w:id="18"/>
    </w:p>
    <w:p w14:paraId="2103F19E" w14:textId="50972FAB" w:rsidR="00053CC3" w:rsidRPr="005A274E" w:rsidRDefault="00053CC3" w:rsidP="0060545A">
      <w:pPr>
        <w:rPr>
          <w:rFonts w:ascii="Arial" w:hAnsi="Arial" w:cs="Arial"/>
          <w:sz w:val="22"/>
          <w:szCs w:val="22"/>
          <w:lang w:val="es-ES"/>
        </w:rPr>
      </w:pPr>
      <w:r w:rsidRPr="005A274E">
        <w:rPr>
          <w:rFonts w:ascii="Arial" w:hAnsi="Arial" w:cs="Arial"/>
          <w:noProof/>
          <w:sz w:val="22"/>
          <w:szCs w:val="22"/>
          <w:lang w:eastAsia="es-CO"/>
        </w:rPr>
        <w:drawing>
          <wp:inline distT="0" distB="0" distL="0" distR="0" wp14:anchorId="530C83E5" wp14:editId="18488613">
            <wp:extent cx="6245750" cy="6370665"/>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0201" t="18215" r="32666" b="21185"/>
                    <a:stretch/>
                  </pic:blipFill>
                  <pic:spPr bwMode="auto">
                    <a:xfrm>
                      <a:off x="0" y="0"/>
                      <a:ext cx="6291830" cy="6417666"/>
                    </a:xfrm>
                    <a:prstGeom prst="rect">
                      <a:avLst/>
                    </a:prstGeom>
                    <a:ln>
                      <a:noFill/>
                    </a:ln>
                    <a:extLst>
                      <a:ext uri="{53640926-AAD7-44D8-BBD7-CCE9431645EC}">
                        <a14:shadowObscured xmlns:a14="http://schemas.microsoft.com/office/drawing/2010/main"/>
                      </a:ext>
                    </a:extLst>
                  </pic:spPr>
                </pic:pic>
              </a:graphicData>
            </a:graphic>
          </wp:inline>
        </w:drawing>
      </w:r>
    </w:p>
    <w:p w14:paraId="1031673B" w14:textId="4251036B" w:rsidR="005321B6" w:rsidRPr="005321B6" w:rsidRDefault="005321B6" w:rsidP="005321B6">
      <w:pPr>
        <w:jc w:val="center"/>
        <w:rPr>
          <w:rFonts w:ascii="Arial" w:hAnsi="Arial" w:cs="Arial"/>
          <w:i/>
          <w:sz w:val="22"/>
          <w:szCs w:val="22"/>
          <w:lang w:val="es-ES"/>
        </w:rPr>
      </w:pPr>
      <w:r w:rsidRPr="005321B6">
        <w:rPr>
          <w:rFonts w:ascii="Arial" w:hAnsi="Arial" w:cs="Arial"/>
          <w:i/>
          <w:sz w:val="22"/>
          <w:szCs w:val="22"/>
        </w:rPr>
        <w:t xml:space="preserve">Fuente: </w:t>
      </w:r>
      <w:hyperlink r:id="rId18" w:history="1">
        <w:r w:rsidRPr="005321B6">
          <w:rPr>
            <w:rStyle w:val="Hipervnculo"/>
            <w:rFonts w:ascii="Arial" w:hAnsi="Arial" w:cs="Arial"/>
            <w:i/>
            <w:noProof/>
            <w:sz w:val="22"/>
            <w:szCs w:val="22"/>
          </w:rPr>
          <w:t>https://apps.who.int/iris/bitstream/handle/10665/276190/9789241514965-eng.pdf?ua=1</w:t>
        </w:r>
      </w:hyperlink>
      <w:r w:rsidRPr="005321B6">
        <w:rPr>
          <w:rFonts w:ascii="Arial" w:hAnsi="Arial" w:cs="Arial"/>
          <w:i/>
          <w:noProof/>
          <w:sz w:val="22"/>
          <w:szCs w:val="22"/>
        </w:rPr>
        <w:t>.</w:t>
      </w:r>
    </w:p>
    <w:p w14:paraId="67AE4A14" w14:textId="7C579CA8" w:rsidR="00BB4D1E" w:rsidRPr="005A274E" w:rsidRDefault="00053CC3" w:rsidP="00BB4D1E">
      <w:pPr>
        <w:rPr>
          <w:rFonts w:ascii="Arial" w:hAnsi="Arial" w:cs="Arial"/>
          <w:sz w:val="22"/>
          <w:szCs w:val="22"/>
          <w:lang w:val="es-ES"/>
        </w:rPr>
      </w:pPr>
      <w:r w:rsidRPr="005A274E">
        <w:rPr>
          <w:rFonts w:ascii="Arial" w:hAnsi="Arial" w:cs="Arial"/>
          <w:sz w:val="22"/>
          <w:szCs w:val="22"/>
          <w:lang w:val="es-ES"/>
        </w:rPr>
        <w:t xml:space="preserve">Para realizar una PDR se limpia el dedo del paciente con alcohol, se retira el exceso de alcohol con un algodón y se pincha con una lanceta, se limpia la primera gota de sangre y luego se toma la sangre con una pipeta que trae el kit de PDR y se siguen las instrucciones del fabricante colocando la gota de sangre en el respectivo pozo  y colocando el buffer de corrido </w:t>
      </w:r>
      <w:proofErr w:type="gramStart"/>
      <w:r w:rsidRPr="005A274E">
        <w:rPr>
          <w:rFonts w:ascii="Arial" w:hAnsi="Arial" w:cs="Arial"/>
          <w:sz w:val="22"/>
          <w:szCs w:val="22"/>
          <w:lang w:val="es-ES"/>
        </w:rPr>
        <w:lastRenderedPageBreak/>
        <w:t>en</w:t>
      </w:r>
      <w:proofErr w:type="gramEnd"/>
      <w:r w:rsidRPr="005A274E">
        <w:rPr>
          <w:rFonts w:ascii="Arial" w:hAnsi="Arial" w:cs="Arial"/>
          <w:sz w:val="22"/>
          <w:szCs w:val="22"/>
          <w:lang w:val="es-ES"/>
        </w:rPr>
        <w:t xml:space="preserve"> el  otro pozo y dejando en un lugar fresco, seco y horizontal, sin exposición directa al sol durante 15 minutos, luego se hace la lectura según lo que indiquen las instrucciones.</w:t>
      </w:r>
    </w:p>
    <w:p w14:paraId="71855698" w14:textId="2AA918AA" w:rsidR="00053CC3" w:rsidRPr="005A274E" w:rsidRDefault="00053CC3" w:rsidP="00053CC3">
      <w:pPr>
        <w:pStyle w:val="Descripcin"/>
        <w:keepNext/>
        <w:rPr>
          <w:rFonts w:ascii="Arial" w:hAnsi="Arial" w:cs="Arial"/>
          <w:sz w:val="22"/>
          <w:szCs w:val="22"/>
        </w:rPr>
      </w:pPr>
      <w:bookmarkStart w:id="19" w:name="_Toc60152024"/>
      <w:r w:rsidRPr="005A274E">
        <w:rPr>
          <w:rFonts w:ascii="Arial" w:hAnsi="Arial" w:cs="Arial"/>
          <w:sz w:val="22"/>
          <w:szCs w:val="22"/>
        </w:rPr>
        <w:t xml:space="preserve">Figura  </w:t>
      </w:r>
      <w:r w:rsidR="00EA2656" w:rsidRPr="005A274E">
        <w:rPr>
          <w:rFonts w:ascii="Arial" w:hAnsi="Arial" w:cs="Arial"/>
          <w:sz w:val="22"/>
          <w:szCs w:val="22"/>
        </w:rPr>
        <w:fldChar w:fldCharType="begin"/>
      </w:r>
      <w:r w:rsidR="00EA2656" w:rsidRPr="005A274E">
        <w:rPr>
          <w:rFonts w:ascii="Arial" w:hAnsi="Arial" w:cs="Arial"/>
          <w:sz w:val="22"/>
          <w:szCs w:val="22"/>
        </w:rPr>
        <w:instrText xml:space="preserve"> SEQ Figura_ \* ARABIC </w:instrText>
      </w:r>
      <w:r w:rsidR="00EA2656" w:rsidRPr="005A274E">
        <w:rPr>
          <w:rFonts w:ascii="Arial" w:hAnsi="Arial" w:cs="Arial"/>
          <w:sz w:val="22"/>
          <w:szCs w:val="22"/>
        </w:rPr>
        <w:fldChar w:fldCharType="separate"/>
      </w:r>
      <w:r w:rsidR="00FE6496" w:rsidRPr="005A274E">
        <w:rPr>
          <w:rFonts w:ascii="Arial" w:hAnsi="Arial" w:cs="Arial"/>
          <w:noProof/>
          <w:sz w:val="22"/>
          <w:szCs w:val="22"/>
        </w:rPr>
        <w:t>4</w:t>
      </w:r>
      <w:r w:rsidR="00EA2656" w:rsidRPr="005A274E">
        <w:rPr>
          <w:rFonts w:ascii="Arial" w:hAnsi="Arial" w:cs="Arial"/>
          <w:noProof/>
          <w:sz w:val="22"/>
          <w:szCs w:val="22"/>
        </w:rPr>
        <w:fldChar w:fldCharType="end"/>
      </w:r>
      <w:r w:rsidRPr="005A274E">
        <w:rPr>
          <w:rFonts w:ascii="Arial" w:hAnsi="Arial" w:cs="Arial"/>
          <w:sz w:val="22"/>
          <w:szCs w:val="22"/>
        </w:rPr>
        <w:t xml:space="preserve"> Fuente: Grupo de Parasitología-LNR</w:t>
      </w:r>
      <w:bookmarkEnd w:id="19"/>
    </w:p>
    <w:p w14:paraId="4821C334" w14:textId="524A8A91" w:rsidR="00053CC3" w:rsidRPr="005A274E" w:rsidRDefault="00053CC3" w:rsidP="00BB4D1E">
      <w:pPr>
        <w:rPr>
          <w:rFonts w:ascii="Arial" w:hAnsi="Arial" w:cs="Arial"/>
          <w:sz w:val="22"/>
          <w:szCs w:val="22"/>
          <w:lang w:val="es-ES"/>
        </w:rPr>
      </w:pPr>
      <w:r w:rsidRPr="005A274E">
        <w:rPr>
          <w:rFonts w:ascii="Arial" w:hAnsi="Arial" w:cs="Arial"/>
          <w:noProof/>
          <w:sz w:val="22"/>
          <w:szCs w:val="22"/>
          <w:lang w:eastAsia="es-CO"/>
        </w:rPr>
        <w:drawing>
          <wp:inline distT="0" distB="0" distL="0" distR="0" wp14:anchorId="10B2AD01" wp14:editId="5CDED41E">
            <wp:extent cx="6326721" cy="4170459"/>
            <wp:effectExtent l="0" t="0" r="0" b="1905"/>
            <wp:docPr id="1080" name="Imagen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2862" r="14848"/>
                    <a:stretch/>
                  </pic:blipFill>
                  <pic:spPr bwMode="auto">
                    <a:xfrm>
                      <a:off x="0" y="0"/>
                      <a:ext cx="6368597" cy="4198063"/>
                    </a:xfrm>
                    <a:prstGeom prst="rect">
                      <a:avLst/>
                    </a:prstGeom>
                    <a:noFill/>
                    <a:ln>
                      <a:noFill/>
                    </a:ln>
                    <a:extLst>
                      <a:ext uri="{53640926-AAD7-44D8-BBD7-CCE9431645EC}">
                        <a14:shadowObscured xmlns:a14="http://schemas.microsoft.com/office/drawing/2010/main"/>
                      </a:ext>
                    </a:extLst>
                  </pic:spPr>
                </pic:pic>
              </a:graphicData>
            </a:graphic>
          </wp:inline>
        </w:drawing>
      </w:r>
    </w:p>
    <w:p w14:paraId="65B4B702" w14:textId="77777777" w:rsidR="00053CC3" w:rsidRPr="005A274E" w:rsidRDefault="00053CC3" w:rsidP="00053CC3">
      <w:pPr>
        <w:pStyle w:val="Ttulo2"/>
        <w:rPr>
          <w:rFonts w:ascii="Arial" w:hAnsi="Arial" w:cs="Arial"/>
          <w:sz w:val="22"/>
          <w:szCs w:val="22"/>
          <w:lang w:val="es-ES"/>
        </w:rPr>
      </w:pPr>
      <w:bookmarkStart w:id="20" w:name="_Toc60152242"/>
      <w:r w:rsidRPr="005A274E">
        <w:rPr>
          <w:rFonts w:ascii="Arial" w:hAnsi="Arial" w:cs="Arial"/>
          <w:sz w:val="22"/>
          <w:szCs w:val="22"/>
          <w:lang w:val="es-ES"/>
        </w:rPr>
        <w:t>Uso de las PDR</w:t>
      </w:r>
      <w:bookmarkEnd w:id="20"/>
      <w:r w:rsidRPr="005A274E">
        <w:rPr>
          <w:rFonts w:ascii="Arial" w:hAnsi="Arial" w:cs="Arial"/>
          <w:sz w:val="22"/>
          <w:szCs w:val="22"/>
          <w:lang w:val="es-ES"/>
        </w:rPr>
        <w:t xml:space="preserve"> </w:t>
      </w:r>
    </w:p>
    <w:p w14:paraId="60DDC06F" w14:textId="77777777" w:rsidR="00053CC3" w:rsidRPr="005A274E" w:rsidRDefault="00053CC3" w:rsidP="00B747A4">
      <w:pPr>
        <w:pStyle w:val="Prrafodelista"/>
        <w:numPr>
          <w:ilvl w:val="0"/>
          <w:numId w:val="3"/>
        </w:numPr>
        <w:rPr>
          <w:rFonts w:ascii="Arial" w:hAnsi="Arial" w:cs="Arial"/>
          <w:sz w:val="22"/>
          <w:szCs w:val="22"/>
          <w:lang w:val="es-ES"/>
        </w:rPr>
      </w:pPr>
      <w:r w:rsidRPr="005A274E">
        <w:rPr>
          <w:rFonts w:ascii="Arial" w:hAnsi="Arial" w:cs="Arial"/>
          <w:sz w:val="22"/>
          <w:szCs w:val="22"/>
          <w:lang w:val="es-ES"/>
        </w:rPr>
        <w:t xml:space="preserve">Brotes y epidemias para proporcionar oportunidad en el diagnóstico y descongestionar los servicios de salud (10) </w:t>
      </w:r>
    </w:p>
    <w:p w14:paraId="362C5411" w14:textId="77777777" w:rsidR="00053CC3" w:rsidRPr="005A274E" w:rsidRDefault="00053CC3" w:rsidP="00B747A4">
      <w:pPr>
        <w:pStyle w:val="Prrafodelista"/>
        <w:numPr>
          <w:ilvl w:val="0"/>
          <w:numId w:val="3"/>
        </w:numPr>
        <w:rPr>
          <w:rFonts w:ascii="Arial" w:hAnsi="Arial" w:cs="Arial"/>
          <w:sz w:val="22"/>
          <w:szCs w:val="22"/>
          <w:lang w:val="es-ES"/>
        </w:rPr>
      </w:pPr>
      <w:r w:rsidRPr="005A274E">
        <w:rPr>
          <w:rFonts w:ascii="Arial" w:hAnsi="Arial" w:cs="Arial"/>
          <w:sz w:val="22"/>
          <w:szCs w:val="22"/>
          <w:lang w:val="es-ES"/>
        </w:rPr>
        <w:t xml:space="preserve">Complementariedad del diagnóstico microscópico </w:t>
      </w:r>
    </w:p>
    <w:p w14:paraId="5DA1DFAC" w14:textId="77777777" w:rsidR="00053CC3" w:rsidRPr="005A274E" w:rsidRDefault="00053CC3" w:rsidP="00B747A4">
      <w:pPr>
        <w:pStyle w:val="Prrafodelista"/>
        <w:numPr>
          <w:ilvl w:val="0"/>
          <w:numId w:val="3"/>
        </w:numPr>
        <w:rPr>
          <w:rFonts w:ascii="Arial" w:hAnsi="Arial" w:cs="Arial"/>
          <w:sz w:val="22"/>
          <w:szCs w:val="22"/>
          <w:lang w:val="es-ES"/>
        </w:rPr>
      </w:pPr>
      <w:r w:rsidRPr="005A274E">
        <w:rPr>
          <w:rFonts w:ascii="Arial" w:hAnsi="Arial" w:cs="Arial"/>
          <w:sz w:val="22"/>
          <w:szCs w:val="22"/>
          <w:lang w:val="es-ES"/>
        </w:rPr>
        <w:t>Población rural dispersa</w:t>
      </w:r>
    </w:p>
    <w:p w14:paraId="260EBEF9" w14:textId="77777777" w:rsidR="00053CC3" w:rsidRPr="005A274E" w:rsidRDefault="00053CC3" w:rsidP="00B747A4">
      <w:pPr>
        <w:pStyle w:val="Prrafodelista"/>
        <w:numPr>
          <w:ilvl w:val="0"/>
          <w:numId w:val="3"/>
        </w:numPr>
        <w:rPr>
          <w:rFonts w:ascii="Arial" w:hAnsi="Arial" w:cs="Arial"/>
          <w:sz w:val="22"/>
          <w:szCs w:val="22"/>
          <w:lang w:val="es-ES"/>
        </w:rPr>
      </w:pPr>
      <w:r w:rsidRPr="005A274E">
        <w:rPr>
          <w:rFonts w:ascii="Arial" w:hAnsi="Arial" w:cs="Arial"/>
          <w:sz w:val="22"/>
          <w:szCs w:val="22"/>
          <w:lang w:val="es-ES"/>
        </w:rPr>
        <w:t>En sitios donde no es posible contar con diagnóstico microscópico</w:t>
      </w:r>
    </w:p>
    <w:p w14:paraId="1EC1291B" w14:textId="77777777" w:rsidR="00053CC3" w:rsidRPr="005A274E" w:rsidRDefault="00053CC3" w:rsidP="00B747A4">
      <w:pPr>
        <w:pStyle w:val="Prrafodelista"/>
        <w:numPr>
          <w:ilvl w:val="0"/>
          <w:numId w:val="3"/>
        </w:numPr>
        <w:rPr>
          <w:rFonts w:ascii="Arial" w:hAnsi="Arial" w:cs="Arial"/>
          <w:sz w:val="22"/>
          <w:szCs w:val="22"/>
          <w:lang w:val="es-ES"/>
        </w:rPr>
      </w:pPr>
      <w:r w:rsidRPr="005A274E">
        <w:rPr>
          <w:rFonts w:ascii="Arial" w:hAnsi="Arial" w:cs="Arial"/>
          <w:sz w:val="22"/>
          <w:szCs w:val="22"/>
          <w:lang w:val="es-ES"/>
        </w:rPr>
        <w:t>Ampliar cobertura de diagnóstico</w:t>
      </w:r>
    </w:p>
    <w:p w14:paraId="7352B1B2" w14:textId="77777777" w:rsidR="00053CC3" w:rsidRPr="005A274E" w:rsidRDefault="00053CC3" w:rsidP="00B747A4">
      <w:pPr>
        <w:pStyle w:val="Prrafodelista"/>
        <w:numPr>
          <w:ilvl w:val="0"/>
          <w:numId w:val="3"/>
        </w:numPr>
        <w:rPr>
          <w:rFonts w:ascii="Arial" w:hAnsi="Arial" w:cs="Arial"/>
          <w:sz w:val="22"/>
          <w:szCs w:val="22"/>
          <w:lang w:val="es-ES"/>
        </w:rPr>
      </w:pPr>
      <w:r w:rsidRPr="005A274E">
        <w:rPr>
          <w:rFonts w:ascii="Arial" w:hAnsi="Arial" w:cs="Arial"/>
          <w:sz w:val="22"/>
          <w:szCs w:val="22"/>
          <w:lang w:val="es-ES"/>
        </w:rPr>
        <w:t>Se debe siempre tener en cuenta los cuidados con las características ambientales sugeridas por el fabricante de las pruebas rápidas.</w:t>
      </w:r>
    </w:p>
    <w:p w14:paraId="4677DF0B" w14:textId="77777777" w:rsidR="00053CC3" w:rsidRPr="005A274E" w:rsidRDefault="00053CC3" w:rsidP="00B747A4">
      <w:pPr>
        <w:pStyle w:val="Prrafodelista"/>
        <w:numPr>
          <w:ilvl w:val="0"/>
          <w:numId w:val="3"/>
        </w:numPr>
        <w:rPr>
          <w:rFonts w:ascii="Arial" w:hAnsi="Arial" w:cs="Arial"/>
          <w:sz w:val="22"/>
          <w:szCs w:val="22"/>
          <w:lang w:val="es-ES"/>
        </w:rPr>
      </w:pPr>
      <w:r w:rsidRPr="005A274E">
        <w:rPr>
          <w:rFonts w:ascii="Arial" w:hAnsi="Arial" w:cs="Arial"/>
          <w:sz w:val="22"/>
          <w:szCs w:val="22"/>
          <w:lang w:val="es-ES"/>
        </w:rPr>
        <w:t>La lectura de las PDR se realiza a los 15 minutos y se interpretan de acuerdo a instrucciones del fabricante, siempre debe observarse una banda de control para que la prueba sea válida.</w:t>
      </w:r>
    </w:p>
    <w:p w14:paraId="7FB479B1" w14:textId="0C27A759" w:rsidR="00053CC3" w:rsidRPr="005A274E" w:rsidRDefault="00053CC3" w:rsidP="00053CC3">
      <w:pPr>
        <w:pStyle w:val="Ttulo3"/>
        <w:rPr>
          <w:rFonts w:ascii="Arial" w:hAnsi="Arial" w:cs="Arial"/>
          <w:sz w:val="22"/>
          <w:szCs w:val="22"/>
          <w:lang w:val="es-ES"/>
        </w:rPr>
      </w:pPr>
      <w:bookmarkStart w:id="21" w:name="_Toc60152243"/>
      <w:r w:rsidRPr="005A274E">
        <w:rPr>
          <w:rFonts w:ascii="Arial" w:hAnsi="Arial" w:cs="Arial"/>
          <w:sz w:val="22"/>
          <w:szCs w:val="22"/>
          <w:lang w:val="es-ES"/>
        </w:rPr>
        <w:t>Interpretación de resultados:</w:t>
      </w:r>
      <w:bookmarkEnd w:id="21"/>
    </w:p>
    <w:p w14:paraId="49AD6D31" w14:textId="77777777" w:rsidR="00053CC3" w:rsidRPr="005A274E" w:rsidRDefault="00053CC3" w:rsidP="00053CC3">
      <w:pPr>
        <w:rPr>
          <w:rFonts w:ascii="Arial" w:hAnsi="Arial" w:cs="Arial"/>
          <w:sz w:val="22"/>
          <w:szCs w:val="22"/>
          <w:lang w:val="es-ES"/>
        </w:rPr>
      </w:pPr>
      <w:r w:rsidRPr="005A274E">
        <w:rPr>
          <w:rFonts w:ascii="Arial" w:hAnsi="Arial" w:cs="Arial"/>
          <w:sz w:val="22"/>
          <w:szCs w:val="22"/>
          <w:lang w:val="es-ES"/>
        </w:rPr>
        <w:t>Negativo solo se observa una banda en la línea control</w:t>
      </w:r>
    </w:p>
    <w:p w14:paraId="1D42CE3D" w14:textId="77777777" w:rsidR="00053CC3" w:rsidRPr="005A274E" w:rsidRDefault="00053CC3" w:rsidP="00053CC3">
      <w:pPr>
        <w:rPr>
          <w:rFonts w:ascii="Arial" w:hAnsi="Arial" w:cs="Arial"/>
          <w:sz w:val="22"/>
          <w:szCs w:val="22"/>
          <w:lang w:val="es-ES"/>
        </w:rPr>
      </w:pPr>
      <w:r w:rsidRPr="005A274E">
        <w:rPr>
          <w:rFonts w:ascii="Arial" w:hAnsi="Arial" w:cs="Arial"/>
          <w:b/>
          <w:bCs/>
          <w:i/>
          <w:sz w:val="22"/>
          <w:szCs w:val="22"/>
          <w:lang w:val="es-ES"/>
        </w:rPr>
        <w:lastRenderedPageBreak/>
        <w:t xml:space="preserve">P. </w:t>
      </w:r>
      <w:proofErr w:type="spellStart"/>
      <w:r w:rsidRPr="005A274E">
        <w:rPr>
          <w:rFonts w:ascii="Arial" w:hAnsi="Arial" w:cs="Arial"/>
          <w:b/>
          <w:bCs/>
          <w:i/>
          <w:sz w:val="22"/>
          <w:szCs w:val="22"/>
          <w:lang w:val="es-ES"/>
        </w:rPr>
        <w:t>falciparum</w:t>
      </w:r>
      <w:proofErr w:type="spellEnd"/>
      <w:r w:rsidRPr="005A274E">
        <w:rPr>
          <w:rFonts w:ascii="Arial" w:hAnsi="Arial" w:cs="Arial"/>
          <w:sz w:val="22"/>
          <w:szCs w:val="22"/>
          <w:lang w:val="es-ES"/>
        </w:rPr>
        <w:t xml:space="preserve">: se observa una banda en la línea control, en el antígeno PAN </w:t>
      </w:r>
      <w:proofErr w:type="spellStart"/>
      <w:r w:rsidRPr="005A274E">
        <w:rPr>
          <w:rFonts w:ascii="Arial" w:hAnsi="Arial" w:cs="Arial"/>
          <w:sz w:val="22"/>
          <w:szCs w:val="22"/>
          <w:lang w:val="es-ES"/>
        </w:rPr>
        <w:t>malárico</w:t>
      </w:r>
      <w:proofErr w:type="spellEnd"/>
      <w:r w:rsidRPr="005A274E">
        <w:rPr>
          <w:rFonts w:ascii="Arial" w:hAnsi="Arial" w:cs="Arial"/>
          <w:sz w:val="22"/>
          <w:szCs w:val="22"/>
          <w:lang w:val="es-ES"/>
        </w:rPr>
        <w:t xml:space="preserve"> y en </w:t>
      </w:r>
      <w:proofErr w:type="spellStart"/>
      <w:r w:rsidRPr="005A274E">
        <w:rPr>
          <w:rFonts w:ascii="Arial" w:hAnsi="Arial" w:cs="Arial"/>
          <w:i/>
          <w:sz w:val="22"/>
          <w:szCs w:val="22"/>
          <w:lang w:val="es-ES"/>
        </w:rPr>
        <w:t>Pf</w:t>
      </w:r>
      <w:proofErr w:type="spellEnd"/>
    </w:p>
    <w:p w14:paraId="26EEC10B" w14:textId="77777777" w:rsidR="00053CC3" w:rsidRPr="005A274E" w:rsidRDefault="00053CC3" w:rsidP="00053CC3">
      <w:pPr>
        <w:rPr>
          <w:rFonts w:ascii="Arial" w:hAnsi="Arial" w:cs="Arial"/>
          <w:sz w:val="22"/>
          <w:szCs w:val="22"/>
          <w:lang w:val="es-ES"/>
        </w:rPr>
      </w:pPr>
      <w:r w:rsidRPr="005A274E">
        <w:rPr>
          <w:rFonts w:ascii="Arial" w:hAnsi="Arial" w:cs="Arial"/>
          <w:b/>
          <w:bCs/>
          <w:i/>
          <w:sz w:val="22"/>
          <w:szCs w:val="22"/>
          <w:lang w:val="es-ES"/>
        </w:rPr>
        <w:t xml:space="preserve">P. </w:t>
      </w:r>
      <w:proofErr w:type="spellStart"/>
      <w:r w:rsidRPr="005A274E">
        <w:rPr>
          <w:rFonts w:ascii="Arial" w:hAnsi="Arial" w:cs="Arial"/>
          <w:b/>
          <w:bCs/>
          <w:i/>
          <w:sz w:val="22"/>
          <w:szCs w:val="22"/>
          <w:lang w:val="es-ES"/>
        </w:rPr>
        <w:t>vivax</w:t>
      </w:r>
      <w:proofErr w:type="spellEnd"/>
      <w:r w:rsidRPr="005A274E">
        <w:rPr>
          <w:rFonts w:ascii="Arial" w:hAnsi="Arial" w:cs="Arial"/>
          <w:sz w:val="22"/>
          <w:szCs w:val="22"/>
          <w:lang w:val="es-ES"/>
        </w:rPr>
        <w:t xml:space="preserve">: se observa una banda en la línea control, en el antígeno PAN </w:t>
      </w:r>
      <w:proofErr w:type="spellStart"/>
      <w:r w:rsidRPr="005A274E">
        <w:rPr>
          <w:rFonts w:ascii="Arial" w:hAnsi="Arial" w:cs="Arial"/>
          <w:sz w:val="22"/>
          <w:szCs w:val="22"/>
          <w:lang w:val="es-ES"/>
        </w:rPr>
        <w:t>malárico</w:t>
      </w:r>
      <w:proofErr w:type="spellEnd"/>
      <w:r w:rsidRPr="005A274E">
        <w:rPr>
          <w:rFonts w:ascii="Arial" w:hAnsi="Arial" w:cs="Arial"/>
          <w:sz w:val="22"/>
          <w:szCs w:val="22"/>
          <w:lang w:val="es-ES"/>
        </w:rPr>
        <w:t xml:space="preserve"> y en </w:t>
      </w:r>
      <w:proofErr w:type="spellStart"/>
      <w:r w:rsidRPr="005A274E">
        <w:rPr>
          <w:rFonts w:ascii="Arial" w:hAnsi="Arial" w:cs="Arial"/>
          <w:i/>
          <w:sz w:val="22"/>
          <w:szCs w:val="22"/>
          <w:lang w:val="es-ES"/>
        </w:rPr>
        <w:t>Pv</w:t>
      </w:r>
      <w:proofErr w:type="spellEnd"/>
    </w:p>
    <w:p w14:paraId="30709664" w14:textId="77777777" w:rsidR="00053CC3" w:rsidRPr="005A274E" w:rsidRDefault="00053CC3" w:rsidP="00053CC3">
      <w:pPr>
        <w:rPr>
          <w:rFonts w:ascii="Arial" w:hAnsi="Arial" w:cs="Arial"/>
          <w:sz w:val="22"/>
          <w:szCs w:val="22"/>
          <w:lang w:val="es-ES"/>
        </w:rPr>
      </w:pPr>
      <w:r w:rsidRPr="005A274E">
        <w:rPr>
          <w:rFonts w:ascii="Arial" w:hAnsi="Arial" w:cs="Arial"/>
          <w:b/>
          <w:bCs/>
          <w:i/>
          <w:sz w:val="22"/>
          <w:szCs w:val="22"/>
          <w:lang w:val="es-ES"/>
        </w:rPr>
        <w:t xml:space="preserve">P. </w:t>
      </w:r>
      <w:proofErr w:type="spellStart"/>
      <w:r w:rsidRPr="005A274E">
        <w:rPr>
          <w:rFonts w:ascii="Arial" w:hAnsi="Arial" w:cs="Arial"/>
          <w:b/>
          <w:bCs/>
          <w:i/>
          <w:sz w:val="22"/>
          <w:szCs w:val="22"/>
          <w:lang w:val="es-ES"/>
        </w:rPr>
        <w:t>malariae</w:t>
      </w:r>
      <w:proofErr w:type="spellEnd"/>
      <w:r w:rsidRPr="005A274E">
        <w:rPr>
          <w:rFonts w:ascii="Arial" w:hAnsi="Arial" w:cs="Arial"/>
          <w:b/>
          <w:bCs/>
          <w:i/>
          <w:sz w:val="22"/>
          <w:szCs w:val="22"/>
          <w:lang w:val="es-ES"/>
        </w:rPr>
        <w:t xml:space="preserve">-P. </w:t>
      </w:r>
      <w:proofErr w:type="gramStart"/>
      <w:r w:rsidRPr="005A274E">
        <w:rPr>
          <w:rFonts w:ascii="Arial" w:hAnsi="Arial" w:cs="Arial"/>
          <w:b/>
          <w:bCs/>
          <w:i/>
          <w:sz w:val="22"/>
          <w:szCs w:val="22"/>
          <w:lang w:val="es-ES"/>
        </w:rPr>
        <w:t>ovale</w:t>
      </w:r>
      <w:proofErr w:type="gramEnd"/>
      <w:r w:rsidRPr="005A274E">
        <w:rPr>
          <w:rFonts w:ascii="Arial" w:hAnsi="Arial" w:cs="Arial"/>
          <w:sz w:val="22"/>
          <w:szCs w:val="22"/>
          <w:lang w:val="es-ES"/>
        </w:rPr>
        <w:t>: se observa una banda en la línea control y en el antígeno PAN malárico.</w:t>
      </w:r>
    </w:p>
    <w:p w14:paraId="641AAB49" w14:textId="6A465A89" w:rsidR="00BB4D1E" w:rsidRPr="005A274E" w:rsidRDefault="00053CC3" w:rsidP="00053CC3">
      <w:pPr>
        <w:rPr>
          <w:rFonts w:ascii="Arial" w:hAnsi="Arial" w:cs="Arial"/>
          <w:sz w:val="22"/>
          <w:szCs w:val="22"/>
          <w:lang w:val="es-ES"/>
        </w:rPr>
      </w:pPr>
      <w:r w:rsidRPr="005A274E">
        <w:rPr>
          <w:rFonts w:ascii="Arial" w:hAnsi="Arial" w:cs="Arial"/>
          <w:b/>
          <w:bCs/>
          <w:sz w:val="22"/>
          <w:szCs w:val="22"/>
          <w:lang w:val="es-ES"/>
        </w:rPr>
        <w:t>Infección mixta</w:t>
      </w:r>
      <w:r w:rsidRPr="005A274E">
        <w:rPr>
          <w:rFonts w:ascii="Arial" w:hAnsi="Arial" w:cs="Arial"/>
          <w:sz w:val="22"/>
          <w:szCs w:val="22"/>
          <w:lang w:val="es-ES"/>
        </w:rPr>
        <w:t xml:space="preserve">: se observa una banda en la línea control, en el antígeno PAN </w:t>
      </w:r>
      <w:proofErr w:type="spellStart"/>
      <w:r w:rsidRPr="005A274E">
        <w:rPr>
          <w:rFonts w:ascii="Arial" w:hAnsi="Arial" w:cs="Arial"/>
          <w:sz w:val="22"/>
          <w:szCs w:val="22"/>
          <w:lang w:val="es-ES"/>
        </w:rPr>
        <w:t>malárico</w:t>
      </w:r>
      <w:proofErr w:type="spellEnd"/>
      <w:r w:rsidRPr="005A274E">
        <w:rPr>
          <w:rFonts w:ascii="Arial" w:hAnsi="Arial" w:cs="Arial"/>
          <w:sz w:val="22"/>
          <w:szCs w:val="22"/>
          <w:lang w:val="es-ES"/>
        </w:rPr>
        <w:t xml:space="preserve"> y en </w:t>
      </w:r>
      <w:proofErr w:type="spellStart"/>
      <w:r w:rsidRPr="005A274E">
        <w:rPr>
          <w:rFonts w:ascii="Arial" w:hAnsi="Arial" w:cs="Arial"/>
          <w:sz w:val="22"/>
          <w:szCs w:val="22"/>
          <w:lang w:val="es-ES"/>
        </w:rPr>
        <w:t>Pv</w:t>
      </w:r>
      <w:proofErr w:type="spellEnd"/>
      <w:r w:rsidRPr="005A274E">
        <w:rPr>
          <w:rFonts w:ascii="Arial" w:hAnsi="Arial" w:cs="Arial"/>
          <w:sz w:val="22"/>
          <w:szCs w:val="22"/>
          <w:lang w:val="es-ES"/>
        </w:rPr>
        <w:t xml:space="preserve"> y </w:t>
      </w:r>
      <w:proofErr w:type="spellStart"/>
      <w:r w:rsidRPr="005A274E">
        <w:rPr>
          <w:rFonts w:ascii="Arial" w:hAnsi="Arial" w:cs="Arial"/>
          <w:sz w:val="22"/>
          <w:szCs w:val="22"/>
          <w:lang w:val="es-ES"/>
        </w:rPr>
        <w:t>Pf</w:t>
      </w:r>
      <w:proofErr w:type="spellEnd"/>
    </w:p>
    <w:p w14:paraId="0DD0523B" w14:textId="14959F22" w:rsidR="00BB4D1E" w:rsidRPr="005A274E" w:rsidRDefault="00053CC3" w:rsidP="00BB4D1E">
      <w:pPr>
        <w:rPr>
          <w:rFonts w:ascii="Arial" w:hAnsi="Arial" w:cs="Arial"/>
          <w:sz w:val="22"/>
          <w:szCs w:val="22"/>
          <w:lang w:val="es-ES"/>
        </w:rPr>
      </w:pPr>
      <w:r w:rsidRPr="005A274E">
        <w:rPr>
          <w:rFonts w:ascii="Arial" w:hAnsi="Arial" w:cs="Arial"/>
          <w:noProof/>
          <w:sz w:val="22"/>
          <w:szCs w:val="22"/>
          <w:lang w:eastAsia="es-CO"/>
        </w:rPr>
        <mc:AlternateContent>
          <mc:Choice Requires="wps">
            <w:drawing>
              <wp:anchor distT="0" distB="0" distL="114300" distR="114300" simplePos="0" relativeHeight="251696640" behindDoc="0" locked="0" layoutInCell="1" allowOverlap="1" wp14:anchorId="4B069858" wp14:editId="72710DB6">
                <wp:simplePos x="0" y="0"/>
                <wp:positionH relativeFrom="column">
                  <wp:posOffset>-266065</wp:posOffset>
                </wp:positionH>
                <wp:positionV relativeFrom="paragraph">
                  <wp:posOffset>383540</wp:posOffset>
                </wp:positionV>
                <wp:extent cx="6254750" cy="457200"/>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6254750" cy="457200"/>
                        </a:xfrm>
                        <a:prstGeom prst="rect">
                          <a:avLst/>
                        </a:prstGeom>
                        <a:solidFill>
                          <a:prstClr val="white"/>
                        </a:solidFill>
                        <a:ln>
                          <a:noFill/>
                        </a:ln>
                      </wps:spPr>
                      <wps:txbx>
                        <w:txbxContent>
                          <w:p w14:paraId="655960F7" w14:textId="3BBFAD63" w:rsidR="00053CC3" w:rsidRPr="00754F4E" w:rsidRDefault="00053CC3" w:rsidP="00053CC3">
                            <w:pPr>
                              <w:pStyle w:val="Descripcin"/>
                              <w:rPr>
                                <w:noProof/>
                                <w:sz w:val="20"/>
                                <w:szCs w:val="20"/>
                              </w:rPr>
                            </w:pPr>
                            <w:bookmarkStart w:id="22" w:name="_Toc60152025"/>
                            <w:r>
                              <w:t xml:space="preserve">Figura  </w:t>
                            </w:r>
                            <w:r w:rsidR="00EA2656">
                              <w:fldChar w:fldCharType="begin"/>
                            </w:r>
                            <w:r w:rsidR="00EA2656">
                              <w:instrText xml:space="preserve"> SEQ Figura_ \* ARABIC </w:instrText>
                            </w:r>
                            <w:r w:rsidR="00EA2656">
                              <w:fldChar w:fldCharType="separate"/>
                            </w:r>
                            <w:r w:rsidR="00FE6496">
                              <w:rPr>
                                <w:noProof/>
                              </w:rPr>
                              <w:t>5</w:t>
                            </w:r>
                            <w:r w:rsidR="00EA2656">
                              <w:rPr>
                                <w:noProof/>
                              </w:rPr>
                              <w:fldChar w:fldCharType="end"/>
                            </w:r>
                            <w:r>
                              <w:t xml:space="preserve"> Algoritmo para el uso de pdr</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B069858" id="Cuadro de texto 48" o:spid="_x0000_s1029" type="#_x0000_t202" style="position:absolute;left:0;text-align:left;margin-left:-20.95pt;margin-top:30.2pt;width:492.5pt;height:36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" stroked="f">
                <v:textbox inset="0,0,0,0">
                  <w:txbxContent>
                    <w:p w14:paraId="655960F7" w14:textId="3BBFAD63" w:rsidR="00053CC3" w:rsidRPr="00754F4E" w:rsidRDefault="00053CC3" w:rsidP="00053CC3">
                      <w:pPr>
                        <w:pStyle w:val="Descripcin"/>
                        <w:rPr>
                          <w:noProof/>
                          <w:sz w:val="20"/>
                          <w:szCs w:val="20"/>
                        </w:rPr>
                      </w:pPr>
                      <w:bookmarkStart w:id="23" w:name="_Toc60152025"/>
                      <w:r>
                        <w:t xml:space="preserve">Figura  </w:t>
                      </w:r>
                      <w:r w:rsidR="00EA2656">
                        <w:fldChar w:fldCharType="begin"/>
                      </w:r>
                      <w:r w:rsidR="00EA2656">
                        <w:instrText xml:space="preserve"> SEQ Figura_ \* ARABIC </w:instrText>
                      </w:r>
                      <w:r w:rsidR="00EA2656">
                        <w:fldChar w:fldCharType="separate"/>
                      </w:r>
                      <w:r w:rsidR="00FE6496">
                        <w:rPr>
                          <w:noProof/>
                        </w:rPr>
                        <w:t>5</w:t>
                      </w:r>
                      <w:r w:rsidR="00EA2656">
                        <w:rPr>
                          <w:noProof/>
                        </w:rPr>
                        <w:fldChar w:fldCharType="end"/>
                      </w:r>
                      <w:r>
                        <w:t xml:space="preserve"> Algoritmo para el uso de pdr</w:t>
                      </w:r>
                      <w:bookmarkEnd w:id="23"/>
                    </w:p>
                  </w:txbxContent>
                </v:textbox>
              </v:shape>
            </w:pict>
          </mc:Fallback>
        </mc:AlternateContent>
      </w:r>
      <w:r w:rsidRPr="005A274E">
        <w:rPr>
          <w:rFonts w:ascii="Arial" w:hAnsi="Arial" w:cs="Arial"/>
          <w:noProof/>
          <w:sz w:val="22"/>
          <w:szCs w:val="22"/>
          <w:lang w:eastAsia="es-CO"/>
        </w:rPr>
        <mc:AlternateContent>
          <mc:Choice Requires="wpg">
            <w:drawing>
              <wp:anchor distT="0" distB="0" distL="114300" distR="114300" simplePos="0" relativeHeight="251690496" behindDoc="0" locked="0" layoutInCell="1" allowOverlap="1" wp14:anchorId="0C04A34A" wp14:editId="28F91045">
                <wp:simplePos x="0" y="0"/>
                <wp:positionH relativeFrom="column">
                  <wp:posOffset>-266065</wp:posOffset>
                </wp:positionH>
                <wp:positionV relativeFrom="paragraph">
                  <wp:posOffset>840740</wp:posOffset>
                </wp:positionV>
                <wp:extent cx="6254750" cy="6216650"/>
                <wp:effectExtent l="0" t="0" r="12700" b="12700"/>
                <wp:wrapNone/>
                <wp:docPr id="6" name="Grupo 184"/>
                <wp:cNvGraphicFramePr/>
                <a:graphic xmlns:a="http://schemas.openxmlformats.org/drawingml/2006/main">
                  <a:graphicData uri="http://schemas.microsoft.com/office/word/2010/wordprocessingGroup">
                    <wpg:wgp>
                      <wpg:cNvGrpSpPr/>
                      <wpg:grpSpPr>
                        <a:xfrm>
                          <a:off x="0" y="0"/>
                          <a:ext cx="6254750" cy="6216650"/>
                          <a:chOff x="72008" y="190872"/>
                          <a:chExt cx="6255156" cy="6217840"/>
                        </a:xfrm>
                      </wpg:grpSpPr>
                      <wps:wsp>
                        <wps:cNvPr id="7" name="4 Rectángulo redondeado"/>
                        <wps:cNvSpPr/>
                        <wps:spPr>
                          <a:xfrm>
                            <a:off x="72008" y="190872"/>
                            <a:ext cx="2642592" cy="457200"/>
                          </a:xfrm>
                          <a:prstGeom prst="roundRect">
                            <a:avLst/>
                          </a:prstGeom>
                          <a:solidFill>
                            <a:srgbClr val="92D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AD90A"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Prueba rápida (PDR)</w:t>
                              </w:r>
                            </w:p>
                          </w:txbxContent>
                        </wps:txbx>
                        <wps:bodyPr rtlCol="0" anchor="ctr"/>
                      </wps:wsp>
                      <wps:wsp>
                        <wps:cNvPr id="8" name="5 Rombo"/>
                        <wps:cNvSpPr/>
                        <wps:spPr>
                          <a:xfrm>
                            <a:off x="936104" y="940493"/>
                            <a:ext cx="856945" cy="720080"/>
                          </a:xfrm>
                          <a:prstGeom prst="diamond">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555F6" w14:textId="77777777" w:rsidR="00053CC3" w:rsidRDefault="00053CC3" w:rsidP="00053CC3">
                              <w:pPr>
                                <w:rPr>
                                  <w:rFonts w:eastAsia="Times New Roman"/>
                                </w:rPr>
                              </w:pPr>
                            </w:p>
                          </w:txbxContent>
                        </wps:txbx>
                        <wps:bodyPr rtlCol="0" anchor="ctr"/>
                      </wps:wsp>
                      <wps:wsp>
                        <wps:cNvPr id="9" name="19 CuadroTexto"/>
                        <wps:cNvSpPr txBox="1"/>
                        <wps:spPr>
                          <a:xfrm>
                            <a:off x="1008066" y="1161990"/>
                            <a:ext cx="716915" cy="266700"/>
                          </a:xfrm>
                          <a:prstGeom prst="rect">
                            <a:avLst/>
                          </a:prstGeom>
                          <a:noFill/>
                        </wps:spPr>
                        <wps:txbx>
                          <w:txbxContent>
                            <w:p w14:paraId="01061B01" w14:textId="77777777" w:rsidR="00053CC3" w:rsidRDefault="00053CC3" w:rsidP="00053CC3">
                              <w:pPr>
                                <w:pStyle w:val="NormalWeb"/>
                                <w:spacing w:before="0" w:beforeAutospacing="0" w:after="0" w:afterAutospacing="0"/>
                              </w:pPr>
                              <w:r>
                                <w:rPr>
                                  <w:rFonts w:ascii="Arial" w:hAnsi="Arial" w:cs="Arial"/>
                                  <w:color w:val="000000" w:themeColor="text1"/>
                                  <w:kern w:val="24"/>
                                </w:rPr>
                                <w:t>Positivo</w:t>
                              </w:r>
                            </w:p>
                          </w:txbxContent>
                        </wps:txbx>
                        <wps:bodyPr wrap="none" rtlCol="0">
                          <a:spAutoFit/>
                        </wps:bodyPr>
                      </wps:wsp>
                      <wps:wsp>
                        <wps:cNvPr id="10" name="30 CuadroTexto"/>
                        <wps:cNvSpPr txBox="1"/>
                        <wps:spPr>
                          <a:xfrm>
                            <a:off x="2160142" y="1008074"/>
                            <a:ext cx="410210" cy="266700"/>
                          </a:xfrm>
                          <a:prstGeom prst="rect">
                            <a:avLst/>
                          </a:prstGeom>
                          <a:noFill/>
                        </wps:spPr>
                        <wps:txbx>
                          <w:txbxContent>
                            <w:p w14:paraId="49A5EA5A" w14:textId="77777777" w:rsidR="00053CC3" w:rsidRDefault="00053CC3" w:rsidP="00053CC3">
                              <w:pPr>
                                <w:pStyle w:val="NormalWeb"/>
                                <w:spacing w:before="0" w:beforeAutospacing="0" w:after="0" w:afterAutospacing="0"/>
                              </w:pPr>
                              <w:r>
                                <w:rPr>
                                  <w:rFonts w:ascii="Arial" w:hAnsi="Arial" w:cs="Arial"/>
                                  <w:color w:val="000000" w:themeColor="text1"/>
                                  <w:kern w:val="24"/>
                                </w:rPr>
                                <w:t>No</w:t>
                              </w:r>
                            </w:p>
                          </w:txbxContent>
                        </wps:txbx>
                        <wps:bodyPr wrap="square" rtlCol="0">
                          <a:spAutoFit/>
                        </wps:bodyPr>
                      </wps:wsp>
                      <wps:wsp>
                        <wps:cNvPr id="11" name="31 CuadroTexto"/>
                        <wps:cNvSpPr txBox="1"/>
                        <wps:spPr>
                          <a:xfrm>
                            <a:off x="1368090" y="1955175"/>
                            <a:ext cx="410845" cy="266700"/>
                          </a:xfrm>
                          <a:prstGeom prst="rect">
                            <a:avLst/>
                          </a:prstGeom>
                          <a:noFill/>
                        </wps:spPr>
                        <wps:txbx>
                          <w:txbxContent>
                            <w:p w14:paraId="41BFC57D" w14:textId="77777777" w:rsidR="00053CC3" w:rsidRDefault="00053CC3" w:rsidP="00053CC3">
                              <w:pPr>
                                <w:pStyle w:val="NormalWeb"/>
                                <w:spacing w:before="0" w:beforeAutospacing="0" w:after="0" w:afterAutospacing="0"/>
                              </w:pPr>
                              <w:r>
                                <w:rPr>
                                  <w:rFonts w:ascii="Arial" w:hAnsi="Arial" w:cs="Arial"/>
                                  <w:color w:val="000000" w:themeColor="text1"/>
                                  <w:kern w:val="24"/>
                                </w:rPr>
                                <w:t>Si</w:t>
                              </w:r>
                            </w:p>
                          </w:txbxContent>
                        </wps:txbx>
                        <wps:bodyPr wrap="square" rtlCol="0">
                          <a:spAutoFit/>
                        </wps:bodyPr>
                      </wps:wsp>
                      <wps:wsp>
                        <wps:cNvPr id="12" name="32 Rectángulo redondeado"/>
                        <wps:cNvSpPr/>
                        <wps:spPr>
                          <a:xfrm>
                            <a:off x="2880321" y="1059456"/>
                            <a:ext cx="1368151" cy="518076"/>
                          </a:xfrm>
                          <a:prstGeom prst="roundRect">
                            <a:avLst/>
                          </a:prstGeom>
                          <a:solidFill>
                            <a:srgbClr val="92D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F4EB8"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Paciente con alta sospecha</w:t>
                              </w:r>
                            </w:p>
                          </w:txbxContent>
                        </wps:txbx>
                        <wps:bodyPr rtlCol="0" anchor="ctr"/>
                      </wps:wsp>
                      <wps:wsp>
                        <wps:cNvPr id="13" name="33 Rombo"/>
                        <wps:cNvSpPr/>
                        <wps:spPr>
                          <a:xfrm>
                            <a:off x="3086806" y="2555925"/>
                            <a:ext cx="885672" cy="798254"/>
                          </a:xfrm>
                          <a:prstGeom prst="diamond">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41549" w14:textId="77777777" w:rsidR="00053CC3" w:rsidRDefault="00053CC3" w:rsidP="00053CC3">
                              <w:pPr>
                                <w:rPr>
                                  <w:rFonts w:eastAsia="Times New Roman"/>
                                </w:rPr>
                              </w:pPr>
                            </w:p>
                          </w:txbxContent>
                        </wps:txbx>
                        <wps:bodyPr rtlCol="0" anchor="ctr"/>
                      </wps:wsp>
                      <wps:wsp>
                        <wps:cNvPr id="14" name="37 Rectángulo"/>
                        <wps:cNvSpPr/>
                        <wps:spPr>
                          <a:xfrm>
                            <a:off x="355245" y="2649628"/>
                            <a:ext cx="2093027" cy="662740"/>
                          </a:xfrm>
                          <a:prstGeom prst="rect">
                            <a:avLst/>
                          </a:prstGeom>
                          <a:solidFill>
                            <a:schemeClr val="tx2">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6E7DF"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Tratamiento caso no complicado según normatividad vigente</w:t>
                              </w:r>
                            </w:p>
                          </w:txbxContent>
                        </wps:txbx>
                        <wps:bodyPr rtlCol="0" anchor="ctr"/>
                      </wps:wsp>
                      <wps:wsp>
                        <wps:cNvPr id="15" name="38 Rectángulo redondeado"/>
                        <wps:cNvSpPr/>
                        <wps:spPr>
                          <a:xfrm>
                            <a:off x="2927176" y="6049801"/>
                            <a:ext cx="1321296" cy="358911"/>
                          </a:xfrm>
                          <a:prstGeom prst="roundRect">
                            <a:avLst/>
                          </a:prstGeom>
                          <a:solidFill>
                            <a:srgbClr val="92D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14CB1"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Negativo</w:t>
                              </w:r>
                            </w:p>
                          </w:txbxContent>
                        </wps:txbx>
                        <wps:bodyPr rtlCol="0" anchor="ctr"/>
                      </wps:wsp>
                      <wps:wsp>
                        <wps:cNvPr id="16" name="39 Rectángulo"/>
                        <wps:cNvSpPr/>
                        <wps:spPr>
                          <a:xfrm>
                            <a:off x="216024" y="4896544"/>
                            <a:ext cx="2232247" cy="360039"/>
                          </a:xfrm>
                          <a:prstGeom prst="rect">
                            <a:avLst/>
                          </a:prstGeom>
                          <a:solidFill>
                            <a:schemeClr val="tx2">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9CE55"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Gota gruesa de control día 3</w:t>
                              </w:r>
                            </w:p>
                          </w:txbxContent>
                        </wps:txbx>
                        <wps:bodyPr rtlCol="0" anchor="ctr"/>
                      </wps:wsp>
                      <wps:wsp>
                        <wps:cNvPr id="18" name="44 CuadroTexto"/>
                        <wps:cNvSpPr txBox="1"/>
                        <wps:spPr>
                          <a:xfrm>
                            <a:off x="3168208" y="2819239"/>
                            <a:ext cx="716915" cy="266700"/>
                          </a:xfrm>
                          <a:prstGeom prst="rect">
                            <a:avLst/>
                          </a:prstGeom>
                          <a:noFill/>
                        </wps:spPr>
                        <wps:txbx>
                          <w:txbxContent>
                            <w:p w14:paraId="063FEC7A" w14:textId="77777777" w:rsidR="00053CC3" w:rsidRDefault="00053CC3" w:rsidP="00053CC3">
                              <w:pPr>
                                <w:pStyle w:val="NormalWeb"/>
                                <w:spacing w:before="0" w:beforeAutospacing="0" w:after="0" w:afterAutospacing="0"/>
                              </w:pPr>
                              <w:r>
                                <w:rPr>
                                  <w:rFonts w:ascii="Arial" w:hAnsi="Arial" w:cs="Arial"/>
                                  <w:color w:val="000000" w:themeColor="text1"/>
                                  <w:kern w:val="24"/>
                                </w:rPr>
                                <w:t>Positivo</w:t>
                              </w:r>
                            </w:p>
                          </w:txbxContent>
                        </wps:txbx>
                        <wps:bodyPr wrap="none" rtlCol="0">
                          <a:spAutoFit/>
                        </wps:bodyPr>
                      </wps:wsp>
                      <wps:wsp>
                        <wps:cNvPr id="19" name="47 CuadroTexto"/>
                        <wps:cNvSpPr txBox="1"/>
                        <wps:spPr>
                          <a:xfrm>
                            <a:off x="4053840" y="2664196"/>
                            <a:ext cx="410210" cy="266700"/>
                          </a:xfrm>
                          <a:prstGeom prst="rect">
                            <a:avLst/>
                          </a:prstGeom>
                          <a:noFill/>
                        </wps:spPr>
                        <wps:txbx>
                          <w:txbxContent>
                            <w:p w14:paraId="3E84E2FA" w14:textId="77777777" w:rsidR="00053CC3" w:rsidRDefault="00053CC3" w:rsidP="00053CC3">
                              <w:pPr>
                                <w:pStyle w:val="NormalWeb"/>
                                <w:spacing w:before="0" w:beforeAutospacing="0" w:after="0" w:afterAutospacing="0"/>
                              </w:pPr>
                              <w:r>
                                <w:rPr>
                                  <w:rFonts w:ascii="Arial" w:hAnsi="Arial" w:cs="Arial"/>
                                  <w:color w:val="000000" w:themeColor="text1"/>
                                  <w:kern w:val="24"/>
                                </w:rPr>
                                <w:t>No</w:t>
                              </w:r>
                            </w:p>
                          </w:txbxContent>
                        </wps:txbx>
                        <wps:bodyPr wrap="square" rtlCol="0">
                          <a:spAutoFit/>
                        </wps:bodyPr>
                      </wps:wsp>
                      <wps:wsp>
                        <wps:cNvPr id="20" name="50 CuadroTexto"/>
                        <wps:cNvSpPr txBox="1"/>
                        <wps:spPr>
                          <a:xfrm>
                            <a:off x="2613746" y="2664196"/>
                            <a:ext cx="410845" cy="266700"/>
                          </a:xfrm>
                          <a:prstGeom prst="rect">
                            <a:avLst/>
                          </a:prstGeom>
                          <a:noFill/>
                        </wps:spPr>
                        <wps:txbx>
                          <w:txbxContent>
                            <w:p w14:paraId="42DE8E2E" w14:textId="77777777" w:rsidR="00053CC3" w:rsidRDefault="00053CC3" w:rsidP="00053CC3">
                              <w:pPr>
                                <w:pStyle w:val="NormalWeb"/>
                                <w:spacing w:before="0" w:beforeAutospacing="0" w:after="0" w:afterAutospacing="0"/>
                              </w:pPr>
                              <w:r>
                                <w:rPr>
                                  <w:rFonts w:ascii="Arial" w:hAnsi="Arial" w:cs="Arial"/>
                                  <w:color w:val="000000" w:themeColor="text1"/>
                                  <w:kern w:val="24"/>
                                </w:rPr>
                                <w:t>Si</w:t>
                              </w:r>
                            </w:p>
                          </w:txbxContent>
                        </wps:txbx>
                        <wps:bodyPr wrap="square" rtlCol="0">
                          <a:spAutoFit/>
                        </wps:bodyPr>
                      </wps:wsp>
                      <wps:wsp>
                        <wps:cNvPr id="21" name="51 Rectángulo"/>
                        <wps:cNvSpPr/>
                        <wps:spPr>
                          <a:xfrm>
                            <a:off x="2448273" y="1860997"/>
                            <a:ext cx="2253822" cy="371251"/>
                          </a:xfrm>
                          <a:prstGeom prst="rect">
                            <a:avLst/>
                          </a:prstGeom>
                          <a:solidFill>
                            <a:schemeClr val="tx2">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D1DC0"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Repetir PDR entre 24 h a 48 h</w:t>
                              </w:r>
                            </w:p>
                          </w:txbxContent>
                        </wps:txbx>
                        <wps:bodyPr rtlCol="0" anchor="ctr"/>
                      </wps:wsp>
                      <wps:wsp>
                        <wps:cNvPr id="22" name="79 Rectángulo"/>
                        <wps:cNvSpPr/>
                        <wps:spPr>
                          <a:xfrm>
                            <a:off x="4569212" y="2761186"/>
                            <a:ext cx="1757952" cy="371251"/>
                          </a:xfrm>
                          <a:prstGeom prst="rect">
                            <a:avLst/>
                          </a:prstGeom>
                          <a:solidFill>
                            <a:schemeClr val="tx2">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AF4F7B"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 xml:space="preserve">Gota gruesa </w:t>
                              </w:r>
                            </w:p>
                          </w:txbxContent>
                        </wps:txbx>
                        <wps:bodyPr rtlCol="0" anchor="ctr"/>
                      </wps:wsp>
                      <wps:wsp>
                        <wps:cNvPr id="23" name="80 Rombo"/>
                        <wps:cNvSpPr/>
                        <wps:spPr>
                          <a:xfrm>
                            <a:off x="5047710" y="3456384"/>
                            <a:ext cx="856946" cy="720080"/>
                          </a:xfrm>
                          <a:prstGeom prst="diamond">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53DB3" w14:textId="77777777" w:rsidR="00053CC3" w:rsidRDefault="00053CC3" w:rsidP="00053CC3">
                              <w:pPr>
                                <w:rPr>
                                  <w:rFonts w:eastAsia="Times New Roman"/>
                                </w:rPr>
                              </w:pPr>
                            </w:p>
                          </w:txbxContent>
                        </wps:txbx>
                        <wps:bodyPr rtlCol="0" anchor="ctr"/>
                      </wps:wsp>
                      <wps:wsp>
                        <wps:cNvPr id="24" name="83 CuadroTexto"/>
                        <wps:cNvSpPr txBox="1"/>
                        <wps:spPr>
                          <a:xfrm>
                            <a:off x="4989902" y="4907392"/>
                            <a:ext cx="410210" cy="266700"/>
                          </a:xfrm>
                          <a:prstGeom prst="rect">
                            <a:avLst/>
                          </a:prstGeom>
                          <a:noFill/>
                        </wps:spPr>
                        <wps:txbx>
                          <w:txbxContent>
                            <w:p w14:paraId="77CB15F3" w14:textId="77777777" w:rsidR="00053CC3" w:rsidRDefault="00053CC3" w:rsidP="00053CC3">
                              <w:pPr>
                                <w:pStyle w:val="NormalWeb"/>
                                <w:spacing w:before="0" w:beforeAutospacing="0" w:after="0" w:afterAutospacing="0"/>
                              </w:pPr>
                              <w:r>
                                <w:rPr>
                                  <w:rFonts w:ascii="Arial" w:hAnsi="Arial" w:cs="Arial"/>
                                  <w:color w:val="000000" w:themeColor="text1"/>
                                  <w:kern w:val="24"/>
                                </w:rPr>
                                <w:t>No</w:t>
                              </w:r>
                            </w:p>
                          </w:txbxContent>
                        </wps:txbx>
                        <wps:bodyPr wrap="square" rtlCol="0">
                          <a:spAutoFit/>
                        </wps:bodyPr>
                      </wps:wsp>
                      <wps:wsp>
                        <wps:cNvPr id="25" name="88 CuadroTexto"/>
                        <wps:cNvSpPr txBox="1"/>
                        <wps:spPr>
                          <a:xfrm>
                            <a:off x="3837826" y="3528259"/>
                            <a:ext cx="410210" cy="266700"/>
                          </a:xfrm>
                          <a:prstGeom prst="rect">
                            <a:avLst/>
                          </a:prstGeom>
                          <a:noFill/>
                        </wps:spPr>
                        <wps:txbx>
                          <w:txbxContent>
                            <w:p w14:paraId="7B55AD52" w14:textId="77777777" w:rsidR="00053CC3" w:rsidRDefault="00053CC3" w:rsidP="00053CC3">
                              <w:pPr>
                                <w:pStyle w:val="NormalWeb"/>
                                <w:spacing w:before="0" w:beforeAutospacing="0" w:after="0" w:afterAutospacing="0"/>
                              </w:pPr>
                              <w:r>
                                <w:rPr>
                                  <w:rFonts w:ascii="Arial" w:hAnsi="Arial" w:cs="Arial"/>
                                  <w:color w:val="000000" w:themeColor="text1"/>
                                  <w:kern w:val="24"/>
                                </w:rPr>
                                <w:t>Si</w:t>
                              </w:r>
                            </w:p>
                          </w:txbxContent>
                        </wps:txbx>
                        <wps:bodyPr wrap="square" rtlCol="0">
                          <a:spAutoFit/>
                        </wps:bodyPr>
                      </wps:wsp>
                      <wps:wsp>
                        <wps:cNvPr id="26" name="89 CuadroTexto"/>
                        <wps:cNvSpPr txBox="1"/>
                        <wps:spPr>
                          <a:xfrm>
                            <a:off x="5110743" y="3683302"/>
                            <a:ext cx="716915" cy="266700"/>
                          </a:xfrm>
                          <a:prstGeom prst="rect">
                            <a:avLst/>
                          </a:prstGeom>
                          <a:noFill/>
                        </wps:spPr>
                        <wps:txbx>
                          <w:txbxContent>
                            <w:p w14:paraId="5EF6D36E" w14:textId="77777777" w:rsidR="00053CC3" w:rsidRDefault="00053CC3" w:rsidP="00053CC3">
                              <w:pPr>
                                <w:pStyle w:val="NormalWeb"/>
                                <w:spacing w:before="0" w:beforeAutospacing="0" w:after="0" w:afterAutospacing="0"/>
                              </w:pPr>
                              <w:r>
                                <w:rPr>
                                  <w:rFonts w:ascii="Arial" w:hAnsi="Arial" w:cs="Arial"/>
                                  <w:color w:val="000000" w:themeColor="text1"/>
                                  <w:kern w:val="24"/>
                                </w:rPr>
                                <w:t>Positivo</w:t>
                              </w:r>
                            </w:p>
                          </w:txbxContent>
                        </wps:txbx>
                        <wps:bodyPr wrap="none" rtlCol="0">
                          <a:spAutoFit/>
                        </wps:bodyPr>
                      </wps:wsp>
                      <wps:wsp>
                        <wps:cNvPr id="27" name="127 Conector recto"/>
                        <wps:cNvCnPr>
                          <a:cxnSpLocks/>
                        </wps:cNvCnPr>
                        <wps:spPr>
                          <a:xfrm flipH="1" flipV="1">
                            <a:off x="3105883" y="3797930"/>
                            <a:ext cx="1941827" cy="184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140 Conector recto"/>
                        <wps:cNvCnPr>
                          <a:cxnSpLocks/>
                        </wps:cNvCnPr>
                        <wps:spPr>
                          <a:xfrm flipH="1">
                            <a:off x="5476182" y="4176464"/>
                            <a:ext cx="1" cy="20162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152 Rectángulo"/>
                        <wps:cNvSpPr/>
                        <wps:spPr>
                          <a:xfrm>
                            <a:off x="1805078" y="4055765"/>
                            <a:ext cx="2747226" cy="603537"/>
                          </a:xfrm>
                          <a:prstGeom prst="rect">
                            <a:avLst/>
                          </a:prstGeom>
                          <a:solidFill>
                            <a:schemeClr val="tx2">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72BEE"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Remitir muestra de sangre al INS -Grupo de Parasitología en papel de filtro para pruebas moleculares</w:t>
                              </w:r>
                            </w:p>
                          </w:txbxContent>
                        </wps:txbx>
                        <wps:bodyPr rtlCol="0" anchor="ctr"/>
                      </wps:wsp>
                      <wps:wsp>
                        <wps:cNvPr id="30" name="33 Conector recto"/>
                        <wps:cNvCnPr/>
                        <wps:spPr>
                          <a:xfrm>
                            <a:off x="3096344" y="3103332"/>
                            <a:ext cx="0" cy="7020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35 Conector recto de flecha"/>
                        <wps:cNvCnPr>
                          <a:cxnSpLocks/>
                        </wps:cNvCnPr>
                        <wps:spPr>
                          <a:xfrm>
                            <a:off x="1364577" y="648072"/>
                            <a:ext cx="0" cy="29242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37 Conector recto de flecha"/>
                        <wps:cNvCnPr>
                          <a:cxnSpLocks/>
                        </wps:cNvCnPr>
                        <wps:spPr>
                          <a:xfrm>
                            <a:off x="3528392" y="1577532"/>
                            <a:ext cx="0" cy="29467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38 Conector recto de flecha"/>
                        <wps:cNvCnPr>
                          <a:cxnSpLocks/>
                        </wps:cNvCnPr>
                        <wps:spPr>
                          <a:xfrm>
                            <a:off x="3528392" y="2208658"/>
                            <a:ext cx="0" cy="34726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39 Conector recto de flecha"/>
                        <wps:cNvCnPr>
                          <a:cxnSpLocks/>
                        </wps:cNvCnPr>
                        <wps:spPr>
                          <a:xfrm>
                            <a:off x="3096344" y="3761089"/>
                            <a:ext cx="0" cy="29467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40 Conector recto de flecha"/>
                        <wps:cNvCnPr>
                          <a:cxnSpLocks/>
                        </wps:cNvCnPr>
                        <wps:spPr>
                          <a:xfrm>
                            <a:off x="5471812" y="3168352"/>
                            <a:ext cx="4568" cy="2854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41 Conector recto"/>
                        <wps:cNvCnPr>
                          <a:cxnSpLocks/>
                        </wps:cNvCnPr>
                        <wps:spPr>
                          <a:xfrm>
                            <a:off x="1364577" y="5235366"/>
                            <a:ext cx="0" cy="9573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42 Conector recto de flecha"/>
                        <wps:cNvCnPr>
                          <a:cxnSpLocks/>
                        </wps:cNvCnPr>
                        <wps:spPr>
                          <a:xfrm>
                            <a:off x="1368152" y="6192688"/>
                            <a:ext cx="151574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43 Conector recto de flecha"/>
                        <wps:cNvCnPr>
                          <a:cxnSpLocks/>
                        </wps:cNvCnPr>
                        <wps:spPr>
                          <a:xfrm>
                            <a:off x="1364577" y="1620539"/>
                            <a:ext cx="0" cy="104375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44 Conector recto de flecha"/>
                        <wps:cNvCnPr>
                          <a:cxnSpLocks/>
                        </wps:cNvCnPr>
                        <wps:spPr>
                          <a:xfrm flipV="1">
                            <a:off x="1793049" y="1285111"/>
                            <a:ext cx="1087271" cy="1542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45 Conector recto de flecha"/>
                        <wps:cNvCnPr>
                          <a:cxnSpLocks/>
                        </wps:cNvCnPr>
                        <wps:spPr>
                          <a:xfrm flipH="1" flipV="1">
                            <a:off x="2448274" y="2952328"/>
                            <a:ext cx="638532" cy="272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46 Conector recto de flecha"/>
                        <wps:cNvCnPr>
                          <a:cxnSpLocks/>
                        </wps:cNvCnPr>
                        <wps:spPr>
                          <a:xfrm flipH="1">
                            <a:off x="2448272" y="3096344"/>
                            <a:ext cx="657611" cy="838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47 Conector recto de flecha"/>
                        <wps:cNvCnPr>
                          <a:cxnSpLocks/>
                        </wps:cNvCnPr>
                        <wps:spPr>
                          <a:xfrm flipV="1">
                            <a:off x="3972478" y="2946812"/>
                            <a:ext cx="596734" cy="82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48 Conector recto de flecha"/>
                        <wps:cNvCnPr>
                          <a:cxnSpLocks/>
                        </wps:cNvCnPr>
                        <wps:spPr>
                          <a:xfrm flipH="1">
                            <a:off x="4248472" y="6192688"/>
                            <a:ext cx="1224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49 Conector recto de flecha"/>
                        <wps:cNvCnPr>
                          <a:cxnSpLocks/>
                        </wps:cNvCnPr>
                        <wps:spPr>
                          <a:xfrm>
                            <a:off x="1364577" y="3312368"/>
                            <a:ext cx="0" cy="158417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04A34A" id="Grupo 184" o:spid="_x0000_s1030" style="position:absolute;left:0;text-align:left;margin-left:-20.95pt;margin-top:66.2pt;width:492.5pt;height:489.5pt;z-index:251690496;mso-width-relative:margin;mso-height-relative:margin" coordorigin="720,1908" coordsize="62551,6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">
                <v:roundrect id="4 Rectángulo redondeado" o:spid="_x0000_s1031" style="position:absolute;left:720;top:1908;width:26426;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6eEcUA&#10;AADaAAAADwAAAGRycy9kb3ducmV2LnhtbESPQWvCQBSE74L/YXlCb7qxh1qim2AFoaVYiE31+sg+&#10;k9js2zS7NfHfdwuCx2FmvmFW6WAacaHO1ZYVzGcRCOLC6ppLBfnndvoMwnlkjY1lUnAlB2kyHq0w&#10;1rbnjC57X4oAYRejgsr7NpbSFRUZdDPbEgfvZDuDPsiulLrDPsBNIx+j6EkarDksVNjSpqLie/9r&#10;FLy8/bhj9nXIz7v1oq8/3rPzps+UepgM6yUIT4O/h2/tV61gAf9Xwg2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p4RxQAAANoAAAAPAAAAAAAAAAAAAAAAAJgCAABkcnMv&#10;ZG93bnJldi54bWxQSwUGAAAAAAQABAD1AAAAigMAAAAA&#10;" fillcolor="#92d050" strokecolor="black [3213]" strokeweight="1pt">
                  <v:stroke joinstyle="miter"/>
                  <v:textbox>
                    <w:txbxContent>
                      <w:p w14:paraId="796AD90A"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Prueba rápida (PDR)</w:t>
                        </w:r>
                      </w:p>
                    </w:txbxContent>
                  </v:textbox>
                </v:roundrect>
                <v:shapetype id="_x0000_t4" coordsize="21600,21600" o:spt="4" path="m10800,l,10800,10800,21600,21600,10800xe">
                  <v:stroke joinstyle="miter"/>
                  <v:path gradientshapeok="t" o:connecttype="rect" textboxrect="5400,5400,16200,16200"/>
                </v:shapetype>
                <v:shape id="5 Rombo" o:spid="_x0000_s1032" type="#_x0000_t4" style="position:absolute;left:9361;top:9404;width:8569;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Yq8EA&#10;AADaAAAADwAAAGRycy9kb3ducmV2LnhtbERPTWsCMRC9C/0PYYTeNFkRsatRpFhoDwVrFfE2bsbN&#10;4maybFJd/705FDw+3vd82blaXKkNlWcN2VCBIC68qbjUsPv9GExBhIhssPZMGu4UYLl46c0xN/7G&#10;P3TdxlKkEA45arAxNrmUobDkMAx9Q5y4s28dxgTbUpoWbync1XKk1EQ6rDg1WGzo3VJx2f45DWv7&#10;th7tv8fHzUUdzvVpnKnpV6b1a79bzUBE6uJT/O/+NBrS1nQl3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82KvBAAAA2gAAAA8AAAAAAAAAAAAAAAAAmAIAAGRycy9kb3du&#10;cmV2LnhtbFBLBQYAAAAABAAEAPUAAACGAwAAAAA=&#10;" fillcolor="#ffc000" strokecolor="black [3213]" strokeweight="1pt">
                  <v:textbox>
                    <w:txbxContent>
                      <w:p w14:paraId="131555F6" w14:textId="77777777" w:rsidR="00053CC3" w:rsidRDefault="00053CC3" w:rsidP="00053CC3">
                        <w:pPr>
                          <w:rPr>
                            <w:rFonts w:eastAsia="Times New Roman"/>
                          </w:rPr>
                        </w:pPr>
                      </w:p>
                    </w:txbxContent>
                  </v:textbox>
                </v:shape>
                <v:shape id="19 CuadroTexto" o:spid="_x0000_s1033" type="#_x0000_t202" style="position:absolute;left:10080;top:11619;width:7169;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14:paraId="01061B01" w14:textId="77777777" w:rsidR="00053CC3" w:rsidRDefault="00053CC3" w:rsidP="00053CC3">
                        <w:pPr>
                          <w:pStyle w:val="NormalWeb"/>
                          <w:spacing w:before="0" w:beforeAutospacing="0" w:after="0" w:afterAutospacing="0"/>
                        </w:pPr>
                        <w:r>
                          <w:rPr>
                            <w:rFonts w:ascii="Arial" w:hAnsi="Arial" w:cs="Arial"/>
                            <w:color w:val="000000" w:themeColor="text1"/>
                            <w:kern w:val="24"/>
                          </w:rPr>
                          <w:t>Positivo</w:t>
                        </w:r>
                      </w:p>
                    </w:txbxContent>
                  </v:textbox>
                </v:shape>
                <v:shape id="30 CuadroTexto" o:spid="_x0000_s1034" type="#_x0000_t202" style="position:absolute;left:21601;top:10080;width:41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49A5EA5A" w14:textId="77777777" w:rsidR="00053CC3" w:rsidRDefault="00053CC3" w:rsidP="00053CC3">
                        <w:pPr>
                          <w:pStyle w:val="NormalWeb"/>
                          <w:spacing w:before="0" w:beforeAutospacing="0" w:after="0" w:afterAutospacing="0"/>
                        </w:pPr>
                        <w:r>
                          <w:rPr>
                            <w:rFonts w:ascii="Arial" w:hAnsi="Arial" w:cs="Arial"/>
                            <w:color w:val="000000" w:themeColor="text1"/>
                            <w:kern w:val="24"/>
                          </w:rPr>
                          <w:t>No</w:t>
                        </w:r>
                      </w:p>
                    </w:txbxContent>
                  </v:textbox>
                </v:shape>
                <v:shape id="31 CuadroTexto" o:spid="_x0000_s1035" type="#_x0000_t202" style="position:absolute;left:13680;top:19551;width:410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41BFC57D" w14:textId="77777777" w:rsidR="00053CC3" w:rsidRDefault="00053CC3" w:rsidP="00053CC3">
                        <w:pPr>
                          <w:pStyle w:val="NormalWeb"/>
                          <w:spacing w:before="0" w:beforeAutospacing="0" w:after="0" w:afterAutospacing="0"/>
                        </w:pPr>
                        <w:r>
                          <w:rPr>
                            <w:rFonts w:ascii="Arial" w:hAnsi="Arial" w:cs="Arial"/>
                            <w:color w:val="000000" w:themeColor="text1"/>
                            <w:kern w:val="24"/>
                          </w:rPr>
                          <w:t>Si</w:t>
                        </w:r>
                      </w:p>
                    </w:txbxContent>
                  </v:textbox>
                </v:shape>
                <v:roundrect id="32 Rectángulo redondeado" o:spid="_x0000_s1036" style="position:absolute;left:28803;top:10594;width:13681;height:51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H6JcIA&#10;AADbAAAADwAAAGRycy9kb3ducmV2LnhtbERPTWvCQBC9C/6HZYTedKOHWqKrWEGwlAqxqV6H7JjE&#10;Zmdjdmviv+8Kgrd5vM+ZLztTiSs1rrSsYDyKQBBnVpecK0i/N8M3EM4ja6wsk4IbOVgu+r05xtq2&#10;nNB173MRQtjFqKDwvo6ldFlBBt3I1sSBO9nGoA+wyaVusA3hppKTKHqVBksODQXWtC4o+93/GQXv&#10;Hxd3TH4O6flrNW3L3WdyXreJUi+DbjUD4anzT/HDvdVh/gTuv4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folwgAAANsAAAAPAAAAAAAAAAAAAAAAAJgCAABkcnMvZG93&#10;bnJldi54bWxQSwUGAAAAAAQABAD1AAAAhwMAAAAA&#10;" fillcolor="#92d050" strokecolor="black [3213]" strokeweight="1pt">
                  <v:stroke joinstyle="miter"/>
                  <v:textbox>
                    <w:txbxContent>
                      <w:p w14:paraId="529F4EB8"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Paciente con alta sospecha</w:t>
                        </w:r>
                      </w:p>
                    </w:txbxContent>
                  </v:textbox>
                </v:roundrect>
                <v:shape id="33 Rombo" o:spid="_x0000_s1037" type="#_x0000_t4" style="position:absolute;left:30868;top:25559;width:8856;height:7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I8cMA&#10;AADbAAAADwAAAGRycy9kb3ducmV2LnhtbERPTWsCMRC9C/6HMIXeNFkrYrdGEVGwB6HaltLbdDNu&#10;FjeTZRN1++9NQehtHu9zZovO1eJCbag8a8iGCgRx4U3FpYaP981gCiJEZIO1Z9LwSwEW835vhrnx&#10;V97T5RBLkUI45KjBxtjkUobCksMw9A1x4o6+dRgTbEtpWrymcFfLkVIT6bDi1GCxoZWl4nQ4Ow1r&#10;+7wefe7G328n9XWsf8aZmr5mWj8+dMsXEJG6+C++u7cmzX+Cv1/S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I8cMAAADbAAAADwAAAAAAAAAAAAAAAACYAgAAZHJzL2Rv&#10;d25yZXYueG1sUEsFBgAAAAAEAAQA9QAAAIgDAAAAAA==&#10;" fillcolor="#ffc000" strokecolor="black [3213]" strokeweight="1pt">
                  <v:textbox>
                    <w:txbxContent>
                      <w:p w14:paraId="25241549" w14:textId="77777777" w:rsidR="00053CC3" w:rsidRDefault="00053CC3" w:rsidP="00053CC3">
                        <w:pPr>
                          <w:rPr>
                            <w:rFonts w:eastAsia="Times New Roman"/>
                          </w:rPr>
                        </w:pPr>
                      </w:p>
                    </w:txbxContent>
                  </v:textbox>
                </v:shape>
                <v:rect id="37 Rectángulo" o:spid="_x0000_s1038" style="position:absolute;left:3552;top:26496;width:20930;height:6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nc8IA&#10;AADbAAAADwAAAGRycy9kb3ducmV2LnhtbERPTWvCQBC9C/6HZQre6qaioURXKaJoe5HaSq5jdsyG&#10;ZmdDdhvjv+8KBW/zeJ+zWPW2Fh21vnKs4GWcgCAunK64VPD9tX1+BeEDssbaMSm4kYfVcjhYYKbd&#10;lT+pO4ZSxBD2GSowITSZlL4wZNGPXUMcuYtrLYYI21LqFq8x3NZykiSptFhxbDDY0NpQ8XP8tQpw&#10;/Z7vPky3T2enQ16U6SY/+41So6f+bQ4iUB8e4n/3Xsf5U7j/E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wmdzwgAAANsAAAAPAAAAAAAAAAAAAAAAAJgCAABkcnMvZG93&#10;bnJldi54bWxQSwUGAAAAAAQABAD1AAAAhwMAAAAA&#10;" fillcolor="#d5dce4 [671]" strokecolor="black [3213]" strokeweight="1pt">
                  <v:textbox>
                    <w:txbxContent>
                      <w:p w14:paraId="6E96E7DF"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Tratamiento caso no complicado según normatividad vigente</w:t>
                        </w:r>
                      </w:p>
                    </w:txbxContent>
                  </v:textbox>
                </v:rect>
                <v:roundrect id="38 Rectángulo redondeado" o:spid="_x0000_s1039" style="position:absolute;left:29271;top:60498;width:13213;height:35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hiUcMA&#10;AADbAAAADwAAAGRycy9kb3ducmV2LnhtbERP22rCQBB9F/yHZYS+6aZCa4muooJgKQqxXl6H7DSJ&#10;Zmdjdmvi37sFoW9zONeZzFpTihvVrrCs4HUQgSBOrS44U7D/XvU/QDiPrLG0TAru5GA27XYmGGvb&#10;cEK3nc9ECGEXo4Lc+yqW0qU5GXQDWxEH7sfWBn2AdSZ1jU0IN6UcRtG7NFhwaMixomVO6WX3axQs&#10;Pq/ulByO+/NmPmqK7VdyXjaJUi+9dj4G4an1/+Kne63D/Df4+yU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hiUcMAAADbAAAADwAAAAAAAAAAAAAAAACYAgAAZHJzL2Rv&#10;d25yZXYueG1sUEsFBgAAAAAEAAQA9QAAAIgDAAAAAA==&#10;" fillcolor="#92d050" strokecolor="black [3213]" strokeweight="1pt">
                  <v:stroke joinstyle="miter"/>
                  <v:textbox>
                    <w:txbxContent>
                      <w:p w14:paraId="74F14CB1"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Negativo</w:t>
                        </w:r>
                      </w:p>
                    </w:txbxContent>
                  </v:textbox>
                </v:roundrect>
                <v:rect id="39 Rectángulo" o:spid="_x0000_s1040" style="position:absolute;left:2160;top:48965;width:22322;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xcn8EA&#10;AADbAAAADwAAAGRycy9kb3ducmV2LnhtbERPS2vCQBC+F/wPywi91Y1CQ4muIqJoeyn1Qa5jdswG&#10;s7Mhu43pv+8Kgrf5+J4zW/S2Fh21vnKsYDxKQBAXTldcKjgeNm8fIHxA1lg7JgV/5GExH7zMMNPu&#10;xj/U7UMpYgj7DBWYEJpMSl8YsuhHriGO3MW1FkOEbSl1i7cYbms5SZJUWqw4NhhsaGWouO5/rQJc&#10;febbL9Pt0vfTd16U6To/+7VSr8N+OQURqA9P8cO903F+Cvdf4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XJ/BAAAA2wAAAA8AAAAAAAAAAAAAAAAAmAIAAGRycy9kb3du&#10;cmV2LnhtbFBLBQYAAAAABAAEAPUAAACGAwAAAAA=&#10;" fillcolor="#d5dce4 [671]" strokecolor="black [3213]" strokeweight="1pt">
                  <v:textbox>
                    <w:txbxContent>
                      <w:p w14:paraId="7CF9CE55"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Gota gruesa de control día 3</w:t>
                        </w:r>
                      </w:p>
                    </w:txbxContent>
                  </v:textbox>
                </v:rect>
                <v:shape id="44 CuadroTexto" o:spid="_x0000_s1041" type="#_x0000_t202" style="position:absolute;left:31682;top:28192;width:7169;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14:paraId="063FEC7A" w14:textId="77777777" w:rsidR="00053CC3" w:rsidRDefault="00053CC3" w:rsidP="00053CC3">
                        <w:pPr>
                          <w:pStyle w:val="NormalWeb"/>
                          <w:spacing w:before="0" w:beforeAutospacing="0" w:after="0" w:afterAutospacing="0"/>
                        </w:pPr>
                        <w:r>
                          <w:rPr>
                            <w:rFonts w:ascii="Arial" w:hAnsi="Arial" w:cs="Arial"/>
                            <w:color w:val="000000" w:themeColor="text1"/>
                            <w:kern w:val="24"/>
                          </w:rPr>
                          <w:t>Positivo</w:t>
                        </w:r>
                      </w:p>
                    </w:txbxContent>
                  </v:textbox>
                </v:shape>
                <v:shape id="47 CuadroTexto" o:spid="_x0000_s1042" type="#_x0000_t202" style="position:absolute;left:40538;top:26641;width:41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14:paraId="3E84E2FA" w14:textId="77777777" w:rsidR="00053CC3" w:rsidRDefault="00053CC3" w:rsidP="00053CC3">
                        <w:pPr>
                          <w:pStyle w:val="NormalWeb"/>
                          <w:spacing w:before="0" w:beforeAutospacing="0" w:after="0" w:afterAutospacing="0"/>
                        </w:pPr>
                        <w:r>
                          <w:rPr>
                            <w:rFonts w:ascii="Arial" w:hAnsi="Arial" w:cs="Arial"/>
                            <w:color w:val="000000" w:themeColor="text1"/>
                            <w:kern w:val="24"/>
                          </w:rPr>
                          <w:t>No</w:t>
                        </w:r>
                      </w:p>
                    </w:txbxContent>
                  </v:textbox>
                </v:shape>
                <v:shape id="50 CuadroTexto" o:spid="_x0000_s1043" type="#_x0000_t202" style="position:absolute;left:26137;top:26641;width:410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14:paraId="42DE8E2E" w14:textId="77777777" w:rsidR="00053CC3" w:rsidRDefault="00053CC3" w:rsidP="00053CC3">
                        <w:pPr>
                          <w:pStyle w:val="NormalWeb"/>
                          <w:spacing w:before="0" w:beforeAutospacing="0" w:after="0" w:afterAutospacing="0"/>
                        </w:pPr>
                        <w:r>
                          <w:rPr>
                            <w:rFonts w:ascii="Arial" w:hAnsi="Arial" w:cs="Arial"/>
                            <w:color w:val="000000" w:themeColor="text1"/>
                            <w:kern w:val="24"/>
                          </w:rPr>
                          <w:t>Si</w:t>
                        </w:r>
                      </w:p>
                    </w:txbxContent>
                  </v:textbox>
                </v:shape>
                <v:rect id="51 Rectángulo" o:spid="_x0000_s1044" style="position:absolute;left:24482;top:18609;width:22538;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OVsQA&#10;AADbAAAADwAAAGRycy9kb3ducmV2LnhtbESPQWvCQBSE74L/YXlCb7qJ0CCpq5SgaHsp2pZcn9ln&#10;NjT7NmS3Mf333ULB4zAz3zDr7WhbMVDvG8cK0kUCgrhyuuFawcf7fr4C4QOyxtYxKfghD9vNdLLG&#10;XLsbn2g4h1pECPscFZgQulxKXxmy6BeuI47e1fUWQ5R9LXWPtwi3rVwmSSYtNhwXDHZUGKq+zt9W&#10;ARYv5eHVDMfs8fOtrOpsV178TqmH2fj8BCLQGO7h//ZRK1i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DlbEAAAA2wAAAA8AAAAAAAAAAAAAAAAAmAIAAGRycy9k&#10;b3ducmV2LnhtbFBLBQYAAAAABAAEAPUAAACJAwAAAAA=&#10;" fillcolor="#d5dce4 [671]" strokecolor="black [3213]" strokeweight="1pt">
                  <v:textbox>
                    <w:txbxContent>
                      <w:p w14:paraId="207D1DC0"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Repetir PDR entre 24 h a 48 h</w:t>
                        </w:r>
                      </w:p>
                    </w:txbxContent>
                  </v:textbox>
                </v:rect>
                <v:rect id="79 Rectángulo" o:spid="_x0000_s1045" style="position:absolute;left:45692;top:27611;width:17579;height:3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QIcQA&#10;AADbAAAADwAAAGRycy9kb3ducmV2LnhtbESPQWvCQBSE70L/w/IKvZlNAw0SXaWIovVS1JZcn9nX&#10;bGj2bchuY/z33ULB4zAz3zCL1WhbMVDvG8cKnpMUBHHldMO1go/zdjoD4QOyxtYxKbiRh9XyYbLA&#10;QrsrH2k4hVpECPsCFZgQukJKXxmy6BPXEUfvy/UWQ5R9LXWP1wi3rczSNJcWG44LBjtaG6q+Tz9W&#10;Aa7fyt3BDPv85fO9rOp8U178Rqmnx/F1DiLQGO7h//ZeK8gy+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kCHEAAAA2wAAAA8AAAAAAAAAAAAAAAAAmAIAAGRycy9k&#10;b3ducmV2LnhtbFBLBQYAAAAABAAEAPUAAACJAwAAAAA=&#10;" fillcolor="#d5dce4 [671]" strokecolor="black [3213]" strokeweight="1pt">
                  <v:textbox>
                    <w:txbxContent>
                      <w:p w14:paraId="28AF4F7B"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 xml:space="preserve">Gota gruesa </w:t>
                        </w:r>
                      </w:p>
                    </w:txbxContent>
                  </v:textbox>
                </v:rect>
                <v:shape id="80 Rombo" o:spid="_x0000_s1046" type="#_x0000_t4" style="position:absolute;left:50477;top:34563;width:8569;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CTMYA&#10;AADbAAAADwAAAGRycy9kb3ducmV2LnhtbESPQWsCMRSE70L/Q3iF3jTZrYjdGqUUC+1BUFuR3l43&#10;z83i5mXZpLr990YQehxm5htmtuhdI07UhdqzhmykQBCX3tRcafj6fBtOQYSIbLDxTBr+KMBifjeY&#10;YWH8mTd02sZKJAiHAjXYGNtCylBachhGviVO3sF3DmOSXSVNh+cEd43MlZpIhzWnBYstvVoqj9tf&#10;p2Fpn5b5bjX+Xh/V/tD8jDM1/ci0frjvX55BROrjf/jWfjca8ke4fk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GCTMYAAADbAAAADwAAAAAAAAAAAAAAAACYAgAAZHJz&#10;L2Rvd25yZXYueG1sUEsFBgAAAAAEAAQA9QAAAIsDAAAAAA==&#10;" fillcolor="#ffc000" strokecolor="black [3213]" strokeweight="1pt">
                  <v:textbox>
                    <w:txbxContent>
                      <w:p w14:paraId="66A53DB3" w14:textId="77777777" w:rsidR="00053CC3" w:rsidRDefault="00053CC3" w:rsidP="00053CC3">
                        <w:pPr>
                          <w:rPr>
                            <w:rFonts w:eastAsia="Times New Roman"/>
                          </w:rPr>
                        </w:pPr>
                      </w:p>
                    </w:txbxContent>
                  </v:textbox>
                </v:shape>
                <v:shape id="83 CuadroTexto" o:spid="_x0000_s1047" type="#_x0000_t202" style="position:absolute;left:49899;top:49073;width:41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14:paraId="77CB15F3" w14:textId="77777777" w:rsidR="00053CC3" w:rsidRDefault="00053CC3" w:rsidP="00053CC3">
                        <w:pPr>
                          <w:pStyle w:val="NormalWeb"/>
                          <w:spacing w:before="0" w:beforeAutospacing="0" w:after="0" w:afterAutospacing="0"/>
                        </w:pPr>
                        <w:r>
                          <w:rPr>
                            <w:rFonts w:ascii="Arial" w:hAnsi="Arial" w:cs="Arial"/>
                            <w:color w:val="000000" w:themeColor="text1"/>
                            <w:kern w:val="24"/>
                          </w:rPr>
                          <w:t>No</w:t>
                        </w:r>
                      </w:p>
                    </w:txbxContent>
                  </v:textbox>
                </v:shape>
                <v:shape id="88 CuadroTexto" o:spid="_x0000_s1048" type="#_x0000_t202" style="position:absolute;left:38378;top:35282;width:41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7B55AD52" w14:textId="77777777" w:rsidR="00053CC3" w:rsidRDefault="00053CC3" w:rsidP="00053CC3">
                        <w:pPr>
                          <w:pStyle w:val="NormalWeb"/>
                          <w:spacing w:before="0" w:beforeAutospacing="0" w:after="0" w:afterAutospacing="0"/>
                        </w:pPr>
                        <w:r>
                          <w:rPr>
                            <w:rFonts w:ascii="Arial" w:hAnsi="Arial" w:cs="Arial"/>
                            <w:color w:val="000000" w:themeColor="text1"/>
                            <w:kern w:val="24"/>
                          </w:rPr>
                          <w:t>Si</w:t>
                        </w:r>
                      </w:p>
                    </w:txbxContent>
                  </v:textbox>
                </v:shape>
                <v:shape id="89 CuadroTexto" o:spid="_x0000_s1049" type="#_x0000_t202" style="position:absolute;left:51107;top:36833;width:7169;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14:paraId="5EF6D36E" w14:textId="77777777" w:rsidR="00053CC3" w:rsidRDefault="00053CC3" w:rsidP="00053CC3">
                        <w:pPr>
                          <w:pStyle w:val="NormalWeb"/>
                          <w:spacing w:before="0" w:beforeAutospacing="0" w:after="0" w:afterAutospacing="0"/>
                        </w:pPr>
                        <w:r>
                          <w:rPr>
                            <w:rFonts w:ascii="Arial" w:hAnsi="Arial" w:cs="Arial"/>
                            <w:color w:val="000000" w:themeColor="text1"/>
                            <w:kern w:val="24"/>
                          </w:rPr>
                          <w:t>Positivo</w:t>
                        </w:r>
                      </w:p>
                    </w:txbxContent>
                  </v:textbox>
                </v:shape>
                <v:line id="127 Conector recto" o:spid="_x0000_s1050" style="position:absolute;flip:x y;visibility:visible;mso-wrap-style:square" from="31058,37979" to="50477,3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0v8MQAAADbAAAADwAAAGRycy9kb3ducmV2LnhtbESPT2vCQBTE74V+h+UVeim6Uax/omtI&#10;CwGvxtLzI/tMgtm3Mbsm6bd3BaHHYWZ+w+yS0TSip87VlhXMphEI4sLqmksFP6dssgbhPLLGxjIp&#10;+CMHyf71ZYextgMfqc99KQKEXYwKKu/bWEpXVGTQTW1LHLyz7Qz6ILtS6g6HADeNnEfRUhqsOSxU&#10;2NJ3RcUlvxkFvyd/+6Bjf0lttl5+fl03i+KwUer9bUy3IDyN/j/8bB+0gvkKHl/CD5D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S/wxAAAANsAAAAPAAAAAAAAAAAA&#10;AAAAAKECAABkcnMvZG93bnJldi54bWxQSwUGAAAAAAQABAD5AAAAkgMAAAAA&#10;" strokecolor="black [3213]" strokeweight="1pt">
                  <v:stroke joinstyle="miter"/>
                  <o:lock v:ext="edit" shapetype="f"/>
                </v:line>
                <v:line id="140 Conector recto" o:spid="_x0000_s1051" style="position:absolute;flip:x;visibility:visible;mso-wrap-style:square" from="54761,41764" to="54761,6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uewsMAAADbAAAADwAAAGRycy9kb3ducmV2LnhtbERPz2vCMBS+D/wfwhO8DE3nwblqLG4g&#10;dSiD6S67PZtnW9q8dEnU7r83h8GOH9/vZdabVlzJ+dqygqdJAoK4sLrmUsHXcTOeg/ABWWNrmRT8&#10;kodsNXhYYqrtjT/pegiliCHsU1RQhdClUvqiIoN+YjviyJ2tMxgidKXUDm8x3LRymiQzabDm2FBh&#10;R28VFc3hYhS8y59d8+pOZT6X+eZ7//zxwvmjUqNhv16ACNSHf/Gfe6sVTOPY+C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rnsLDAAAA2wAAAA8AAAAAAAAAAAAA&#10;AAAAoQIAAGRycy9kb3ducmV2LnhtbFBLBQYAAAAABAAEAPkAAACRAwAAAAA=&#10;" strokecolor="black [3213]" strokeweight="1pt">
                  <v:stroke joinstyle="miter"/>
                  <o:lock v:ext="edit" shapetype="f"/>
                </v:line>
                <v:rect id="152 Rectángulo" o:spid="_x0000_s1052" style="position:absolute;left:18050;top:40557;width:27473;height:6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8CUMQA&#10;AADbAAAADwAAAGRycy9kb3ducmV2LnhtbESPQWvCQBSE7wX/w/KE3nRToUGjqxRRtF5Ebcn1mX3N&#10;hmbfhuw2pv++Kwg9DjPzDbNY9bYWHbW+cqzgZZyAIC6crrhU8HHZjqYgfEDWWDsmBb/kYbUcPC0w&#10;0+7GJ+rOoRQRwj5DBSaEJpPSF4Ys+rFriKP35VqLIcq2lLrFW4TbWk6SJJUWK44LBhtaGyq+zz9W&#10;Aa7f893BdPv09fOYF2W6ya9+o9TzsH+bgwjUh//wo73XCiYzu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vAlDEAAAA2wAAAA8AAAAAAAAAAAAAAAAAmAIAAGRycy9k&#10;b3ducmV2LnhtbFBLBQYAAAAABAAEAPUAAACJAwAAAAA=&#10;" fillcolor="#d5dce4 [671]" strokecolor="black [3213]" strokeweight="1pt">
                  <v:textbox>
                    <w:txbxContent>
                      <w:p w14:paraId="06E72BEE" w14:textId="77777777" w:rsidR="00053CC3" w:rsidRDefault="00053CC3" w:rsidP="00053CC3">
                        <w:pPr>
                          <w:pStyle w:val="NormalWeb"/>
                          <w:spacing w:before="0" w:beforeAutospacing="0" w:after="0" w:afterAutospacing="0"/>
                          <w:jc w:val="center"/>
                        </w:pPr>
                        <w:r>
                          <w:rPr>
                            <w:rFonts w:ascii="Arial" w:hAnsi="Arial" w:cs="Arial"/>
                            <w:color w:val="000000" w:themeColor="text1"/>
                            <w:kern w:val="24"/>
                          </w:rPr>
                          <w:t>Remitir muestra de sangre al INS -Grupo de Parasitología en papel de filtro para pruebas moleculares</w:t>
                        </w:r>
                      </w:p>
                    </w:txbxContent>
                  </v:textbox>
                </v:rect>
                <v:line id="33 Conector recto" o:spid="_x0000_s1053" style="position:absolute;visibility:visible;mso-wrap-style:square" from="30963,31033" to="30963,3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2mAsAAAADbAAAADwAAAGRycy9kb3ducmV2LnhtbERPzWrCQBC+C32HZQredNKkSImuoRQq&#10;npRqH2DMjklsdjZktyb69O6h0OPH978qRtuqK/e+caLhZZ6AYimdaaTS8H38nL2B8oHEUOuENdzY&#10;Q7F+mqwoN26QL74eQqViiPicNNQhdDmiL2u25OeuY4nc2fWWQoR9haanIYbbFtMkWaClRmJDTR1/&#10;1Fz+HH6tBpttk91iSHctlpfNSe6Ir9le6+nz+L4EFXgM/+I/99ZoyOL6+CX+A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9pgLAAAAA2wAAAA8AAAAAAAAAAAAAAAAA&#10;oQIAAGRycy9kb3ducmV2LnhtbFBLBQYAAAAABAAEAPkAAACOAwAAAAA=&#10;" strokecolor="black [3213]" strokeweight="1pt">
                  <v:stroke joinstyle="miter"/>
                </v:line>
                <v:shapetype id="_x0000_t32" coordsize="21600,21600" o:spt="32" o:oned="t" path="m,l21600,21600e" filled="f">
                  <v:path arrowok="t" fillok="f" o:connecttype="none"/>
                  <o:lock v:ext="edit" shapetype="t"/>
                </v:shapetype>
                <v:shape id="35 Conector recto de flecha" o:spid="_x0000_s1054" type="#_x0000_t32" style="position:absolute;left:13645;top:6480;width:0;height:2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9fwsMAAADbAAAADwAAAGRycy9kb3ducmV2LnhtbESPzWrDMBCE74W8g9hAb7XshDTGiWJM&#10;SqAUWvL3AIu1sUyslbHUxHn7qlDocZiZb5h1OdpO3GjwrWMFWZKCIK6dbrlRcD7tXnIQPiBr7ByT&#10;ggd5KDeTpzUW2t35QLdjaESEsC9QgQmhL6T0tSGLPnE9cfQubrAYohwaqQe8R7jt5CxNX6XFluOC&#10;wZ62hurr8dtGyj7P+upz2X5cZmMwj68Fn98WSj1Px2oFItAY/sN/7XetYJ7B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vX8LDAAAA2wAAAA8AAAAAAAAAAAAA&#10;AAAAoQIAAGRycy9kb3ducmV2LnhtbFBLBQYAAAAABAAEAPkAAACRAwAAAAA=&#10;" strokecolor="black [3213]" strokeweight="1pt">
                  <v:stroke endarrow="block" joinstyle="miter"/>
                  <o:lock v:ext="edit" shapetype="f"/>
                </v:shape>
                <v:shape id="37 Conector recto de flecha" o:spid="_x0000_s1055" type="#_x0000_t32" style="position:absolute;left:35283;top:15775;width:0;height:2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3BtcIAAADbAAAADwAAAGRycy9kb3ducmV2LnhtbESP3YrCMBSE74V9h3AE7zS14g9do8gu&#10;gggr2vUBDs2xKTYnpclqfXuzIHg5zMw3zHLd2VrcqPWVYwXjUQKCuHC64lLB+Xc7XIDwAVlj7ZgU&#10;PMjDevXRW2Km3Z1PdMtDKSKEfYYKTAhNJqUvDFn0I9cQR+/iWoshyraUusV7hNtapkkykxYrjgsG&#10;G/oyVFzzPxspx8W42fzMq/0l7YJ5HKZ8/p4qNeh3m08QgbrwDr/aO61gksL/l/g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3BtcIAAADbAAAADwAAAAAAAAAAAAAA&#10;AAChAgAAZHJzL2Rvd25yZXYueG1sUEsFBgAAAAAEAAQA+QAAAJADAAAAAA==&#10;" strokecolor="black [3213]" strokeweight="1pt">
                  <v:stroke endarrow="block" joinstyle="miter"/>
                  <o:lock v:ext="edit" shapetype="f"/>
                </v:shape>
                <v:shape id="38 Conector recto de flecha" o:spid="_x0000_s1056" type="#_x0000_t32" style="position:absolute;left:35283;top:22086;width:0;height:3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kLsEAAADbAAAADwAAAGRycy9kb3ducmV2LnhtbESP3YrCMBSE7xd8h3AE79ZUxVWqUUQR&#10;RHDx7wEOzbEpNieliVrf3giCl8PMfMNM540txZ1qXzhW0OsmIIgzpwvOFZxP698xCB+QNZaOScGT&#10;PMxnrZ8ppto9+ED3Y8hFhLBPUYEJoUql9Jkhi77rKuLoXVxtMURZ51LX+IhwW8p+kvxJiwXHBYMV&#10;LQ1l1+PNRsp+3KsWu1GxvfSbYJ7/Qz6vhkp12s1iAiJQE77hT3ujFQwG8P4Sf4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sWQuwQAAANsAAAAPAAAAAAAAAAAAAAAA&#10;AKECAABkcnMvZG93bnJldi54bWxQSwUGAAAAAAQABAD5AAAAjwMAAAAA&#10;" strokecolor="black [3213]" strokeweight="1pt">
                  <v:stroke endarrow="block" joinstyle="miter"/>
                  <o:lock v:ext="edit" shapetype="f"/>
                </v:shape>
                <v:shape id="39 Conector recto de flecha" o:spid="_x0000_s1057" type="#_x0000_t32" style="position:absolute;left:30963;top:37610;width:0;height:2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RZwcIAAADbAAAADwAAAGRycy9kb3ducmV2LnhtbESP0YrCMBRE34X9h3AF3zRVqUrXKLIi&#10;iLCiXT/g0lybYnNTmqj1783Cwj4OM3OGWa47W4sHtb5yrGA8SkAQF05XXCq4/OyGCxA+IGusHZOC&#10;F3lYrz56S8y0e/KZHnkoRYSwz1CBCaHJpPSFIYt+5Bri6F1dazFE2ZZSt/iMcFvLSZLMpMWK44LB&#10;hr4MFbf8biPltBg3m+95dbhOumBex5Qv21SpQb/bfIII1IX/8F97rxVMU/j9En+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RZwcIAAADbAAAADwAAAAAAAAAAAAAA&#10;AAChAgAAZHJzL2Rvd25yZXYueG1sUEsFBgAAAAAEAAQA+QAAAJADAAAAAA==&#10;" strokecolor="black [3213]" strokeweight="1pt">
                  <v:stroke endarrow="block" joinstyle="miter"/>
                  <o:lock v:ext="edit" shapetype="f"/>
                </v:shape>
                <v:shape id="40 Conector recto de flecha" o:spid="_x0000_s1058" type="#_x0000_t32" style="position:absolute;left:54718;top:31683;width:45;height:2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piLcMAAADbAAAADwAAAGRycy9kb3ducmV2LnhtbESP3WrCQBSE7wXfYTmF3ukmEX9IXUOw&#10;CKVQUesDHLLHbGj2bMhuNb59tyB4OczMN8y6GGwrrtT7xrGCdJqAIK6cbrhWcP7eTVYgfEDW2Dom&#10;BXfyUGzGozXm2t34SNdTqEWEsM9RgQmhy6X0lSGLfuo64uhdXG8xRNnXUvd4i3DbyixJFtJiw3HB&#10;YEdbQ9XP6ddGymGVduXXsvm8ZEMw9/2cz+9zpV5fhvINRKAhPMOP9odWMFvC/5f4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KYi3DAAAA2wAAAA8AAAAAAAAAAAAA&#10;AAAAoQIAAGRycy9kb3ducmV2LnhtbFBLBQYAAAAABAAEAPkAAACRAwAAAAA=&#10;" strokecolor="black [3213]" strokeweight="1pt">
                  <v:stroke endarrow="block" joinstyle="miter"/>
                  <o:lock v:ext="edit" shapetype="f"/>
                </v:shape>
                <v:line id="41 Conector recto" o:spid="_x0000_s1059" style="position:absolute;visibility:visible;mso-wrap-style:square" from="13645,52353" to="13645,6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cPn8MAAADbAAAADwAAAGRycy9kb3ducmV2LnhtbESPUWvCQBCE3wv+h2OFvtWNpohGTxGh&#10;xSdL1R+w5tYkmtsLuatJ++t7hYKPw8x8wyzXva3VnVtfOdEwHiWgWHJnKik0nI5vLzNQPpAYqp2w&#10;hm/2sF4NnpaUGdfJJ98PoVARIj4jDWUITYbo85It+ZFrWKJ3ca2lEGVboGmpi3Bb4yRJpmipkrhQ&#10;UsPbkvPb4ctqsOku2U+7yb7G/Pp+lh/E1/RD6+dhv1mACtyHR/i/vTMa0jn8fY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HD5/DAAAA2wAAAA8AAAAAAAAAAAAA&#10;AAAAoQIAAGRycy9kb3ducmV2LnhtbFBLBQYAAAAABAAEAPkAAACRAwAAAAA=&#10;" strokecolor="black [3213]" strokeweight="1pt">
                  <v:stroke joinstyle="miter"/>
                  <o:lock v:ext="edit" shapetype="f"/>
                </v:line>
                <v:shape id="42 Conector recto de flecha" o:spid="_x0000_s1060" type="#_x0000_t32" style="position:absolute;left:13681;top:61926;width:151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WJJMMAAADbAAAADwAAAGRycy9kb3ducmV2LnhtbESP0WoCQQxF3wv+wxChb3VWqVVWRxGl&#10;IIKlVT8g7MSdxZ3MsjPV9e/Ng+BjuLknOfNl52t1pTZWgQ0MBxko4iLYiksDp+P3xxRUTMgW68Bk&#10;4E4Rlove2xxzG278R9dDKpVAOOZowKXU5FrHwpHHOAgNsWTn0HpMMralti3eBO5rPcqyL+2xYrng&#10;sKG1o+Jy+PdC+Z0Om9V+Uu3Ooy65+8+YT5uxMe/9bjUDlahLr+Vne2sNfMr34iIe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liSTDAAAA2wAAAA8AAAAAAAAAAAAA&#10;AAAAoQIAAGRycy9kb3ducmV2LnhtbFBLBQYAAAAABAAEAPkAAACRAwAAAAA=&#10;" strokecolor="black [3213]" strokeweight="1pt">
                  <v:stroke endarrow="block" joinstyle="miter"/>
                  <o:lock v:ext="edit" shapetype="f"/>
                </v:shape>
                <v:shape id="43 Conector recto de flecha" o:spid="_x0000_s1061" type="#_x0000_t32" style="position:absolute;left:13645;top:16205;width:0;height:10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ksv8MAAADbAAAADwAAAGRycy9kb3ducmV2LnhtbESPzWrDMBCE74W8g9hAb7XskDTGiWJM&#10;SqAUWvL3AIu1sUyslbHUxHn7qlDocZiZb5h1OdpO3GjwrWMFWZKCIK6dbrlRcD7tXnIQPiBr7ByT&#10;ggd5KDeTpzUW2t35QLdjaESEsC9QgQmhL6T0tSGLPnE9cfQubrAYohwaqQe8R7jt5CxNX6XFluOC&#10;wZ62hurr8dtGyj7P+upz2X5cZmMwj68Fn98WSj1Px2oFItAY/sN/7XetYJ7B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pLL/DAAAA2wAAAA8AAAAAAAAAAAAA&#10;AAAAoQIAAGRycy9kb3ducmV2LnhtbFBLBQYAAAAABAAEAPkAAACRAwAAAAA=&#10;" strokecolor="black [3213]" strokeweight="1pt">
                  <v:stroke endarrow="block" joinstyle="miter"/>
                  <o:lock v:ext="edit" shapetype="f"/>
                </v:shape>
                <v:shape id="44 Conector recto de flecha" o:spid="_x0000_s1062" type="#_x0000_t32" style="position:absolute;left:17930;top:12851;width:10873;height:1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LNdscAAADbAAAADwAAAGRycy9kb3ducmV2LnhtbESPQWvCQBSE70L/w/IEL1I3pkUkdRUV&#10;hIqVoi0Fb4/sM0nNvg272xj767uFQo/DzHzDzBadqUVLzleWFYxHCQji3OqKCwXvb5v7KQgfkDXW&#10;lknBjTws5ne9GWbaXvlA7TEUIkLYZ6igDKHJpPR5SQb9yDbE0TtbZzBE6QqpHV4j3NQyTZKJNFhx&#10;XCixoXVJ+eX4ZRS8PqST/fbwPXXD02m72q0+XtrPVKlBv1s+gQjUhf/wX/tZK3hM4fdL/AF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Qs12xwAAANsAAAAPAAAAAAAA&#10;AAAAAAAAAKECAABkcnMvZG93bnJldi54bWxQSwUGAAAAAAQABAD5AAAAlQMAAAAA&#10;" strokecolor="black [3213]" strokeweight="1pt">
                  <v:stroke endarrow="block" joinstyle="miter"/>
                  <o:lock v:ext="edit" shapetype="f"/>
                </v:shape>
                <v:shape id="45 Conector recto de flecha" o:spid="_x0000_s1063" type="#_x0000_t32" style="position:absolute;left:24482;top:29523;width:6386;height: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b+jcQAAADbAAAADwAAAGRycy9kb3ducmV2LnhtbESPQWvCQBSE74X+h+UVvNVNtRVJXaUV&#10;lJ4Uo9jrI/uapM2+jbtrEv+9KxQ8DjPzDTNb9KYWLTlfWVbwMkxAEOdWV1woOOxXz1MQPiBrrC2T&#10;ggt5WMwfH2aYatvxjtosFCJC2KeooAyhSaX0eUkG/dA2xNH7sc5giNIVUjvsItzUcpQkE2mw4rhQ&#10;YkPLkvK/7GwUHH9P1BbtdPOdbN9OXfZZrdbuotTgqf94BxGoD/fwf/tLK3gdw+1L/A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v6NxAAAANsAAAAPAAAAAAAAAAAA&#10;AAAAAKECAABkcnMvZG93bnJldi54bWxQSwUGAAAAAAQABAD5AAAAkgMAAAAA&#10;" strokecolor="black [3213]" strokeweight="1pt">
                  <v:stroke endarrow="block" joinstyle="miter"/>
                  <o:lock v:ext="edit" shapetype="f"/>
                </v:shape>
                <v:shape id="46 Conector recto de flecha" o:spid="_x0000_s1064" type="#_x0000_t32" style="position:absolute;left:24482;top:30963;width:6576;height: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fwmcgAAADbAAAADwAAAGRycy9kb3ducmV2LnhtbESP3WrCQBSE7wt9h+UUelN00ygi0VVq&#10;oVCxRfxB8O6QPSZps2fD7jbGPn1XKHg5zMw3zHTemVq05HxlWcFzPwFBnFtdcaFgv3vrjUH4gKyx&#10;tkwKLuRhPru/m2Km7Zk31G5DISKEfYYKyhCaTEqfl2TQ921DHL2TdQZDlK6Q2uE5wk0t0yQZSYMV&#10;x4USG3otKf/e/hgF60E6+lxufsfu6XhcLlaLw0f7lSr1+NC9TEAE6sIt/N9+1wqGQ7h+iT9Az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efwmcgAAADbAAAADwAAAAAA&#10;AAAAAAAAAAChAgAAZHJzL2Rvd25yZXYueG1sUEsFBgAAAAAEAAQA+QAAAJYDAAAAAA==&#10;" strokecolor="black [3213]" strokeweight="1pt">
                  <v:stroke endarrow="block" joinstyle="miter"/>
                  <o:lock v:ext="edit" shapetype="f"/>
                </v:shape>
                <v:shape id="47 Conector recto de flecha" o:spid="_x0000_s1065" type="#_x0000_t32" style="position:absolute;left:39724;top:29468;width:5968;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tVAsgAAADbAAAADwAAAGRycy9kb3ducmV2LnhtbESPQWvCQBSE74X+h+UVeil1Y6oi0VWq&#10;UFBsKdoieHtkX5O02bdhdxvT/npXEDwOM/MNM513phYtOV9ZVtDvJSCIc6srLhR8frw8jkH4gKyx&#10;tkwK/sjDfHZ7M8VM2yNvqd2FQkQI+wwVlCE0mZQ+L8mg79mGOHpf1hkMUbpCaofHCDe1TJNkJA1W&#10;HBdKbGhZUv6z+zUK3p/S0dt6+z92D4fDerFZ7F/b71Sp+7vueQIiUBeu4Ut7pRUMhnD+En+AnJ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qtVAsgAAADbAAAADwAAAAAA&#10;AAAAAAAAAAChAgAAZHJzL2Rvd25yZXYueG1sUEsFBgAAAAAEAAQA+QAAAJYDAAAAAA==&#10;" strokecolor="black [3213]" strokeweight="1pt">
                  <v:stroke endarrow="block" joinstyle="miter"/>
                  <o:lock v:ext="edit" shapetype="f"/>
                </v:shape>
                <v:shape id="48 Conector recto de flecha" o:spid="_x0000_s1066" type="#_x0000_t32" style="position:absolute;left:42484;top:61926;width:12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nLdcgAAADbAAAADwAAAGRycy9kb3ducmV2LnhtbESP3UrDQBSE7wu+w3KE3pR2Y5RQ0m6L&#10;FQoWLdIfCr07ZI9JNHs27K5p9OldQejlMDPfMPNlbxrRkfO1ZQV3kwQEcWF1zaWC42E9noLwAVlj&#10;Y5kUfJOH5eJmMMdc2wvvqNuHUkQI+xwVVCG0uZS+qMign9iWOHrv1hkMUbpSaoeXCDeNTJMkkwZr&#10;jgsVtvRUUfG5/zIK3u7TbLvZ/Uzd6HzerF5Wp9fuI1VqeNs/zkAE6sM1/N9+1goeMvj7En+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nnLdcgAAADbAAAADwAAAAAA&#10;AAAAAAAAAAChAgAAZHJzL2Rvd25yZXYueG1sUEsFBgAAAAAEAAQA+QAAAJYDAAAAAA==&#10;" strokecolor="black [3213]" strokeweight="1pt">
                  <v:stroke endarrow="block" joinstyle="miter"/>
                  <o:lock v:ext="edit" shapetype="f"/>
                </v:shape>
                <v:shape id="49 Conector recto de flecha" o:spid="_x0000_s1067" type="#_x0000_t32" style="position:absolute;left:13645;top:33123;width:0;height:15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wRUMMAAADbAAAADwAAAGRycy9kb3ducmV2LnhtbESP3WrCQBSE7wXfYTmF3ukmwT9S1xAs&#10;QilU1PoAh+wxG5o9G7JbjW/fLQheDjPzDbMuBtuKK/W+cawgnSYgiCunG64VnL93kxUIH5A1to5J&#10;wZ08FJvxaI25djc+0vUUahEh7HNUYELocil9Zciin7qOOHoX11sMUfa11D3eIty2MkuShbTYcFww&#10;2NHWUPVz+rWRclilXfm1bD4v2RDMfT/n8/tcqdeXoXwDEWgIz/Cj/aEVzJbw/y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MEVDDAAAA2wAAAA8AAAAAAAAAAAAA&#10;AAAAoQIAAGRycy9kb3ducmV2LnhtbFBLBQYAAAAABAAEAPkAAACRAwAAAAA=&#10;" strokecolor="black [3213]" strokeweight="1pt">
                  <v:stroke endarrow="block" joinstyle="miter"/>
                  <o:lock v:ext="edit" shapetype="f"/>
                </v:shape>
              </v:group>
            </w:pict>
          </mc:Fallback>
        </mc:AlternateContent>
      </w:r>
    </w:p>
    <w:p w14:paraId="0E31E5C0" w14:textId="2B47BB29" w:rsidR="00BB4D1E" w:rsidRPr="005A274E" w:rsidRDefault="00BB4D1E" w:rsidP="00BB4D1E">
      <w:pPr>
        <w:rPr>
          <w:rFonts w:ascii="Arial" w:hAnsi="Arial" w:cs="Arial"/>
          <w:sz w:val="22"/>
          <w:szCs w:val="22"/>
          <w:lang w:val="es-ES"/>
        </w:rPr>
      </w:pPr>
    </w:p>
    <w:p w14:paraId="79E3E783" w14:textId="373581B4" w:rsidR="00BB4D1E" w:rsidRPr="005A274E" w:rsidRDefault="00BB4D1E" w:rsidP="00BB4D1E">
      <w:pPr>
        <w:rPr>
          <w:rFonts w:ascii="Arial" w:hAnsi="Arial" w:cs="Arial"/>
          <w:sz w:val="22"/>
          <w:szCs w:val="22"/>
          <w:lang w:val="es-ES"/>
        </w:rPr>
      </w:pPr>
    </w:p>
    <w:p w14:paraId="1ABDACA3" w14:textId="77777777" w:rsidR="00BB4D1E" w:rsidRPr="005A274E" w:rsidRDefault="00BB4D1E" w:rsidP="00BB4D1E">
      <w:pPr>
        <w:rPr>
          <w:rFonts w:ascii="Arial" w:hAnsi="Arial" w:cs="Arial"/>
          <w:sz w:val="22"/>
          <w:szCs w:val="22"/>
          <w:lang w:val="es-ES"/>
        </w:rPr>
      </w:pPr>
    </w:p>
    <w:p w14:paraId="3BD76902" w14:textId="436B7E3D" w:rsidR="00A15B23" w:rsidRPr="005A274E" w:rsidRDefault="00A15B23" w:rsidP="004B1E97">
      <w:pPr>
        <w:rPr>
          <w:rFonts w:ascii="Arial" w:hAnsi="Arial" w:cs="Arial"/>
          <w:sz w:val="22"/>
          <w:szCs w:val="22"/>
          <w:lang w:val="es-ES"/>
        </w:rPr>
      </w:pPr>
    </w:p>
    <w:p w14:paraId="0DD6CABF" w14:textId="042CBA09" w:rsidR="00053CC3" w:rsidRPr="005A274E" w:rsidRDefault="00053CC3" w:rsidP="004B1E97">
      <w:pPr>
        <w:rPr>
          <w:rFonts w:ascii="Arial" w:hAnsi="Arial" w:cs="Arial"/>
          <w:sz w:val="22"/>
          <w:szCs w:val="22"/>
          <w:lang w:val="es-ES"/>
        </w:rPr>
      </w:pPr>
    </w:p>
    <w:p w14:paraId="42E9AB09" w14:textId="195341DA" w:rsidR="00053CC3" w:rsidRPr="005A274E" w:rsidRDefault="00053CC3" w:rsidP="004B1E97">
      <w:pPr>
        <w:rPr>
          <w:rFonts w:ascii="Arial" w:hAnsi="Arial" w:cs="Arial"/>
          <w:sz w:val="22"/>
          <w:szCs w:val="22"/>
          <w:lang w:val="es-ES"/>
        </w:rPr>
      </w:pPr>
    </w:p>
    <w:p w14:paraId="2A1209E9" w14:textId="1112EE96" w:rsidR="00053CC3" w:rsidRPr="005A274E" w:rsidRDefault="00053CC3" w:rsidP="004B1E97">
      <w:pPr>
        <w:rPr>
          <w:rFonts w:ascii="Arial" w:hAnsi="Arial" w:cs="Arial"/>
          <w:sz w:val="22"/>
          <w:szCs w:val="22"/>
          <w:lang w:val="es-ES"/>
        </w:rPr>
      </w:pPr>
    </w:p>
    <w:p w14:paraId="1E57BA26" w14:textId="268D0C7D" w:rsidR="00053CC3" w:rsidRPr="005A274E" w:rsidRDefault="00053CC3" w:rsidP="004B1E97">
      <w:pPr>
        <w:rPr>
          <w:rFonts w:ascii="Arial" w:hAnsi="Arial" w:cs="Arial"/>
          <w:sz w:val="22"/>
          <w:szCs w:val="22"/>
          <w:lang w:val="es-ES"/>
        </w:rPr>
      </w:pPr>
    </w:p>
    <w:p w14:paraId="0C24D23B" w14:textId="7BA1EB76" w:rsidR="00053CC3" w:rsidRPr="005A274E" w:rsidRDefault="00053CC3" w:rsidP="004B1E97">
      <w:pPr>
        <w:rPr>
          <w:rFonts w:ascii="Arial" w:hAnsi="Arial" w:cs="Arial"/>
          <w:sz w:val="22"/>
          <w:szCs w:val="22"/>
          <w:lang w:val="es-ES"/>
        </w:rPr>
      </w:pPr>
    </w:p>
    <w:p w14:paraId="0DD2F965" w14:textId="71B63DFA" w:rsidR="00053CC3" w:rsidRPr="005A274E" w:rsidRDefault="00053CC3" w:rsidP="004B1E97">
      <w:pPr>
        <w:rPr>
          <w:rFonts w:ascii="Arial" w:hAnsi="Arial" w:cs="Arial"/>
          <w:sz w:val="22"/>
          <w:szCs w:val="22"/>
          <w:lang w:val="es-ES"/>
        </w:rPr>
      </w:pPr>
    </w:p>
    <w:p w14:paraId="7774990D" w14:textId="4F208407" w:rsidR="00053CC3" w:rsidRPr="005A274E" w:rsidRDefault="00053CC3" w:rsidP="004B1E97">
      <w:pPr>
        <w:rPr>
          <w:rFonts w:ascii="Arial" w:hAnsi="Arial" w:cs="Arial"/>
          <w:sz w:val="22"/>
          <w:szCs w:val="22"/>
          <w:lang w:val="es-ES"/>
        </w:rPr>
      </w:pPr>
    </w:p>
    <w:p w14:paraId="2D75E792" w14:textId="1F419C84" w:rsidR="00053CC3" w:rsidRPr="005A274E" w:rsidRDefault="00053CC3" w:rsidP="004B1E97">
      <w:pPr>
        <w:rPr>
          <w:rFonts w:ascii="Arial" w:hAnsi="Arial" w:cs="Arial"/>
          <w:sz w:val="22"/>
          <w:szCs w:val="22"/>
          <w:lang w:val="es-ES"/>
        </w:rPr>
      </w:pPr>
    </w:p>
    <w:p w14:paraId="331E2A94" w14:textId="27543334" w:rsidR="00053CC3" w:rsidRPr="005A274E" w:rsidRDefault="00053CC3" w:rsidP="004B1E97">
      <w:pPr>
        <w:rPr>
          <w:rFonts w:ascii="Arial" w:hAnsi="Arial" w:cs="Arial"/>
          <w:sz w:val="22"/>
          <w:szCs w:val="22"/>
          <w:lang w:val="es-ES"/>
        </w:rPr>
      </w:pPr>
    </w:p>
    <w:p w14:paraId="643D17A6" w14:textId="16C11945" w:rsidR="00053CC3" w:rsidRPr="005A274E" w:rsidRDefault="00053CC3" w:rsidP="004B1E97">
      <w:pPr>
        <w:rPr>
          <w:rFonts w:ascii="Arial" w:hAnsi="Arial" w:cs="Arial"/>
          <w:sz w:val="22"/>
          <w:szCs w:val="22"/>
          <w:lang w:val="es-ES"/>
        </w:rPr>
      </w:pPr>
    </w:p>
    <w:p w14:paraId="08F31701" w14:textId="70C637E9" w:rsidR="00053CC3" w:rsidRPr="005A274E" w:rsidRDefault="00053CC3" w:rsidP="004B1E97">
      <w:pPr>
        <w:rPr>
          <w:rFonts w:ascii="Arial" w:hAnsi="Arial" w:cs="Arial"/>
          <w:sz w:val="22"/>
          <w:szCs w:val="22"/>
          <w:lang w:val="es-ES"/>
        </w:rPr>
      </w:pPr>
    </w:p>
    <w:p w14:paraId="7F5BC879" w14:textId="7F26BA45" w:rsidR="00053CC3" w:rsidRPr="005A274E" w:rsidRDefault="00053CC3" w:rsidP="004B1E97">
      <w:pPr>
        <w:rPr>
          <w:rFonts w:ascii="Arial" w:hAnsi="Arial" w:cs="Arial"/>
          <w:sz w:val="22"/>
          <w:szCs w:val="22"/>
          <w:lang w:val="es-ES"/>
        </w:rPr>
      </w:pPr>
    </w:p>
    <w:p w14:paraId="0BC4F410" w14:textId="1DD3BB31" w:rsidR="00053CC3" w:rsidRPr="005A274E" w:rsidRDefault="00053CC3" w:rsidP="004B1E97">
      <w:pPr>
        <w:rPr>
          <w:rFonts w:ascii="Arial" w:hAnsi="Arial" w:cs="Arial"/>
          <w:sz w:val="22"/>
          <w:szCs w:val="22"/>
          <w:lang w:val="es-ES"/>
        </w:rPr>
      </w:pPr>
    </w:p>
    <w:p w14:paraId="5EC1152D" w14:textId="3056390A" w:rsidR="00053CC3" w:rsidRPr="005A274E" w:rsidRDefault="00053CC3" w:rsidP="004B1E97">
      <w:pPr>
        <w:rPr>
          <w:rFonts w:ascii="Arial" w:hAnsi="Arial" w:cs="Arial"/>
          <w:sz w:val="22"/>
          <w:szCs w:val="22"/>
          <w:lang w:val="es-ES"/>
        </w:rPr>
      </w:pPr>
    </w:p>
    <w:p w14:paraId="76D6F85D" w14:textId="30030FC8" w:rsidR="00053CC3" w:rsidRPr="005A274E" w:rsidRDefault="00053CC3" w:rsidP="004B1E97">
      <w:pPr>
        <w:rPr>
          <w:rFonts w:ascii="Arial" w:hAnsi="Arial" w:cs="Arial"/>
          <w:sz w:val="22"/>
          <w:szCs w:val="22"/>
          <w:lang w:val="es-ES"/>
        </w:rPr>
      </w:pPr>
    </w:p>
    <w:p w14:paraId="00813936" w14:textId="787C8004" w:rsidR="00053CC3" w:rsidRPr="005A274E" w:rsidRDefault="00053CC3" w:rsidP="004B1E97">
      <w:pPr>
        <w:rPr>
          <w:rFonts w:ascii="Arial" w:hAnsi="Arial" w:cs="Arial"/>
          <w:sz w:val="22"/>
          <w:szCs w:val="22"/>
          <w:lang w:val="es-ES"/>
        </w:rPr>
      </w:pPr>
    </w:p>
    <w:p w14:paraId="5B480A85" w14:textId="75C87970" w:rsidR="00053CC3" w:rsidRPr="005A274E" w:rsidRDefault="00053CC3" w:rsidP="004B1E97">
      <w:pPr>
        <w:rPr>
          <w:rFonts w:ascii="Arial" w:hAnsi="Arial" w:cs="Arial"/>
          <w:sz w:val="22"/>
          <w:szCs w:val="22"/>
          <w:lang w:val="es-ES"/>
        </w:rPr>
      </w:pPr>
    </w:p>
    <w:p w14:paraId="26E7B7D3" w14:textId="2283D021" w:rsidR="00053CC3" w:rsidRPr="005A274E" w:rsidRDefault="00053CC3" w:rsidP="004B1E97">
      <w:pPr>
        <w:rPr>
          <w:rFonts w:ascii="Arial" w:hAnsi="Arial" w:cs="Arial"/>
          <w:sz w:val="22"/>
          <w:szCs w:val="22"/>
          <w:lang w:val="es-ES"/>
        </w:rPr>
      </w:pPr>
    </w:p>
    <w:p w14:paraId="44612193" w14:textId="77777777" w:rsidR="005321B6" w:rsidRPr="005A274E" w:rsidRDefault="005321B6" w:rsidP="005321B6">
      <w:pPr>
        <w:jc w:val="center"/>
        <w:rPr>
          <w:rFonts w:ascii="Arial" w:hAnsi="Arial" w:cs="Arial"/>
          <w:i/>
          <w:sz w:val="22"/>
          <w:szCs w:val="22"/>
          <w:lang w:val="es-ES"/>
        </w:rPr>
      </w:pPr>
      <w:r w:rsidRPr="005A274E">
        <w:rPr>
          <w:rFonts w:ascii="Arial" w:hAnsi="Arial" w:cs="Arial"/>
          <w:i/>
          <w:sz w:val="22"/>
          <w:szCs w:val="22"/>
          <w:lang w:val="es-ES"/>
        </w:rPr>
        <w:t>Fuente: Parasitología-LNR</w:t>
      </w:r>
    </w:p>
    <w:p w14:paraId="35D4377D" w14:textId="2961846A" w:rsidR="00053CC3" w:rsidRPr="005A274E" w:rsidRDefault="00053CC3" w:rsidP="004B1E97">
      <w:pPr>
        <w:rPr>
          <w:rFonts w:ascii="Arial" w:hAnsi="Arial" w:cs="Arial"/>
          <w:sz w:val="22"/>
          <w:szCs w:val="22"/>
          <w:lang w:val="es-ES"/>
        </w:rPr>
      </w:pPr>
    </w:p>
    <w:p w14:paraId="1D218D5C" w14:textId="2B38B467" w:rsidR="00053CC3" w:rsidRPr="005A274E" w:rsidRDefault="00053CC3" w:rsidP="004B1E97">
      <w:pPr>
        <w:rPr>
          <w:rFonts w:ascii="Arial" w:hAnsi="Arial" w:cs="Arial"/>
          <w:sz w:val="22"/>
          <w:szCs w:val="22"/>
          <w:lang w:val="es-ES"/>
        </w:rPr>
      </w:pPr>
    </w:p>
    <w:p w14:paraId="23A40242" w14:textId="77777777" w:rsidR="00A15B23" w:rsidRPr="005A274E" w:rsidRDefault="00A15B23" w:rsidP="004B1E97">
      <w:pPr>
        <w:rPr>
          <w:rFonts w:ascii="Arial" w:hAnsi="Arial" w:cs="Arial"/>
          <w:sz w:val="22"/>
          <w:szCs w:val="22"/>
          <w:lang w:val="es-ES"/>
        </w:rPr>
        <w:sectPr w:rsidR="00A15B23" w:rsidRPr="005A274E" w:rsidSect="00CC2A39">
          <w:footerReference w:type="first" r:id="rId20"/>
          <w:pgSz w:w="12240" w:h="15840"/>
          <w:pgMar w:top="1440" w:right="1440" w:bottom="1440" w:left="1440" w:header="709" w:footer="709" w:gutter="0"/>
          <w:pgNumType w:start="1"/>
          <w:cols w:space="708"/>
          <w:titlePg/>
          <w:docGrid w:linePitch="360"/>
        </w:sectPr>
      </w:pPr>
    </w:p>
    <w:bookmarkStart w:id="24" w:name="_Toc60152244" w:displacedByCustomXml="next"/>
    <w:sdt>
      <w:sdtPr>
        <w:rPr>
          <w:rFonts w:ascii="Arial" w:hAnsi="Arial" w:cs="Arial"/>
          <w:smallCaps/>
          <w:sz w:val="22"/>
          <w:szCs w:val="22"/>
          <w:lang w:val="es-ES"/>
        </w:rPr>
        <w:id w:val="-188768367"/>
        <w:docPartObj>
          <w:docPartGallery w:val="Bibliographies"/>
          <w:docPartUnique/>
        </w:docPartObj>
      </w:sdtPr>
      <w:sdtEndPr>
        <w:rPr>
          <w:smallCaps w:val="0"/>
          <w:lang w:val="es-CO"/>
        </w:rPr>
      </w:sdtEndPr>
      <w:sdtContent>
        <w:p w14:paraId="4B06CC15" w14:textId="6FB6CD6E" w:rsidR="00A15B23" w:rsidRPr="005A274E" w:rsidRDefault="00A15B23" w:rsidP="00D506FE">
          <w:pPr>
            <w:rPr>
              <w:rFonts w:ascii="Arial" w:hAnsi="Arial" w:cs="Arial"/>
              <w:b/>
              <w:bCs/>
              <w:sz w:val="22"/>
              <w:szCs w:val="22"/>
              <w:lang w:val="es-ES"/>
            </w:rPr>
          </w:pPr>
          <w:r w:rsidRPr="005A274E">
            <w:rPr>
              <w:rFonts w:ascii="Arial" w:hAnsi="Arial" w:cs="Arial"/>
              <w:b/>
              <w:bCs/>
              <w:sz w:val="22"/>
              <w:szCs w:val="22"/>
              <w:lang w:val="es-ES"/>
            </w:rPr>
            <w:t>Referencias</w:t>
          </w:r>
          <w:bookmarkEnd w:id="24"/>
        </w:p>
        <w:p w14:paraId="5E385F70" w14:textId="77777777" w:rsidR="00C34325" w:rsidRPr="005A274E" w:rsidRDefault="00053CC3" w:rsidP="00C34325">
          <w:pPr>
            <w:pStyle w:val="Bibliografa"/>
            <w:rPr>
              <w:rFonts w:ascii="Arial" w:hAnsi="Arial" w:cs="Arial"/>
              <w:noProof/>
              <w:vanish/>
              <w:sz w:val="22"/>
              <w:szCs w:val="22"/>
            </w:rPr>
          </w:pPr>
          <w:r w:rsidRPr="005A274E">
            <w:rPr>
              <w:rFonts w:ascii="Arial" w:hAnsi="Arial" w:cs="Arial"/>
              <w:sz w:val="22"/>
              <w:szCs w:val="22"/>
            </w:rPr>
            <w:fldChar w:fldCharType="begin"/>
          </w:r>
          <w:r w:rsidRPr="005A274E">
            <w:rPr>
              <w:rFonts w:ascii="Arial" w:hAnsi="Arial" w:cs="Arial"/>
              <w:sz w:val="22"/>
              <w:szCs w:val="22"/>
            </w:rPr>
            <w:instrText xml:space="preserve"> BIBLIOGRAPHY  \l 9226 </w:instrText>
          </w:r>
          <w:r w:rsidRPr="005A274E">
            <w:rPr>
              <w:rFonts w:ascii="Arial" w:hAnsi="Arial" w:cs="Arial"/>
              <w:sz w:val="22"/>
              <w:szCs w:val="22"/>
            </w:rPr>
            <w:fldChar w:fldCharType="separate"/>
          </w:r>
          <w:r w:rsidR="00C34325" w:rsidRPr="005A274E">
            <w:rPr>
              <w:rFonts w:ascii="Arial" w:hAnsi="Arial" w:cs="Arial"/>
              <w:noProof/>
              <w:vanish/>
              <w:sz w:val="22"/>
              <w:szCs w:val="22"/>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9"/>
            <w:gridCol w:w="9191"/>
          </w:tblGrid>
          <w:tr w:rsidR="00C34325" w:rsidRPr="005A274E" w14:paraId="6DA2804F" w14:textId="77777777" w:rsidTr="00C34325">
            <w:trPr>
              <w:tblCellSpacing w:w="15" w:type="dxa"/>
            </w:trPr>
            <w:tc>
              <w:tcPr>
                <w:tcW w:w="0" w:type="auto"/>
                <w:hideMark/>
              </w:tcPr>
              <w:p w14:paraId="33B22A06" w14:textId="77777777" w:rsidR="00C34325" w:rsidRPr="005A274E" w:rsidRDefault="00C34325">
                <w:pPr>
                  <w:pStyle w:val="Bibliografa"/>
                  <w:jc w:val="right"/>
                  <w:rPr>
                    <w:rFonts w:ascii="Arial" w:hAnsi="Arial" w:cs="Arial"/>
                    <w:noProof/>
                    <w:sz w:val="22"/>
                    <w:szCs w:val="22"/>
                  </w:rPr>
                </w:pPr>
                <w:r w:rsidRPr="005A274E">
                  <w:rPr>
                    <w:rFonts w:ascii="Arial" w:hAnsi="Arial" w:cs="Arial"/>
                    <w:noProof/>
                    <w:sz w:val="22"/>
                    <w:szCs w:val="22"/>
                  </w:rPr>
                  <w:t>1.</w:t>
                </w:r>
              </w:p>
            </w:tc>
            <w:tc>
              <w:tcPr>
                <w:tcW w:w="0" w:type="auto"/>
                <w:hideMark/>
              </w:tcPr>
              <w:p w14:paraId="5502F5F4" w14:textId="77777777" w:rsidR="00C34325" w:rsidRPr="005A274E" w:rsidRDefault="00C34325">
                <w:pPr>
                  <w:pStyle w:val="Bibliografa"/>
                  <w:rPr>
                    <w:rFonts w:ascii="Arial" w:hAnsi="Arial" w:cs="Arial"/>
                    <w:noProof/>
                    <w:sz w:val="22"/>
                    <w:szCs w:val="22"/>
                  </w:rPr>
                </w:pPr>
                <w:r w:rsidRPr="005A274E">
                  <w:rPr>
                    <w:rFonts w:ascii="Arial" w:hAnsi="Arial" w:cs="Arial"/>
                    <w:noProof/>
                    <w:sz w:val="22"/>
                    <w:szCs w:val="22"/>
                  </w:rPr>
                  <w:t>David A. Warrell HMG. Essential Malariology - Cuarta edición Londres: Ed. Arnold; 2002.</w:t>
                </w:r>
              </w:p>
            </w:tc>
          </w:tr>
          <w:tr w:rsidR="00C34325" w:rsidRPr="005A274E" w14:paraId="4D91855F" w14:textId="77777777" w:rsidTr="00C34325">
            <w:trPr>
              <w:tblCellSpacing w:w="15" w:type="dxa"/>
            </w:trPr>
            <w:tc>
              <w:tcPr>
                <w:tcW w:w="0" w:type="auto"/>
                <w:hideMark/>
              </w:tcPr>
              <w:p w14:paraId="0E213B68" w14:textId="77777777" w:rsidR="00C34325" w:rsidRPr="005A274E" w:rsidRDefault="00C34325">
                <w:pPr>
                  <w:pStyle w:val="Bibliografa"/>
                  <w:jc w:val="right"/>
                  <w:rPr>
                    <w:rFonts w:ascii="Arial" w:hAnsi="Arial" w:cs="Arial"/>
                    <w:noProof/>
                    <w:sz w:val="22"/>
                    <w:szCs w:val="22"/>
                  </w:rPr>
                </w:pPr>
                <w:r w:rsidRPr="005A274E">
                  <w:rPr>
                    <w:rFonts w:ascii="Arial" w:hAnsi="Arial" w:cs="Arial"/>
                    <w:noProof/>
                    <w:sz w:val="22"/>
                    <w:szCs w:val="22"/>
                  </w:rPr>
                  <w:t>2.</w:t>
                </w:r>
              </w:p>
            </w:tc>
            <w:tc>
              <w:tcPr>
                <w:tcW w:w="0" w:type="auto"/>
                <w:hideMark/>
              </w:tcPr>
              <w:p w14:paraId="2BF0BD0E" w14:textId="77777777" w:rsidR="00C34325" w:rsidRPr="005A274E" w:rsidRDefault="00C34325">
                <w:pPr>
                  <w:pStyle w:val="Bibliografa"/>
                  <w:rPr>
                    <w:rFonts w:ascii="Arial" w:hAnsi="Arial" w:cs="Arial"/>
                    <w:noProof/>
                    <w:sz w:val="22"/>
                    <w:szCs w:val="22"/>
                  </w:rPr>
                </w:pPr>
                <w:r w:rsidRPr="005A274E">
                  <w:rPr>
                    <w:rFonts w:ascii="Arial" w:hAnsi="Arial" w:cs="Arial"/>
                    <w:noProof/>
                    <w:sz w:val="22"/>
                    <w:szCs w:val="22"/>
                    <w:lang w:val="en-US"/>
                  </w:rPr>
                  <w:t xml:space="preserve">World Health Organization. Basic malaria microscopy. Part. I. Learner`s Guide. </w:t>
                </w:r>
                <w:r w:rsidRPr="005A274E">
                  <w:rPr>
                    <w:rFonts w:ascii="Arial" w:hAnsi="Arial" w:cs="Arial"/>
                    <w:noProof/>
                    <w:sz w:val="22"/>
                    <w:szCs w:val="22"/>
                  </w:rPr>
                  <w:t>Geneva: World Health Organization; 1991.</w:t>
                </w:r>
              </w:p>
            </w:tc>
          </w:tr>
          <w:tr w:rsidR="00C34325" w:rsidRPr="005A274E" w14:paraId="5B732232" w14:textId="77777777" w:rsidTr="00C34325">
            <w:trPr>
              <w:tblCellSpacing w:w="15" w:type="dxa"/>
            </w:trPr>
            <w:tc>
              <w:tcPr>
                <w:tcW w:w="0" w:type="auto"/>
                <w:hideMark/>
              </w:tcPr>
              <w:p w14:paraId="62B66BB2" w14:textId="77777777" w:rsidR="00C34325" w:rsidRPr="005A274E" w:rsidRDefault="00C34325">
                <w:pPr>
                  <w:pStyle w:val="Bibliografa"/>
                  <w:jc w:val="right"/>
                  <w:rPr>
                    <w:rFonts w:ascii="Arial" w:hAnsi="Arial" w:cs="Arial"/>
                    <w:noProof/>
                    <w:sz w:val="22"/>
                    <w:szCs w:val="22"/>
                  </w:rPr>
                </w:pPr>
                <w:r w:rsidRPr="005A274E">
                  <w:rPr>
                    <w:rFonts w:ascii="Arial" w:hAnsi="Arial" w:cs="Arial"/>
                    <w:noProof/>
                    <w:sz w:val="22"/>
                    <w:szCs w:val="22"/>
                  </w:rPr>
                  <w:t>3.</w:t>
                </w:r>
              </w:p>
            </w:tc>
            <w:tc>
              <w:tcPr>
                <w:tcW w:w="0" w:type="auto"/>
                <w:hideMark/>
              </w:tcPr>
              <w:p w14:paraId="0B4E71DF" w14:textId="131745CF" w:rsidR="00C34325" w:rsidRPr="005A274E" w:rsidRDefault="0077758D">
                <w:pPr>
                  <w:pStyle w:val="Bibliografa"/>
                  <w:rPr>
                    <w:rFonts w:ascii="Arial" w:hAnsi="Arial" w:cs="Arial"/>
                    <w:noProof/>
                    <w:sz w:val="22"/>
                    <w:szCs w:val="22"/>
                  </w:rPr>
                </w:pPr>
                <w:r w:rsidRPr="005A274E">
                  <w:rPr>
                    <w:rFonts w:ascii="Arial" w:hAnsi="Arial" w:cs="Arial"/>
                    <w:sz w:val="22"/>
                    <w:szCs w:val="22"/>
                  </w:rPr>
                  <w:t>Mendoza NM, Nicholls RS, Olano VA, Cortés LJ. Manejo integral de malaria. Santa Fé de Bogotá: Instituto Nacional de Salud, 2000</w:t>
                </w:r>
              </w:p>
            </w:tc>
          </w:tr>
          <w:tr w:rsidR="00C34325" w:rsidRPr="005A274E" w14:paraId="3476E3F9" w14:textId="77777777" w:rsidTr="00C34325">
            <w:trPr>
              <w:tblCellSpacing w:w="15" w:type="dxa"/>
            </w:trPr>
            <w:tc>
              <w:tcPr>
                <w:tcW w:w="0" w:type="auto"/>
                <w:hideMark/>
              </w:tcPr>
              <w:p w14:paraId="6AF3BC1E" w14:textId="77777777" w:rsidR="00C34325" w:rsidRPr="005A274E" w:rsidRDefault="00C34325">
                <w:pPr>
                  <w:pStyle w:val="Bibliografa"/>
                  <w:jc w:val="right"/>
                  <w:rPr>
                    <w:rFonts w:ascii="Arial" w:hAnsi="Arial" w:cs="Arial"/>
                    <w:noProof/>
                    <w:sz w:val="22"/>
                    <w:szCs w:val="22"/>
                  </w:rPr>
                </w:pPr>
                <w:r w:rsidRPr="005A274E">
                  <w:rPr>
                    <w:rFonts w:ascii="Arial" w:hAnsi="Arial" w:cs="Arial"/>
                    <w:noProof/>
                    <w:sz w:val="22"/>
                    <w:szCs w:val="22"/>
                  </w:rPr>
                  <w:t>4.</w:t>
                </w:r>
              </w:p>
            </w:tc>
            <w:tc>
              <w:tcPr>
                <w:tcW w:w="0" w:type="auto"/>
                <w:hideMark/>
              </w:tcPr>
              <w:p w14:paraId="2384B094" w14:textId="77777777" w:rsidR="00C34325" w:rsidRPr="005A274E" w:rsidRDefault="00C34325">
                <w:pPr>
                  <w:pStyle w:val="Bibliografa"/>
                  <w:rPr>
                    <w:rFonts w:ascii="Arial" w:hAnsi="Arial" w:cs="Arial"/>
                    <w:noProof/>
                    <w:sz w:val="22"/>
                    <w:szCs w:val="22"/>
                    <w:lang w:val="en-US"/>
                  </w:rPr>
                </w:pPr>
                <w:r w:rsidRPr="005A274E">
                  <w:rPr>
                    <w:rFonts w:ascii="Arial" w:hAnsi="Arial" w:cs="Arial"/>
                    <w:noProof/>
                    <w:sz w:val="22"/>
                    <w:szCs w:val="22"/>
                    <w:lang w:val="en-US"/>
                  </w:rPr>
                  <w:t>World Health Organization. Malaria microscopy quality assurance manual Geneva: World Health Organization; 2009.</w:t>
                </w:r>
              </w:p>
            </w:tc>
          </w:tr>
          <w:tr w:rsidR="00C34325" w:rsidRPr="005A274E" w14:paraId="46981481" w14:textId="77777777" w:rsidTr="00C34325">
            <w:trPr>
              <w:tblCellSpacing w:w="15" w:type="dxa"/>
            </w:trPr>
            <w:tc>
              <w:tcPr>
                <w:tcW w:w="0" w:type="auto"/>
                <w:hideMark/>
              </w:tcPr>
              <w:p w14:paraId="5014A8DD" w14:textId="77777777" w:rsidR="00C34325" w:rsidRPr="005A274E" w:rsidRDefault="00C34325">
                <w:pPr>
                  <w:pStyle w:val="Bibliografa"/>
                  <w:jc w:val="right"/>
                  <w:rPr>
                    <w:rFonts w:ascii="Arial" w:hAnsi="Arial" w:cs="Arial"/>
                    <w:noProof/>
                    <w:sz w:val="22"/>
                    <w:szCs w:val="22"/>
                  </w:rPr>
                </w:pPr>
                <w:r w:rsidRPr="005A274E">
                  <w:rPr>
                    <w:rFonts w:ascii="Arial" w:hAnsi="Arial" w:cs="Arial"/>
                    <w:noProof/>
                    <w:sz w:val="22"/>
                    <w:szCs w:val="22"/>
                  </w:rPr>
                  <w:t>5.</w:t>
                </w:r>
              </w:p>
            </w:tc>
            <w:tc>
              <w:tcPr>
                <w:tcW w:w="0" w:type="auto"/>
                <w:hideMark/>
              </w:tcPr>
              <w:p w14:paraId="439F0538" w14:textId="77777777" w:rsidR="00C34325" w:rsidRPr="005A274E" w:rsidRDefault="00C34325">
                <w:pPr>
                  <w:pStyle w:val="Bibliografa"/>
                  <w:rPr>
                    <w:rFonts w:ascii="Arial" w:hAnsi="Arial" w:cs="Arial"/>
                    <w:noProof/>
                    <w:sz w:val="22"/>
                    <w:szCs w:val="22"/>
                    <w:lang w:val="en-US"/>
                  </w:rPr>
                </w:pPr>
                <w:r w:rsidRPr="005A274E">
                  <w:rPr>
                    <w:rFonts w:ascii="Arial" w:hAnsi="Arial" w:cs="Arial"/>
                    <w:noProof/>
                    <w:sz w:val="22"/>
                    <w:szCs w:val="22"/>
                    <w:lang w:val="en-US"/>
                  </w:rPr>
                  <w:t>World Health Organization. Malaria light microscopy creating a culture of quality Geneva: World Health Organization; 2005.</w:t>
                </w:r>
              </w:p>
            </w:tc>
          </w:tr>
          <w:tr w:rsidR="00C34325" w:rsidRPr="005A274E" w14:paraId="24E97DEB" w14:textId="77777777" w:rsidTr="00C34325">
            <w:trPr>
              <w:tblCellSpacing w:w="15" w:type="dxa"/>
            </w:trPr>
            <w:tc>
              <w:tcPr>
                <w:tcW w:w="0" w:type="auto"/>
                <w:hideMark/>
              </w:tcPr>
              <w:p w14:paraId="53576690" w14:textId="77777777" w:rsidR="00C34325" w:rsidRPr="005A274E" w:rsidRDefault="00C34325">
                <w:pPr>
                  <w:pStyle w:val="Bibliografa"/>
                  <w:jc w:val="right"/>
                  <w:rPr>
                    <w:rFonts w:ascii="Arial" w:hAnsi="Arial" w:cs="Arial"/>
                    <w:noProof/>
                    <w:sz w:val="22"/>
                    <w:szCs w:val="22"/>
                  </w:rPr>
                </w:pPr>
                <w:r w:rsidRPr="005A274E">
                  <w:rPr>
                    <w:rFonts w:ascii="Arial" w:hAnsi="Arial" w:cs="Arial"/>
                    <w:noProof/>
                    <w:sz w:val="22"/>
                    <w:szCs w:val="22"/>
                  </w:rPr>
                  <w:t>6.</w:t>
                </w:r>
              </w:p>
            </w:tc>
            <w:tc>
              <w:tcPr>
                <w:tcW w:w="0" w:type="auto"/>
                <w:hideMark/>
              </w:tcPr>
              <w:p w14:paraId="5B068A03" w14:textId="77777777" w:rsidR="00C34325" w:rsidRPr="005A274E" w:rsidRDefault="00C34325">
                <w:pPr>
                  <w:pStyle w:val="Bibliografa"/>
                  <w:rPr>
                    <w:rFonts w:ascii="Arial" w:hAnsi="Arial" w:cs="Arial"/>
                    <w:noProof/>
                    <w:sz w:val="22"/>
                    <w:szCs w:val="22"/>
                    <w:lang w:val="en-US"/>
                  </w:rPr>
                </w:pPr>
                <w:r w:rsidRPr="005A274E">
                  <w:rPr>
                    <w:rFonts w:ascii="Arial" w:hAnsi="Arial" w:cs="Arial"/>
                    <w:noProof/>
                    <w:sz w:val="22"/>
                    <w:szCs w:val="22"/>
                    <w:lang w:val="en-US"/>
                  </w:rPr>
                  <w:t>World Health Organization. Malaria microscopy quality assurance manual Geneva: World Health Organization; 2009.</w:t>
                </w:r>
              </w:p>
            </w:tc>
          </w:tr>
          <w:tr w:rsidR="00C34325" w:rsidRPr="005A274E" w14:paraId="172EFECE" w14:textId="77777777" w:rsidTr="00C34325">
            <w:trPr>
              <w:tblCellSpacing w:w="15" w:type="dxa"/>
            </w:trPr>
            <w:tc>
              <w:tcPr>
                <w:tcW w:w="0" w:type="auto"/>
                <w:hideMark/>
              </w:tcPr>
              <w:p w14:paraId="2C905845" w14:textId="77777777" w:rsidR="00C34325" w:rsidRPr="005A274E" w:rsidRDefault="00C34325">
                <w:pPr>
                  <w:pStyle w:val="Bibliografa"/>
                  <w:jc w:val="right"/>
                  <w:rPr>
                    <w:rFonts w:ascii="Arial" w:hAnsi="Arial" w:cs="Arial"/>
                    <w:noProof/>
                    <w:sz w:val="22"/>
                    <w:szCs w:val="22"/>
                  </w:rPr>
                </w:pPr>
                <w:r w:rsidRPr="005A274E">
                  <w:rPr>
                    <w:rFonts w:ascii="Arial" w:hAnsi="Arial" w:cs="Arial"/>
                    <w:noProof/>
                    <w:sz w:val="22"/>
                    <w:szCs w:val="22"/>
                  </w:rPr>
                  <w:t>7.</w:t>
                </w:r>
              </w:p>
            </w:tc>
            <w:tc>
              <w:tcPr>
                <w:tcW w:w="0" w:type="auto"/>
                <w:hideMark/>
              </w:tcPr>
              <w:p w14:paraId="389715E0" w14:textId="77777777" w:rsidR="00C34325" w:rsidRPr="005A274E" w:rsidRDefault="00C34325">
                <w:pPr>
                  <w:pStyle w:val="Bibliografa"/>
                  <w:rPr>
                    <w:rFonts w:ascii="Arial" w:hAnsi="Arial" w:cs="Arial"/>
                    <w:noProof/>
                    <w:sz w:val="22"/>
                    <w:szCs w:val="22"/>
                    <w:lang w:val="en-US"/>
                  </w:rPr>
                </w:pPr>
                <w:r w:rsidRPr="005A274E">
                  <w:rPr>
                    <w:rFonts w:ascii="Arial" w:hAnsi="Arial" w:cs="Arial"/>
                    <w:noProof/>
                    <w:sz w:val="22"/>
                    <w:szCs w:val="22"/>
                    <w:lang w:val="en-US"/>
                  </w:rPr>
                  <w:t>Malaria policy advisory committee meeting. Malaria Diagnosis in Low Transmission Settings - Session 10 Geneva. : World Health Organization; 2014.</w:t>
                </w:r>
              </w:p>
            </w:tc>
          </w:tr>
          <w:tr w:rsidR="00C34325" w:rsidRPr="005A274E" w14:paraId="629C5C61" w14:textId="77777777" w:rsidTr="00C34325">
            <w:trPr>
              <w:tblCellSpacing w:w="15" w:type="dxa"/>
            </w:trPr>
            <w:tc>
              <w:tcPr>
                <w:tcW w:w="0" w:type="auto"/>
                <w:hideMark/>
              </w:tcPr>
              <w:p w14:paraId="00F1E2CE" w14:textId="77777777" w:rsidR="00C34325" w:rsidRPr="005A274E" w:rsidRDefault="00C34325">
                <w:pPr>
                  <w:pStyle w:val="Bibliografa"/>
                  <w:jc w:val="right"/>
                  <w:rPr>
                    <w:rFonts w:ascii="Arial" w:hAnsi="Arial" w:cs="Arial"/>
                    <w:noProof/>
                    <w:sz w:val="22"/>
                    <w:szCs w:val="22"/>
                  </w:rPr>
                </w:pPr>
                <w:r w:rsidRPr="005A274E">
                  <w:rPr>
                    <w:rFonts w:ascii="Arial" w:hAnsi="Arial" w:cs="Arial"/>
                    <w:noProof/>
                    <w:sz w:val="22"/>
                    <w:szCs w:val="22"/>
                  </w:rPr>
                  <w:t>8.</w:t>
                </w:r>
              </w:p>
            </w:tc>
            <w:tc>
              <w:tcPr>
                <w:tcW w:w="0" w:type="auto"/>
                <w:hideMark/>
              </w:tcPr>
              <w:p w14:paraId="5A96B4A1" w14:textId="3D55E1DE" w:rsidR="00C34325" w:rsidRPr="005A274E" w:rsidRDefault="00C34325">
                <w:pPr>
                  <w:pStyle w:val="Bibliografa"/>
                  <w:rPr>
                    <w:rFonts w:ascii="Arial" w:hAnsi="Arial" w:cs="Arial"/>
                    <w:noProof/>
                    <w:sz w:val="22"/>
                    <w:szCs w:val="22"/>
                  </w:rPr>
                </w:pPr>
                <w:r w:rsidRPr="005A274E">
                  <w:rPr>
                    <w:rFonts w:ascii="Arial" w:hAnsi="Arial" w:cs="Arial"/>
                    <w:noProof/>
                    <w:sz w:val="22"/>
                    <w:szCs w:val="22"/>
                    <w:lang w:val="en-US"/>
                  </w:rPr>
                  <w:t xml:space="preserve">World Health Organization. Apps Who - Geneva. </w:t>
                </w:r>
                <w:r w:rsidRPr="005A274E">
                  <w:rPr>
                    <w:rFonts w:ascii="Arial" w:hAnsi="Arial" w:cs="Arial"/>
                    <w:noProof/>
                    <w:sz w:val="22"/>
                    <w:szCs w:val="22"/>
                  </w:rPr>
                  <w:t>[Online].; 2009. Available from</w:t>
                </w:r>
                <w:proofErr w:type="gramStart"/>
                <w:r w:rsidRPr="005A274E">
                  <w:rPr>
                    <w:rFonts w:ascii="Arial" w:hAnsi="Arial" w:cs="Arial"/>
                    <w:noProof/>
                    <w:sz w:val="22"/>
                    <w:szCs w:val="22"/>
                  </w:rPr>
                  <w:t xml:space="preserve">: </w:t>
                </w:r>
                <w:hyperlink r:id="rId21" w:history="1">
                  <w:r w:rsidRPr="005A274E">
                    <w:rPr>
                      <w:rStyle w:val="Hipervnculo"/>
                      <w:rFonts w:ascii="Arial" w:hAnsi="Arial" w:cs="Arial"/>
                      <w:noProof/>
                      <w:sz w:val="22"/>
                      <w:szCs w:val="22"/>
                    </w:rPr>
                    <w:t>http://apps.who.int/iris/bitstream/10665/204266/1/9789241549394_eng.pdf</w:t>
                  </w:r>
                </w:hyperlink>
                <w:r w:rsidRPr="005A274E">
                  <w:rPr>
                    <w:rFonts w:ascii="Arial" w:hAnsi="Arial" w:cs="Arial"/>
                    <w:noProof/>
                    <w:sz w:val="22"/>
                    <w:szCs w:val="22"/>
                  </w:rPr>
                  <w:t>.</w:t>
                </w:r>
                <w:proofErr w:type="gramEnd"/>
              </w:p>
            </w:tc>
          </w:tr>
          <w:tr w:rsidR="00C34325" w:rsidRPr="005A274E" w14:paraId="2E7DD73E" w14:textId="77777777" w:rsidTr="00C34325">
            <w:trPr>
              <w:tblCellSpacing w:w="15" w:type="dxa"/>
            </w:trPr>
            <w:tc>
              <w:tcPr>
                <w:tcW w:w="0" w:type="auto"/>
                <w:hideMark/>
              </w:tcPr>
              <w:p w14:paraId="2390DD04" w14:textId="77777777" w:rsidR="00C34325" w:rsidRPr="005A274E" w:rsidRDefault="00C34325">
                <w:pPr>
                  <w:pStyle w:val="Bibliografa"/>
                  <w:jc w:val="right"/>
                  <w:rPr>
                    <w:rFonts w:ascii="Arial" w:hAnsi="Arial" w:cs="Arial"/>
                    <w:noProof/>
                    <w:sz w:val="22"/>
                    <w:szCs w:val="22"/>
                  </w:rPr>
                </w:pPr>
                <w:r w:rsidRPr="005A274E">
                  <w:rPr>
                    <w:rFonts w:ascii="Arial" w:hAnsi="Arial" w:cs="Arial"/>
                    <w:noProof/>
                    <w:sz w:val="22"/>
                    <w:szCs w:val="22"/>
                  </w:rPr>
                  <w:t>9.</w:t>
                </w:r>
              </w:p>
            </w:tc>
            <w:tc>
              <w:tcPr>
                <w:tcW w:w="0" w:type="auto"/>
                <w:hideMark/>
              </w:tcPr>
              <w:p w14:paraId="077BABE3" w14:textId="22C6E12F" w:rsidR="00C34325" w:rsidRPr="005A274E" w:rsidRDefault="00C34325">
                <w:pPr>
                  <w:pStyle w:val="Bibliografa"/>
                  <w:rPr>
                    <w:rFonts w:ascii="Arial" w:hAnsi="Arial" w:cs="Arial"/>
                    <w:noProof/>
                    <w:sz w:val="22"/>
                    <w:szCs w:val="22"/>
                  </w:rPr>
                </w:pPr>
                <w:r w:rsidRPr="005A274E">
                  <w:rPr>
                    <w:rFonts w:ascii="Arial" w:hAnsi="Arial" w:cs="Arial"/>
                    <w:noProof/>
                    <w:sz w:val="22"/>
                    <w:szCs w:val="22"/>
                    <w:lang w:val="en-US"/>
                  </w:rPr>
                  <w:t xml:space="preserve">World Health Organization. Malaria Rapid Diagnostic Test Performance. </w:t>
                </w:r>
                <w:r w:rsidRPr="005A274E">
                  <w:rPr>
                    <w:rFonts w:ascii="Arial" w:hAnsi="Arial" w:cs="Arial"/>
                    <w:noProof/>
                    <w:sz w:val="22"/>
                    <w:szCs w:val="22"/>
                  </w:rPr>
                  <w:t>WHO;. [Online].; 2018. Available from</w:t>
                </w:r>
                <w:proofErr w:type="gramStart"/>
                <w:r w:rsidRPr="005A274E">
                  <w:rPr>
                    <w:rFonts w:ascii="Arial" w:hAnsi="Arial" w:cs="Arial"/>
                    <w:noProof/>
                    <w:sz w:val="22"/>
                    <w:szCs w:val="22"/>
                  </w:rPr>
                  <w:t xml:space="preserve">: </w:t>
                </w:r>
                <w:hyperlink r:id="rId22" w:history="1">
                  <w:r w:rsidRPr="005A274E">
                    <w:rPr>
                      <w:rStyle w:val="Hipervnculo"/>
                      <w:rFonts w:ascii="Arial" w:hAnsi="Arial" w:cs="Arial"/>
                      <w:noProof/>
                      <w:sz w:val="22"/>
                      <w:szCs w:val="22"/>
                    </w:rPr>
                    <w:t>https://apps.who.int/iris/bitstream/handle/10665/276190/9789241514965-eng.pdf?ua=1</w:t>
                  </w:r>
                </w:hyperlink>
                <w:r w:rsidRPr="005A274E">
                  <w:rPr>
                    <w:rFonts w:ascii="Arial" w:hAnsi="Arial" w:cs="Arial"/>
                    <w:noProof/>
                    <w:sz w:val="22"/>
                    <w:szCs w:val="22"/>
                  </w:rPr>
                  <w:t>.</w:t>
                </w:r>
                <w:proofErr w:type="gramEnd"/>
              </w:p>
            </w:tc>
          </w:tr>
        </w:tbl>
        <w:p w14:paraId="2CB72CB5" w14:textId="77777777" w:rsidR="00C34325" w:rsidRPr="005A274E" w:rsidRDefault="00C34325" w:rsidP="00C34325">
          <w:pPr>
            <w:pStyle w:val="Bibliografa"/>
            <w:rPr>
              <w:rFonts w:ascii="Arial" w:hAnsi="Arial" w:cs="Arial"/>
              <w:noProof/>
              <w:vanish/>
              <w:sz w:val="22"/>
              <w:szCs w:val="22"/>
            </w:rPr>
          </w:pPr>
          <w:r w:rsidRPr="005A274E">
            <w:rPr>
              <w:rFonts w:ascii="Arial" w:hAnsi="Arial" w:cs="Arial"/>
              <w:noProof/>
              <w:vanish/>
              <w:sz w:val="22"/>
              <w:szCs w:val="22"/>
            </w:rPr>
            <w:t>x</w:t>
          </w:r>
        </w:p>
        <w:p w14:paraId="5ED026DB" w14:textId="7D7A0AED" w:rsidR="00A15B23" w:rsidRPr="005A274E" w:rsidRDefault="00053CC3" w:rsidP="00C34325">
          <w:pPr>
            <w:rPr>
              <w:rFonts w:ascii="Arial" w:hAnsi="Arial" w:cs="Arial"/>
              <w:sz w:val="22"/>
              <w:szCs w:val="22"/>
            </w:rPr>
          </w:pPr>
          <w:r w:rsidRPr="005A274E">
            <w:rPr>
              <w:rFonts w:ascii="Arial" w:hAnsi="Arial" w:cs="Arial"/>
              <w:sz w:val="22"/>
              <w:szCs w:val="22"/>
            </w:rPr>
            <w:fldChar w:fldCharType="end"/>
          </w:r>
        </w:p>
      </w:sdtContent>
    </w:sdt>
    <w:p w14:paraId="3F3F1F52" w14:textId="47A1C233" w:rsidR="00A15B23" w:rsidRPr="005A274E" w:rsidRDefault="00A15B23" w:rsidP="004B1E97">
      <w:pPr>
        <w:rPr>
          <w:rFonts w:ascii="Arial" w:hAnsi="Arial" w:cs="Arial"/>
          <w:sz w:val="22"/>
          <w:szCs w:val="22"/>
          <w:lang w:val="es-ES"/>
        </w:rPr>
      </w:pPr>
    </w:p>
    <w:sectPr w:rsidR="00A15B23" w:rsidRPr="005A274E" w:rsidSect="00CC2A39">
      <w:pgSz w:w="12240" w:h="15840"/>
      <w:pgMar w:top="1440" w:right="1440" w:bottom="1440" w:left="1440"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D79A" w16cex:dateUtc="2020-12-29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FDAE46" w16cid:durableId="2395D7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D89D0" w14:textId="77777777" w:rsidR="00EA2656" w:rsidRDefault="00EA2656" w:rsidP="009114B7">
      <w:pPr>
        <w:spacing w:after="0" w:line="240" w:lineRule="auto"/>
      </w:pPr>
      <w:r>
        <w:separator/>
      </w:r>
    </w:p>
  </w:endnote>
  <w:endnote w:type="continuationSeparator" w:id="0">
    <w:p w14:paraId="1BDF13FA" w14:textId="77777777" w:rsidR="00EA2656" w:rsidRDefault="00EA2656" w:rsidP="009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F248" w14:textId="2B7D80F5" w:rsidR="00D506FE" w:rsidRPr="00CC2A39" w:rsidRDefault="00D506FE">
    <w:pPr>
      <w:pStyle w:val="Piedepgina"/>
      <w:tabs>
        <w:tab w:val="clear" w:pos="4680"/>
        <w:tab w:val="clear" w:pos="9360"/>
      </w:tabs>
      <w:jc w:val="center"/>
      <w:rPr>
        <w:rFonts w:ascii="Arial" w:hAnsi="Arial" w:cs="Arial"/>
        <w:caps/>
        <w:noProof/>
        <w:color w:val="4472C4" w:themeColor="accent1"/>
      </w:rPr>
    </w:pPr>
  </w:p>
  <w:p w14:paraId="3E176A41" w14:textId="77777777" w:rsidR="00D506FE" w:rsidRDefault="00D506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AE374" w14:textId="0BFC06A3" w:rsidR="00D506FE" w:rsidRPr="00CC2A39" w:rsidRDefault="00D506FE">
    <w:pPr>
      <w:pStyle w:val="Piedepgina"/>
      <w:tabs>
        <w:tab w:val="clear" w:pos="4680"/>
        <w:tab w:val="clear" w:pos="9360"/>
      </w:tabs>
      <w:jc w:val="center"/>
      <w:rPr>
        <w:rFonts w:ascii="Arial" w:hAnsi="Arial" w:cs="Arial"/>
        <w:caps/>
        <w:noProof/>
        <w:color w:val="4472C4" w:themeColor="accent1"/>
      </w:rPr>
    </w:pPr>
  </w:p>
  <w:p w14:paraId="7E44B839" w14:textId="77777777" w:rsidR="00D506FE" w:rsidRDefault="00D506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DBD71" w14:textId="77777777" w:rsidR="00EA2656" w:rsidRDefault="00EA2656" w:rsidP="009114B7">
      <w:pPr>
        <w:spacing w:after="0" w:line="240" w:lineRule="auto"/>
      </w:pPr>
      <w:r>
        <w:separator/>
      </w:r>
    </w:p>
  </w:footnote>
  <w:footnote w:type="continuationSeparator" w:id="0">
    <w:p w14:paraId="65449371" w14:textId="77777777" w:rsidR="00EA2656" w:rsidRDefault="00EA2656" w:rsidP="00911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2738F"/>
    <w:multiLevelType w:val="hybridMultilevel"/>
    <w:tmpl w:val="0BB099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279327F"/>
    <w:multiLevelType w:val="hybridMultilevel"/>
    <w:tmpl w:val="C1CC6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39E7C3C"/>
    <w:multiLevelType w:val="hybridMultilevel"/>
    <w:tmpl w:val="B5E6C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2FC06E9"/>
    <w:multiLevelType w:val="hybridMultilevel"/>
    <w:tmpl w:val="9BB4E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D245635"/>
    <w:multiLevelType w:val="hybridMultilevel"/>
    <w:tmpl w:val="F52E7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97"/>
    <w:rsid w:val="000173BA"/>
    <w:rsid w:val="0003390D"/>
    <w:rsid w:val="00053CC3"/>
    <w:rsid w:val="00073A81"/>
    <w:rsid w:val="00080F06"/>
    <w:rsid w:val="00106E5E"/>
    <w:rsid w:val="00174975"/>
    <w:rsid w:val="002552B8"/>
    <w:rsid w:val="0027237C"/>
    <w:rsid w:val="00285D4A"/>
    <w:rsid w:val="00300AD7"/>
    <w:rsid w:val="003900A7"/>
    <w:rsid w:val="003D2BE9"/>
    <w:rsid w:val="00406EAD"/>
    <w:rsid w:val="00426B62"/>
    <w:rsid w:val="00427ADD"/>
    <w:rsid w:val="004A717E"/>
    <w:rsid w:val="004B1E97"/>
    <w:rsid w:val="005321B6"/>
    <w:rsid w:val="005A274E"/>
    <w:rsid w:val="0060545A"/>
    <w:rsid w:val="006707BE"/>
    <w:rsid w:val="00701E08"/>
    <w:rsid w:val="00720650"/>
    <w:rsid w:val="00754FA4"/>
    <w:rsid w:val="0077758D"/>
    <w:rsid w:val="00786190"/>
    <w:rsid w:val="007C38F6"/>
    <w:rsid w:val="007E2EAD"/>
    <w:rsid w:val="00885A51"/>
    <w:rsid w:val="009114B7"/>
    <w:rsid w:val="00A15B23"/>
    <w:rsid w:val="00A913D9"/>
    <w:rsid w:val="00B17418"/>
    <w:rsid w:val="00B47840"/>
    <w:rsid w:val="00B747A4"/>
    <w:rsid w:val="00BB4D1E"/>
    <w:rsid w:val="00BD1B19"/>
    <w:rsid w:val="00BF0AA6"/>
    <w:rsid w:val="00C34325"/>
    <w:rsid w:val="00C63CFE"/>
    <w:rsid w:val="00CC2A39"/>
    <w:rsid w:val="00D03B34"/>
    <w:rsid w:val="00D11554"/>
    <w:rsid w:val="00D506FE"/>
    <w:rsid w:val="00D71959"/>
    <w:rsid w:val="00E11044"/>
    <w:rsid w:val="00E6514D"/>
    <w:rsid w:val="00E6762C"/>
    <w:rsid w:val="00EA2656"/>
    <w:rsid w:val="00F37A63"/>
    <w:rsid w:val="00FE6496"/>
    <w:rsid w:val="00FE7C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0E5E8"/>
  <w15:docId w15:val="{20A185CE-954F-4EBF-AE77-F840B6C1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CO"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B7"/>
  </w:style>
  <w:style w:type="paragraph" w:styleId="Ttulo1">
    <w:name w:val="heading 1"/>
    <w:basedOn w:val="Normal"/>
    <w:next w:val="Normal"/>
    <w:link w:val="Ttulo1Car"/>
    <w:uiPriority w:val="9"/>
    <w:qFormat/>
    <w:rsid w:val="009114B7"/>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9114B7"/>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9114B7"/>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9114B7"/>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9114B7"/>
    <w:pPr>
      <w:spacing w:before="200" w:after="0"/>
      <w:jc w:val="left"/>
      <w:outlineLvl w:val="4"/>
    </w:pPr>
    <w:rPr>
      <w:smallCaps/>
      <w:color w:val="C45911" w:themeColor="accent2" w:themeShade="BF"/>
      <w:spacing w:val="10"/>
      <w:sz w:val="22"/>
      <w:szCs w:val="26"/>
    </w:rPr>
  </w:style>
  <w:style w:type="paragraph" w:styleId="Ttulo6">
    <w:name w:val="heading 6"/>
    <w:basedOn w:val="Normal"/>
    <w:next w:val="Normal"/>
    <w:link w:val="Ttulo6Car"/>
    <w:uiPriority w:val="9"/>
    <w:semiHidden/>
    <w:unhideWhenUsed/>
    <w:qFormat/>
    <w:rsid w:val="009114B7"/>
    <w:pPr>
      <w:spacing w:after="0"/>
      <w:jc w:val="left"/>
      <w:outlineLvl w:val="5"/>
    </w:pPr>
    <w:rPr>
      <w:smallCaps/>
      <w:color w:val="ED7D31" w:themeColor="accent2"/>
      <w:spacing w:val="5"/>
      <w:sz w:val="22"/>
    </w:rPr>
  </w:style>
  <w:style w:type="paragraph" w:styleId="Ttulo7">
    <w:name w:val="heading 7"/>
    <w:basedOn w:val="Normal"/>
    <w:next w:val="Normal"/>
    <w:link w:val="Ttulo7Car"/>
    <w:uiPriority w:val="9"/>
    <w:semiHidden/>
    <w:unhideWhenUsed/>
    <w:qFormat/>
    <w:rsid w:val="009114B7"/>
    <w:pPr>
      <w:spacing w:after="0"/>
      <w:jc w:val="left"/>
      <w:outlineLvl w:val="6"/>
    </w:pPr>
    <w:rPr>
      <w:b/>
      <w:smallCaps/>
      <w:color w:val="ED7D31" w:themeColor="accent2"/>
      <w:spacing w:val="10"/>
    </w:rPr>
  </w:style>
  <w:style w:type="paragraph" w:styleId="Ttulo8">
    <w:name w:val="heading 8"/>
    <w:basedOn w:val="Normal"/>
    <w:next w:val="Normal"/>
    <w:link w:val="Ttulo8Car"/>
    <w:uiPriority w:val="9"/>
    <w:semiHidden/>
    <w:unhideWhenUsed/>
    <w:qFormat/>
    <w:rsid w:val="009114B7"/>
    <w:pPr>
      <w:spacing w:after="0"/>
      <w:jc w:val="left"/>
      <w:outlineLvl w:val="7"/>
    </w:pPr>
    <w:rPr>
      <w:b/>
      <w:i/>
      <w:smallCaps/>
      <w:color w:val="C45911" w:themeColor="accent2" w:themeShade="BF"/>
    </w:rPr>
  </w:style>
  <w:style w:type="paragraph" w:styleId="Ttulo9">
    <w:name w:val="heading 9"/>
    <w:basedOn w:val="Normal"/>
    <w:next w:val="Normal"/>
    <w:link w:val="Ttulo9Car"/>
    <w:uiPriority w:val="9"/>
    <w:semiHidden/>
    <w:unhideWhenUsed/>
    <w:qFormat/>
    <w:rsid w:val="009114B7"/>
    <w:pPr>
      <w:spacing w:after="0"/>
      <w:jc w:val="left"/>
      <w:outlineLvl w:val="8"/>
    </w:pPr>
    <w:rPr>
      <w:b/>
      <w:i/>
      <w:smallCaps/>
      <w:color w:val="823B0B" w:themeColor="accent2"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14B7"/>
    <w:rPr>
      <w:smallCaps/>
      <w:spacing w:val="5"/>
      <w:sz w:val="32"/>
      <w:szCs w:val="32"/>
    </w:rPr>
  </w:style>
  <w:style w:type="character" w:customStyle="1" w:styleId="Ttulo2Car">
    <w:name w:val="Título 2 Car"/>
    <w:basedOn w:val="Fuentedeprrafopredeter"/>
    <w:link w:val="Ttulo2"/>
    <w:uiPriority w:val="9"/>
    <w:rsid w:val="009114B7"/>
    <w:rPr>
      <w:smallCaps/>
      <w:spacing w:val="5"/>
      <w:sz w:val="28"/>
      <w:szCs w:val="28"/>
    </w:rPr>
  </w:style>
  <w:style w:type="character" w:customStyle="1" w:styleId="Ttulo3Car">
    <w:name w:val="Título 3 Car"/>
    <w:basedOn w:val="Fuentedeprrafopredeter"/>
    <w:link w:val="Ttulo3"/>
    <w:uiPriority w:val="9"/>
    <w:rsid w:val="009114B7"/>
    <w:rPr>
      <w:smallCaps/>
      <w:spacing w:val="5"/>
      <w:sz w:val="24"/>
      <w:szCs w:val="24"/>
    </w:rPr>
  </w:style>
  <w:style w:type="character" w:customStyle="1" w:styleId="Ttulo4Car">
    <w:name w:val="Título 4 Car"/>
    <w:basedOn w:val="Fuentedeprrafopredeter"/>
    <w:link w:val="Ttulo4"/>
    <w:uiPriority w:val="9"/>
    <w:semiHidden/>
    <w:rsid w:val="009114B7"/>
    <w:rPr>
      <w:smallCaps/>
      <w:spacing w:val="10"/>
      <w:sz w:val="22"/>
      <w:szCs w:val="22"/>
    </w:rPr>
  </w:style>
  <w:style w:type="character" w:customStyle="1" w:styleId="Ttulo5Car">
    <w:name w:val="Título 5 Car"/>
    <w:basedOn w:val="Fuentedeprrafopredeter"/>
    <w:link w:val="Ttulo5"/>
    <w:uiPriority w:val="9"/>
    <w:semiHidden/>
    <w:rsid w:val="009114B7"/>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9114B7"/>
    <w:rPr>
      <w:smallCaps/>
      <w:color w:val="ED7D31" w:themeColor="accent2"/>
      <w:spacing w:val="5"/>
      <w:sz w:val="22"/>
    </w:rPr>
  </w:style>
  <w:style w:type="character" w:customStyle="1" w:styleId="Ttulo7Car">
    <w:name w:val="Título 7 Car"/>
    <w:basedOn w:val="Fuentedeprrafopredeter"/>
    <w:link w:val="Ttulo7"/>
    <w:uiPriority w:val="9"/>
    <w:semiHidden/>
    <w:rsid w:val="009114B7"/>
    <w:rPr>
      <w:b/>
      <w:smallCaps/>
      <w:color w:val="ED7D31" w:themeColor="accent2"/>
      <w:spacing w:val="10"/>
    </w:rPr>
  </w:style>
  <w:style w:type="character" w:customStyle="1" w:styleId="Ttulo8Car">
    <w:name w:val="Título 8 Car"/>
    <w:basedOn w:val="Fuentedeprrafopredeter"/>
    <w:link w:val="Ttulo8"/>
    <w:uiPriority w:val="9"/>
    <w:semiHidden/>
    <w:rsid w:val="009114B7"/>
    <w:rPr>
      <w:b/>
      <w:i/>
      <w:smallCaps/>
      <w:color w:val="C45911" w:themeColor="accent2" w:themeShade="BF"/>
    </w:rPr>
  </w:style>
  <w:style w:type="character" w:customStyle="1" w:styleId="Ttulo9Car">
    <w:name w:val="Título 9 Car"/>
    <w:basedOn w:val="Fuentedeprrafopredeter"/>
    <w:link w:val="Ttulo9"/>
    <w:uiPriority w:val="9"/>
    <w:semiHidden/>
    <w:rsid w:val="009114B7"/>
    <w:rPr>
      <w:b/>
      <w:i/>
      <w:smallCaps/>
      <w:color w:val="823B0B" w:themeColor="accent2" w:themeShade="7F"/>
    </w:rPr>
  </w:style>
  <w:style w:type="paragraph" w:styleId="Descripcin">
    <w:name w:val="caption"/>
    <w:basedOn w:val="Normal"/>
    <w:next w:val="Normal"/>
    <w:uiPriority w:val="35"/>
    <w:unhideWhenUsed/>
    <w:qFormat/>
    <w:rsid w:val="009114B7"/>
    <w:rPr>
      <w:b/>
      <w:bCs/>
      <w:caps/>
      <w:sz w:val="16"/>
      <w:szCs w:val="18"/>
    </w:rPr>
  </w:style>
  <w:style w:type="paragraph" w:styleId="Puesto">
    <w:name w:val="Title"/>
    <w:basedOn w:val="Normal"/>
    <w:next w:val="Normal"/>
    <w:link w:val="PuestoCar"/>
    <w:uiPriority w:val="10"/>
    <w:qFormat/>
    <w:rsid w:val="009114B7"/>
    <w:pPr>
      <w:pBdr>
        <w:top w:val="single" w:sz="12" w:space="1" w:color="ED7D31" w:themeColor="accent2"/>
      </w:pBdr>
      <w:spacing w:line="240" w:lineRule="auto"/>
      <w:jc w:val="right"/>
    </w:pPr>
    <w:rPr>
      <w:smallCaps/>
      <w:sz w:val="48"/>
      <w:szCs w:val="48"/>
    </w:rPr>
  </w:style>
  <w:style w:type="character" w:customStyle="1" w:styleId="PuestoCar">
    <w:name w:val="Puesto Car"/>
    <w:basedOn w:val="Fuentedeprrafopredeter"/>
    <w:link w:val="Puesto"/>
    <w:uiPriority w:val="10"/>
    <w:rsid w:val="009114B7"/>
    <w:rPr>
      <w:smallCaps/>
      <w:sz w:val="48"/>
      <w:szCs w:val="48"/>
    </w:rPr>
  </w:style>
  <w:style w:type="paragraph" w:styleId="Subttulo">
    <w:name w:val="Subtitle"/>
    <w:basedOn w:val="Normal"/>
    <w:next w:val="Normal"/>
    <w:link w:val="SubttuloCar"/>
    <w:uiPriority w:val="11"/>
    <w:qFormat/>
    <w:rsid w:val="009114B7"/>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9114B7"/>
    <w:rPr>
      <w:rFonts w:asciiTheme="majorHAnsi" w:eastAsiaTheme="majorEastAsia" w:hAnsiTheme="majorHAnsi" w:cstheme="majorBidi"/>
      <w:szCs w:val="22"/>
    </w:rPr>
  </w:style>
  <w:style w:type="character" w:styleId="Textoennegrita">
    <w:name w:val="Strong"/>
    <w:uiPriority w:val="22"/>
    <w:qFormat/>
    <w:rsid w:val="009114B7"/>
    <w:rPr>
      <w:b/>
      <w:color w:val="ED7D31" w:themeColor="accent2"/>
    </w:rPr>
  </w:style>
  <w:style w:type="character" w:styleId="nfasis">
    <w:name w:val="Emphasis"/>
    <w:uiPriority w:val="20"/>
    <w:qFormat/>
    <w:rsid w:val="009114B7"/>
    <w:rPr>
      <w:b/>
      <w:i/>
      <w:spacing w:val="10"/>
    </w:rPr>
  </w:style>
  <w:style w:type="paragraph" w:styleId="Sinespaciado">
    <w:name w:val="No Spacing"/>
    <w:basedOn w:val="Normal"/>
    <w:link w:val="SinespaciadoCar"/>
    <w:uiPriority w:val="1"/>
    <w:qFormat/>
    <w:rsid w:val="009114B7"/>
    <w:pPr>
      <w:spacing w:after="0" w:line="240" w:lineRule="auto"/>
    </w:pPr>
  </w:style>
  <w:style w:type="character" w:customStyle="1" w:styleId="SinespaciadoCar">
    <w:name w:val="Sin espaciado Car"/>
    <w:basedOn w:val="Fuentedeprrafopredeter"/>
    <w:link w:val="Sinespaciado"/>
    <w:uiPriority w:val="1"/>
    <w:rsid w:val="009114B7"/>
  </w:style>
  <w:style w:type="paragraph" w:styleId="Prrafodelista">
    <w:name w:val="List Paragraph"/>
    <w:basedOn w:val="Normal"/>
    <w:uiPriority w:val="34"/>
    <w:qFormat/>
    <w:rsid w:val="009114B7"/>
    <w:pPr>
      <w:ind w:left="720"/>
      <w:contextualSpacing/>
    </w:pPr>
  </w:style>
  <w:style w:type="paragraph" w:styleId="Cita">
    <w:name w:val="Quote"/>
    <w:basedOn w:val="Normal"/>
    <w:next w:val="Normal"/>
    <w:link w:val="CitaCar"/>
    <w:uiPriority w:val="29"/>
    <w:qFormat/>
    <w:rsid w:val="009114B7"/>
    <w:rPr>
      <w:i/>
    </w:rPr>
  </w:style>
  <w:style w:type="character" w:customStyle="1" w:styleId="CitaCar">
    <w:name w:val="Cita Car"/>
    <w:basedOn w:val="Fuentedeprrafopredeter"/>
    <w:link w:val="Cita"/>
    <w:uiPriority w:val="29"/>
    <w:rsid w:val="009114B7"/>
    <w:rPr>
      <w:i/>
    </w:rPr>
  </w:style>
  <w:style w:type="paragraph" w:styleId="Citadestacada">
    <w:name w:val="Intense Quote"/>
    <w:basedOn w:val="Normal"/>
    <w:next w:val="Normal"/>
    <w:link w:val="CitadestacadaCar"/>
    <w:uiPriority w:val="30"/>
    <w:qFormat/>
    <w:rsid w:val="009114B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9114B7"/>
    <w:rPr>
      <w:b/>
      <w:i/>
      <w:color w:val="FFFFFF" w:themeColor="background1"/>
      <w:shd w:val="clear" w:color="auto" w:fill="ED7D31" w:themeFill="accent2"/>
    </w:rPr>
  </w:style>
  <w:style w:type="character" w:styleId="nfasissutil">
    <w:name w:val="Subtle Emphasis"/>
    <w:uiPriority w:val="19"/>
    <w:qFormat/>
    <w:rsid w:val="009114B7"/>
    <w:rPr>
      <w:i/>
    </w:rPr>
  </w:style>
  <w:style w:type="character" w:styleId="nfasisintenso">
    <w:name w:val="Intense Emphasis"/>
    <w:uiPriority w:val="21"/>
    <w:qFormat/>
    <w:rsid w:val="009114B7"/>
    <w:rPr>
      <w:b/>
      <w:i/>
      <w:color w:val="ED7D31" w:themeColor="accent2"/>
      <w:spacing w:val="10"/>
    </w:rPr>
  </w:style>
  <w:style w:type="character" w:styleId="Referenciasutil">
    <w:name w:val="Subtle Reference"/>
    <w:uiPriority w:val="31"/>
    <w:qFormat/>
    <w:rsid w:val="009114B7"/>
    <w:rPr>
      <w:b/>
    </w:rPr>
  </w:style>
  <w:style w:type="character" w:styleId="Referenciaintensa">
    <w:name w:val="Intense Reference"/>
    <w:uiPriority w:val="32"/>
    <w:qFormat/>
    <w:rsid w:val="009114B7"/>
    <w:rPr>
      <w:b/>
      <w:bCs/>
      <w:smallCaps/>
      <w:spacing w:val="5"/>
      <w:sz w:val="22"/>
      <w:szCs w:val="22"/>
      <w:u w:val="single"/>
    </w:rPr>
  </w:style>
  <w:style w:type="character" w:styleId="Ttulodellibro">
    <w:name w:val="Book Title"/>
    <w:uiPriority w:val="33"/>
    <w:qFormat/>
    <w:rsid w:val="009114B7"/>
    <w:rPr>
      <w:rFonts w:asciiTheme="majorHAnsi" w:eastAsiaTheme="majorEastAsia" w:hAnsiTheme="majorHAnsi" w:cstheme="majorBidi"/>
      <w:i/>
      <w:iCs/>
      <w:sz w:val="20"/>
      <w:szCs w:val="20"/>
    </w:rPr>
  </w:style>
  <w:style w:type="paragraph" w:styleId="TtulodeTDC">
    <w:name w:val="TOC Heading"/>
    <w:basedOn w:val="Ttulo1"/>
    <w:next w:val="Normal"/>
    <w:uiPriority w:val="39"/>
    <w:unhideWhenUsed/>
    <w:qFormat/>
    <w:rsid w:val="009114B7"/>
    <w:pPr>
      <w:outlineLvl w:val="9"/>
    </w:p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1749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975"/>
    <w:rPr>
      <w:rFonts w:ascii="Tahoma" w:hAnsi="Tahoma" w:cs="Tahoma"/>
      <w:sz w:val="16"/>
      <w:szCs w:val="16"/>
    </w:rPr>
  </w:style>
  <w:style w:type="paragraph" w:styleId="Textonotaalfinal">
    <w:name w:val="endnote text"/>
    <w:basedOn w:val="Normal"/>
    <w:link w:val="TextonotaalfinalCar"/>
    <w:uiPriority w:val="99"/>
    <w:semiHidden/>
    <w:unhideWhenUsed/>
    <w:rsid w:val="00A15B23"/>
    <w:pPr>
      <w:spacing w:after="0" w:line="240" w:lineRule="auto"/>
    </w:pPr>
  </w:style>
  <w:style w:type="character" w:customStyle="1" w:styleId="TextonotaalfinalCar">
    <w:name w:val="Texto nota al final Car"/>
    <w:basedOn w:val="Fuentedeprrafopredeter"/>
    <w:link w:val="Textonotaalfinal"/>
    <w:uiPriority w:val="99"/>
    <w:semiHidden/>
    <w:rsid w:val="00A15B23"/>
  </w:style>
  <w:style w:type="character" w:styleId="Refdenotaalfinal">
    <w:name w:val="endnote reference"/>
    <w:basedOn w:val="Fuentedeprrafopredeter"/>
    <w:uiPriority w:val="99"/>
    <w:semiHidden/>
    <w:unhideWhenUsed/>
    <w:rsid w:val="00A15B23"/>
    <w:rPr>
      <w:vertAlign w:val="superscript"/>
    </w:rPr>
  </w:style>
  <w:style w:type="paragraph" w:styleId="Bibliografa">
    <w:name w:val="Bibliography"/>
    <w:basedOn w:val="Normal"/>
    <w:next w:val="Normal"/>
    <w:uiPriority w:val="37"/>
    <w:unhideWhenUsed/>
    <w:rsid w:val="00A15B23"/>
  </w:style>
  <w:style w:type="paragraph" w:styleId="Tabladeilustraciones">
    <w:name w:val="table of figures"/>
    <w:basedOn w:val="Normal"/>
    <w:next w:val="Normal"/>
    <w:uiPriority w:val="99"/>
    <w:unhideWhenUsed/>
    <w:rsid w:val="00E6514D"/>
    <w:pPr>
      <w:spacing w:after="0"/>
    </w:pPr>
  </w:style>
  <w:style w:type="character" w:styleId="Hipervnculo">
    <w:name w:val="Hyperlink"/>
    <w:basedOn w:val="Fuentedeprrafopredeter"/>
    <w:uiPriority w:val="99"/>
    <w:unhideWhenUsed/>
    <w:rsid w:val="00E6514D"/>
    <w:rPr>
      <w:color w:val="0563C1" w:themeColor="hyperlink"/>
      <w:u w:val="single"/>
    </w:rPr>
  </w:style>
  <w:style w:type="character" w:styleId="Textodelmarcadordeposicin">
    <w:name w:val="Placeholder Text"/>
    <w:basedOn w:val="Fuentedeprrafopredeter"/>
    <w:uiPriority w:val="99"/>
    <w:semiHidden/>
    <w:rsid w:val="00BB4D1E"/>
    <w:rPr>
      <w:color w:val="808080"/>
    </w:rPr>
  </w:style>
  <w:style w:type="paragraph" w:styleId="NormalWeb">
    <w:name w:val="Normal (Web)"/>
    <w:basedOn w:val="Normal"/>
    <w:uiPriority w:val="99"/>
    <w:semiHidden/>
    <w:unhideWhenUsed/>
    <w:rsid w:val="00053CC3"/>
    <w:pPr>
      <w:spacing w:before="100" w:beforeAutospacing="1" w:after="100" w:afterAutospacing="1" w:line="240" w:lineRule="auto"/>
      <w:jc w:val="left"/>
    </w:pPr>
    <w:rPr>
      <w:rFonts w:ascii="Times New Roman" w:hAnsi="Times New Roman" w:cs="Times New Roman"/>
      <w:sz w:val="24"/>
      <w:szCs w:val="24"/>
      <w:lang w:eastAsia="es-CO"/>
    </w:rPr>
  </w:style>
  <w:style w:type="paragraph" w:styleId="TDC1">
    <w:name w:val="toc 1"/>
    <w:basedOn w:val="Normal"/>
    <w:next w:val="Normal"/>
    <w:autoRedefine/>
    <w:uiPriority w:val="39"/>
    <w:unhideWhenUsed/>
    <w:rsid w:val="002552B8"/>
    <w:pPr>
      <w:spacing w:after="100"/>
    </w:pPr>
  </w:style>
  <w:style w:type="paragraph" w:styleId="TDC2">
    <w:name w:val="toc 2"/>
    <w:basedOn w:val="Normal"/>
    <w:next w:val="Normal"/>
    <w:autoRedefine/>
    <w:uiPriority w:val="39"/>
    <w:unhideWhenUsed/>
    <w:rsid w:val="002552B8"/>
    <w:pPr>
      <w:spacing w:after="100"/>
      <w:ind w:left="200"/>
    </w:pPr>
  </w:style>
  <w:style w:type="paragraph" w:styleId="TDC3">
    <w:name w:val="toc 3"/>
    <w:basedOn w:val="Normal"/>
    <w:next w:val="Normal"/>
    <w:autoRedefine/>
    <w:uiPriority w:val="39"/>
    <w:unhideWhenUsed/>
    <w:rsid w:val="002552B8"/>
    <w:pPr>
      <w:spacing w:after="100"/>
      <w:ind w:left="400"/>
    </w:pPr>
  </w:style>
  <w:style w:type="character" w:styleId="Refdecomentario">
    <w:name w:val="annotation reference"/>
    <w:basedOn w:val="Fuentedeprrafopredeter"/>
    <w:uiPriority w:val="99"/>
    <w:semiHidden/>
    <w:unhideWhenUsed/>
    <w:rsid w:val="00B747A4"/>
    <w:rPr>
      <w:sz w:val="16"/>
      <w:szCs w:val="16"/>
    </w:rPr>
  </w:style>
  <w:style w:type="paragraph" w:styleId="Textocomentario">
    <w:name w:val="annotation text"/>
    <w:basedOn w:val="Normal"/>
    <w:link w:val="TextocomentarioCar"/>
    <w:uiPriority w:val="99"/>
    <w:semiHidden/>
    <w:unhideWhenUsed/>
    <w:rsid w:val="00B747A4"/>
    <w:pPr>
      <w:spacing w:line="240" w:lineRule="auto"/>
    </w:pPr>
  </w:style>
  <w:style w:type="character" w:customStyle="1" w:styleId="TextocomentarioCar">
    <w:name w:val="Texto comentario Car"/>
    <w:basedOn w:val="Fuentedeprrafopredeter"/>
    <w:link w:val="Textocomentario"/>
    <w:uiPriority w:val="99"/>
    <w:semiHidden/>
    <w:rsid w:val="00B747A4"/>
  </w:style>
  <w:style w:type="paragraph" w:styleId="Asuntodelcomentario">
    <w:name w:val="annotation subject"/>
    <w:basedOn w:val="Textocomentario"/>
    <w:next w:val="Textocomentario"/>
    <w:link w:val="AsuntodelcomentarioCar"/>
    <w:uiPriority w:val="99"/>
    <w:semiHidden/>
    <w:unhideWhenUsed/>
    <w:rsid w:val="00B747A4"/>
    <w:rPr>
      <w:b/>
      <w:bCs/>
    </w:rPr>
  </w:style>
  <w:style w:type="character" w:customStyle="1" w:styleId="AsuntodelcomentarioCar">
    <w:name w:val="Asunto del comentario Car"/>
    <w:basedOn w:val="TextocomentarioCar"/>
    <w:link w:val="Asuntodelcomentario"/>
    <w:uiPriority w:val="99"/>
    <w:semiHidden/>
    <w:rsid w:val="00B74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17749">
      <w:bodyDiv w:val="1"/>
      <w:marLeft w:val="0"/>
      <w:marRight w:val="0"/>
      <w:marTop w:val="0"/>
      <w:marBottom w:val="0"/>
      <w:divBdr>
        <w:top w:val="none" w:sz="0" w:space="0" w:color="auto"/>
        <w:left w:val="none" w:sz="0" w:space="0" w:color="auto"/>
        <w:bottom w:val="none" w:sz="0" w:space="0" w:color="auto"/>
        <w:right w:val="none" w:sz="0" w:space="0" w:color="auto"/>
      </w:divBdr>
    </w:div>
    <w:div w:id="441219899">
      <w:bodyDiv w:val="1"/>
      <w:marLeft w:val="0"/>
      <w:marRight w:val="0"/>
      <w:marTop w:val="0"/>
      <w:marBottom w:val="0"/>
      <w:divBdr>
        <w:top w:val="none" w:sz="0" w:space="0" w:color="auto"/>
        <w:left w:val="none" w:sz="0" w:space="0" w:color="auto"/>
        <w:bottom w:val="none" w:sz="0" w:space="0" w:color="auto"/>
        <w:right w:val="none" w:sz="0" w:space="0" w:color="auto"/>
      </w:divBdr>
    </w:div>
    <w:div w:id="502205050">
      <w:bodyDiv w:val="1"/>
      <w:marLeft w:val="0"/>
      <w:marRight w:val="0"/>
      <w:marTop w:val="0"/>
      <w:marBottom w:val="0"/>
      <w:divBdr>
        <w:top w:val="none" w:sz="0" w:space="0" w:color="auto"/>
        <w:left w:val="none" w:sz="0" w:space="0" w:color="auto"/>
        <w:bottom w:val="none" w:sz="0" w:space="0" w:color="auto"/>
        <w:right w:val="none" w:sz="0" w:space="0" w:color="auto"/>
      </w:divBdr>
    </w:div>
    <w:div w:id="505561942">
      <w:bodyDiv w:val="1"/>
      <w:marLeft w:val="0"/>
      <w:marRight w:val="0"/>
      <w:marTop w:val="0"/>
      <w:marBottom w:val="0"/>
      <w:divBdr>
        <w:top w:val="none" w:sz="0" w:space="0" w:color="auto"/>
        <w:left w:val="none" w:sz="0" w:space="0" w:color="auto"/>
        <w:bottom w:val="none" w:sz="0" w:space="0" w:color="auto"/>
        <w:right w:val="none" w:sz="0" w:space="0" w:color="auto"/>
      </w:divBdr>
    </w:div>
    <w:div w:id="560673771">
      <w:bodyDiv w:val="1"/>
      <w:marLeft w:val="0"/>
      <w:marRight w:val="0"/>
      <w:marTop w:val="0"/>
      <w:marBottom w:val="0"/>
      <w:divBdr>
        <w:top w:val="none" w:sz="0" w:space="0" w:color="auto"/>
        <w:left w:val="none" w:sz="0" w:space="0" w:color="auto"/>
        <w:bottom w:val="none" w:sz="0" w:space="0" w:color="auto"/>
        <w:right w:val="none" w:sz="0" w:space="0" w:color="auto"/>
      </w:divBdr>
    </w:div>
    <w:div w:id="629631438">
      <w:bodyDiv w:val="1"/>
      <w:marLeft w:val="0"/>
      <w:marRight w:val="0"/>
      <w:marTop w:val="0"/>
      <w:marBottom w:val="0"/>
      <w:divBdr>
        <w:top w:val="none" w:sz="0" w:space="0" w:color="auto"/>
        <w:left w:val="none" w:sz="0" w:space="0" w:color="auto"/>
        <w:bottom w:val="none" w:sz="0" w:space="0" w:color="auto"/>
        <w:right w:val="none" w:sz="0" w:space="0" w:color="auto"/>
      </w:divBdr>
    </w:div>
    <w:div w:id="668756039">
      <w:bodyDiv w:val="1"/>
      <w:marLeft w:val="0"/>
      <w:marRight w:val="0"/>
      <w:marTop w:val="0"/>
      <w:marBottom w:val="0"/>
      <w:divBdr>
        <w:top w:val="none" w:sz="0" w:space="0" w:color="auto"/>
        <w:left w:val="none" w:sz="0" w:space="0" w:color="auto"/>
        <w:bottom w:val="none" w:sz="0" w:space="0" w:color="auto"/>
        <w:right w:val="none" w:sz="0" w:space="0" w:color="auto"/>
      </w:divBdr>
    </w:div>
    <w:div w:id="677276128">
      <w:bodyDiv w:val="1"/>
      <w:marLeft w:val="0"/>
      <w:marRight w:val="0"/>
      <w:marTop w:val="0"/>
      <w:marBottom w:val="0"/>
      <w:divBdr>
        <w:top w:val="none" w:sz="0" w:space="0" w:color="auto"/>
        <w:left w:val="none" w:sz="0" w:space="0" w:color="auto"/>
        <w:bottom w:val="none" w:sz="0" w:space="0" w:color="auto"/>
        <w:right w:val="none" w:sz="0" w:space="0" w:color="auto"/>
      </w:divBdr>
    </w:div>
    <w:div w:id="782579285">
      <w:bodyDiv w:val="1"/>
      <w:marLeft w:val="0"/>
      <w:marRight w:val="0"/>
      <w:marTop w:val="0"/>
      <w:marBottom w:val="0"/>
      <w:divBdr>
        <w:top w:val="none" w:sz="0" w:space="0" w:color="auto"/>
        <w:left w:val="none" w:sz="0" w:space="0" w:color="auto"/>
        <w:bottom w:val="none" w:sz="0" w:space="0" w:color="auto"/>
        <w:right w:val="none" w:sz="0" w:space="0" w:color="auto"/>
      </w:divBdr>
    </w:div>
    <w:div w:id="838271709">
      <w:bodyDiv w:val="1"/>
      <w:marLeft w:val="0"/>
      <w:marRight w:val="0"/>
      <w:marTop w:val="0"/>
      <w:marBottom w:val="0"/>
      <w:divBdr>
        <w:top w:val="none" w:sz="0" w:space="0" w:color="auto"/>
        <w:left w:val="none" w:sz="0" w:space="0" w:color="auto"/>
        <w:bottom w:val="none" w:sz="0" w:space="0" w:color="auto"/>
        <w:right w:val="none" w:sz="0" w:space="0" w:color="auto"/>
      </w:divBdr>
    </w:div>
    <w:div w:id="846136485">
      <w:bodyDiv w:val="1"/>
      <w:marLeft w:val="0"/>
      <w:marRight w:val="0"/>
      <w:marTop w:val="0"/>
      <w:marBottom w:val="0"/>
      <w:divBdr>
        <w:top w:val="none" w:sz="0" w:space="0" w:color="auto"/>
        <w:left w:val="none" w:sz="0" w:space="0" w:color="auto"/>
        <w:bottom w:val="none" w:sz="0" w:space="0" w:color="auto"/>
        <w:right w:val="none" w:sz="0" w:space="0" w:color="auto"/>
      </w:divBdr>
    </w:div>
    <w:div w:id="852230325">
      <w:bodyDiv w:val="1"/>
      <w:marLeft w:val="0"/>
      <w:marRight w:val="0"/>
      <w:marTop w:val="0"/>
      <w:marBottom w:val="0"/>
      <w:divBdr>
        <w:top w:val="none" w:sz="0" w:space="0" w:color="auto"/>
        <w:left w:val="none" w:sz="0" w:space="0" w:color="auto"/>
        <w:bottom w:val="none" w:sz="0" w:space="0" w:color="auto"/>
        <w:right w:val="none" w:sz="0" w:space="0" w:color="auto"/>
      </w:divBdr>
    </w:div>
    <w:div w:id="931282783">
      <w:bodyDiv w:val="1"/>
      <w:marLeft w:val="0"/>
      <w:marRight w:val="0"/>
      <w:marTop w:val="0"/>
      <w:marBottom w:val="0"/>
      <w:divBdr>
        <w:top w:val="none" w:sz="0" w:space="0" w:color="auto"/>
        <w:left w:val="none" w:sz="0" w:space="0" w:color="auto"/>
        <w:bottom w:val="none" w:sz="0" w:space="0" w:color="auto"/>
        <w:right w:val="none" w:sz="0" w:space="0" w:color="auto"/>
      </w:divBdr>
    </w:div>
    <w:div w:id="951473526">
      <w:bodyDiv w:val="1"/>
      <w:marLeft w:val="0"/>
      <w:marRight w:val="0"/>
      <w:marTop w:val="0"/>
      <w:marBottom w:val="0"/>
      <w:divBdr>
        <w:top w:val="none" w:sz="0" w:space="0" w:color="auto"/>
        <w:left w:val="none" w:sz="0" w:space="0" w:color="auto"/>
        <w:bottom w:val="none" w:sz="0" w:space="0" w:color="auto"/>
        <w:right w:val="none" w:sz="0" w:space="0" w:color="auto"/>
      </w:divBdr>
    </w:div>
    <w:div w:id="959798534">
      <w:bodyDiv w:val="1"/>
      <w:marLeft w:val="0"/>
      <w:marRight w:val="0"/>
      <w:marTop w:val="0"/>
      <w:marBottom w:val="0"/>
      <w:divBdr>
        <w:top w:val="none" w:sz="0" w:space="0" w:color="auto"/>
        <w:left w:val="none" w:sz="0" w:space="0" w:color="auto"/>
        <w:bottom w:val="none" w:sz="0" w:space="0" w:color="auto"/>
        <w:right w:val="none" w:sz="0" w:space="0" w:color="auto"/>
      </w:divBdr>
    </w:div>
    <w:div w:id="1151872885">
      <w:bodyDiv w:val="1"/>
      <w:marLeft w:val="0"/>
      <w:marRight w:val="0"/>
      <w:marTop w:val="0"/>
      <w:marBottom w:val="0"/>
      <w:divBdr>
        <w:top w:val="none" w:sz="0" w:space="0" w:color="auto"/>
        <w:left w:val="none" w:sz="0" w:space="0" w:color="auto"/>
        <w:bottom w:val="none" w:sz="0" w:space="0" w:color="auto"/>
        <w:right w:val="none" w:sz="0" w:space="0" w:color="auto"/>
      </w:divBdr>
    </w:div>
    <w:div w:id="1200438487">
      <w:bodyDiv w:val="1"/>
      <w:marLeft w:val="0"/>
      <w:marRight w:val="0"/>
      <w:marTop w:val="0"/>
      <w:marBottom w:val="0"/>
      <w:divBdr>
        <w:top w:val="none" w:sz="0" w:space="0" w:color="auto"/>
        <w:left w:val="none" w:sz="0" w:space="0" w:color="auto"/>
        <w:bottom w:val="none" w:sz="0" w:space="0" w:color="auto"/>
        <w:right w:val="none" w:sz="0" w:space="0" w:color="auto"/>
      </w:divBdr>
    </w:div>
    <w:div w:id="1247424575">
      <w:bodyDiv w:val="1"/>
      <w:marLeft w:val="0"/>
      <w:marRight w:val="0"/>
      <w:marTop w:val="0"/>
      <w:marBottom w:val="0"/>
      <w:divBdr>
        <w:top w:val="none" w:sz="0" w:space="0" w:color="auto"/>
        <w:left w:val="none" w:sz="0" w:space="0" w:color="auto"/>
        <w:bottom w:val="none" w:sz="0" w:space="0" w:color="auto"/>
        <w:right w:val="none" w:sz="0" w:space="0" w:color="auto"/>
      </w:divBdr>
    </w:div>
    <w:div w:id="1319646805">
      <w:bodyDiv w:val="1"/>
      <w:marLeft w:val="0"/>
      <w:marRight w:val="0"/>
      <w:marTop w:val="0"/>
      <w:marBottom w:val="0"/>
      <w:divBdr>
        <w:top w:val="none" w:sz="0" w:space="0" w:color="auto"/>
        <w:left w:val="none" w:sz="0" w:space="0" w:color="auto"/>
        <w:bottom w:val="none" w:sz="0" w:space="0" w:color="auto"/>
        <w:right w:val="none" w:sz="0" w:space="0" w:color="auto"/>
      </w:divBdr>
    </w:div>
    <w:div w:id="1399328362">
      <w:bodyDiv w:val="1"/>
      <w:marLeft w:val="0"/>
      <w:marRight w:val="0"/>
      <w:marTop w:val="0"/>
      <w:marBottom w:val="0"/>
      <w:divBdr>
        <w:top w:val="none" w:sz="0" w:space="0" w:color="auto"/>
        <w:left w:val="none" w:sz="0" w:space="0" w:color="auto"/>
        <w:bottom w:val="none" w:sz="0" w:space="0" w:color="auto"/>
        <w:right w:val="none" w:sz="0" w:space="0" w:color="auto"/>
      </w:divBdr>
    </w:div>
    <w:div w:id="1402022736">
      <w:bodyDiv w:val="1"/>
      <w:marLeft w:val="0"/>
      <w:marRight w:val="0"/>
      <w:marTop w:val="0"/>
      <w:marBottom w:val="0"/>
      <w:divBdr>
        <w:top w:val="none" w:sz="0" w:space="0" w:color="auto"/>
        <w:left w:val="none" w:sz="0" w:space="0" w:color="auto"/>
        <w:bottom w:val="none" w:sz="0" w:space="0" w:color="auto"/>
        <w:right w:val="none" w:sz="0" w:space="0" w:color="auto"/>
      </w:divBdr>
    </w:div>
    <w:div w:id="1439913875">
      <w:bodyDiv w:val="1"/>
      <w:marLeft w:val="0"/>
      <w:marRight w:val="0"/>
      <w:marTop w:val="0"/>
      <w:marBottom w:val="0"/>
      <w:divBdr>
        <w:top w:val="none" w:sz="0" w:space="0" w:color="auto"/>
        <w:left w:val="none" w:sz="0" w:space="0" w:color="auto"/>
        <w:bottom w:val="none" w:sz="0" w:space="0" w:color="auto"/>
        <w:right w:val="none" w:sz="0" w:space="0" w:color="auto"/>
      </w:divBdr>
    </w:div>
    <w:div w:id="1585071087">
      <w:bodyDiv w:val="1"/>
      <w:marLeft w:val="0"/>
      <w:marRight w:val="0"/>
      <w:marTop w:val="0"/>
      <w:marBottom w:val="0"/>
      <w:divBdr>
        <w:top w:val="none" w:sz="0" w:space="0" w:color="auto"/>
        <w:left w:val="none" w:sz="0" w:space="0" w:color="auto"/>
        <w:bottom w:val="none" w:sz="0" w:space="0" w:color="auto"/>
        <w:right w:val="none" w:sz="0" w:space="0" w:color="auto"/>
      </w:divBdr>
    </w:div>
    <w:div w:id="1658145533">
      <w:bodyDiv w:val="1"/>
      <w:marLeft w:val="0"/>
      <w:marRight w:val="0"/>
      <w:marTop w:val="0"/>
      <w:marBottom w:val="0"/>
      <w:divBdr>
        <w:top w:val="none" w:sz="0" w:space="0" w:color="auto"/>
        <w:left w:val="none" w:sz="0" w:space="0" w:color="auto"/>
        <w:bottom w:val="none" w:sz="0" w:space="0" w:color="auto"/>
        <w:right w:val="none" w:sz="0" w:space="0" w:color="auto"/>
      </w:divBdr>
    </w:div>
    <w:div w:id="1698967315">
      <w:bodyDiv w:val="1"/>
      <w:marLeft w:val="0"/>
      <w:marRight w:val="0"/>
      <w:marTop w:val="0"/>
      <w:marBottom w:val="0"/>
      <w:divBdr>
        <w:top w:val="none" w:sz="0" w:space="0" w:color="auto"/>
        <w:left w:val="none" w:sz="0" w:space="0" w:color="auto"/>
        <w:bottom w:val="none" w:sz="0" w:space="0" w:color="auto"/>
        <w:right w:val="none" w:sz="0" w:space="0" w:color="auto"/>
      </w:divBdr>
    </w:div>
    <w:div w:id="1752314846">
      <w:bodyDiv w:val="1"/>
      <w:marLeft w:val="0"/>
      <w:marRight w:val="0"/>
      <w:marTop w:val="0"/>
      <w:marBottom w:val="0"/>
      <w:divBdr>
        <w:top w:val="none" w:sz="0" w:space="0" w:color="auto"/>
        <w:left w:val="none" w:sz="0" w:space="0" w:color="auto"/>
        <w:bottom w:val="none" w:sz="0" w:space="0" w:color="auto"/>
        <w:right w:val="none" w:sz="0" w:space="0" w:color="auto"/>
      </w:divBdr>
    </w:div>
    <w:div w:id="1753042509">
      <w:bodyDiv w:val="1"/>
      <w:marLeft w:val="0"/>
      <w:marRight w:val="0"/>
      <w:marTop w:val="0"/>
      <w:marBottom w:val="0"/>
      <w:divBdr>
        <w:top w:val="none" w:sz="0" w:space="0" w:color="auto"/>
        <w:left w:val="none" w:sz="0" w:space="0" w:color="auto"/>
        <w:bottom w:val="none" w:sz="0" w:space="0" w:color="auto"/>
        <w:right w:val="none" w:sz="0" w:space="0" w:color="auto"/>
      </w:divBdr>
    </w:div>
    <w:div w:id="1795293411">
      <w:bodyDiv w:val="1"/>
      <w:marLeft w:val="0"/>
      <w:marRight w:val="0"/>
      <w:marTop w:val="0"/>
      <w:marBottom w:val="0"/>
      <w:divBdr>
        <w:top w:val="none" w:sz="0" w:space="0" w:color="auto"/>
        <w:left w:val="none" w:sz="0" w:space="0" w:color="auto"/>
        <w:bottom w:val="none" w:sz="0" w:space="0" w:color="auto"/>
        <w:right w:val="none" w:sz="0" w:space="0" w:color="auto"/>
      </w:divBdr>
    </w:div>
    <w:div w:id="1825469691">
      <w:bodyDiv w:val="1"/>
      <w:marLeft w:val="0"/>
      <w:marRight w:val="0"/>
      <w:marTop w:val="0"/>
      <w:marBottom w:val="0"/>
      <w:divBdr>
        <w:top w:val="none" w:sz="0" w:space="0" w:color="auto"/>
        <w:left w:val="none" w:sz="0" w:space="0" w:color="auto"/>
        <w:bottom w:val="none" w:sz="0" w:space="0" w:color="auto"/>
        <w:right w:val="none" w:sz="0" w:space="0" w:color="auto"/>
      </w:divBdr>
    </w:div>
    <w:div w:id="1837257551">
      <w:bodyDiv w:val="1"/>
      <w:marLeft w:val="0"/>
      <w:marRight w:val="0"/>
      <w:marTop w:val="0"/>
      <w:marBottom w:val="0"/>
      <w:divBdr>
        <w:top w:val="none" w:sz="0" w:space="0" w:color="auto"/>
        <w:left w:val="none" w:sz="0" w:space="0" w:color="auto"/>
        <w:bottom w:val="none" w:sz="0" w:space="0" w:color="auto"/>
        <w:right w:val="none" w:sz="0" w:space="0" w:color="auto"/>
      </w:divBdr>
    </w:div>
    <w:div w:id="1919826905">
      <w:bodyDiv w:val="1"/>
      <w:marLeft w:val="0"/>
      <w:marRight w:val="0"/>
      <w:marTop w:val="0"/>
      <w:marBottom w:val="0"/>
      <w:divBdr>
        <w:top w:val="none" w:sz="0" w:space="0" w:color="auto"/>
        <w:left w:val="none" w:sz="0" w:space="0" w:color="auto"/>
        <w:bottom w:val="none" w:sz="0" w:space="0" w:color="auto"/>
        <w:right w:val="none" w:sz="0" w:space="0" w:color="auto"/>
      </w:divBdr>
    </w:div>
    <w:div w:id="1935817633">
      <w:bodyDiv w:val="1"/>
      <w:marLeft w:val="0"/>
      <w:marRight w:val="0"/>
      <w:marTop w:val="0"/>
      <w:marBottom w:val="0"/>
      <w:divBdr>
        <w:top w:val="none" w:sz="0" w:space="0" w:color="auto"/>
        <w:left w:val="none" w:sz="0" w:space="0" w:color="auto"/>
        <w:bottom w:val="none" w:sz="0" w:space="0" w:color="auto"/>
        <w:right w:val="none" w:sz="0" w:space="0" w:color="auto"/>
      </w:divBdr>
    </w:div>
    <w:div w:id="1947542120">
      <w:bodyDiv w:val="1"/>
      <w:marLeft w:val="0"/>
      <w:marRight w:val="0"/>
      <w:marTop w:val="0"/>
      <w:marBottom w:val="0"/>
      <w:divBdr>
        <w:top w:val="none" w:sz="0" w:space="0" w:color="auto"/>
        <w:left w:val="none" w:sz="0" w:space="0" w:color="auto"/>
        <w:bottom w:val="none" w:sz="0" w:space="0" w:color="auto"/>
        <w:right w:val="none" w:sz="0" w:space="0" w:color="auto"/>
      </w:divBdr>
    </w:div>
    <w:div w:id="1979606728">
      <w:bodyDiv w:val="1"/>
      <w:marLeft w:val="0"/>
      <w:marRight w:val="0"/>
      <w:marTop w:val="0"/>
      <w:marBottom w:val="0"/>
      <w:divBdr>
        <w:top w:val="none" w:sz="0" w:space="0" w:color="auto"/>
        <w:left w:val="none" w:sz="0" w:space="0" w:color="auto"/>
        <w:bottom w:val="none" w:sz="0" w:space="0" w:color="auto"/>
        <w:right w:val="none" w:sz="0" w:space="0" w:color="auto"/>
      </w:divBdr>
    </w:div>
    <w:div w:id="2061663955">
      <w:bodyDiv w:val="1"/>
      <w:marLeft w:val="0"/>
      <w:marRight w:val="0"/>
      <w:marTop w:val="0"/>
      <w:marBottom w:val="0"/>
      <w:divBdr>
        <w:top w:val="none" w:sz="0" w:space="0" w:color="auto"/>
        <w:left w:val="none" w:sz="0" w:space="0" w:color="auto"/>
        <w:bottom w:val="none" w:sz="0" w:space="0" w:color="auto"/>
        <w:right w:val="none" w:sz="0" w:space="0" w:color="auto"/>
      </w:divBdr>
    </w:div>
    <w:div w:id="209913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F:\Google\EdisonGmail\Sincronizar\Work\IADB\CapacitacionINS_OPS_BID_IREM\Formateados\Curso%20B&#225;sico%20de%20Malaria%20-%20Unidad%201%20.docx" TargetMode="External"/><Relationship Id="rId18" Type="http://schemas.openxmlformats.org/officeDocument/2006/relationships/hyperlink" Target="https://apps.who.int/iris/bitstream/handle/10665/276190/9789241514965-eng.pdf?ua=1" TargetMode="External"/><Relationship Id="rId3" Type="http://schemas.openxmlformats.org/officeDocument/2006/relationships/customXml" Target="../customXml/item3.xml"/><Relationship Id="rId21" Type="http://schemas.openxmlformats.org/officeDocument/2006/relationships/hyperlink" Target="http://apps.who.int/iris/bitstream/10665/204266/1/9789241549394_eng.pdf"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s://apps.who.int/iris/bitstream/handle/10665/276190/9789241514965-eng.pdf?ua=1" TargetMode="Externa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orpheus\Documentos\Documentos\Plantillas%20personalizadas%20de%20Office\INS%20Curs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B9ECF0223A2846BE5B0D1FEF5C8D7B" ma:contentTypeVersion="14" ma:contentTypeDescription="Crear nuevo documento." ma:contentTypeScope="" ma:versionID="22b29e574c10d966f952a9f4cd68a084">
  <xsd:schema xmlns:xsd="http://www.w3.org/2001/XMLSchema" xmlns:xs="http://www.w3.org/2001/XMLSchema" xmlns:p="http://schemas.microsoft.com/office/2006/metadata/properties" xmlns:ns1="c55f4233-694a-42b1-bd72-cc55cefea4b3" xmlns:ns2="http://schemas.microsoft.com/sharepoint/v3" xmlns:ns3="3bfbf733-a6c3-488d-a481-abc1b690c7db" targetNamespace="http://schemas.microsoft.com/office/2006/metadata/properties" ma:root="true" ma:fieldsID="3c70cdb770124d2719528ecc2ef5f1f1" ns1:_="" ns2:_="" ns3:_="">
    <xsd:import namespace="c55f4233-694a-42b1-bd72-cc55cefea4b3"/>
    <xsd:import namespace="http://schemas.microsoft.com/sharepoint/v3"/>
    <xsd:import namespace="3bfbf733-a6c3-488d-a481-abc1b690c7db"/>
    <xsd:element name="properties">
      <xsd:complexType>
        <xsd:sequence>
          <xsd:element name="documentManagement">
            <xsd:complexType>
              <xsd:all>
                <xsd:element ref="ns1:Nivel_x0020_de_x0020_Proceso" minOccurs="0"/>
                <xsd:element ref="ns1:Proceso"/>
                <xsd:element ref="ns1:Tipo_x0020_de_x0020_Documento" minOccurs="0"/>
                <xsd:element ref="ns1:Clasificaci_x00f3_n_x0020_de_x0020_Documento" minOccurs="0"/>
                <xsd:element ref="ns1:C_x00f3_digo" minOccurs="0"/>
                <xsd:element ref="ns1:Bloque" minOccurs="0"/>
                <xsd:element ref="ns1:Grupo_x0020_o_x0020_Dependencia" minOccurs="0"/>
                <xsd:element ref="ns3:_dlc_DocIdUrl" minOccurs="0"/>
                <xsd:element ref="ns3:_dlc_DocIdPersistId" minOccurs="0"/>
                <xsd:element ref="ns3:_dlc_DocId" minOccurs="0"/>
                <xsd:element ref="ns2:AverageRating" minOccurs="0"/>
                <xsd:element ref="ns2:RatingCount" minOccurs="0"/>
                <xsd:element ref="ns2:RatedBy" minOccurs="0"/>
                <xsd:element ref="ns2:Ratings" minOccurs="0"/>
                <xsd:element ref="ns2:LikesCount" minOccurs="0"/>
                <xsd:element ref="ns2: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4233-694a-42b1-bd72-cc55cefea4b3" elementFormDefault="qualified">
    <xsd:import namespace="http://schemas.microsoft.com/office/2006/documentManagement/types"/>
    <xsd:import namespace="http://schemas.microsoft.com/office/infopath/2007/PartnerControls"/>
    <xsd:element name="Nivel_x0020_de_x0020_Proceso" ma:index="0" nillable="true" ma:displayName="Nivel de Proceso" ma:format="Dropdown" ma:internalName="Nivel_x0020_de_x0020_Proceso">
      <xsd:simpleType>
        <xsd:restriction base="dms:Choice">
          <xsd:enumeration value="Estratégicos"/>
          <xsd:enumeration value="Apoyo"/>
          <xsd:enumeration value="Misionales"/>
          <xsd:enumeration value="Control Institucional"/>
        </xsd:restriction>
      </xsd:simpleType>
    </xsd:element>
    <xsd:element name="Proceso" ma:index="1" ma:displayName="Proceso" ma:format="Dropdown" ma:internalName="Proceso">
      <xsd:simpleType>
        <xsd:restriction base="dms:Choice">
          <xsd:enumeration value="A01 – Gestión Humana"/>
          <xsd:enumeration value="A02 – Adquisición de Bienes y Servicios"/>
          <xsd:enumeration value="A03 – Gestión Documental"/>
          <xsd:enumeration value="A04 - Equipos de Laboratorio"/>
          <xsd:enumeration value="A05 – Gestión Ambiental"/>
          <xsd:enumeration value="A07 – Gestión Jurídica"/>
          <xsd:enumeration value="A08 – Atención al Ciudadano"/>
          <xsd:enumeration value="A09 – Gestión Financiera"/>
          <xsd:enumeration value="A10 Recursos Físicos"/>
          <xsd:enumeration value="D01 – Planeación Institucional"/>
          <xsd:enumeration value="D02 – Gestión de Calidad"/>
          <xsd:enumeration value="D03 – Comunicación Institucional"/>
          <xsd:enumeration value="D04 – Tecnologías de Información y Comunicación"/>
          <xsd:enumeration value="E01 – Control Institucional"/>
          <xsd:enumeration value="R01 – Redes en Salud Pública"/>
          <xsd:enumeration value="R02 – Vigilancia y Análisis del Riesgo en Salud Pública"/>
          <xsd:enumeration value="R03 – Investigación en Salud Pública"/>
          <xsd:enumeration value="R04 – Producción"/>
          <xsd:enumeration value="R05 – Observatorio Nacional de Salud"/>
        </xsd:restriction>
      </xsd:simpleType>
    </xsd:element>
    <xsd:element name="Tipo_x0020_de_x0020_Documento" ma:index="3" nillable="true" ma:displayName="Tipo de Documento" ma:format="Dropdown" ma:internalName="Tipo_x0020_de_x0020_Documento">
      <xsd:simpleType>
        <xsd:restriction base="dms:Choice">
          <xsd:enumeration value="Caracterización"/>
          <xsd:enumeration value="Formatos"/>
          <xsd:enumeration value="Instructivos"/>
          <xsd:enumeration value="Manuales"/>
          <xsd:enumeration value="Métodos de ensayo"/>
          <xsd:enumeration value="Plantilla"/>
          <xsd:enumeration value="Plantillas"/>
          <xsd:enumeration value="Procedimientos"/>
        </xsd:restriction>
      </xsd:simpleType>
    </xsd:element>
    <xsd:element name="Clasificaci_x00f3_n_x0020_de_x0020_Documento" ma:index="4" nillable="true" ma:displayName="Clasificación de Documento" ma:format="Dropdown" ma:internalName="Clasificaci_x00f3_n_x0020_de_x0020_Documento">
      <xsd:simpleType>
        <xsd:restriction base="dms:Choice">
          <xsd:enumeration value="Específicos"/>
          <xsd:enumeration value="Transversales"/>
        </xsd:restriction>
      </xsd:simpleType>
    </xsd:element>
    <xsd:element name="C_x00f3_digo" ma:index="5" nillable="true" ma:displayName="Nombre." ma:internalName="C_x00f3_digo">
      <xsd:simpleType>
        <xsd:restriction base="dms:Text">
          <xsd:maxLength value="255"/>
        </xsd:restriction>
      </xsd:simpleType>
    </xsd:element>
    <xsd:element name="Bloque" ma:index="6" nillable="true" ma:displayName="Bloque" ma:internalName="Bloque">
      <xsd:simpleType>
        <xsd:restriction base="dms:Text">
          <xsd:maxLength value="255"/>
        </xsd:restriction>
      </xsd:simpleType>
    </xsd:element>
    <xsd:element name="Grupo_x0020_o_x0020_Dependencia" ma:index="7" nillable="true" ma:displayName="Grupo o Dependencia" ma:internalName="Grupo_x0020_o_x0020_Dependenci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Clasificación (0-5)" ma:decimals="2" ma:description="Valor promedio de todas las clasificaciones que se han enviado" ma:internalName="AverageRating" ma:readOnly="true">
      <xsd:simpleType>
        <xsd:restriction base="dms:Number"/>
      </xsd:simpleType>
    </xsd:element>
    <xsd:element name="RatingCount" ma:index="19" nillable="true" ma:displayName="Número de clasificaciones" ma:decimals="0" ma:description="Número de clasificaciones enviado" ma:internalName="RatingCount" ma:readOnly="true">
      <xsd:simpleType>
        <xsd:restriction base="dms:Number"/>
      </xsd:simpleType>
    </xsd:element>
    <xsd:element name="RatedBy" ma:index="20"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Valoraciones de usuario" ma:description="Valoraciones de usuario para el elemento" ma:hidden="true" ma:internalName="Ratings">
      <xsd:simpleType>
        <xsd:restriction base="dms:Note"/>
      </xsd:simpleType>
    </xsd:element>
    <xsd:element name="LikesCount" ma:index="22" nillable="true" ma:displayName="Número de Me gusta" ma:internalName="LikesCount">
      <xsd:simpleType>
        <xsd:restriction base="dms:Unknown"/>
      </xsd:simpleType>
    </xsd:element>
    <xsd:element name="LikedBy" ma:index="23"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5" nillable="true" ma:displayName="Valor de Id. de documento" ma:description="El valor del identificador de documento asignado a este elemento."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8"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upo_x0020_o_x0020_Dependencia xmlns="c55f4233-694a-42b1-bd72-cc55cefea4b3" xsi:nil="true"/>
    <LikesCount xmlns="http://schemas.microsoft.com/sharepoint/v3" xsi:nil="true"/>
    <C_x00f3_digo xmlns="c55f4233-694a-42b1-bd72-cc55cefea4b3" xsi:nil="true"/>
    <Bloque xmlns="c55f4233-694a-42b1-bd72-cc55cefea4b3" xsi:nil="true"/>
    <Ratings xmlns="http://schemas.microsoft.com/sharepoint/v3" xsi:nil="true"/>
    <Clasificaci_x00f3_n_x0020_de_x0020_Documento xmlns="c55f4233-694a-42b1-bd72-cc55cefea4b3">Transversales</Clasificaci_x00f3_n_x0020_de_x0020_Documento>
    <LikedBy xmlns="http://schemas.microsoft.com/sharepoint/v3">
      <UserInfo>
        <DisplayName/>
        <AccountId xsi:nil="true"/>
        <AccountType/>
      </UserInfo>
    </LikedBy>
    <Nivel_x0020_de_x0020_Proceso xmlns="c55f4233-694a-42b1-bd72-cc55cefea4b3">Estratégicos</Nivel_x0020_de_x0020_Proceso>
    <Tipo_x0020_de_x0020_Documento xmlns="c55f4233-694a-42b1-bd72-cc55cefea4b3">Plantilla</Tipo_x0020_de_x0020_Documento>
    <Proceso xmlns="c55f4233-694a-42b1-bd72-cc55cefea4b3">D03 – Comunicación Institucional</Proceso>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Vancouver.XSL" StyleName="Vancouver" Version="1">
  <b:Source>
    <b:Tag>Dav02</b:Tag>
    <b:SourceType>Book</b:SourceType>
    <b:Guid>{634E33A1-61AC-4C0D-B218-76B90419009E}</b:Guid>
    <b:Author>
      <b:Author>
        <b:NameList>
          <b:Person>
            <b:Last>David A. Warrell</b:Last>
            <b:First>Herbert</b:First>
            <b:Middle>M. Gilles</b:Middle>
          </b:Person>
        </b:NameList>
      </b:Author>
    </b:Author>
    <b:Title>Essential Malariology - Cuarta edición</b:Title>
    <b:Year>2002</b:Year>
    <b:City>Londres</b:City>
    <b:Publisher>Ed. Arnold</b:Publisher>
    <b:RefOrder>1</b:RefOrder>
  </b:Source>
  <b:Source>
    <b:Tag>Wor91</b:Tag>
    <b:SourceType>Book</b:SourceType>
    <b:Guid>{2A590415-10F0-4E1B-BC69-0FC27912E51D}</b:Guid>
    <b:Author>
      <b:Author>
        <b:Corporate>World Health Organization</b:Corporate>
      </b:Author>
    </b:Author>
    <b:Title>Basic malaria microscopy. Part. I. Learner`s Guide.  </b:Title>
    <b:Year>1991</b:Year>
    <b:City>Geneva</b:City>
    <b:Publisher>World Health Organization</b:Publisher>
    <b:RefOrder>2</b:RefOrder>
  </b:Source>
  <b:Source>
    <b:Tag>Wor091</b:Tag>
    <b:SourceType>Book</b:SourceType>
    <b:Guid>{8420AEAA-17F8-4997-A563-CE4EA7731A5B}</b:Guid>
    <b:Author>
      <b:Author>
        <b:Corporate>World Health Organization</b:Corporate>
      </b:Author>
    </b:Author>
    <b:Title>Malaria microscopy quality assurance manual</b:Title>
    <b:Year>2009</b:Year>
    <b:City> Geneva</b:City>
    <b:Publisher>World Health Organization</b:Publisher>
    <b:RefOrder>6</b:RefOrder>
  </b:Source>
  <b:Source>
    <b:Tag>WHO05</b:Tag>
    <b:SourceType>Book</b:SourceType>
    <b:Guid>{175C1BAF-FA00-4E7B-AD2E-7AA3B90945E4}</b:Guid>
    <b:Author>
      <b:Author>
        <b:Corporate>World Health Organization</b:Corporate>
      </b:Author>
    </b:Author>
    <b:Title>Malaria light microscopy creating a culture of quality</b:Title>
    <b:Year>2005</b:Year>
    <b:City>Geneva</b:City>
    <b:Publisher>World Health Organization</b:Publisher>
    <b:RefOrder>5</b:RefOrder>
  </b:Source>
  <b:Source>
    <b:Tag>Wor09</b:Tag>
    <b:SourceType>Book</b:SourceType>
    <b:Guid>{4DEA0AB4-E4E9-4463-AA1E-993EC829D2D2}</b:Guid>
    <b:Author>
      <b:Author>
        <b:Corporate>World Health Organization</b:Corporate>
      </b:Author>
    </b:Author>
    <b:Title>Malaria microscopy quality assurance manual</b:Title>
    <b:Year>2009</b:Year>
    <b:City>Geneva</b:City>
    <b:Publisher>World Health Organization</b:Publisher>
    <b:RefOrder>4</b:RefOrder>
  </b:Source>
  <b:Source>
    <b:Tag>Mal14</b:Tag>
    <b:SourceType>Book</b:SourceType>
    <b:Guid>{9CB17295-4A6C-4539-8DBD-A0BBD6F0BF06}</b:Guid>
    <b:Author>
      <b:Author>
        <b:Corporate>Malaria policy advisory committee meeting</b:Corporate>
      </b:Author>
    </b:Author>
    <b:Title>Malaria Diagnosis in Low Transmission Settings - Session 10</b:Title>
    <b:Year>2014</b:Year>
    <b:City>Geneva. </b:City>
    <b:Publisher>World Health Organization</b:Publisher>
    <b:RefOrder>7</b:RefOrder>
  </b:Source>
  <b:Source>
    <b:Tag>Wor092</b:Tag>
    <b:SourceType>InternetSite</b:SourceType>
    <b:Guid>{BFCB94E0-4FAA-49D0-B28E-AF224504C8A2}</b:Guid>
    <b:Title>Malaria microscopy quality assurance manual. Manila</b:Title>
    <b:Year>2009</b:Year>
    <b:Author>
      <b:Author>
        <b:Corporate>World Health Organization</b:Corporate>
      </b:Author>
    </b:Author>
    <b:InternetSiteTitle>Apps Who - Geneva</b:InternetSiteTitle>
    <b:URL>http://apps.who.int/iris/bitstream/10665/204266/1/9789241549394_eng.pdf</b:URL>
    <b:RefOrder>8</b:RefOrder>
  </b:Source>
  <b:Source>
    <b:Tag>Wor18</b:Tag>
    <b:SourceType>InternetSite</b:SourceType>
    <b:Guid>{02D72B07-9C08-413F-8C7F-F82AC8D73A10}</b:Guid>
    <b:Author>
      <b:Author>
        <b:Corporate>World Health Organization</b:Corporate>
      </b:Author>
    </b:Author>
    <b:Title>Apps WHO</b:Title>
    <b:InternetSiteTitle>Malaria Rapid Diagnostic Test Performance. WHO; </b:InternetSiteTitle>
    <b:Year>2018</b:Year>
    <b:URL>https://apps.who.int/iris/bitstream/handle/10665/276190/9789241514965-eng.pdf?ua=1</b:URL>
    <b:RefOrder>9</b:RefOrder>
  </b:Source>
  <b:Source>
    <b:Tag>Men00</b:Tag>
    <b:SourceType>Book</b:SourceType>
    <b:Guid>{FA45093E-8E4A-43F3-B383-F57B805F8C2B}</b:Guid>
    <b:Author>
      <b:Author>
        <b:NameList>
          <b:Person>
            <b:Last>Mendoza NM</b:Last>
            <b:First>Nicholls</b:First>
            <b:Middle>RS, Olano VA, Cortés LJ.</b:Middle>
          </b:Person>
        </b:NameList>
      </b:Author>
    </b:Author>
    <b:Title>Manejo integral de malaria.</b:Title>
    <b:Year>2000</b:Year>
    <b:City>Santa Fé de Bogotá</b:City>
    <b:Publisher>Instituto Nacional de Salud,</b:Publisher>
    <b:RefOrder>3</b:RefOrder>
  </b:Source>
</b:Sources>
</file>

<file path=customXml/itemProps1.xml><?xml version="1.0" encoding="utf-8"?>
<ds:datastoreItem xmlns:ds="http://schemas.openxmlformats.org/officeDocument/2006/customXml" ds:itemID="{ECA75A23-D4CF-43D9-91E2-1F5C4C4E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4233-694a-42b1-bd72-cc55cefea4b3"/>
    <ds:schemaRef ds:uri="http://schemas.microsoft.com/sharepoint/v3"/>
    <ds:schemaRef ds:uri="3bfbf733-a6c3-488d-a481-abc1b690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DDE7C-4965-44E2-B397-D7AD973BC2E3}">
  <ds:schemaRefs>
    <ds:schemaRef ds:uri="http://schemas.microsoft.com/sharepoint/events"/>
  </ds:schemaRefs>
</ds:datastoreItem>
</file>

<file path=customXml/itemProps3.xml><?xml version="1.0" encoding="utf-8"?>
<ds:datastoreItem xmlns:ds="http://schemas.openxmlformats.org/officeDocument/2006/customXml" ds:itemID="{4BD7D4D0-AB11-426E-B348-27BA41B2B170}">
  <ds:schemaRefs>
    <ds:schemaRef ds:uri="http://schemas.microsoft.com/sharepoint/v3/contenttype/forms"/>
  </ds:schemaRefs>
</ds:datastoreItem>
</file>

<file path=customXml/itemProps4.xml><?xml version="1.0" encoding="utf-8"?>
<ds:datastoreItem xmlns:ds="http://schemas.openxmlformats.org/officeDocument/2006/customXml" ds:itemID="{7EB09150-3E87-4DE3-A60A-50A2B30A7BE9}">
  <ds:schemaRefs>
    <ds:schemaRef ds:uri="http://schemas.microsoft.com/office/2006/metadata/properties"/>
    <ds:schemaRef ds:uri="http://schemas.microsoft.com/office/infopath/2007/PartnerControls"/>
    <ds:schemaRef ds:uri="c55f4233-694a-42b1-bd72-cc55cefea4b3"/>
    <ds:schemaRef ds:uri="http://schemas.microsoft.com/sharepoint/v3"/>
  </ds:schemaRefs>
</ds:datastoreItem>
</file>

<file path=customXml/itemProps5.xml><?xml version="1.0" encoding="utf-8"?>
<ds:datastoreItem xmlns:ds="http://schemas.openxmlformats.org/officeDocument/2006/customXml" ds:itemID="{84BCF887-8F99-4D25-AA17-8F5B0368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 Curso</Template>
  <TotalTime>13</TotalTime>
  <Pages>14</Pages>
  <Words>3495</Words>
  <Characters>19226</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 Básico de Malaria</vt:lpstr>
      <vt:lpstr/>
    </vt:vector>
  </TitlesOfParts>
  <Company/>
  <LinksUpToDate>false</LinksUpToDate>
  <CharactersWithSpaces>22676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Básico de Malaria</dc:title>
  <dc:subject>Unidad 1 – Métodos diagnósticos de malaria</dc:subject>
  <dc:creator>Morpheus</dc:creator>
  <cp:lastModifiedBy>liliana cortes</cp:lastModifiedBy>
  <cp:revision>9</cp:revision>
  <cp:lastPrinted>2020-12-30T21:01:00Z</cp:lastPrinted>
  <dcterms:created xsi:type="dcterms:W3CDTF">2020-12-30T20:46:00Z</dcterms:created>
  <dcterms:modified xsi:type="dcterms:W3CDTF">2021-01-13T21:26:00Z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