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7B35" w14:textId="4998E3C9" w:rsidR="008D5C75" w:rsidRPr="00C45D29" w:rsidRDefault="007869D2" w:rsidP="00C45D29">
      <w:pPr>
        <w:jc w:val="both"/>
        <w:rPr>
          <w:rFonts w:ascii="Arial" w:hAnsi="Arial" w:cs="Arial"/>
          <w:sz w:val="20"/>
          <w:szCs w:val="20"/>
        </w:rPr>
      </w:pPr>
      <w:r w:rsidRPr="0069485B">
        <w:rPr>
          <w:highlight w:val="green"/>
        </w:rPr>
        <w:t>Guion modulo uno</w:t>
      </w:r>
      <w:r>
        <w:t xml:space="preserve"> </w:t>
      </w:r>
    </w:p>
    <w:p w14:paraId="096782D2" w14:textId="517AC801" w:rsidR="007869D2" w:rsidRDefault="007869D2" w:rsidP="00C45D29">
      <w:pPr>
        <w:jc w:val="both"/>
        <w:rPr>
          <w:rFonts w:ascii="Arial" w:hAnsi="Arial" w:cs="Arial"/>
          <w:sz w:val="20"/>
          <w:szCs w:val="20"/>
        </w:rPr>
      </w:pPr>
    </w:p>
    <w:p w14:paraId="6E579F5C" w14:textId="328973D3" w:rsidR="00811C27" w:rsidRPr="00F0078D" w:rsidRDefault="00811C27" w:rsidP="00F0078D">
      <w:pPr>
        <w:jc w:val="both"/>
        <w:rPr>
          <w:rFonts w:ascii="Arial" w:hAnsi="Arial" w:cs="Arial"/>
          <w:sz w:val="22"/>
          <w:szCs w:val="22"/>
        </w:rPr>
      </w:pPr>
    </w:p>
    <w:p w14:paraId="6EF89E21" w14:textId="3DBB0E46" w:rsidR="007869D2" w:rsidRPr="00F0078D" w:rsidRDefault="00811C27" w:rsidP="00F0078D">
      <w:pPr>
        <w:jc w:val="both"/>
        <w:rPr>
          <w:rFonts w:ascii="Arial" w:hAnsi="Arial" w:cs="Arial"/>
          <w:sz w:val="22"/>
          <w:szCs w:val="22"/>
        </w:rPr>
      </w:pPr>
      <w:r w:rsidRPr="00F0078D">
        <w:rPr>
          <w:rFonts w:ascii="Arial" w:hAnsi="Arial" w:cs="Arial"/>
          <w:sz w:val="22"/>
          <w:szCs w:val="22"/>
        </w:rPr>
        <w:t xml:space="preserve">Y como ultima unidad del curso </w:t>
      </w:r>
      <w:r w:rsidR="007869D2" w:rsidRPr="00F0078D">
        <w:rPr>
          <w:rFonts w:ascii="Arial" w:hAnsi="Arial" w:cs="Arial"/>
          <w:sz w:val="22"/>
          <w:szCs w:val="22"/>
          <w:lang w:val="es-ES"/>
        </w:rPr>
        <w:t xml:space="preserve">conceptos básicos de la estrategia de eliminación de la malaria, el cual tiene como </w:t>
      </w:r>
      <w:r w:rsidR="007869D2" w:rsidRPr="00F0078D">
        <w:rPr>
          <w:rFonts w:ascii="Arial" w:hAnsi="Arial" w:cs="Arial"/>
          <w:sz w:val="22"/>
          <w:szCs w:val="22"/>
          <w:lang w:val="es-CO"/>
        </w:rPr>
        <w:t xml:space="preserve">Resultado de Aprendizaje </w:t>
      </w:r>
      <w:r w:rsidR="0069485B" w:rsidRPr="00F0078D">
        <w:rPr>
          <w:rFonts w:ascii="Arial" w:hAnsi="Arial" w:cs="Arial"/>
          <w:sz w:val="22"/>
          <w:szCs w:val="22"/>
          <w:lang w:val="es-CO"/>
        </w:rPr>
        <w:t xml:space="preserve"> </w:t>
      </w:r>
      <w:r w:rsidR="007869D2" w:rsidRPr="00F0078D">
        <w:rPr>
          <w:rFonts w:ascii="Arial" w:hAnsi="Arial" w:cs="Arial"/>
          <w:sz w:val="22"/>
          <w:szCs w:val="22"/>
          <w:lang w:val="es-CO"/>
        </w:rPr>
        <w:t xml:space="preserve">“Apropiar los conceptos generales de la malaria en Colombia de acuerdo con los lineamientos y el plan estratégico nacional vigentes”.  </w:t>
      </w:r>
    </w:p>
    <w:p w14:paraId="5F45409E" w14:textId="7ECCE08F" w:rsidR="007869D2" w:rsidRPr="00F0078D" w:rsidRDefault="007869D2" w:rsidP="00F0078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F48AE54" w14:textId="02154EAB" w:rsidR="00F0078D" w:rsidRPr="00F0078D" w:rsidRDefault="00811C27" w:rsidP="00F0078D">
      <w:pPr>
        <w:jc w:val="both"/>
        <w:rPr>
          <w:rFonts w:ascii="Arial" w:hAnsi="Arial" w:cs="Arial"/>
          <w:sz w:val="22"/>
          <w:szCs w:val="22"/>
        </w:rPr>
      </w:pPr>
      <w:r w:rsidRPr="00F0078D">
        <w:rPr>
          <w:rFonts w:ascii="Arial" w:hAnsi="Arial" w:cs="Arial"/>
          <w:sz w:val="22"/>
          <w:szCs w:val="22"/>
          <w:lang w:val="es-CO"/>
        </w:rPr>
        <w:t>Se desarro</w:t>
      </w:r>
      <w:r w:rsidR="00F0078D" w:rsidRPr="00F0078D">
        <w:rPr>
          <w:rFonts w:ascii="Arial" w:hAnsi="Arial" w:cs="Arial"/>
          <w:sz w:val="22"/>
          <w:szCs w:val="22"/>
          <w:lang w:val="es-CO"/>
        </w:rPr>
        <w:t>l</w:t>
      </w:r>
      <w:r w:rsidRPr="00F0078D">
        <w:rPr>
          <w:rFonts w:ascii="Arial" w:hAnsi="Arial" w:cs="Arial"/>
          <w:sz w:val="22"/>
          <w:szCs w:val="22"/>
          <w:lang w:val="es-CO"/>
        </w:rPr>
        <w:t xml:space="preserve">lara la unidad 7 </w:t>
      </w:r>
      <w:r w:rsidR="00F0078D" w:rsidRPr="00F0078D">
        <w:rPr>
          <w:rFonts w:ascii="Arial" w:hAnsi="Arial" w:cs="Arial"/>
          <w:sz w:val="22"/>
          <w:szCs w:val="22"/>
          <w:lang w:val="es-CO"/>
        </w:rPr>
        <w:t xml:space="preserve">: </w:t>
      </w:r>
      <w:r w:rsidR="00F0078D" w:rsidRPr="00F0078D">
        <w:rPr>
          <w:rFonts w:ascii="Arial" w:hAnsi="Arial" w:cs="Arial"/>
          <w:sz w:val="22"/>
          <w:szCs w:val="22"/>
        </w:rPr>
        <w:t>Conceptos básicos de la estrategia del DDTI-R (Detección- Diagnóstico- Tratamiento- Investigación – Respuesta).</w:t>
      </w:r>
    </w:p>
    <w:p w14:paraId="622F7EF2" w14:textId="0254B63E" w:rsidR="007869D2" w:rsidRPr="00F0078D" w:rsidRDefault="007869D2" w:rsidP="00F0078D">
      <w:pPr>
        <w:jc w:val="both"/>
        <w:rPr>
          <w:rFonts w:ascii="Arial" w:hAnsi="Arial" w:cs="Arial"/>
          <w:sz w:val="22"/>
          <w:szCs w:val="22"/>
        </w:rPr>
      </w:pPr>
    </w:p>
    <w:p w14:paraId="3191C5C0" w14:textId="52D73978" w:rsidR="007869D2" w:rsidRPr="00F0078D" w:rsidRDefault="007869D2" w:rsidP="00F0078D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E098D77" w14:textId="0DB26C55" w:rsidR="00F0078D" w:rsidRPr="00F0078D" w:rsidRDefault="00F0078D" w:rsidP="00F0078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0078D">
        <w:rPr>
          <w:rFonts w:ascii="Arial" w:hAnsi="Arial" w:cs="Arial"/>
          <w:sz w:val="22"/>
          <w:szCs w:val="22"/>
          <w:lang w:val="es-CO"/>
        </w:rPr>
        <w:t xml:space="preserve">La estrategia DTI-R tiene </w:t>
      </w:r>
      <w:r w:rsidRPr="00F0078D">
        <w:rPr>
          <w:rFonts w:ascii="Arial" w:hAnsi="Arial" w:cs="Arial"/>
          <w:sz w:val="22"/>
          <w:szCs w:val="22"/>
          <w:lang w:val="es-CO"/>
        </w:rPr>
        <w:t>5</w:t>
      </w:r>
      <w:r w:rsidRPr="00F0078D">
        <w:rPr>
          <w:rFonts w:ascii="Arial" w:hAnsi="Arial" w:cs="Arial"/>
          <w:sz w:val="22"/>
          <w:szCs w:val="22"/>
          <w:lang w:val="es-CO"/>
        </w:rPr>
        <w:t xml:space="preserve"> componentes</w:t>
      </w:r>
      <w:r w:rsidRPr="00F0078D">
        <w:rPr>
          <w:rFonts w:ascii="Arial" w:hAnsi="Arial" w:cs="Arial"/>
          <w:sz w:val="22"/>
          <w:szCs w:val="22"/>
          <w:lang w:val="es-CO"/>
        </w:rPr>
        <w:t>:</w:t>
      </w:r>
    </w:p>
    <w:p w14:paraId="10F2BD11" w14:textId="77777777" w:rsidR="00F0078D" w:rsidRPr="00F0078D" w:rsidRDefault="00F0078D" w:rsidP="00F0078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A1ABD7B" w14:textId="77777777" w:rsidR="00A91BDB" w:rsidRPr="00A91BDB" w:rsidRDefault="00A91BDB" w:rsidP="00A91BD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A91BDB">
        <w:rPr>
          <w:rFonts w:ascii="Arial" w:hAnsi="Arial" w:cs="Arial"/>
          <w:iCs/>
          <w:sz w:val="22"/>
          <w:szCs w:val="22"/>
        </w:rPr>
        <w:t>Detección: captación sistemática de casos sospechosos de malaria a nivel institucional o comunitario que incluye los procedimientos de Búsqueda Pasiva y Activa (Proactiva y Reactiva).</w:t>
      </w:r>
    </w:p>
    <w:p w14:paraId="083DBEFB" w14:textId="77777777" w:rsidR="00F0078D" w:rsidRPr="00F0078D" w:rsidRDefault="00F0078D" w:rsidP="00F0078D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5F84DA22" w14:textId="4B4BF3E4" w:rsidR="00F0078D" w:rsidRPr="00F0078D" w:rsidRDefault="00F0078D" w:rsidP="00F0078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F0078D">
        <w:rPr>
          <w:rFonts w:ascii="Arial" w:hAnsi="Arial" w:cs="Arial"/>
          <w:sz w:val="22"/>
          <w:szCs w:val="22"/>
          <w:lang w:val="es-MX"/>
        </w:rPr>
        <w:t>Diagnóstico: Todo caso sospechoso de malaria debe ser diagnosticado usando microscopía o pruebas rápidas, lo mas importante es captar el paciente  en las primeras 48h desde el inicio de los síntomas. </w:t>
      </w:r>
    </w:p>
    <w:p w14:paraId="3BD84CF1" w14:textId="77777777" w:rsidR="00F0078D" w:rsidRPr="00F0078D" w:rsidRDefault="00F0078D" w:rsidP="00F0078D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06B12445" w14:textId="740C8E97" w:rsidR="00F0078D" w:rsidRPr="00F0078D" w:rsidRDefault="00F0078D" w:rsidP="00F0078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F0078D">
        <w:rPr>
          <w:rFonts w:ascii="Arial" w:hAnsi="Arial" w:cs="Arial"/>
          <w:sz w:val="22"/>
          <w:szCs w:val="22"/>
          <w:lang w:val="es-MX"/>
        </w:rPr>
        <w:t>Tratamiento: Todo caso confirmado debe recibir tratamiento apropiado según parasito identificado y de acuerdo al protocolo nacional, Es importante empezar este tratamiento el mismo día del diagnóstico. </w:t>
      </w:r>
    </w:p>
    <w:p w14:paraId="20C73D47" w14:textId="77777777" w:rsidR="00F0078D" w:rsidRPr="00F0078D" w:rsidRDefault="00F0078D" w:rsidP="00F0078D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54C91D58" w14:textId="1686A18A" w:rsidR="00F0078D" w:rsidRPr="00F0078D" w:rsidRDefault="00F0078D" w:rsidP="00F0078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F0078D">
        <w:rPr>
          <w:rFonts w:ascii="Arial" w:hAnsi="Arial" w:cs="Arial"/>
          <w:sz w:val="22"/>
          <w:szCs w:val="22"/>
          <w:lang w:val="es-MX"/>
        </w:rPr>
        <w:t>Investigación: Cada caso debe ser investigado y clasificado, con el fin de realizar  acciones de respuesta en los primeros 3 días del diagnóstico. </w:t>
      </w:r>
    </w:p>
    <w:p w14:paraId="45EFEF51" w14:textId="77777777" w:rsidR="00F0078D" w:rsidRPr="00F0078D" w:rsidRDefault="00F0078D" w:rsidP="00F0078D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42778E3D" w14:textId="560F1EF6" w:rsidR="00F0078D" w:rsidRPr="00F0078D" w:rsidRDefault="00F0078D" w:rsidP="00F0078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F0078D">
        <w:rPr>
          <w:rFonts w:ascii="Arial" w:hAnsi="Arial" w:cs="Arial"/>
          <w:sz w:val="22"/>
          <w:szCs w:val="22"/>
          <w:lang w:val="es-MX"/>
        </w:rPr>
        <w:t>Respuesta: Cada caso o muchos casos( conglomerado) de casos debe desencadenar una acción básica de detección oportuna y tratamiento de otros casos (detección reactiva) en los primeros 7 días desde el inicio de los síntomas del caso diagnosticado. </w:t>
      </w:r>
    </w:p>
    <w:p w14:paraId="0D85E3CB" w14:textId="77777777" w:rsidR="00C45D29" w:rsidRDefault="00C45D29"/>
    <w:sectPr w:rsidR="00C45D29" w:rsidSect="0042454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2FD1E" w14:textId="77777777" w:rsidR="009939E5" w:rsidRDefault="009939E5" w:rsidP="008B7096">
      <w:r>
        <w:separator/>
      </w:r>
    </w:p>
  </w:endnote>
  <w:endnote w:type="continuationSeparator" w:id="0">
    <w:p w14:paraId="2EB5E49F" w14:textId="77777777" w:rsidR="009939E5" w:rsidRDefault="009939E5" w:rsidP="008B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318C" w14:textId="18600418" w:rsidR="008B7096" w:rsidRDefault="008B7096">
    <w:pPr>
      <w:pStyle w:val="Piedepgina"/>
    </w:pPr>
  </w:p>
  <w:p w14:paraId="3689D6E6" w14:textId="77777777" w:rsidR="008B7096" w:rsidRDefault="008B7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DDEDC" w14:textId="77777777" w:rsidR="009939E5" w:rsidRDefault="009939E5" w:rsidP="008B7096">
      <w:r>
        <w:separator/>
      </w:r>
    </w:p>
  </w:footnote>
  <w:footnote w:type="continuationSeparator" w:id="0">
    <w:p w14:paraId="237FFAF7" w14:textId="77777777" w:rsidR="009939E5" w:rsidRDefault="009939E5" w:rsidP="008B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4BFC"/>
    <w:multiLevelType w:val="hybridMultilevel"/>
    <w:tmpl w:val="5D52A8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15B"/>
    <w:multiLevelType w:val="hybridMultilevel"/>
    <w:tmpl w:val="FA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3784"/>
    <w:multiLevelType w:val="hybridMultilevel"/>
    <w:tmpl w:val="1EA64716"/>
    <w:lvl w:ilvl="0" w:tplc="7E447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0F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00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4F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E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B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2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D3ABC"/>
    <w:multiLevelType w:val="hybridMultilevel"/>
    <w:tmpl w:val="121895F0"/>
    <w:lvl w:ilvl="0" w:tplc="903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6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84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26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E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E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E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D34354"/>
    <w:multiLevelType w:val="hybridMultilevel"/>
    <w:tmpl w:val="7E0626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5955"/>
    <w:multiLevelType w:val="hybridMultilevel"/>
    <w:tmpl w:val="B42EE2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2016"/>
    <w:multiLevelType w:val="hybridMultilevel"/>
    <w:tmpl w:val="67CA08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A3B1A"/>
    <w:multiLevelType w:val="hybridMultilevel"/>
    <w:tmpl w:val="2B1C1E96"/>
    <w:lvl w:ilvl="0" w:tplc="EA489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CE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09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C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23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46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62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A7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E3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D2"/>
    <w:rsid w:val="00246765"/>
    <w:rsid w:val="00424542"/>
    <w:rsid w:val="0069485B"/>
    <w:rsid w:val="007869D2"/>
    <w:rsid w:val="00811C27"/>
    <w:rsid w:val="008B7096"/>
    <w:rsid w:val="008D5C75"/>
    <w:rsid w:val="009939E5"/>
    <w:rsid w:val="00A91BDB"/>
    <w:rsid w:val="00C45D29"/>
    <w:rsid w:val="00CC6166"/>
    <w:rsid w:val="00F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853B9"/>
  <w15:chartTrackingRefBased/>
  <w15:docId w15:val="{5B8879C7-6431-7C47-948C-0A19D451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96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9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B7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09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B70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096"/>
    <w:rPr>
      <w:lang w:val="es-ES_tradnl"/>
    </w:rPr>
  </w:style>
  <w:style w:type="paragraph" w:styleId="Prrafodelista">
    <w:name w:val="List Paragraph"/>
    <w:aliases w:val="titulo 3,Bullets,Bolita,EITI list,Cuadrícula media 1 - Énfasis 21,Ha,Bullet List,FooterText,List Paragraph1,HOJA,Párrafo de lista4,BOLADEF,Párrafo de lista3,Párrafo de lista21,BOLA,Nivel 1 OS,Colorful List Accent 1,VIÑETA"/>
    <w:basedOn w:val="Normal"/>
    <w:link w:val="PrrafodelistaCar"/>
    <w:uiPriority w:val="34"/>
    <w:qFormat/>
    <w:rsid w:val="00F0078D"/>
    <w:pPr>
      <w:ind w:left="720"/>
      <w:contextualSpacing/>
    </w:pPr>
  </w:style>
  <w:style w:type="character" w:customStyle="1" w:styleId="PrrafodelistaCar">
    <w:name w:val="Párrafo de lista Car"/>
    <w:aliases w:val="titulo 3 Car,Bullets Car,Bolita Car,EITI list Car,Cuadrícula media 1 - Énfasis 21 Car,Ha Car,Bullet List Car,FooterText Car,List Paragraph1 Car,HOJA Car,Párrafo de lista4 Car,BOLADEF Car,Párrafo de lista3 Car,Párrafo de lista21 Car"/>
    <w:link w:val="Prrafodelista"/>
    <w:uiPriority w:val="34"/>
    <w:locked/>
    <w:rsid w:val="00A91BD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ORTIZ GARZON</dc:creator>
  <cp:keywords/>
  <dc:description/>
  <cp:lastModifiedBy>JUAN DAVID ORTIZ GARZON</cp:lastModifiedBy>
  <cp:revision>3</cp:revision>
  <dcterms:created xsi:type="dcterms:W3CDTF">2021-02-03T21:38:00Z</dcterms:created>
  <dcterms:modified xsi:type="dcterms:W3CDTF">2021-02-03T21:50:00Z</dcterms:modified>
</cp:coreProperties>
</file>