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A8934" w14:textId="77777777" w:rsidR="00402574" w:rsidRPr="00E6582E" w:rsidRDefault="007649C3" w:rsidP="00402574">
      <w:pPr>
        <w:pStyle w:val="paragraph"/>
        <w:spacing w:before="0" w:beforeAutospacing="0" w:after="0" w:afterAutospacing="0"/>
        <w:jc w:val="center"/>
        <w:textAlignment w:val="baseline"/>
        <w:rPr>
          <w:rFonts w:ascii="Arial" w:hAnsi="Arial" w:cs="Arial"/>
          <w:b/>
          <w:bCs/>
          <w:color w:val="1F4E79"/>
          <w:sz w:val="36"/>
          <w:szCs w:val="36"/>
          <w:lang w:val="es-ES_tradnl"/>
        </w:rPr>
      </w:pPr>
      <w:r w:rsidRPr="00E6582E">
        <w:rPr>
          <w:rFonts w:ascii="Arial" w:hAnsi="Arial" w:cs="Arial"/>
          <w:b/>
          <w:bCs/>
          <w:color w:val="1F4E79"/>
          <w:sz w:val="36"/>
          <w:szCs w:val="36"/>
          <w:lang w:val="es-ES_tradnl"/>
        </w:rPr>
        <w:t>MÓDULO2 UNIDAD 2</w:t>
      </w:r>
    </w:p>
    <w:p w14:paraId="2C6E5A25" w14:textId="77777777" w:rsidR="00402574" w:rsidRPr="00E6582E" w:rsidRDefault="007649C3" w:rsidP="007649C3">
      <w:pPr>
        <w:pStyle w:val="paragraph"/>
        <w:spacing w:before="0" w:beforeAutospacing="0" w:after="0" w:afterAutospacing="0"/>
        <w:jc w:val="center"/>
        <w:textAlignment w:val="baseline"/>
        <w:rPr>
          <w:rStyle w:val="normaltextrun"/>
          <w:rFonts w:ascii="Arial" w:hAnsi="Arial" w:cs="Arial"/>
          <w:b/>
          <w:bCs/>
          <w:color w:val="002060"/>
          <w:sz w:val="32"/>
          <w:szCs w:val="32"/>
          <w:lang w:val="es-ES_tradnl"/>
        </w:rPr>
      </w:pPr>
      <w:r w:rsidRPr="00E6582E">
        <w:rPr>
          <w:rFonts w:ascii="Arial" w:hAnsi="Arial" w:cs="Arial"/>
          <w:color w:val="002060"/>
          <w:sz w:val="32"/>
          <w:szCs w:val="32"/>
          <w:lang w:val="es-ES_tradnl"/>
        </w:rPr>
        <w:t>Operación del sistema de vigilancia en salud pública</w:t>
      </w:r>
    </w:p>
    <w:p w14:paraId="2CE39671" w14:textId="77777777" w:rsidR="007649C3" w:rsidRPr="00E6582E" w:rsidRDefault="007649C3" w:rsidP="00402574">
      <w:pPr>
        <w:pStyle w:val="paragraph"/>
        <w:spacing w:before="0" w:beforeAutospacing="0" w:after="0" w:afterAutospacing="0"/>
        <w:textAlignment w:val="baseline"/>
        <w:rPr>
          <w:rStyle w:val="normaltextrun"/>
          <w:rFonts w:ascii="Arial" w:hAnsi="Arial" w:cs="Arial"/>
          <w:b/>
          <w:bCs/>
          <w:color w:val="1F4E79"/>
          <w:lang w:val="es-ES_tradnl"/>
        </w:rPr>
      </w:pPr>
    </w:p>
    <w:p w14:paraId="59172768" w14:textId="77777777" w:rsidR="004A5573" w:rsidRPr="00E6582E" w:rsidRDefault="004A5573" w:rsidP="004A5573">
      <w:pPr>
        <w:pStyle w:val="paragraph"/>
        <w:spacing w:before="0" w:beforeAutospacing="0" w:after="0" w:afterAutospacing="0"/>
        <w:textAlignment w:val="baseline"/>
        <w:rPr>
          <w:rStyle w:val="normaltextrun"/>
          <w:rFonts w:ascii="Arial" w:hAnsi="Arial" w:cs="Arial"/>
          <w:b/>
          <w:bCs/>
          <w:color w:val="1F4E79"/>
          <w:lang w:val="es-ES_tradnl"/>
        </w:rPr>
      </w:pPr>
      <w:r w:rsidRPr="00E6582E">
        <w:rPr>
          <w:rStyle w:val="normaltextrun"/>
          <w:rFonts w:ascii="Arial" w:hAnsi="Arial" w:cs="Arial"/>
          <w:b/>
          <w:bCs/>
          <w:color w:val="1F4E79"/>
          <w:lang w:val="es-ES_tradnl"/>
        </w:rPr>
        <w:t>Diapositiva 1</w:t>
      </w:r>
    </w:p>
    <w:p w14:paraId="684FB179" w14:textId="0C6BB351" w:rsidR="004A5573" w:rsidRDefault="004A5573" w:rsidP="004A5573">
      <w:pPr>
        <w:spacing w:after="0" w:line="276" w:lineRule="auto"/>
        <w:jc w:val="both"/>
        <w:rPr>
          <w:rFonts w:ascii="Arial" w:hAnsi="Arial" w:cs="Arial"/>
          <w:color w:val="000000"/>
          <w:position w:val="2"/>
          <w:sz w:val="24"/>
          <w:szCs w:val="24"/>
          <w:lang w:val="es-ES_tradnl"/>
        </w:rPr>
      </w:pPr>
      <w:r w:rsidRPr="00E6582E">
        <w:rPr>
          <w:rFonts w:ascii="Arial" w:hAnsi="Arial" w:cs="Arial"/>
          <w:color w:val="000000"/>
          <w:position w:val="2"/>
          <w:sz w:val="24"/>
          <w:szCs w:val="24"/>
          <w:lang w:val="es-ES_tradnl"/>
        </w:rPr>
        <w:t>Curso Virtual de la vigilancia epidemiológica de las Intoxicaciones agudas por sustancias químicas</w:t>
      </w:r>
    </w:p>
    <w:p w14:paraId="01E00570" w14:textId="3EEFE3B1" w:rsidR="00EF3AB1" w:rsidRPr="00E6582E" w:rsidRDefault="00EF3AB1" w:rsidP="004A5573">
      <w:pPr>
        <w:spacing w:after="0" w:line="276" w:lineRule="auto"/>
        <w:jc w:val="both"/>
        <w:rPr>
          <w:rFonts w:ascii="Arial" w:hAnsi="Arial" w:cs="Arial"/>
          <w:color w:val="000000"/>
          <w:position w:val="2"/>
          <w:sz w:val="24"/>
          <w:szCs w:val="24"/>
          <w:lang w:val="es-ES_tradnl"/>
        </w:rPr>
      </w:pPr>
      <w:r w:rsidRPr="00EF3AB1">
        <w:rPr>
          <w:rFonts w:ascii="Arial" w:hAnsi="Arial" w:cs="Arial"/>
          <w:color w:val="000000"/>
          <w:position w:val="2"/>
          <w:sz w:val="24"/>
          <w:szCs w:val="24"/>
          <w:lang w:val="es-ES_tradnl"/>
        </w:rPr>
        <w:t>Operación del sistema de vigilancia en salud pública</w:t>
      </w:r>
      <w:bookmarkStart w:id="0" w:name="_GoBack"/>
      <w:bookmarkEnd w:id="0"/>
    </w:p>
    <w:p w14:paraId="6CA28255" w14:textId="77777777" w:rsidR="004A5573" w:rsidRPr="00E6582E" w:rsidRDefault="004A5573" w:rsidP="00402574">
      <w:pPr>
        <w:pStyle w:val="paragraph"/>
        <w:spacing w:before="0" w:beforeAutospacing="0" w:after="0" w:afterAutospacing="0"/>
        <w:textAlignment w:val="baseline"/>
        <w:rPr>
          <w:rStyle w:val="normaltextrun"/>
          <w:rFonts w:ascii="Arial" w:hAnsi="Arial" w:cs="Arial"/>
          <w:b/>
          <w:bCs/>
          <w:color w:val="1F4E79"/>
          <w:lang w:val="es-ES_tradnl"/>
        </w:rPr>
      </w:pPr>
    </w:p>
    <w:p w14:paraId="320F3A14" w14:textId="486FD0B9" w:rsidR="00402574" w:rsidRPr="00E6582E" w:rsidRDefault="00402574" w:rsidP="00402574">
      <w:pPr>
        <w:pStyle w:val="paragraph"/>
        <w:spacing w:before="0" w:beforeAutospacing="0" w:after="0" w:afterAutospacing="0"/>
        <w:textAlignment w:val="baseline"/>
        <w:rPr>
          <w:rStyle w:val="normaltextrun"/>
          <w:rFonts w:ascii="Arial" w:hAnsi="Arial" w:cs="Arial"/>
          <w:b/>
          <w:bCs/>
          <w:color w:val="1F4E79"/>
          <w:lang w:val="es-ES_tradnl"/>
        </w:rPr>
      </w:pPr>
      <w:r w:rsidRPr="00E6582E">
        <w:rPr>
          <w:rStyle w:val="normaltextrun"/>
          <w:rFonts w:ascii="Arial" w:hAnsi="Arial" w:cs="Arial"/>
          <w:b/>
          <w:bCs/>
          <w:color w:val="1F4E79"/>
          <w:lang w:val="es-ES_tradnl"/>
        </w:rPr>
        <w:t xml:space="preserve">Diapositiva </w:t>
      </w:r>
      <w:r w:rsidR="004A5573" w:rsidRPr="00E6582E">
        <w:rPr>
          <w:rStyle w:val="normaltextrun"/>
          <w:rFonts w:ascii="Arial" w:hAnsi="Arial" w:cs="Arial"/>
          <w:b/>
          <w:bCs/>
          <w:color w:val="1F4E79"/>
          <w:lang w:val="es-ES_tradnl"/>
        </w:rPr>
        <w:t>2</w:t>
      </w:r>
      <w:r w:rsidRPr="00E6582E">
        <w:rPr>
          <w:rStyle w:val="normaltextrun"/>
          <w:rFonts w:ascii="Arial" w:hAnsi="Arial" w:cs="Arial"/>
          <w:b/>
          <w:bCs/>
          <w:color w:val="1F4E79"/>
          <w:lang w:val="es-ES_tradnl"/>
        </w:rPr>
        <w:t xml:space="preserve">. </w:t>
      </w:r>
    </w:p>
    <w:p w14:paraId="593CFBD5" w14:textId="77777777" w:rsidR="00E6582E" w:rsidRPr="00E6582E" w:rsidRDefault="00E6582E" w:rsidP="00E6582E">
      <w:pPr>
        <w:jc w:val="both"/>
        <w:rPr>
          <w:rFonts w:ascii="Arial" w:hAnsi="Arial" w:cs="Arial"/>
          <w:sz w:val="24"/>
          <w:lang w:val="es-ES_tradnl"/>
        </w:rPr>
      </w:pPr>
      <w:r w:rsidRPr="00E6582E">
        <w:rPr>
          <w:rFonts w:ascii="Arial" w:hAnsi="Arial" w:cs="Arial"/>
          <w:sz w:val="24"/>
          <w:lang w:val="es-ES_tradnl"/>
        </w:rPr>
        <w:t>Resultados de aprendizaje</w:t>
      </w:r>
    </w:p>
    <w:p w14:paraId="1395ED8D" w14:textId="77777777" w:rsidR="00E6582E" w:rsidRPr="00E6582E" w:rsidRDefault="00E6582E" w:rsidP="00E6582E">
      <w:pPr>
        <w:numPr>
          <w:ilvl w:val="0"/>
          <w:numId w:val="10"/>
        </w:numPr>
        <w:rPr>
          <w:rFonts w:ascii="Arial" w:hAnsi="Arial" w:cs="Arial"/>
          <w:sz w:val="24"/>
          <w:lang w:val="es-ES_tradnl"/>
        </w:rPr>
      </w:pPr>
      <w:bookmarkStart w:id="1" w:name="_Toc111038912"/>
      <w:bookmarkStart w:id="2" w:name="_Toc111039045"/>
      <w:r w:rsidRPr="00E6582E">
        <w:rPr>
          <w:rFonts w:ascii="Arial" w:hAnsi="Arial" w:cs="Arial"/>
          <w:sz w:val="24"/>
          <w:lang w:val="es-ES_tradnl"/>
        </w:rPr>
        <w:t>Describir la operación del sistema de vigilancia en salud pública</w:t>
      </w:r>
      <w:bookmarkEnd w:id="1"/>
      <w:bookmarkEnd w:id="2"/>
      <w:r w:rsidRPr="00E6582E">
        <w:rPr>
          <w:rFonts w:ascii="Arial" w:hAnsi="Arial" w:cs="Arial"/>
          <w:sz w:val="24"/>
          <w:lang w:val="es-ES_tradnl"/>
        </w:rPr>
        <w:t>.</w:t>
      </w:r>
    </w:p>
    <w:p w14:paraId="79C70586" w14:textId="77777777" w:rsidR="00E6582E" w:rsidRPr="00E6582E" w:rsidRDefault="00E6582E" w:rsidP="00E6582E">
      <w:pPr>
        <w:numPr>
          <w:ilvl w:val="0"/>
          <w:numId w:val="10"/>
        </w:numPr>
        <w:rPr>
          <w:rFonts w:ascii="Arial" w:hAnsi="Arial" w:cs="Arial"/>
          <w:sz w:val="24"/>
          <w:lang w:val="es-ES_tradnl"/>
        </w:rPr>
      </w:pPr>
      <w:bookmarkStart w:id="3" w:name="_Toc111038913"/>
      <w:bookmarkStart w:id="4" w:name="_Toc111039046"/>
      <w:r w:rsidRPr="00E6582E">
        <w:rPr>
          <w:rFonts w:ascii="Arial" w:hAnsi="Arial" w:cs="Arial"/>
          <w:sz w:val="24"/>
          <w:lang w:val="es-ES_tradnl"/>
        </w:rPr>
        <w:t>Describir los eventos de interés en salud pública según las medidas de alcance de la población</w:t>
      </w:r>
      <w:bookmarkEnd w:id="3"/>
      <w:bookmarkEnd w:id="4"/>
      <w:r w:rsidRPr="00E6582E">
        <w:rPr>
          <w:rFonts w:ascii="Arial" w:hAnsi="Arial" w:cs="Arial"/>
          <w:sz w:val="24"/>
          <w:lang w:val="es-ES_tradnl"/>
        </w:rPr>
        <w:t>.</w:t>
      </w:r>
    </w:p>
    <w:p w14:paraId="04A71AF5" w14:textId="77777777" w:rsidR="00E6582E" w:rsidRPr="00E6582E" w:rsidRDefault="00E6582E" w:rsidP="00402574">
      <w:pPr>
        <w:pStyle w:val="paragraph"/>
        <w:spacing w:before="0" w:beforeAutospacing="0" w:after="0" w:afterAutospacing="0"/>
        <w:textAlignment w:val="baseline"/>
        <w:rPr>
          <w:rStyle w:val="normaltextrun"/>
          <w:rFonts w:ascii="Arial" w:hAnsi="Arial" w:cs="Arial"/>
          <w:b/>
          <w:bCs/>
          <w:color w:val="1F4E79"/>
          <w:lang w:val="es-ES_tradnl"/>
        </w:rPr>
      </w:pPr>
    </w:p>
    <w:p w14:paraId="06CD034D" w14:textId="2A78FB5A" w:rsidR="00E6582E" w:rsidRPr="00E6582E" w:rsidRDefault="00E6582E" w:rsidP="00402574">
      <w:pPr>
        <w:pStyle w:val="paragraph"/>
        <w:spacing w:before="0" w:beforeAutospacing="0" w:after="0" w:afterAutospacing="0"/>
        <w:textAlignment w:val="baseline"/>
        <w:rPr>
          <w:rStyle w:val="normaltextrun"/>
          <w:rFonts w:ascii="Arial" w:hAnsi="Arial" w:cs="Arial"/>
          <w:b/>
          <w:bCs/>
          <w:color w:val="1F4E79"/>
          <w:lang w:val="es-ES_tradnl"/>
        </w:rPr>
      </w:pPr>
      <w:r w:rsidRPr="00E6582E">
        <w:rPr>
          <w:rStyle w:val="normaltextrun"/>
          <w:rFonts w:ascii="Arial" w:hAnsi="Arial" w:cs="Arial"/>
          <w:b/>
          <w:bCs/>
          <w:color w:val="1F4E79"/>
          <w:lang w:val="es-ES_tradnl"/>
        </w:rPr>
        <w:t>Diapositiva 3</w:t>
      </w:r>
    </w:p>
    <w:p w14:paraId="1A3CCE97" w14:textId="484B8C4B" w:rsidR="007649C3" w:rsidRPr="00E6582E" w:rsidRDefault="007649C3" w:rsidP="007649C3">
      <w:pPr>
        <w:jc w:val="both"/>
        <w:rPr>
          <w:rFonts w:ascii="Arial" w:hAnsi="Arial" w:cs="Arial"/>
          <w:color w:val="000000"/>
          <w:position w:val="2"/>
          <w:sz w:val="24"/>
          <w:szCs w:val="24"/>
          <w:lang w:val="es-ES_tradnl"/>
        </w:rPr>
      </w:pPr>
      <w:r w:rsidRPr="00E6582E">
        <w:rPr>
          <w:rFonts w:ascii="Arial" w:hAnsi="Arial" w:cs="Arial"/>
          <w:color w:val="000000"/>
          <w:position w:val="2"/>
          <w:sz w:val="24"/>
          <w:szCs w:val="24"/>
          <w:lang w:val="es-ES_tradnl"/>
        </w:rPr>
        <w:t xml:space="preserve">El sistema de </w:t>
      </w:r>
      <w:r w:rsidR="004A5573" w:rsidRPr="00E6582E">
        <w:rPr>
          <w:rFonts w:ascii="Arial" w:hAnsi="Arial" w:cs="Arial"/>
          <w:color w:val="000000"/>
          <w:position w:val="2"/>
          <w:sz w:val="24"/>
          <w:szCs w:val="24"/>
          <w:lang w:val="es-ES_tradnl"/>
        </w:rPr>
        <w:t>vigilancia en salud pública</w:t>
      </w:r>
      <w:r w:rsidRPr="00E6582E">
        <w:rPr>
          <w:rFonts w:ascii="Arial" w:hAnsi="Arial" w:cs="Arial"/>
          <w:color w:val="000000"/>
          <w:position w:val="2"/>
          <w:sz w:val="24"/>
          <w:szCs w:val="24"/>
          <w:lang w:val="es-ES_tradnl"/>
        </w:rPr>
        <w:t xml:space="preserve"> fue creado y reglamentado por el Decreto 3518 de 2006, </w:t>
      </w:r>
      <w:r w:rsidR="004A5573" w:rsidRPr="00E6582E">
        <w:rPr>
          <w:rFonts w:ascii="Arial" w:hAnsi="Arial" w:cs="Arial"/>
          <w:sz w:val="24"/>
          <w:szCs w:val="24"/>
          <w:lang w:val="es-ES_tradnl"/>
        </w:rPr>
        <w:t>que define el sistema como el “conjunto de usuarios, normas, procedimientos, recursos técnicos, financieros y de talento humano, organizados entre sí para la recopilación, análisis, interpretación, actualización, divulgación y evaluación sistemática y oportuna de la información sobre eventos en salud, para la orientación de las acciones de prevención y control en salud pública”</w:t>
      </w:r>
      <w:r w:rsidRPr="00E6582E">
        <w:rPr>
          <w:rFonts w:ascii="Arial" w:hAnsi="Arial" w:cs="Arial"/>
          <w:color w:val="000000"/>
          <w:position w:val="2"/>
          <w:sz w:val="24"/>
          <w:szCs w:val="24"/>
          <w:lang w:val="es-ES_tradnl"/>
        </w:rPr>
        <w:t xml:space="preserve">. </w:t>
      </w:r>
    </w:p>
    <w:p w14:paraId="2BB8BED4" w14:textId="77777777" w:rsidR="00E6582E" w:rsidRDefault="00E6582E" w:rsidP="007649C3">
      <w:pPr>
        <w:jc w:val="both"/>
        <w:rPr>
          <w:rFonts w:ascii="Arial" w:hAnsi="Arial" w:cs="Arial"/>
          <w:color w:val="000000"/>
          <w:position w:val="2"/>
          <w:sz w:val="24"/>
          <w:szCs w:val="24"/>
          <w:lang w:val="es-ES_tradnl"/>
        </w:rPr>
      </w:pPr>
      <w:r>
        <w:rPr>
          <w:rFonts w:ascii="Arial" w:hAnsi="Arial" w:cs="Arial"/>
          <w:color w:val="000000"/>
          <w:position w:val="2"/>
          <w:sz w:val="24"/>
          <w:szCs w:val="24"/>
          <w:lang w:val="es-ES_tradnl"/>
        </w:rPr>
        <w:t>L</w:t>
      </w:r>
      <w:r w:rsidR="007649C3" w:rsidRPr="00E6582E">
        <w:rPr>
          <w:rFonts w:ascii="Arial" w:hAnsi="Arial" w:cs="Arial"/>
          <w:color w:val="000000"/>
          <w:position w:val="2"/>
          <w:sz w:val="24"/>
          <w:szCs w:val="24"/>
          <w:lang w:val="es-ES_tradnl"/>
        </w:rPr>
        <w:t>a figura describe los subsistemas que integran la</w:t>
      </w:r>
      <w:r>
        <w:rPr>
          <w:rFonts w:ascii="Arial" w:hAnsi="Arial" w:cs="Arial"/>
          <w:color w:val="000000"/>
          <w:position w:val="2"/>
          <w:sz w:val="24"/>
          <w:szCs w:val="24"/>
          <w:lang w:val="es-ES_tradnl"/>
        </w:rPr>
        <w:t xml:space="preserve"> vigilancia en salud pública en </w:t>
      </w:r>
      <w:r w:rsidR="007649C3" w:rsidRPr="00E6582E">
        <w:rPr>
          <w:rFonts w:ascii="Arial" w:hAnsi="Arial" w:cs="Arial"/>
          <w:color w:val="000000"/>
          <w:position w:val="2"/>
          <w:sz w:val="24"/>
          <w:szCs w:val="24"/>
          <w:lang w:val="es-ES_tradnl"/>
        </w:rPr>
        <w:t xml:space="preserve">el país. </w:t>
      </w:r>
    </w:p>
    <w:p w14:paraId="24847429" w14:textId="71BA6A4B" w:rsidR="00E6582E" w:rsidRPr="00E6582E" w:rsidRDefault="00E6582E" w:rsidP="00E6582E">
      <w:pPr>
        <w:jc w:val="both"/>
        <w:rPr>
          <w:rFonts w:ascii="Arial" w:hAnsi="Arial" w:cs="Arial"/>
          <w:sz w:val="24"/>
          <w:lang w:val="es-CO"/>
        </w:rPr>
      </w:pPr>
      <w:r w:rsidRPr="00E6582E">
        <w:rPr>
          <w:rFonts w:ascii="Arial" w:hAnsi="Arial" w:cs="Arial"/>
          <w:sz w:val="24"/>
          <w:lang w:val="es-CO"/>
        </w:rPr>
        <w:t xml:space="preserve">El </w:t>
      </w:r>
      <w:r w:rsidRPr="00E6582E">
        <w:rPr>
          <w:rFonts w:ascii="Arial" w:hAnsi="Arial" w:cs="Arial"/>
          <w:b/>
          <w:sz w:val="24"/>
          <w:lang w:val="es-CO"/>
        </w:rPr>
        <w:t>subsistema de información</w:t>
      </w:r>
      <w:r w:rsidRPr="00E6582E">
        <w:rPr>
          <w:rFonts w:ascii="Arial" w:hAnsi="Arial" w:cs="Arial"/>
          <w:sz w:val="24"/>
          <w:lang w:val="es-CO"/>
        </w:rPr>
        <w:t xml:space="preserve"> soporta la estrategia de notificación de casos, a través de la recolección de la información ingresada al aplicativo SIVIGILA, por los diferentes actores del sistema.</w:t>
      </w:r>
    </w:p>
    <w:p w14:paraId="08691660" w14:textId="77777777" w:rsidR="00E6582E" w:rsidRPr="00E6582E" w:rsidRDefault="00E6582E" w:rsidP="00E6582E">
      <w:pPr>
        <w:jc w:val="both"/>
        <w:rPr>
          <w:rFonts w:ascii="Arial" w:hAnsi="Arial" w:cs="Arial"/>
          <w:sz w:val="24"/>
          <w:lang w:val="es-CO"/>
        </w:rPr>
      </w:pPr>
      <w:r w:rsidRPr="00E6582E">
        <w:rPr>
          <w:rFonts w:ascii="Arial" w:hAnsi="Arial" w:cs="Arial"/>
          <w:sz w:val="24"/>
          <w:lang w:val="es-CO"/>
        </w:rPr>
        <w:t xml:space="preserve">El </w:t>
      </w:r>
      <w:r w:rsidRPr="00E6582E">
        <w:rPr>
          <w:rFonts w:ascii="Arial" w:hAnsi="Arial" w:cs="Arial"/>
          <w:b/>
          <w:sz w:val="24"/>
          <w:lang w:val="es-CO"/>
        </w:rPr>
        <w:t>subsistema de análisis y divulgación</w:t>
      </w:r>
      <w:r w:rsidRPr="00E6582E">
        <w:rPr>
          <w:rFonts w:ascii="Arial" w:hAnsi="Arial" w:cs="Arial"/>
          <w:sz w:val="24"/>
          <w:lang w:val="es-CO"/>
        </w:rPr>
        <w:t xml:space="preserve"> comprende el proceso regular de tabulación, interpretación, análisis y difusión de la información generada por el sistema de vigilancia para detectar cambios en tiempo, lugar y persona, la generación de las alertas y acciones correspondientes, y la información a la comunidad sobre la situación a través de estrategias de divulgación como boletines epidemiológicos, comités de vigilancia epidemiológica, informes o reporte de evento, entre otros.</w:t>
      </w:r>
    </w:p>
    <w:p w14:paraId="428C0D4F" w14:textId="77777777" w:rsidR="00E6582E" w:rsidRPr="00E6582E" w:rsidRDefault="00E6582E" w:rsidP="00E6582E">
      <w:pPr>
        <w:jc w:val="both"/>
        <w:rPr>
          <w:rFonts w:ascii="Arial" w:hAnsi="Arial" w:cs="Arial"/>
          <w:sz w:val="24"/>
          <w:lang w:val="es-CO"/>
        </w:rPr>
      </w:pPr>
      <w:r w:rsidRPr="00E6582E">
        <w:rPr>
          <w:rFonts w:ascii="Arial" w:hAnsi="Arial" w:cs="Arial"/>
          <w:sz w:val="24"/>
          <w:lang w:val="es-CO"/>
        </w:rPr>
        <w:t xml:space="preserve">El </w:t>
      </w:r>
      <w:r w:rsidRPr="00E6582E">
        <w:rPr>
          <w:rFonts w:ascii="Arial" w:hAnsi="Arial" w:cs="Arial"/>
          <w:b/>
          <w:sz w:val="24"/>
          <w:lang w:val="es-CO"/>
        </w:rPr>
        <w:t xml:space="preserve">subsistema de intervención </w:t>
      </w:r>
      <w:r w:rsidRPr="00E6582E">
        <w:rPr>
          <w:rFonts w:ascii="Arial" w:hAnsi="Arial" w:cs="Arial"/>
          <w:sz w:val="24"/>
          <w:lang w:val="es-CO"/>
        </w:rPr>
        <w:t>de la vigilancia en salud pública incluye la fase aguda del control de un brote o un foco que incluye la investigación epidemiológica de campo y las acciones iniciales de respuesta. Las restantes acciones de intervención están relacionadas con los lineamientos y estrategias programáticas específicas o en el marco del Plan Decenal de Salud Pública</w:t>
      </w:r>
    </w:p>
    <w:p w14:paraId="7E98D841" w14:textId="11E75E87" w:rsidR="007649C3" w:rsidRPr="00E6582E" w:rsidRDefault="00E6582E" w:rsidP="00E6582E">
      <w:pPr>
        <w:jc w:val="both"/>
        <w:rPr>
          <w:rStyle w:val="normaltextrun"/>
          <w:rFonts w:ascii="Arial" w:hAnsi="Arial" w:cs="Arial"/>
          <w:color w:val="000000"/>
          <w:position w:val="2"/>
          <w:sz w:val="24"/>
          <w:szCs w:val="24"/>
          <w:lang w:val="es-ES_tradnl"/>
        </w:rPr>
      </w:pPr>
      <w:r w:rsidRPr="00E6582E">
        <w:rPr>
          <w:rFonts w:ascii="Arial" w:hAnsi="Arial" w:cs="Arial"/>
          <w:sz w:val="24"/>
          <w:lang w:val="es-CO"/>
        </w:rPr>
        <w:lastRenderedPageBreak/>
        <w:t xml:space="preserve">El </w:t>
      </w:r>
      <w:r w:rsidRPr="00E6582E">
        <w:rPr>
          <w:rFonts w:ascii="Arial" w:hAnsi="Arial" w:cs="Arial"/>
          <w:b/>
          <w:sz w:val="24"/>
          <w:lang w:val="es-CO"/>
        </w:rPr>
        <w:t>subsistema de evaluación</w:t>
      </w:r>
      <w:r w:rsidRPr="00E6582E">
        <w:rPr>
          <w:rFonts w:ascii="Arial" w:hAnsi="Arial" w:cs="Arial"/>
          <w:sz w:val="24"/>
          <w:lang w:val="es-CO"/>
        </w:rPr>
        <w:t xml:space="preserve"> facilita la gerencia en vigilancia en salud pública. El fortalecimiento del sistema de vigilancia del país ha llevado a implementar acciones que permitan identificar su funcionamiento en el territorio nacional y de esta manera, establecer acciones específicas para garantizar su objetivo final</w:t>
      </w:r>
    </w:p>
    <w:p w14:paraId="48AD3A63" w14:textId="0DC1AEB8" w:rsidR="0013171F" w:rsidRPr="00E6582E" w:rsidRDefault="00A819AC">
      <w:pPr>
        <w:rPr>
          <w:sz w:val="24"/>
          <w:szCs w:val="24"/>
          <w:lang w:val="es-ES_tradnl"/>
        </w:rPr>
      </w:pPr>
      <w:r w:rsidRPr="00E6582E">
        <w:rPr>
          <w:rStyle w:val="normaltextrun"/>
          <w:rFonts w:ascii="Arial" w:hAnsi="Arial" w:cs="Arial"/>
          <w:b/>
          <w:bCs/>
          <w:color w:val="1F4E79"/>
          <w:sz w:val="24"/>
          <w:szCs w:val="24"/>
          <w:lang w:val="es-ES_tradnl"/>
        </w:rPr>
        <w:t xml:space="preserve">Diapositiva </w:t>
      </w:r>
      <w:r w:rsidR="00E6582E">
        <w:rPr>
          <w:rStyle w:val="normaltextrun"/>
          <w:rFonts w:ascii="Arial" w:hAnsi="Arial" w:cs="Arial"/>
          <w:b/>
          <w:bCs/>
          <w:color w:val="1F4E79"/>
          <w:sz w:val="24"/>
          <w:szCs w:val="24"/>
          <w:lang w:val="es-ES_tradnl"/>
        </w:rPr>
        <w:t>4</w:t>
      </w:r>
      <w:r w:rsidRPr="00E6582E">
        <w:rPr>
          <w:rStyle w:val="normaltextrun"/>
          <w:rFonts w:ascii="Arial" w:hAnsi="Arial" w:cs="Arial"/>
          <w:b/>
          <w:bCs/>
          <w:color w:val="1F4E79"/>
          <w:sz w:val="24"/>
          <w:szCs w:val="24"/>
          <w:lang w:val="es-ES_tradnl"/>
        </w:rPr>
        <w:t xml:space="preserve">. </w:t>
      </w:r>
    </w:p>
    <w:p w14:paraId="38A5BCB6" w14:textId="15C12E8A" w:rsidR="00712C88" w:rsidRPr="00E6582E" w:rsidRDefault="00712C88" w:rsidP="00712C88">
      <w:pPr>
        <w:ind w:hanging="2"/>
        <w:jc w:val="both"/>
        <w:rPr>
          <w:rFonts w:ascii="Arial" w:eastAsia="Arial" w:hAnsi="Arial" w:cs="Arial"/>
          <w:sz w:val="24"/>
          <w:szCs w:val="24"/>
          <w:lang w:val="es-ES_tradnl"/>
        </w:rPr>
      </w:pPr>
      <w:r w:rsidRPr="00E6582E">
        <w:rPr>
          <w:rFonts w:ascii="Arial" w:eastAsia="Arial" w:hAnsi="Arial" w:cs="Arial"/>
          <w:sz w:val="24"/>
          <w:szCs w:val="24"/>
          <w:lang w:val="es-ES_tradnl"/>
        </w:rPr>
        <w:t xml:space="preserve">Como </w:t>
      </w:r>
      <w:r w:rsidR="00E6582E">
        <w:rPr>
          <w:rFonts w:ascii="Arial" w:eastAsia="Arial" w:hAnsi="Arial" w:cs="Arial"/>
          <w:sz w:val="24"/>
          <w:szCs w:val="24"/>
          <w:lang w:val="es-ES_tradnl"/>
        </w:rPr>
        <w:t>se mencionó</w:t>
      </w:r>
      <w:r w:rsidRPr="00E6582E">
        <w:rPr>
          <w:rFonts w:ascii="Arial" w:eastAsia="Arial" w:hAnsi="Arial" w:cs="Arial"/>
          <w:sz w:val="24"/>
          <w:szCs w:val="24"/>
          <w:lang w:val="es-ES_tradnl"/>
        </w:rPr>
        <w:t xml:space="preserve"> anteriormente, el subsistema de información esta soportado a través del aplicativo </w:t>
      </w:r>
      <w:proofErr w:type="spellStart"/>
      <w:r w:rsidRPr="00E6582E">
        <w:rPr>
          <w:rFonts w:ascii="Arial" w:eastAsia="Arial" w:hAnsi="Arial" w:cs="Arial"/>
          <w:sz w:val="24"/>
          <w:szCs w:val="24"/>
          <w:lang w:val="es-ES_tradnl"/>
        </w:rPr>
        <w:t>Sivigila</w:t>
      </w:r>
      <w:proofErr w:type="spellEnd"/>
      <w:r w:rsidR="00E6582E">
        <w:rPr>
          <w:rFonts w:ascii="Arial" w:eastAsia="Arial" w:hAnsi="Arial" w:cs="Arial"/>
          <w:sz w:val="24"/>
          <w:szCs w:val="24"/>
          <w:lang w:val="es-ES_tradnl"/>
        </w:rPr>
        <w:t>,</w:t>
      </w:r>
      <w:r w:rsidRPr="00E6582E">
        <w:rPr>
          <w:rFonts w:ascii="Arial" w:eastAsia="Arial" w:hAnsi="Arial" w:cs="Arial"/>
          <w:sz w:val="24"/>
          <w:szCs w:val="24"/>
          <w:lang w:val="es-ES_tradnl"/>
        </w:rPr>
        <w:t xml:space="preserve"> diseñado e implementando desde el año 2007 por el Instituto Nacional de Salud en todas las entidades territoriales e instituciones prestadoras de servicios de salud en la Nación</w:t>
      </w:r>
      <w:r w:rsidR="00E6582E">
        <w:rPr>
          <w:rFonts w:ascii="Arial" w:eastAsia="Arial" w:hAnsi="Arial" w:cs="Arial"/>
          <w:sz w:val="24"/>
          <w:szCs w:val="24"/>
          <w:lang w:val="es-ES_tradnl"/>
        </w:rPr>
        <w:t>. Este</w:t>
      </w:r>
      <w:r w:rsidRPr="00E6582E">
        <w:rPr>
          <w:rFonts w:ascii="Arial" w:eastAsia="Arial" w:hAnsi="Arial" w:cs="Arial"/>
          <w:sz w:val="24"/>
          <w:szCs w:val="24"/>
          <w:lang w:val="es-ES_tradnl"/>
        </w:rPr>
        <w:t xml:space="preserve"> ha venido evoluciona</w:t>
      </w:r>
      <w:r w:rsidR="00E6582E">
        <w:rPr>
          <w:rFonts w:ascii="Arial" w:eastAsia="Arial" w:hAnsi="Arial" w:cs="Arial"/>
          <w:sz w:val="24"/>
          <w:szCs w:val="24"/>
          <w:lang w:val="es-ES_tradnl"/>
        </w:rPr>
        <w:t>n</w:t>
      </w:r>
      <w:r w:rsidRPr="00E6582E">
        <w:rPr>
          <w:rFonts w:ascii="Arial" w:eastAsia="Arial" w:hAnsi="Arial" w:cs="Arial"/>
          <w:sz w:val="24"/>
          <w:szCs w:val="24"/>
          <w:lang w:val="es-ES_tradnl"/>
        </w:rPr>
        <w:t xml:space="preserve">do y actualizándose de manera periódica, </w:t>
      </w:r>
      <w:bookmarkStart w:id="5" w:name="_Hlk111135537"/>
      <w:r w:rsidRPr="00E6582E">
        <w:rPr>
          <w:rFonts w:ascii="Arial" w:eastAsia="Arial" w:hAnsi="Arial" w:cs="Arial"/>
          <w:sz w:val="24"/>
          <w:szCs w:val="24"/>
          <w:lang w:val="es-ES_tradnl"/>
        </w:rPr>
        <w:t xml:space="preserve">respondiendo a las necesidades tecnológicas y de información que permitan la mejora continua en el proceso de captación, consolidación y reporte de los datos. </w:t>
      </w:r>
      <w:bookmarkEnd w:id="5"/>
    </w:p>
    <w:p w14:paraId="56D19ED0" w14:textId="3F1B0320" w:rsidR="00CB5E00" w:rsidRPr="0092226E" w:rsidRDefault="00CB5E00" w:rsidP="00CB5E00">
      <w:pPr>
        <w:jc w:val="both"/>
        <w:rPr>
          <w:rFonts w:ascii="Arial" w:hAnsi="Arial" w:cs="Arial"/>
          <w:sz w:val="24"/>
          <w:lang w:val="es-CO"/>
        </w:rPr>
      </w:pPr>
      <w:r w:rsidRPr="005501FA">
        <w:rPr>
          <w:rFonts w:ascii="Arial" w:hAnsi="Arial" w:cs="Arial"/>
          <w:sz w:val="24"/>
          <w:lang w:val="es-ES"/>
        </w:rPr>
        <w:t>Para garantizar el funcionamiento del subsistema</w:t>
      </w:r>
      <w:r>
        <w:rPr>
          <w:rFonts w:ascii="Arial" w:hAnsi="Arial" w:cs="Arial"/>
          <w:sz w:val="24"/>
          <w:lang w:val="es-ES"/>
        </w:rPr>
        <w:t>,</w:t>
      </w:r>
      <w:r w:rsidRPr="005501FA">
        <w:rPr>
          <w:rFonts w:ascii="Arial" w:hAnsi="Arial" w:cs="Arial"/>
          <w:sz w:val="24"/>
          <w:lang w:val="es-ES"/>
        </w:rPr>
        <w:t xml:space="preserve"> se requiere de la definición de aspectos puntuales a organizar desde los actores hasta los mecanismos y flujos de transferencia</w:t>
      </w:r>
      <w:r>
        <w:rPr>
          <w:rFonts w:ascii="Arial" w:hAnsi="Arial" w:cs="Arial"/>
          <w:sz w:val="24"/>
          <w:lang w:val="es-ES"/>
        </w:rPr>
        <w:t>, información detallada en el M</w:t>
      </w:r>
      <w:r w:rsidRPr="0092226E">
        <w:rPr>
          <w:rFonts w:ascii="Arial" w:hAnsi="Arial" w:cs="Arial"/>
          <w:sz w:val="24"/>
          <w:lang w:val="es-ES"/>
        </w:rPr>
        <w:t>anual del usuario aplicativo</w:t>
      </w:r>
      <w:r>
        <w:rPr>
          <w:rFonts w:ascii="Arial" w:hAnsi="Arial" w:cs="Arial"/>
          <w:sz w:val="24"/>
          <w:lang w:val="es-ES"/>
        </w:rPr>
        <w:t xml:space="preserve"> </w:t>
      </w:r>
      <w:proofErr w:type="spellStart"/>
      <w:r>
        <w:rPr>
          <w:rFonts w:ascii="Arial" w:hAnsi="Arial" w:cs="Arial"/>
          <w:sz w:val="24"/>
          <w:lang w:val="es-ES"/>
        </w:rPr>
        <w:t>S</w:t>
      </w:r>
      <w:r w:rsidRPr="0092226E">
        <w:rPr>
          <w:rFonts w:ascii="Arial" w:hAnsi="Arial" w:cs="Arial"/>
          <w:sz w:val="24"/>
          <w:lang w:val="es-ES"/>
        </w:rPr>
        <w:t>ivigila</w:t>
      </w:r>
      <w:proofErr w:type="spellEnd"/>
      <w:r>
        <w:rPr>
          <w:rFonts w:ascii="Arial" w:hAnsi="Arial" w:cs="Arial"/>
          <w:sz w:val="24"/>
          <w:lang w:val="es-ES"/>
        </w:rPr>
        <w:t xml:space="preserve">. </w:t>
      </w:r>
    </w:p>
    <w:p w14:paraId="7557A6D5" w14:textId="0DBA9D94" w:rsidR="008A386E" w:rsidRPr="00E6582E" w:rsidRDefault="008A386E" w:rsidP="008A386E">
      <w:pPr>
        <w:rPr>
          <w:sz w:val="24"/>
          <w:szCs w:val="24"/>
          <w:lang w:val="es-ES_tradnl"/>
        </w:rPr>
      </w:pPr>
      <w:r w:rsidRPr="00E6582E">
        <w:rPr>
          <w:rStyle w:val="normaltextrun"/>
          <w:rFonts w:ascii="Arial" w:hAnsi="Arial" w:cs="Arial"/>
          <w:b/>
          <w:bCs/>
          <w:color w:val="1F4E79"/>
          <w:sz w:val="24"/>
          <w:szCs w:val="24"/>
          <w:lang w:val="es-ES_tradnl"/>
        </w:rPr>
        <w:t xml:space="preserve">Diapositiva </w:t>
      </w:r>
      <w:r w:rsidR="00E6582E">
        <w:rPr>
          <w:rStyle w:val="normaltextrun"/>
          <w:rFonts w:ascii="Arial" w:hAnsi="Arial" w:cs="Arial"/>
          <w:b/>
          <w:bCs/>
          <w:color w:val="1F4E79"/>
          <w:sz w:val="24"/>
          <w:szCs w:val="24"/>
          <w:lang w:val="es-ES_tradnl"/>
        </w:rPr>
        <w:t>5</w:t>
      </w:r>
      <w:r w:rsidRPr="00E6582E">
        <w:rPr>
          <w:rStyle w:val="normaltextrun"/>
          <w:rFonts w:ascii="Arial" w:hAnsi="Arial" w:cs="Arial"/>
          <w:b/>
          <w:bCs/>
          <w:color w:val="1F4E79"/>
          <w:sz w:val="24"/>
          <w:szCs w:val="24"/>
          <w:lang w:val="es-ES_tradnl"/>
        </w:rPr>
        <w:t xml:space="preserve">. </w:t>
      </w:r>
    </w:p>
    <w:p w14:paraId="3EA834C9" w14:textId="0F09E144" w:rsidR="001D0C31" w:rsidRPr="00E6582E" w:rsidRDefault="00712C88" w:rsidP="00712C88">
      <w:pPr>
        <w:jc w:val="both"/>
        <w:rPr>
          <w:rFonts w:ascii="Arial" w:hAnsi="Arial" w:cs="Arial"/>
          <w:sz w:val="24"/>
          <w:szCs w:val="24"/>
          <w:lang w:val="es-ES_tradnl"/>
        </w:rPr>
      </w:pPr>
      <w:r w:rsidRPr="00E6582E">
        <w:rPr>
          <w:rFonts w:ascii="Arial" w:hAnsi="Arial" w:cs="Arial"/>
          <w:sz w:val="24"/>
          <w:szCs w:val="24"/>
          <w:lang w:val="es-ES_tradnl"/>
        </w:rPr>
        <w:t>De acuerdo con la normatividad vigente, se puede apreciar en el siguiente esquema el flujo de información entre los actores del sistema de vigilancia en salud pública, que asciende desde el ámbito local hacia el ámbito nacional</w:t>
      </w:r>
      <w:r w:rsidR="00CB5E00">
        <w:rPr>
          <w:rFonts w:ascii="Arial" w:hAnsi="Arial" w:cs="Arial"/>
          <w:sz w:val="24"/>
          <w:szCs w:val="24"/>
          <w:lang w:val="es-ES_tradnl"/>
        </w:rPr>
        <w:t>.</w:t>
      </w:r>
      <w:r w:rsidRPr="00E6582E">
        <w:rPr>
          <w:rFonts w:ascii="Arial" w:hAnsi="Arial" w:cs="Arial"/>
          <w:sz w:val="24"/>
          <w:szCs w:val="24"/>
          <w:lang w:val="es-ES_tradnl"/>
        </w:rPr>
        <w:t xml:space="preserve"> Esta característica en el flujo de información, hace que cada uno de los actores tenga definidas funciones particulares en el sistema de vigilancia y en relación con el uso de los datos y la operación del aplicativo.</w:t>
      </w:r>
    </w:p>
    <w:p w14:paraId="7DDB79E4" w14:textId="14F214E2" w:rsidR="00CB5E00" w:rsidRPr="00CB5E00" w:rsidRDefault="00390B37" w:rsidP="00CB5E00">
      <w:pPr>
        <w:jc w:val="both"/>
        <w:rPr>
          <w:rFonts w:ascii="Arial" w:hAnsi="Arial" w:cs="Arial"/>
          <w:sz w:val="24"/>
          <w:szCs w:val="24"/>
          <w:lang w:val="es-ES"/>
        </w:rPr>
      </w:pPr>
      <w:r>
        <w:rPr>
          <w:rFonts w:ascii="Arial" w:hAnsi="Arial" w:cs="Arial"/>
          <w:sz w:val="24"/>
          <w:szCs w:val="24"/>
          <w:lang w:val="es-ES"/>
        </w:rPr>
        <w:t>En el esquema se puede observar cuáles son las funciones específicas para cada actor, resaltando los tiempos en los cuales deben ascender la información al siguiente nivel.</w:t>
      </w:r>
    </w:p>
    <w:p w14:paraId="0974206D" w14:textId="56A42687" w:rsidR="00C55A6D" w:rsidRPr="00E6582E" w:rsidRDefault="00C55A6D" w:rsidP="00C55A6D">
      <w:pPr>
        <w:rPr>
          <w:rStyle w:val="normaltextrun"/>
          <w:rFonts w:ascii="Arial" w:hAnsi="Arial" w:cs="Arial"/>
          <w:b/>
          <w:bCs/>
          <w:color w:val="1F4E79"/>
          <w:sz w:val="24"/>
          <w:szCs w:val="24"/>
          <w:lang w:val="es-ES_tradnl"/>
        </w:rPr>
      </w:pPr>
      <w:r w:rsidRPr="00E6582E">
        <w:rPr>
          <w:rStyle w:val="normaltextrun"/>
          <w:rFonts w:ascii="Arial" w:hAnsi="Arial" w:cs="Arial"/>
          <w:b/>
          <w:bCs/>
          <w:color w:val="1F4E79"/>
          <w:sz w:val="24"/>
          <w:szCs w:val="24"/>
          <w:lang w:val="es-ES_tradnl"/>
        </w:rPr>
        <w:t xml:space="preserve">Diapositiva </w:t>
      </w:r>
      <w:r w:rsidR="00E6582E">
        <w:rPr>
          <w:rStyle w:val="normaltextrun"/>
          <w:rFonts w:ascii="Arial" w:hAnsi="Arial" w:cs="Arial"/>
          <w:b/>
          <w:bCs/>
          <w:color w:val="1F4E79"/>
          <w:sz w:val="24"/>
          <w:szCs w:val="24"/>
          <w:lang w:val="es-ES_tradnl"/>
        </w:rPr>
        <w:t>6</w:t>
      </w:r>
      <w:r w:rsidRPr="00E6582E">
        <w:rPr>
          <w:rStyle w:val="normaltextrun"/>
          <w:rFonts w:ascii="Arial" w:hAnsi="Arial" w:cs="Arial"/>
          <w:b/>
          <w:bCs/>
          <w:color w:val="1F4E79"/>
          <w:sz w:val="24"/>
          <w:szCs w:val="24"/>
          <w:lang w:val="es-ES_tradnl"/>
        </w:rPr>
        <w:t xml:space="preserve">. </w:t>
      </w:r>
    </w:p>
    <w:p w14:paraId="470CBCEE" w14:textId="77777777" w:rsidR="00712C88" w:rsidRPr="00E6582E" w:rsidRDefault="00712C88" w:rsidP="00712C88">
      <w:pPr>
        <w:jc w:val="both"/>
        <w:rPr>
          <w:rFonts w:ascii="Arial" w:hAnsi="Arial" w:cs="Arial"/>
          <w:bCs/>
          <w:sz w:val="24"/>
          <w:szCs w:val="24"/>
          <w:lang w:val="es-ES_tradnl"/>
        </w:rPr>
      </w:pPr>
      <w:r w:rsidRPr="00E6582E">
        <w:rPr>
          <w:rFonts w:ascii="Arial" w:hAnsi="Arial" w:cs="Arial"/>
          <w:bCs/>
          <w:sz w:val="24"/>
          <w:szCs w:val="24"/>
          <w:lang w:val="es-ES_tradnl"/>
        </w:rPr>
        <w:t>Codificación de una Unidad Primaria Generadora de Datos</w:t>
      </w:r>
    </w:p>
    <w:p w14:paraId="4AF0D8B2" w14:textId="77777777" w:rsidR="001721F6" w:rsidRDefault="001721F6" w:rsidP="00712C88">
      <w:pPr>
        <w:jc w:val="both"/>
        <w:rPr>
          <w:rFonts w:ascii="Arial" w:hAnsi="Arial" w:cs="Arial"/>
          <w:bCs/>
          <w:sz w:val="24"/>
          <w:szCs w:val="24"/>
          <w:lang w:val="es-ES_tradnl"/>
        </w:rPr>
      </w:pPr>
      <w:r w:rsidRPr="001721F6">
        <w:rPr>
          <w:rFonts w:ascii="Arial" w:hAnsi="Arial" w:cs="Arial"/>
          <w:bCs/>
          <w:sz w:val="24"/>
          <w:szCs w:val="24"/>
          <w:lang w:val="es-ES_tradnl"/>
        </w:rPr>
        <w:t>Para entender los códigos de una UPGD determinada, es importante tener en cuenta que de acuerdo con lo establecido por el Departamento Administrativo Nacional de Estadística -DANE, los departamentos y los municipios cuentan con códigos que permiten su identificación. Los primeros dos códigos hacen referencia al departamento y los tres siguientes identifican al municipio, como se puede observar en el ejemplo:</w:t>
      </w:r>
      <w:r w:rsidR="00712C88" w:rsidRPr="00E6582E">
        <w:rPr>
          <w:rFonts w:ascii="Arial" w:hAnsi="Arial" w:cs="Arial"/>
          <w:bCs/>
          <w:sz w:val="24"/>
          <w:szCs w:val="24"/>
          <w:lang w:val="es-ES_tradnl"/>
        </w:rPr>
        <w:t xml:space="preserve"> </w:t>
      </w:r>
    </w:p>
    <w:p w14:paraId="22A8F0D2" w14:textId="0CE10F71" w:rsidR="00712C88" w:rsidRPr="00E6582E" w:rsidRDefault="001721F6" w:rsidP="00712C88">
      <w:pPr>
        <w:jc w:val="both"/>
        <w:rPr>
          <w:rFonts w:ascii="Arial" w:hAnsi="Arial" w:cs="Arial"/>
          <w:bCs/>
          <w:sz w:val="24"/>
          <w:szCs w:val="24"/>
          <w:lang w:val="es-ES_tradnl"/>
        </w:rPr>
      </w:pPr>
      <w:r>
        <w:rPr>
          <w:rFonts w:ascii="Arial" w:hAnsi="Arial" w:cs="Arial"/>
          <w:bCs/>
          <w:sz w:val="24"/>
          <w:szCs w:val="24"/>
          <w:lang w:val="es-ES_tradnl"/>
        </w:rPr>
        <w:t xml:space="preserve">El código </w:t>
      </w:r>
      <w:r w:rsidR="00712C88" w:rsidRPr="00E6582E">
        <w:rPr>
          <w:rFonts w:ascii="Arial" w:hAnsi="Arial" w:cs="Arial"/>
          <w:bCs/>
          <w:sz w:val="24"/>
          <w:szCs w:val="24"/>
          <w:lang w:val="es-ES_tradnl"/>
        </w:rPr>
        <w:t>63</w:t>
      </w:r>
      <w:r>
        <w:rPr>
          <w:rFonts w:ascii="Arial" w:hAnsi="Arial" w:cs="Arial"/>
          <w:bCs/>
          <w:sz w:val="24"/>
          <w:szCs w:val="24"/>
          <w:lang w:val="es-ES_tradnl"/>
        </w:rPr>
        <w:t xml:space="preserve"> corresponde al</w:t>
      </w:r>
      <w:r w:rsidR="00712C88" w:rsidRPr="00E6582E">
        <w:rPr>
          <w:rFonts w:ascii="Arial" w:hAnsi="Arial" w:cs="Arial"/>
          <w:bCs/>
          <w:sz w:val="24"/>
          <w:szCs w:val="24"/>
          <w:lang w:val="es-ES_tradnl"/>
        </w:rPr>
        <w:t xml:space="preserve"> Departamento de Quindío</w:t>
      </w:r>
    </w:p>
    <w:p w14:paraId="462B66B4" w14:textId="6567851D" w:rsidR="00712C88" w:rsidRPr="00E6582E" w:rsidRDefault="001721F6" w:rsidP="00712C88">
      <w:pPr>
        <w:jc w:val="both"/>
        <w:rPr>
          <w:rFonts w:ascii="Arial" w:hAnsi="Arial" w:cs="Arial"/>
          <w:bCs/>
          <w:sz w:val="24"/>
          <w:szCs w:val="24"/>
          <w:lang w:val="es-ES_tradnl"/>
        </w:rPr>
      </w:pPr>
      <w:r>
        <w:rPr>
          <w:rFonts w:ascii="Arial" w:hAnsi="Arial" w:cs="Arial"/>
          <w:bCs/>
          <w:sz w:val="24"/>
          <w:szCs w:val="24"/>
          <w:lang w:val="es-ES_tradnl"/>
        </w:rPr>
        <w:t xml:space="preserve">El código </w:t>
      </w:r>
      <w:r w:rsidR="00712C88" w:rsidRPr="00E6582E">
        <w:rPr>
          <w:rFonts w:ascii="Arial" w:hAnsi="Arial" w:cs="Arial"/>
          <w:bCs/>
          <w:sz w:val="24"/>
          <w:szCs w:val="24"/>
          <w:lang w:val="es-ES_tradnl"/>
        </w:rPr>
        <w:t>63272</w:t>
      </w:r>
      <w:r>
        <w:rPr>
          <w:rFonts w:ascii="Arial" w:hAnsi="Arial" w:cs="Arial"/>
          <w:bCs/>
          <w:sz w:val="24"/>
          <w:szCs w:val="24"/>
          <w:lang w:val="es-ES_tradnl"/>
        </w:rPr>
        <w:t xml:space="preserve"> corresponde al</w:t>
      </w:r>
      <w:r w:rsidR="00712C88" w:rsidRPr="00E6582E">
        <w:rPr>
          <w:rFonts w:ascii="Arial" w:hAnsi="Arial" w:cs="Arial"/>
          <w:bCs/>
          <w:sz w:val="24"/>
          <w:szCs w:val="24"/>
          <w:lang w:val="es-ES_tradnl"/>
        </w:rPr>
        <w:t xml:space="preserve"> Municipio de </w:t>
      </w:r>
      <w:proofErr w:type="spellStart"/>
      <w:r w:rsidR="00712C88" w:rsidRPr="00E6582E">
        <w:rPr>
          <w:rFonts w:ascii="Arial" w:hAnsi="Arial" w:cs="Arial"/>
          <w:bCs/>
          <w:sz w:val="24"/>
          <w:szCs w:val="24"/>
          <w:lang w:val="es-ES_tradnl"/>
        </w:rPr>
        <w:t>Filandia</w:t>
      </w:r>
      <w:proofErr w:type="spellEnd"/>
    </w:p>
    <w:p w14:paraId="52047B2E" w14:textId="77777777" w:rsidR="001721F6" w:rsidRDefault="00712C88" w:rsidP="00712C88">
      <w:pPr>
        <w:jc w:val="both"/>
        <w:rPr>
          <w:rFonts w:ascii="Arial" w:hAnsi="Arial" w:cs="Arial"/>
          <w:bCs/>
          <w:sz w:val="24"/>
          <w:szCs w:val="24"/>
          <w:lang w:val="es-ES_tradnl"/>
        </w:rPr>
      </w:pPr>
      <w:r w:rsidRPr="00E6582E">
        <w:rPr>
          <w:rFonts w:ascii="Arial" w:hAnsi="Arial" w:cs="Arial"/>
          <w:bCs/>
          <w:sz w:val="24"/>
          <w:szCs w:val="24"/>
          <w:lang w:val="es-ES_tradnl"/>
        </w:rPr>
        <w:t>Cada UPGD tiene asignado un código de habilitación conformado por cinco dígitos</w:t>
      </w:r>
      <w:r w:rsidR="001721F6">
        <w:rPr>
          <w:rFonts w:ascii="Arial" w:hAnsi="Arial" w:cs="Arial"/>
          <w:bCs/>
          <w:sz w:val="24"/>
          <w:szCs w:val="24"/>
          <w:lang w:val="es-ES_tradnl"/>
        </w:rPr>
        <w:t>, para este ejemplo es el 04567</w:t>
      </w:r>
      <w:r w:rsidRPr="00E6582E">
        <w:rPr>
          <w:rFonts w:ascii="Arial" w:hAnsi="Arial" w:cs="Arial"/>
          <w:bCs/>
          <w:sz w:val="24"/>
          <w:szCs w:val="24"/>
          <w:lang w:val="es-ES_tradnl"/>
        </w:rPr>
        <w:t xml:space="preserve">. </w:t>
      </w:r>
    </w:p>
    <w:p w14:paraId="0A0FECFF" w14:textId="67B72756" w:rsidR="00712C88" w:rsidRPr="00E6582E" w:rsidRDefault="00712C88" w:rsidP="00712C88">
      <w:pPr>
        <w:jc w:val="both"/>
        <w:rPr>
          <w:rFonts w:ascii="Arial" w:hAnsi="Arial" w:cs="Arial"/>
          <w:bCs/>
          <w:sz w:val="24"/>
          <w:szCs w:val="24"/>
          <w:lang w:val="es-ES_tradnl"/>
        </w:rPr>
      </w:pPr>
      <w:r w:rsidRPr="00E6582E">
        <w:rPr>
          <w:rFonts w:ascii="Arial" w:hAnsi="Arial" w:cs="Arial"/>
          <w:bCs/>
          <w:sz w:val="24"/>
          <w:szCs w:val="24"/>
          <w:lang w:val="es-ES_tradnl"/>
        </w:rPr>
        <w:lastRenderedPageBreak/>
        <w:t>Para identificar las sedes se utilizan dos dígitos al final</w:t>
      </w:r>
      <w:r w:rsidR="001721F6">
        <w:rPr>
          <w:rFonts w:ascii="Arial" w:hAnsi="Arial" w:cs="Arial"/>
          <w:bCs/>
          <w:sz w:val="24"/>
          <w:szCs w:val="24"/>
          <w:lang w:val="es-ES_tradnl"/>
        </w:rPr>
        <w:t>, en este ejemplo: 01</w:t>
      </w:r>
      <w:r w:rsidRPr="00E6582E">
        <w:rPr>
          <w:rFonts w:ascii="Arial" w:hAnsi="Arial" w:cs="Arial"/>
          <w:bCs/>
          <w:sz w:val="24"/>
          <w:szCs w:val="24"/>
          <w:lang w:val="es-ES_tradnl"/>
        </w:rPr>
        <w:t>.</w:t>
      </w:r>
    </w:p>
    <w:p w14:paraId="2003B1CE" w14:textId="6FB0BD1A" w:rsidR="00712C88" w:rsidRPr="00E6582E" w:rsidRDefault="001721F6" w:rsidP="00F33629">
      <w:pPr>
        <w:jc w:val="both"/>
        <w:rPr>
          <w:rFonts w:ascii="Arial" w:hAnsi="Arial" w:cs="Arial"/>
          <w:bCs/>
          <w:sz w:val="24"/>
          <w:szCs w:val="24"/>
          <w:lang w:val="es-ES_tradnl"/>
        </w:rPr>
      </w:pPr>
      <w:r>
        <w:rPr>
          <w:rFonts w:ascii="Arial" w:hAnsi="Arial" w:cs="Arial"/>
          <w:sz w:val="24"/>
          <w:lang w:val="es-ES"/>
        </w:rPr>
        <w:t>En ese orden de ideas, p</w:t>
      </w:r>
      <w:r w:rsidRPr="00056DFF">
        <w:rPr>
          <w:rFonts w:ascii="Arial" w:hAnsi="Arial" w:cs="Arial"/>
          <w:sz w:val="24"/>
          <w:lang w:val="es-ES"/>
        </w:rPr>
        <w:t xml:space="preserve">ara identificar las UPGD en el </w:t>
      </w:r>
      <w:proofErr w:type="spellStart"/>
      <w:r w:rsidRPr="00056DFF">
        <w:rPr>
          <w:rFonts w:ascii="Arial" w:hAnsi="Arial" w:cs="Arial"/>
          <w:sz w:val="24"/>
          <w:lang w:val="es-ES"/>
        </w:rPr>
        <w:t>Sivigila</w:t>
      </w:r>
      <w:proofErr w:type="spellEnd"/>
      <w:r w:rsidRPr="00056DFF">
        <w:rPr>
          <w:rFonts w:ascii="Arial" w:hAnsi="Arial" w:cs="Arial"/>
          <w:sz w:val="24"/>
          <w:lang w:val="es-ES"/>
        </w:rPr>
        <w:t xml:space="preserve"> se utilizan 12 dígitos</w:t>
      </w:r>
      <w:r>
        <w:rPr>
          <w:rFonts w:ascii="Arial" w:hAnsi="Arial" w:cs="Arial"/>
          <w:bCs/>
          <w:sz w:val="24"/>
          <w:szCs w:val="24"/>
          <w:lang w:val="es-ES_tradnl"/>
        </w:rPr>
        <w:t xml:space="preserve"> en total</w:t>
      </w:r>
      <w:r w:rsidR="00F33629" w:rsidRPr="00E6582E">
        <w:rPr>
          <w:rFonts w:ascii="Arial" w:hAnsi="Arial" w:cs="Arial"/>
          <w:bCs/>
          <w:sz w:val="24"/>
          <w:szCs w:val="24"/>
          <w:lang w:val="es-ES_tradnl"/>
        </w:rPr>
        <w:t>.</w:t>
      </w:r>
      <w:r>
        <w:rPr>
          <w:rFonts w:ascii="Arial" w:hAnsi="Arial" w:cs="Arial"/>
          <w:bCs/>
          <w:sz w:val="24"/>
          <w:szCs w:val="24"/>
          <w:lang w:val="es-ES_tradnl"/>
        </w:rPr>
        <w:t xml:space="preserve"> El código de la UPGD</w:t>
      </w:r>
      <w:r w:rsidR="00C20E60">
        <w:rPr>
          <w:rFonts w:ascii="Arial" w:hAnsi="Arial" w:cs="Arial"/>
          <w:bCs/>
          <w:sz w:val="24"/>
          <w:szCs w:val="24"/>
          <w:lang w:val="es-ES_tradnl"/>
        </w:rPr>
        <w:t xml:space="preserve"> del ejemplo</w:t>
      </w:r>
      <w:r>
        <w:rPr>
          <w:rFonts w:ascii="Arial" w:hAnsi="Arial" w:cs="Arial"/>
          <w:bCs/>
          <w:sz w:val="24"/>
          <w:szCs w:val="24"/>
          <w:lang w:val="es-ES_tradnl"/>
        </w:rPr>
        <w:t xml:space="preserve"> sería: </w:t>
      </w:r>
      <w:r w:rsidR="00C20E60">
        <w:rPr>
          <w:rFonts w:ascii="Arial" w:hAnsi="Arial" w:cs="Arial"/>
          <w:bCs/>
          <w:sz w:val="24"/>
          <w:szCs w:val="24"/>
          <w:lang w:val="es-ES_tradnl"/>
        </w:rPr>
        <w:t>632720456701.</w:t>
      </w:r>
    </w:p>
    <w:p w14:paraId="5DE0E996" w14:textId="720093EA" w:rsidR="003F1C34" w:rsidRPr="00E6582E" w:rsidRDefault="00C55A6D" w:rsidP="00C55A6D">
      <w:pPr>
        <w:rPr>
          <w:rStyle w:val="normaltextrun"/>
          <w:rFonts w:ascii="Arial" w:hAnsi="Arial" w:cs="Arial"/>
          <w:b/>
          <w:bCs/>
          <w:color w:val="1F4E79"/>
          <w:sz w:val="24"/>
          <w:szCs w:val="24"/>
          <w:lang w:val="es-ES_tradnl"/>
        </w:rPr>
      </w:pPr>
      <w:r w:rsidRPr="00E6582E">
        <w:rPr>
          <w:rStyle w:val="normaltextrun"/>
          <w:rFonts w:ascii="Arial" w:hAnsi="Arial" w:cs="Arial"/>
          <w:b/>
          <w:bCs/>
          <w:color w:val="1F4E79"/>
          <w:sz w:val="24"/>
          <w:szCs w:val="24"/>
          <w:lang w:val="es-ES_tradnl"/>
        </w:rPr>
        <w:t xml:space="preserve">Diapositiva </w:t>
      </w:r>
      <w:r w:rsidR="00E6582E">
        <w:rPr>
          <w:rStyle w:val="normaltextrun"/>
          <w:rFonts w:ascii="Arial" w:hAnsi="Arial" w:cs="Arial"/>
          <w:b/>
          <w:bCs/>
          <w:color w:val="1F4E79"/>
          <w:sz w:val="24"/>
          <w:szCs w:val="24"/>
          <w:lang w:val="es-ES_tradnl"/>
        </w:rPr>
        <w:t>7</w:t>
      </w:r>
      <w:r w:rsidRPr="00E6582E">
        <w:rPr>
          <w:rStyle w:val="normaltextrun"/>
          <w:rFonts w:ascii="Arial" w:hAnsi="Arial" w:cs="Arial"/>
          <w:b/>
          <w:bCs/>
          <w:color w:val="1F4E79"/>
          <w:sz w:val="24"/>
          <w:szCs w:val="24"/>
          <w:lang w:val="es-ES_tradnl"/>
        </w:rPr>
        <w:t xml:space="preserve">. </w:t>
      </w:r>
    </w:p>
    <w:p w14:paraId="26B4867A" w14:textId="77777777" w:rsidR="001F0570" w:rsidRPr="00EA09D5" w:rsidRDefault="001F0570" w:rsidP="001F0570">
      <w:pPr>
        <w:jc w:val="both"/>
        <w:rPr>
          <w:rFonts w:ascii="Arial" w:hAnsi="Arial" w:cs="Arial"/>
          <w:sz w:val="24"/>
          <w:lang w:val="es-ES"/>
        </w:rPr>
      </w:pPr>
      <w:bookmarkStart w:id="6" w:name="_Hlk111142260"/>
      <w:r w:rsidRPr="00EA09D5">
        <w:rPr>
          <w:rFonts w:ascii="Arial" w:hAnsi="Arial" w:cs="Arial"/>
          <w:sz w:val="24"/>
          <w:lang w:val="es-ES"/>
        </w:rPr>
        <w:t>En el sistema de vigilancia</w:t>
      </w:r>
      <w:r>
        <w:rPr>
          <w:rFonts w:ascii="Arial" w:hAnsi="Arial" w:cs="Arial"/>
          <w:sz w:val="24"/>
          <w:lang w:val="es-ES"/>
        </w:rPr>
        <w:t>, además de los actores del sector salud como son Ministerio de Salud y Protección Social, Instituto Nacional de Salud, direcciones territoriales de salud, IPS, entre otros,</w:t>
      </w:r>
      <w:r w:rsidRPr="00EA09D5">
        <w:rPr>
          <w:rFonts w:ascii="Arial" w:hAnsi="Arial" w:cs="Arial"/>
          <w:sz w:val="24"/>
          <w:lang w:val="es-ES"/>
        </w:rPr>
        <w:t xml:space="preserve"> también</w:t>
      </w:r>
      <w:r>
        <w:rPr>
          <w:rFonts w:ascii="Arial" w:hAnsi="Arial" w:cs="Arial"/>
          <w:sz w:val="24"/>
          <w:lang w:val="es-ES"/>
        </w:rPr>
        <w:t xml:space="preserve"> pueden</w:t>
      </w:r>
      <w:r w:rsidRPr="00EA09D5">
        <w:rPr>
          <w:rFonts w:ascii="Arial" w:hAnsi="Arial" w:cs="Arial"/>
          <w:sz w:val="24"/>
          <w:lang w:val="es-ES"/>
        </w:rPr>
        <w:t xml:space="preserve"> interven</w:t>
      </w:r>
      <w:r>
        <w:rPr>
          <w:rFonts w:ascii="Arial" w:hAnsi="Arial" w:cs="Arial"/>
          <w:sz w:val="24"/>
          <w:lang w:val="es-ES"/>
        </w:rPr>
        <w:t>ir</w:t>
      </w:r>
      <w:r w:rsidRPr="00EA09D5">
        <w:rPr>
          <w:rFonts w:ascii="Arial" w:hAnsi="Arial" w:cs="Arial"/>
          <w:sz w:val="24"/>
          <w:lang w:val="es-ES"/>
        </w:rPr>
        <w:t xml:space="preserve"> otros sectores que pueden informar situaciones de salud pública tales como educación, agricultura, ambiente, economía, educación entre otros. Así mismo, la comunidad (personas, organizaciones comunitarias y de control social) participan en el sistema a través de la vigilancia comunitaria</w:t>
      </w:r>
      <w:r>
        <w:rPr>
          <w:rFonts w:ascii="Arial" w:hAnsi="Arial" w:cs="Arial"/>
          <w:sz w:val="24"/>
          <w:lang w:val="es-ES"/>
        </w:rPr>
        <w:t>.</w:t>
      </w:r>
    </w:p>
    <w:bookmarkEnd w:id="6"/>
    <w:p w14:paraId="4F47D4F0" w14:textId="391A0C3A" w:rsidR="003F1C34" w:rsidRPr="00E6582E" w:rsidRDefault="003F1C34" w:rsidP="003F1C34">
      <w:pPr>
        <w:rPr>
          <w:rStyle w:val="normaltextrun"/>
          <w:rFonts w:ascii="Arial" w:hAnsi="Arial" w:cs="Arial"/>
          <w:b/>
          <w:bCs/>
          <w:color w:val="1F4E79"/>
          <w:sz w:val="24"/>
          <w:szCs w:val="24"/>
          <w:lang w:val="es-ES_tradnl"/>
        </w:rPr>
      </w:pPr>
      <w:r w:rsidRPr="00E6582E">
        <w:rPr>
          <w:rStyle w:val="normaltextrun"/>
          <w:rFonts w:ascii="Arial" w:hAnsi="Arial" w:cs="Arial"/>
          <w:b/>
          <w:bCs/>
          <w:color w:val="1F4E79"/>
          <w:sz w:val="24"/>
          <w:szCs w:val="24"/>
          <w:lang w:val="es-ES_tradnl"/>
        </w:rPr>
        <w:t xml:space="preserve">Diapositiva </w:t>
      </w:r>
      <w:r w:rsidR="00E6582E">
        <w:rPr>
          <w:rStyle w:val="normaltextrun"/>
          <w:rFonts w:ascii="Arial" w:hAnsi="Arial" w:cs="Arial"/>
          <w:b/>
          <w:bCs/>
          <w:color w:val="1F4E79"/>
          <w:sz w:val="24"/>
          <w:szCs w:val="24"/>
          <w:lang w:val="es-ES_tradnl"/>
        </w:rPr>
        <w:t>8</w:t>
      </w:r>
      <w:r w:rsidRPr="00E6582E">
        <w:rPr>
          <w:rStyle w:val="normaltextrun"/>
          <w:rFonts w:ascii="Arial" w:hAnsi="Arial" w:cs="Arial"/>
          <w:b/>
          <w:bCs/>
          <w:color w:val="1F4E79"/>
          <w:sz w:val="24"/>
          <w:szCs w:val="24"/>
          <w:lang w:val="es-ES_tradnl"/>
        </w:rPr>
        <w:t xml:space="preserve">. </w:t>
      </w:r>
    </w:p>
    <w:p w14:paraId="11C0CF43" w14:textId="078C8ABF" w:rsidR="00720D0F" w:rsidRPr="00E6582E" w:rsidRDefault="00720D0F" w:rsidP="00720D0F">
      <w:pPr>
        <w:jc w:val="both"/>
        <w:rPr>
          <w:rFonts w:ascii="Arial" w:hAnsi="Arial" w:cs="Arial"/>
          <w:bCs/>
          <w:sz w:val="24"/>
          <w:szCs w:val="24"/>
          <w:lang w:val="es-ES_tradnl"/>
        </w:rPr>
      </w:pPr>
      <w:r w:rsidRPr="00E6582E">
        <w:rPr>
          <w:rFonts w:ascii="Arial" w:hAnsi="Arial" w:cs="Arial"/>
          <w:bCs/>
          <w:sz w:val="24"/>
          <w:szCs w:val="24"/>
          <w:lang w:val="es-ES_tradnl"/>
        </w:rPr>
        <w:t xml:space="preserve">Según el Decreto 3518 de 2006, los eventos de interés en salud pública son considerados por el Ministerio de Salud y Protección Social como importantes o trascendentes para la salud colectiva, teniendo en cuenta criterios de frecuencia, gravedad, comportamiento epidemiológico, posibilidades de prevención, costo–efectividad de las intervenciones e interés público, y que además requieran ser enfrentados con medidas de </w:t>
      </w:r>
      <w:r w:rsidR="00AD20A5">
        <w:rPr>
          <w:rFonts w:ascii="Arial" w:hAnsi="Arial" w:cs="Arial"/>
          <w:bCs/>
          <w:sz w:val="24"/>
          <w:szCs w:val="24"/>
          <w:lang w:val="es-ES_tradnl"/>
        </w:rPr>
        <w:t>s</w:t>
      </w:r>
      <w:r w:rsidRPr="00E6582E">
        <w:rPr>
          <w:rFonts w:ascii="Arial" w:hAnsi="Arial" w:cs="Arial"/>
          <w:bCs/>
          <w:sz w:val="24"/>
          <w:szCs w:val="24"/>
          <w:lang w:val="es-ES_tradnl"/>
        </w:rPr>
        <w:t xml:space="preserve">alud </w:t>
      </w:r>
      <w:r w:rsidR="00AD20A5">
        <w:rPr>
          <w:rFonts w:ascii="Arial" w:hAnsi="Arial" w:cs="Arial"/>
          <w:bCs/>
          <w:sz w:val="24"/>
          <w:szCs w:val="24"/>
          <w:lang w:val="es-ES_tradnl"/>
        </w:rPr>
        <w:t>p</w:t>
      </w:r>
      <w:r w:rsidRPr="00E6582E">
        <w:rPr>
          <w:rFonts w:ascii="Arial" w:hAnsi="Arial" w:cs="Arial"/>
          <w:bCs/>
          <w:sz w:val="24"/>
          <w:szCs w:val="24"/>
          <w:lang w:val="es-ES_tradnl"/>
        </w:rPr>
        <w:t>ública</w:t>
      </w:r>
    </w:p>
    <w:p w14:paraId="12795DDD" w14:textId="77777777" w:rsidR="001F0570" w:rsidRDefault="00720D0F" w:rsidP="00720D0F">
      <w:pPr>
        <w:jc w:val="both"/>
        <w:rPr>
          <w:rFonts w:ascii="Arial" w:hAnsi="Arial" w:cs="Arial"/>
          <w:bCs/>
          <w:sz w:val="24"/>
          <w:szCs w:val="24"/>
          <w:lang w:val="es-ES_tradnl"/>
        </w:rPr>
      </w:pPr>
      <w:bookmarkStart w:id="7" w:name="_Hlk111142744"/>
      <w:r w:rsidRPr="00E6582E">
        <w:rPr>
          <w:rFonts w:ascii="Arial" w:hAnsi="Arial" w:cs="Arial"/>
          <w:bCs/>
          <w:sz w:val="24"/>
          <w:szCs w:val="24"/>
          <w:lang w:val="es-ES_tradnl"/>
        </w:rPr>
        <w:t>Los eventos de interés en salud pública se dividen en dos grandes grupos</w:t>
      </w:r>
      <w:r w:rsidR="001F0570">
        <w:rPr>
          <w:rFonts w:ascii="Arial" w:hAnsi="Arial" w:cs="Arial"/>
          <w:bCs/>
          <w:sz w:val="24"/>
          <w:szCs w:val="24"/>
          <w:lang w:val="es-ES_tradnl"/>
        </w:rPr>
        <w:t>:</w:t>
      </w:r>
    </w:p>
    <w:p w14:paraId="7B175A36" w14:textId="77777777" w:rsidR="001F0570" w:rsidRDefault="001F0570" w:rsidP="00720D0F">
      <w:pPr>
        <w:jc w:val="both"/>
        <w:rPr>
          <w:rFonts w:ascii="Arial" w:hAnsi="Arial" w:cs="Arial"/>
          <w:bCs/>
          <w:sz w:val="24"/>
          <w:szCs w:val="24"/>
          <w:lang w:val="es-ES_tradnl"/>
        </w:rPr>
      </w:pPr>
      <w:r>
        <w:rPr>
          <w:rFonts w:ascii="Arial" w:hAnsi="Arial" w:cs="Arial"/>
          <w:bCs/>
          <w:sz w:val="24"/>
          <w:szCs w:val="24"/>
          <w:lang w:val="es-ES_tradnl"/>
        </w:rPr>
        <w:t>S</w:t>
      </w:r>
      <w:r w:rsidR="00720D0F" w:rsidRPr="00E6582E">
        <w:rPr>
          <w:rFonts w:ascii="Arial" w:hAnsi="Arial" w:cs="Arial"/>
          <w:bCs/>
          <w:sz w:val="24"/>
          <w:szCs w:val="24"/>
          <w:lang w:val="es-ES_tradnl"/>
        </w:rPr>
        <w:t>egún las medidas de alcance de la población</w:t>
      </w:r>
      <w:r>
        <w:rPr>
          <w:rFonts w:ascii="Arial" w:hAnsi="Arial" w:cs="Arial"/>
          <w:bCs/>
          <w:sz w:val="24"/>
          <w:szCs w:val="24"/>
          <w:lang w:val="es-ES_tradnl"/>
        </w:rPr>
        <w:t>:</w:t>
      </w:r>
      <w:r w:rsidR="00720D0F" w:rsidRPr="00E6582E">
        <w:rPr>
          <w:rFonts w:ascii="Arial" w:hAnsi="Arial" w:cs="Arial"/>
          <w:bCs/>
          <w:sz w:val="24"/>
          <w:szCs w:val="24"/>
          <w:lang w:val="es-ES_tradnl"/>
        </w:rPr>
        <w:t xml:space="preserve"> en eventos de erradicación y eliminación </w:t>
      </w:r>
    </w:p>
    <w:p w14:paraId="2CDBE92D" w14:textId="54238626" w:rsidR="00720D0F" w:rsidRPr="00E6582E" w:rsidRDefault="001F0570" w:rsidP="00720D0F">
      <w:pPr>
        <w:jc w:val="both"/>
        <w:rPr>
          <w:rFonts w:ascii="Arial" w:hAnsi="Arial" w:cs="Arial"/>
          <w:bCs/>
          <w:sz w:val="24"/>
          <w:szCs w:val="24"/>
          <w:lang w:val="es-ES_tradnl"/>
        </w:rPr>
      </w:pPr>
      <w:r>
        <w:rPr>
          <w:rFonts w:ascii="Arial" w:hAnsi="Arial" w:cs="Arial"/>
          <w:bCs/>
          <w:sz w:val="24"/>
          <w:szCs w:val="24"/>
          <w:lang w:val="es-ES_tradnl"/>
        </w:rPr>
        <w:t>S</w:t>
      </w:r>
      <w:r w:rsidR="00720D0F" w:rsidRPr="00E6582E">
        <w:rPr>
          <w:rFonts w:ascii="Arial" w:hAnsi="Arial" w:cs="Arial"/>
          <w:bCs/>
          <w:sz w:val="24"/>
          <w:szCs w:val="24"/>
          <w:lang w:val="es-ES_tradnl"/>
        </w:rPr>
        <w:t>egún la transmisión o prevención en eventos de control internacional y control nacional.</w:t>
      </w:r>
    </w:p>
    <w:bookmarkEnd w:id="7"/>
    <w:p w14:paraId="402FBD20" w14:textId="29EADD84" w:rsidR="002106A8" w:rsidRPr="00E6582E" w:rsidRDefault="002106A8" w:rsidP="002106A8">
      <w:pPr>
        <w:rPr>
          <w:rStyle w:val="normaltextrun"/>
          <w:rFonts w:ascii="Arial" w:hAnsi="Arial" w:cs="Arial"/>
          <w:b/>
          <w:bCs/>
          <w:color w:val="1F4E79"/>
          <w:sz w:val="24"/>
          <w:szCs w:val="24"/>
          <w:lang w:val="es-ES_tradnl"/>
        </w:rPr>
      </w:pPr>
      <w:r w:rsidRPr="00E6582E">
        <w:rPr>
          <w:rStyle w:val="normaltextrun"/>
          <w:rFonts w:ascii="Arial" w:hAnsi="Arial" w:cs="Arial"/>
          <w:b/>
          <w:bCs/>
          <w:color w:val="1F4E79"/>
          <w:sz w:val="24"/>
          <w:szCs w:val="24"/>
          <w:lang w:val="es-ES_tradnl"/>
        </w:rPr>
        <w:t xml:space="preserve">Diapositiva </w:t>
      </w:r>
      <w:r w:rsidR="00E6582E">
        <w:rPr>
          <w:rStyle w:val="normaltextrun"/>
          <w:rFonts w:ascii="Arial" w:hAnsi="Arial" w:cs="Arial"/>
          <w:b/>
          <w:bCs/>
          <w:color w:val="1F4E79"/>
          <w:sz w:val="24"/>
          <w:szCs w:val="24"/>
          <w:lang w:val="es-ES_tradnl"/>
        </w:rPr>
        <w:t>9</w:t>
      </w:r>
      <w:r w:rsidRPr="00E6582E">
        <w:rPr>
          <w:rStyle w:val="normaltextrun"/>
          <w:rFonts w:ascii="Arial" w:hAnsi="Arial" w:cs="Arial"/>
          <w:b/>
          <w:bCs/>
          <w:color w:val="1F4E79"/>
          <w:sz w:val="24"/>
          <w:szCs w:val="24"/>
          <w:lang w:val="es-ES_tradnl"/>
        </w:rPr>
        <w:t xml:space="preserve">. </w:t>
      </w:r>
    </w:p>
    <w:p w14:paraId="02774301" w14:textId="77777777" w:rsidR="00720D0F" w:rsidRPr="00E6582E" w:rsidRDefault="00720D0F" w:rsidP="00720D0F">
      <w:pPr>
        <w:jc w:val="both"/>
        <w:rPr>
          <w:rFonts w:ascii="Arial" w:hAnsi="Arial" w:cs="Arial"/>
          <w:bCs/>
          <w:sz w:val="24"/>
          <w:szCs w:val="24"/>
          <w:lang w:val="es-ES_tradnl"/>
        </w:rPr>
      </w:pPr>
      <w:r w:rsidRPr="00E6582E">
        <w:rPr>
          <w:rFonts w:ascii="Arial" w:hAnsi="Arial" w:cs="Arial"/>
          <w:bCs/>
          <w:sz w:val="24"/>
          <w:szCs w:val="24"/>
          <w:lang w:val="es-ES_tradnl"/>
        </w:rPr>
        <w:t>Eventos en erradicación</w:t>
      </w:r>
    </w:p>
    <w:p w14:paraId="345230B1" w14:textId="49EFE620" w:rsidR="00720D0F" w:rsidRPr="00E6582E" w:rsidRDefault="00720D0F" w:rsidP="00720D0F">
      <w:pPr>
        <w:jc w:val="both"/>
        <w:rPr>
          <w:rFonts w:ascii="Arial" w:hAnsi="Arial" w:cs="Arial"/>
          <w:bCs/>
          <w:sz w:val="24"/>
          <w:szCs w:val="24"/>
          <w:lang w:val="es-ES_tradnl"/>
        </w:rPr>
      </w:pPr>
      <w:r w:rsidRPr="00E6582E">
        <w:rPr>
          <w:rFonts w:ascii="Arial" w:hAnsi="Arial" w:cs="Arial"/>
          <w:bCs/>
          <w:sz w:val="24"/>
          <w:szCs w:val="24"/>
          <w:lang w:val="es-ES_tradnl"/>
        </w:rPr>
        <w:t>Son eventos cuya reducción es permanente a cero en la incidencia mundial de la infección causada por un agente específico, como resultado de esfuerzos deliberados; las medidas de intervención ya no son necesari</w:t>
      </w:r>
      <w:r w:rsidR="00B93F83">
        <w:rPr>
          <w:rFonts w:ascii="Arial" w:hAnsi="Arial" w:cs="Arial"/>
          <w:bCs/>
          <w:sz w:val="24"/>
          <w:szCs w:val="24"/>
          <w:lang w:val="es-ES_tradnl"/>
        </w:rPr>
        <w:t>a</w:t>
      </w:r>
      <w:r w:rsidRPr="00E6582E">
        <w:rPr>
          <w:rFonts w:ascii="Arial" w:hAnsi="Arial" w:cs="Arial"/>
          <w:bCs/>
          <w:sz w:val="24"/>
          <w:szCs w:val="24"/>
          <w:lang w:val="es-ES_tradnl"/>
        </w:rPr>
        <w:t>s, de igual manera el agente causal no se encuentra en circulación. </w:t>
      </w:r>
    </w:p>
    <w:p w14:paraId="5022BA0A" w14:textId="4EA5DFA5" w:rsidR="00720D0F" w:rsidRPr="00E6582E" w:rsidRDefault="00720D0F" w:rsidP="00720D0F">
      <w:pPr>
        <w:jc w:val="both"/>
        <w:rPr>
          <w:rFonts w:ascii="Arial" w:hAnsi="Arial" w:cs="Arial"/>
          <w:bCs/>
          <w:sz w:val="24"/>
          <w:szCs w:val="24"/>
          <w:lang w:val="es-ES_tradnl"/>
        </w:rPr>
      </w:pPr>
      <w:r w:rsidRPr="00E6582E">
        <w:rPr>
          <w:rFonts w:ascii="Arial" w:hAnsi="Arial" w:cs="Arial"/>
          <w:bCs/>
          <w:sz w:val="24"/>
          <w:szCs w:val="24"/>
          <w:lang w:val="es-ES_tradnl"/>
        </w:rPr>
        <w:t xml:space="preserve">En nuestro país, en la actualidad sólo existe un evento en erradicación el cual es: </w:t>
      </w:r>
      <w:bookmarkStart w:id="8" w:name="_Hlk111144323"/>
      <w:r w:rsidRPr="00E6582E">
        <w:rPr>
          <w:rFonts w:ascii="Arial" w:hAnsi="Arial" w:cs="Arial"/>
          <w:bCs/>
          <w:sz w:val="24"/>
          <w:szCs w:val="24"/>
          <w:lang w:val="es-ES_tradnl"/>
        </w:rPr>
        <w:t>P</w:t>
      </w:r>
      <w:r w:rsidR="00B93F83">
        <w:rPr>
          <w:rFonts w:ascii="Arial" w:hAnsi="Arial" w:cs="Arial"/>
          <w:bCs/>
          <w:sz w:val="24"/>
          <w:szCs w:val="24"/>
          <w:lang w:val="es-ES_tradnl"/>
        </w:rPr>
        <w:t>arálisis flácida aguda</w:t>
      </w:r>
      <w:bookmarkEnd w:id="8"/>
    </w:p>
    <w:p w14:paraId="63FEFFB0" w14:textId="478EDB73" w:rsidR="00BA0192" w:rsidRPr="00E6582E" w:rsidRDefault="00BA0192" w:rsidP="009E014A">
      <w:pPr>
        <w:rPr>
          <w:rStyle w:val="normaltextrun"/>
          <w:rFonts w:ascii="Arial" w:hAnsi="Arial" w:cs="Arial"/>
          <w:b/>
          <w:bCs/>
          <w:color w:val="1F4E79"/>
          <w:sz w:val="24"/>
          <w:szCs w:val="24"/>
          <w:lang w:val="es-ES_tradnl"/>
        </w:rPr>
      </w:pPr>
      <w:r w:rsidRPr="00E6582E">
        <w:rPr>
          <w:rStyle w:val="normaltextrun"/>
          <w:rFonts w:ascii="Arial" w:hAnsi="Arial" w:cs="Arial"/>
          <w:b/>
          <w:bCs/>
          <w:color w:val="1F4E79"/>
          <w:sz w:val="24"/>
          <w:szCs w:val="24"/>
          <w:lang w:val="es-ES_tradnl"/>
        </w:rPr>
        <w:t xml:space="preserve">Diapositiva </w:t>
      </w:r>
      <w:r w:rsidR="00E6582E">
        <w:rPr>
          <w:rStyle w:val="normaltextrun"/>
          <w:rFonts w:ascii="Arial" w:hAnsi="Arial" w:cs="Arial"/>
          <w:b/>
          <w:bCs/>
          <w:color w:val="1F4E79"/>
          <w:sz w:val="24"/>
          <w:szCs w:val="24"/>
          <w:lang w:val="es-ES_tradnl"/>
        </w:rPr>
        <w:t>10</w:t>
      </w:r>
      <w:r w:rsidRPr="00E6582E">
        <w:rPr>
          <w:rStyle w:val="normaltextrun"/>
          <w:rFonts w:ascii="Arial" w:hAnsi="Arial" w:cs="Arial"/>
          <w:b/>
          <w:bCs/>
          <w:color w:val="1F4E79"/>
          <w:sz w:val="24"/>
          <w:szCs w:val="24"/>
          <w:lang w:val="es-ES_tradnl"/>
        </w:rPr>
        <w:t xml:space="preserve">. </w:t>
      </w:r>
    </w:p>
    <w:p w14:paraId="48A3FCEC" w14:textId="77777777" w:rsidR="00720D0F" w:rsidRPr="00E6582E" w:rsidRDefault="00720D0F" w:rsidP="00720D0F">
      <w:pPr>
        <w:spacing w:line="276" w:lineRule="auto"/>
        <w:jc w:val="both"/>
        <w:rPr>
          <w:rFonts w:ascii="Arial" w:eastAsia="Times New Roman" w:hAnsi="Arial" w:cs="Arial"/>
          <w:sz w:val="24"/>
          <w:szCs w:val="24"/>
          <w:lang w:val="es-ES_tradnl" w:eastAsia="es-CO"/>
        </w:rPr>
      </w:pPr>
      <w:r w:rsidRPr="00E6582E">
        <w:rPr>
          <w:rFonts w:ascii="Arial" w:eastAsia="Times New Roman" w:hAnsi="Arial" w:cs="Arial"/>
          <w:bCs/>
          <w:sz w:val="24"/>
          <w:szCs w:val="24"/>
          <w:lang w:val="es-ES_tradnl" w:eastAsia="es-CO"/>
        </w:rPr>
        <w:t>Eventos en eliminación</w:t>
      </w:r>
    </w:p>
    <w:p w14:paraId="39A92811" w14:textId="77777777" w:rsidR="00B93F83" w:rsidRDefault="00720D0F" w:rsidP="00720D0F">
      <w:pPr>
        <w:spacing w:line="276" w:lineRule="auto"/>
        <w:jc w:val="both"/>
        <w:rPr>
          <w:rFonts w:ascii="Arial" w:eastAsia="Times New Roman" w:hAnsi="Arial" w:cs="Arial"/>
          <w:sz w:val="24"/>
          <w:szCs w:val="24"/>
          <w:lang w:val="es-ES_tradnl" w:eastAsia="es-CO"/>
        </w:rPr>
      </w:pPr>
      <w:r w:rsidRPr="00E6582E">
        <w:rPr>
          <w:rFonts w:ascii="Arial" w:eastAsia="Times New Roman" w:hAnsi="Arial" w:cs="Arial"/>
          <w:sz w:val="24"/>
          <w:szCs w:val="24"/>
          <w:lang w:val="es-ES_tradnl" w:eastAsia="es-CO"/>
        </w:rPr>
        <w:lastRenderedPageBreak/>
        <w:t>Son eventos que no presentan casos en el país; sin embargo, el agente causal está en circulación y se identifican los vectores o las causas que pueden producir la enfermedad. En Colombia se encuentran en proceso de eliminación</w:t>
      </w:r>
      <w:r w:rsidR="00B93F83">
        <w:rPr>
          <w:rFonts w:ascii="Arial" w:eastAsia="Times New Roman" w:hAnsi="Arial" w:cs="Arial"/>
          <w:sz w:val="24"/>
          <w:szCs w:val="24"/>
          <w:lang w:val="es-ES_tradnl" w:eastAsia="es-CO"/>
        </w:rPr>
        <w:t>:</w:t>
      </w:r>
    </w:p>
    <w:p w14:paraId="386FA925" w14:textId="77777777" w:rsidR="00B93F83" w:rsidRDefault="00B93F83" w:rsidP="00B93F83">
      <w:pPr>
        <w:numPr>
          <w:ilvl w:val="0"/>
          <w:numId w:val="11"/>
        </w:numPr>
        <w:jc w:val="both"/>
        <w:rPr>
          <w:rFonts w:ascii="Arial" w:hAnsi="Arial" w:cs="Arial"/>
          <w:bCs/>
          <w:sz w:val="24"/>
        </w:rPr>
      </w:pPr>
      <w:proofErr w:type="spellStart"/>
      <w:r>
        <w:rPr>
          <w:rFonts w:ascii="Arial" w:hAnsi="Arial" w:cs="Arial"/>
          <w:bCs/>
          <w:sz w:val="24"/>
        </w:rPr>
        <w:t>R</w:t>
      </w:r>
      <w:r w:rsidRPr="009F136D">
        <w:rPr>
          <w:rFonts w:ascii="Arial" w:hAnsi="Arial" w:cs="Arial"/>
          <w:bCs/>
          <w:sz w:val="24"/>
        </w:rPr>
        <w:t>ubéola</w:t>
      </w:r>
      <w:proofErr w:type="spellEnd"/>
    </w:p>
    <w:p w14:paraId="2EB8BCCB" w14:textId="77777777" w:rsidR="00B93F83" w:rsidRDefault="00B93F83" w:rsidP="00B93F83">
      <w:pPr>
        <w:numPr>
          <w:ilvl w:val="0"/>
          <w:numId w:val="11"/>
        </w:numPr>
        <w:jc w:val="both"/>
        <w:rPr>
          <w:rFonts w:ascii="Arial" w:hAnsi="Arial" w:cs="Arial"/>
          <w:bCs/>
          <w:sz w:val="24"/>
        </w:rPr>
      </w:pPr>
      <w:proofErr w:type="spellStart"/>
      <w:r>
        <w:rPr>
          <w:rFonts w:ascii="Arial" w:hAnsi="Arial" w:cs="Arial"/>
          <w:bCs/>
          <w:sz w:val="24"/>
        </w:rPr>
        <w:t>R</w:t>
      </w:r>
      <w:r w:rsidRPr="007466C2">
        <w:rPr>
          <w:rFonts w:ascii="Arial" w:hAnsi="Arial" w:cs="Arial"/>
          <w:bCs/>
          <w:sz w:val="24"/>
        </w:rPr>
        <w:t>ubéola</w:t>
      </w:r>
      <w:proofErr w:type="spellEnd"/>
      <w:r w:rsidRPr="007466C2">
        <w:rPr>
          <w:rFonts w:ascii="Arial" w:hAnsi="Arial" w:cs="Arial"/>
          <w:bCs/>
          <w:sz w:val="24"/>
        </w:rPr>
        <w:t xml:space="preserve"> </w:t>
      </w:r>
      <w:proofErr w:type="spellStart"/>
      <w:r w:rsidRPr="007466C2">
        <w:rPr>
          <w:rFonts w:ascii="Arial" w:hAnsi="Arial" w:cs="Arial"/>
          <w:bCs/>
          <w:sz w:val="24"/>
        </w:rPr>
        <w:t>congénita</w:t>
      </w:r>
      <w:proofErr w:type="spellEnd"/>
    </w:p>
    <w:p w14:paraId="002F951C" w14:textId="77777777" w:rsidR="00B93F83" w:rsidRDefault="00B93F83" w:rsidP="00B93F83">
      <w:pPr>
        <w:numPr>
          <w:ilvl w:val="0"/>
          <w:numId w:val="11"/>
        </w:numPr>
        <w:jc w:val="both"/>
        <w:rPr>
          <w:rFonts w:ascii="Arial" w:hAnsi="Arial" w:cs="Arial"/>
          <w:bCs/>
          <w:sz w:val="24"/>
        </w:rPr>
      </w:pPr>
      <w:proofErr w:type="spellStart"/>
      <w:r>
        <w:rPr>
          <w:rFonts w:ascii="Arial" w:hAnsi="Arial" w:cs="Arial"/>
          <w:bCs/>
          <w:sz w:val="24"/>
        </w:rPr>
        <w:t>T</w:t>
      </w:r>
      <w:r w:rsidRPr="007466C2">
        <w:rPr>
          <w:rFonts w:ascii="Arial" w:hAnsi="Arial" w:cs="Arial"/>
          <w:bCs/>
          <w:sz w:val="24"/>
        </w:rPr>
        <w:t>étanos</w:t>
      </w:r>
      <w:proofErr w:type="spellEnd"/>
      <w:r w:rsidRPr="007466C2">
        <w:rPr>
          <w:rFonts w:ascii="Arial" w:hAnsi="Arial" w:cs="Arial"/>
          <w:bCs/>
          <w:sz w:val="24"/>
        </w:rPr>
        <w:t xml:space="preserve"> neonatal</w:t>
      </w:r>
    </w:p>
    <w:p w14:paraId="3C781316" w14:textId="0F7A7B45" w:rsidR="00B93F83" w:rsidRDefault="00B93F83" w:rsidP="00B93F83">
      <w:pPr>
        <w:numPr>
          <w:ilvl w:val="0"/>
          <w:numId w:val="11"/>
        </w:numPr>
        <w:jc w:val="both"/>
        <w:rPr>
          <w:rFonts w:ascii="Arial" w:hAnsi="Arial" w:cs="Arial"/>
          <w:bCs/>
          <w:sz w:val="24"/>
        </w:rPr>
      </w:pPr>
      <w:proofErr w:type="spellStart"/>
      <w:r>
        <w:rPr>
          <w:rFonts w:ascii="Arial" w:hAnsi="Arial" w:cs="Arial"/>
          <w:bCs/>
          <w:sz w:val="24"/>
        </w:rPr>
        <w:t>R</w:t>
      </w:r>
      <w:r w:rsidRPr="007466C2">
        <w:rPr>
          <w:rFonts w:ascii="Arial" w:hAnsi="Arial" w:cs="Arial"/>
          <w:bCs/>
          <w:sz w:val="24"/>
        </w:rPr>
        <w:t>abia</w:t>
      </w:r>
      <w:proofErr w:type="spellEnd"/>
      <w:r w:rsidRPr="007466C2">
        <w:rPr>
          <w:rFonts w:ascii="Arial" w:hAnsi="Arial" w:cs="Arial"/>
          <w:bCs/>
          <w:sz w:val="24"/>
        </w:rPr>
        <w:t xml:space="preserve"> </w:t>
      </w:r>
      <w:proofErr w:type="spellStart"/>
      <w:r w:rsidRPr="007466C2">
        <w:rPr>
          <w:rFonts w:ascii="Arial" w:hAnsi="Arial" w:cs="Arial"/>
          <w:bCs/>
          <w:sz w:val="24"/>
        </w:rPr>
        <w:t>humana</w:t>
      </w:r>
      <w:proofErr w:type="spellEnd"/>
    </w:p>
    <w:p w14:paraId="65810A82" w14:textId="77777777" w:rsidR="00B93F83" w:rsidRDefault="00B93F83" w:rsidP="00B93F83">
      <w:pPr>
        <w:numPr>
          <w:ilvl w:val="0"/>
          <w:numId w:val="11"/>
        </w:numPr>
        <w:jc w:val="both"/>
        <w:rPr>
          <w:rFonts w:ascii="Arial" w:hAnsi="Arial" w:cs="Arial"/>
          <w:bCs/>
          <w:sz w:val="24"/>
        </w:rPr>
      </w:pPr>
      <w:proofErr w:type="spellStart"/>
      <w:r>
        <w:rPr>
          <w:rFonts w:ascii="Arial" w:hAnsi="Arial" w:cs="Arial"/>
          <w:bCs/>
          <w:sz w:val="24"/>
        </w:rPr>
        <w:t>S</w:t>
      </w:r>
      <w:r w:rsidRPr="007466C2">
        <w:rPr>
          <w:rFonts w:ascii="Arial" w:hAnsi="Arial" w:cs="Arial"/>
          <w:bCs/>
          <w:sz w:val="24"/>
        </w:rPr>
        <w:t>ífilis</w:t>
      </w:r>
      <w:proofErr w:type="spellEnd"/>
      <w:r w:rsidRPr="007466C2">
        <w:rPr>
          <w:rFonts w:ascii="Arial" w:hAnsi="Arial" w:cs="Arial"/>
          <w:bCs/>
          <w:sz w:val="24"/>
        </w:rPr>
        <w:t xml:space="preserve"> </w:t>
      </w:r>
      <w:proofErr w:type="spellStart"/>
      <w:r w:rsidRPr="007466C2">
        <w:rPr>
          <w:rFonts w:ascii="Arial" w:hAnsi="Arial" w:cs="Arial"/>
          <w:bCs/>
          <w:sz w:val="24"/>
        </w:rPr>
        <w:t>congénita</w:t>
      </w:r>
      <w:proofErr w:type="spellEnd"/>
    </w:p>
    <w:p w14:paraId="72B8517F" w14:textId="77777777" w:rsidR="00B93F83" w:rsidRDefault="00B93F83" w:rsidP="00B93F83">
      <w:pPr>
        <w:numPr>
          <w:ilvl w:val="0"/>
          <w:numId w:val="11"/>
        </w:numPr>
        <w:jc w:val="both"/>
        <w:rPr>
          <w:rFonts w:ascii="Arial" w:hAnsi="Arial" w:cs="Arial"/>
          <w:bCs/>
          <w:sz w:val="24"/>
        </w:rPr>
      </w:pPr>
      <w:proofErr w:type="spellStart"/>
      <w:r>
        <w:rPr>
          <w:rFonts w:ascii="Arial" w:hAnsi="Arial" w:cs="Arial"/>
          <w:bCs/>
          <w:sz w:val="24"/>
        </w:rPr>
        <w:t>S</w:t>
      </w:r>
      <w:r w:rsidRPr="007466C2">
        <w:rPr>
          <w:rFonts w:ascii="Arial" w:hAnsi="Arial" w:cs="Arial"/>
          <w:bCs/>
          <w:sz w:val="24"/>
        </w:rPr>
        <w:t>arampión</w:t>
      </w:r>
      <w:proofErr w:type="spellEnd"/>
    </w:p>
    <w:p w14:paraId="4A0FF7C5" w14:textId="77777777" w:rsidR="00B93F83" w:rsidRPr="00B93F83" w:rsidRDefault="00B93F83" w:rsidP="00B93F83">
      <w:pPr>
        <w:numPr>
          <w:ilvl w:val="0"/>
          <w:numId w:val="11"/>
        </w:numPr>
        <w:jc w:val="both"/>
        <w:rPr>
          <w:rFonts w:ascii="Arial" w:hAnsi="Arial" w:cs="Arial"/>
          <w:bCs/>
          <w:sz w:val="24"/>
        </w:rPr>
      </w:pPr>
      <w:r w:rsidRPr="00B93F83">
        <w:rPr>
          <w:rFonts w:ascii="Arial" w:hAnsi="Arial" w:cs="Arial"/>
          <w:bCs/>
          <w:sz w:val="24"/>
          <w:lang w:val="es-CO"/>
        </w:rPr>
        <w:t>Lepra.</w:t>
      </w:r>
      <w:r w:rsidR="00720D0F" w:rsidRPr="00B93F83">
        <w:rPr>
          <w:rFonts w:ascii="Arial" w:eastAsia="Times New Roman" w:hAnsi="Arial" w:cs="Arial"/>
          <w:sz w:val="24"/>
          <w:szCs w:val="24"/>
          <w:lang w:val="es-ES_tradnl" w:eastAsia="es-CO"/>
        </w:rPr>
        <w:t xml:space="preserve"> </w:t>
      </w:r>
    </w:p>
    <w:p w14:paraId="18C36A7A" w14:textId="7ABAF407" w:rsidR="00A505B9" w:rsidRPr="00E6582E" w:rsidRDefault="00A505B9" w:rsidP="009E014A">
      <w:pPr>
        <w:rPr>
          <w:rFonts w:ascii="Arial" w:hAnsi="Arial" w:cs="Arial"/>
          <w:sz w:val="24"/>
          <w:szCs w:val="24"/>
          <w:lang w:val="es-ES_tradnl"/>
        </w:rPr>
      </w:pPr>
      <w:r w:rsidRPr="00E6582E">
        <w:rPr>
          <w:rStyle w:val="normaltextrun"/>
          <w:rFonts w:ascii="Arial" w:hAnsi="Arial" w:cs="Arial"/>
          <w:b/>
          <w:bCs/>
          <w:color w:val="1F4E79"/>
          <w:sz w:val="24"/>
          <w:szCs w:val="24"/>
          <w:lang w:val="es-ES_tradnl"/>
        </w:rPr>
        <w:t xml:space="preserve">Diapositiva </w:t>
      </w:r>
      <w:r w:rsidR="009E014A" w:rsidRPr="00E6582E">
        <w:rPr>
          <w:rStyle w:val="normaltextrun"/>
          <w:rFonts w:ascii="Arial" w:hAnsi="Arial" w:cs="Arial"/>
          <w:b/>
          <w:bCs/>
          <w:color w:val="1F4E79"/>
          <w:sz w:val="24"/>
          <w:szCs w:val="24"/>
          <w:lang w:val="es-ES_tradnl"/>
        </w:rPr>
        <w:t>1</w:t>
      </w:r>
      <w:r w:rsidR="00E6582E">
        <w:rPr>
          <w:rStyle w:val="normaltextrun"/>
          <w:rFonts w:ascii="Arial" w:hAnsi="Arial" w:cs="Arial"/>
          <w:b/>
          <w:bCs/>
          <w:color w:val="1F4E79"/>
          <w:sz w:val="24"/>
          <w:szCs w:val="24"/>
          <w:lang w:val="es-ES_tradnl"/>
        </w:rPr>
        <w:t>1</w:t>
      </w:r>
      <w:r w:rsidRPr="00E6582E">
        <w:rPr>
          <w:rStyle w:val="normaltextrun"/>
          <w:rFonts w:ascii="Arial" w:hAnsi="Arial" w:cs="Arial"/>
          <w:b/>
          <w:bCs/>
          <w:color w:val="1F4E79"/>
          <w:sz w:val="24"/>
          <w:szCs w:val="24"/>
          <w:lang w:val="es-ES_tradnl"/>
        </w:rPr>
        <w:t>.</w:t>
      </w:r>
    </w:p>
    <w:p w14:paraId="5CD19C19" w14:textId="77777777" w:rsidR="00D474B3" w:rsidRPr="00E6582E" w:rsidRDefault="00D474B3" w:rsidP="00D474B3">
      <w:pPr>
        <w:rPr>
          <w:rFonts w:ascii="Arial" w:eastAsia="Times New Roman" w:hAnsi="Arial" w:cs="Arial"/>
          <w:sz w:val="24"/>
          <w:szCs w:val="24"/>
          <w:lang w:val="es-ES_tradnl" w:eastAsia="es-CO"/>
        </w:rPr>
      </w:pPr>
      <w:r w:rsidRPr="00E6582E">
        <w:rPr>
          <w:rFonts w:ascii="Arial" w:eastAsia="Times New Roman" w:hAnsi="Arial" w:cs="Arial"/>
          <w:bCs/>
          <w:sz w:val="24"/>
          <w:szCs w:val="24"/>
          <w:lang w:val="es-ES_tradnl" w:eastAsia="es-CO"/>
        </w:rPr>
        <w:t>Eventos de control internacional</w:t>
      </w:r>
    </w:p>
    <w:p w14:paraId="6C477ABD" w14:textId="103FFBA7" w:rsidR="00D474B3" w:rsidRPr="00E6582E" w:rsidRDefault="00D474B3" w:rsidP="00D474B3">
      <w:pPr>
        <w:jc w:val="both"/>
        <w:rPr>
          <w:rFonts w:ascii="Arial" w:eastAsia="Times New Roman" w:hAnsi="Arial" w:cs="Arial"/>
          <w:sz w:val="24"/>
          <w:szCs w:val="24"/>
          <w:lang w:val="es-ES_tradnl" w:eastAsia="es-CO"/>
        </w:rPr>
      </w:pPr>
      <w:r w:rsidRPr="00E6582E">
        <w:rPr>
          <w:rFonts w:ascii="Arial" w:eastAsia="Times New Roman" w:hAnsi="Arial" w:cs="Arial"/>
          <w:sz w:val="24"/>
          <w:szCs w:val="24"/>
          <w:lang w:val="es-ES_tradnl" w:eastAsia="es-CO"/>
        </w:rPr>
        <w:t>Son eventos que se vigilan a nivel mundial, por su impacto y letalidad. Según el anexo II del Reglamento Sanitario Internacional, cualquier evento que cumpla con más de dos de los siguientes criterios se constituye como una emergencia de Salud Pública de importancia internacional:</w:t>
      </w:r>
    </w:p>
    <w:p w14:paraId="695CD1BD" w14:textId="77777777" w:rsidR="00675FB6" w:rsidRPr="00E6582E" w:rsidRDefault="0062175F" w:rsidP="00D474B3">
      <w:pPr>
        <w:numPr>
          <w:ilvl w:val="0"/>
          <w:numId w:val="9"/>
        </w:numPr>
        <w:jc w:val="both"/>
        <w:rPr>
          <w:rFonts w:ascii="Arial" w:eastAsia="Times New Roman" w:hAnsi="Arial" w:cs="Arial"/>
          <w:sz w:val="24"/>
          <w:szCs w:val="24"/>
          <w:lang w:val="es-ES_tradnl" w:eastAsia="es-CO"/>
        </w:rPr>
      </w:pPr>
      <w:r w:rsidRPr="00E6582E">
        <w:rPr>
          <w:rFonts w:ascii="Arial" w:eastAsia="Times New Roman" w:hAnsi="Arial" w:cs="Arial"/>
          <w:sz w:val="24"/>
          <w:szCs w:val="24"/>
          <w:lang w:val="es-ES_tradnl" w:eastAsia="es-CO"/>
        </w:rPr>
        <w:t>El evento tiene una repercusión de Salud Pública grave.</w:t>
      </w:r>
    </w:p>
    <w:p w14:paraId="28E72EDB" w14:textId="3964F2E0" w:rsidR="00675FB6" w:rsidRPr="00E6582E" w:rsidRDefault="0062175F" w:rsidP="00D474B3">
      <w:pPr>
        <w:numPr>
          <w:ilvl w:val="0"/>
          <w:numId w:val="9"/>
        </w:numPr>
        <w:jc w:val="both"/>
        <w:rPr>
          <w:rFonts w:ascii="Arial" w:eastAsia="Times New Roman" w:hAnsi="Arial" w:cs="Arial"/>
          <w:sz w:val="24"/>
          <w:szCs w:val="24"/>
          <w:lang w:val="es-ES_tradnl" w:eastAsia="es-CO"/>
        </w:rPr>
      </w:pPr>
      <w:r w:rsidRPr="00E6582E">
        <w:rPr>
          <w:rFonts w:ascii="Arial" w:eastAsia="Times New Roman" w:hAnsi="Arial" w:cs="Arial"/>
          <w:sz w:val="24"/>
          <w:szCs w:val="24"/>
          <w:lang w:val="es-ES_tradnl" w:eastAsia="es-CO"/>
        </w:rPr>
        <w:t>Es un evento inusitado (causado por un agente desconocido) o imprevisto (causado por una enfermedad o un agente ya eliminado o erradicado).</w:t>
      </w:r>
    </w:p>
    <w:p w14:paraId="47FD5050" w14:textId="77777777" w:rsidR="00675FB6" w:rsidRPr="00E6582E" w:rsidRDefault="0062175F" w:rsidP="00D474B3">
      <w:pPr>
        <w:numPr>
          <w:ilvl w:val="0"/>
          <w:numId w:val="9"/>
        </w:numPr>
        <w:jc w:val="both"/>
        <w:rPr>
          <w:rFonts w:ascii="Arial" w:eastAsia="Times New Roman" w:hAnsi="Arial" w:cs="Arial"/>
          <w:sz w:val="24"/>
          <w:szCs w:val="24"/>
          <w:lang w:val="es-ES_tradnl" w:eastAsia="es-CO"/>
        </w:rPr>
      </w:pPr>
      <w:r w:rsidRPr="00E6582E">
        <w:rPr>
          <w:rFonts w:ascii="Arial" w:eastAsia="Times New Roman" w:hAnsi="Arial" w:cs="Arial"/>
          <w:sz w:val="24"/>
          <w:szCs w:val="24"/>
          <w:lang w:val="es-ES_tradnl" w:eastAsia="es-CO"/>
        </w:rPr>
        <w:t>Existe un riesgo significativo de propagación internacional.</w:t>
      </w:r>
    </w:p>
    <w:p w14:paraId="5BFEF536" w14:textId="77777777" w:rsidR="00675FB6" w:rsidRPr="00E6582E" w:rsidRDefault="0062175F" w:rsidP="00D474B3">
      <w:pPr>
        <w:numPr>
          <w:ilvl w:val="0"/>
          <w:numId w:val="9"/>
        </w:numPr>
        <w:jc w:val="both"/>
        <w:rPr>
          <w:rFonts w:ascii="Arial" w:eastAsia="Times New Roman" w:hAnsi="Arial" w:cs="Arial"/>
          <w:sz w:val="24"/>
          <w:szCs w:val="24"/>
          <w:lang w:val="es-ES_tradnl" w:eastAsia="es-CO"/>
        </w:rPr>
      </w:pPr>
      <w:r w:rsidRPr="00E6582E">
        <w:rPr>
          <w:rFonts w:ascii="Arial" w:eastAsia="Times New Roman" w:hAnsi="Arial" w:cs="Arial"/>
          <w:sz w:val="24"/>
          <w:szCs w:val="24"/>
          <w:lang w:val="es-ES_tradnl" w:eastAsia="es-CO"/>
        </w:rPr>
        <w:t>Existe un riesgo significativo de restricciones internacionales a los viajes o al comercio.</w:t>
      </w:r>
    </w:p>
    <w:p w14:paraId="5152645C" w14:textId="752A136C" w:rsidR="00F277C1" w:rsidRPr="00E6582E" w:rsidRDefault="008F1367" w:rsidP="0062175F">
      <w:pPr>
        <w:rPr>
          <w:lang w:val="es-ES_tradnl"/>
        </w:rPr>
      </w:pPr>
      <w:r w:rsidRPr="00E6582E">
        <w:rPr>
          <w:rStyle w:val="normaltextrun"/>
          <w:rFonts w:ascii="Arial" w:hAnsi="Arial" w:cs="Arial"/>
          <w:b/>
          <w:bCs/>
          <w:color w:val="1F4E79"/>
          <w:sz w:val="24"/>
          <w:szCs w:val="24"/>
          <w:lang w:val="es-ES_tradnl"/>
        </w:rPr>
        <w:t xml:space="preserve">Diapositiva </w:t>
      </w:r>
      <w:r w:rsidR="0062175F" w:rsidRPr="00E6582E">
        <w:rPr>
          <w:rStyle w:val="normaltextrun"/>
          <w:rFonts w:ascii="Arial" w:hAnsi="Arial" w:cs="Arial"/>
          <w:b/>
          <w:bCs/>
          <w:color w:val="1F4E79"/>
          <w:sz w:val="24"/>
          <w:szCs w:val="24"/>
          <w:lang w:val="es-ES_tradnl"/>
        </w:rPr>
        <w:t>1</w:t>
      </w:r>
      <w:r w:rsidR="00E6582E">
        <w:rPr>
          <w:rStyle w:val="normaltextrun"/>
          <w:rFonts w:ascii="Arial" w:hAnsi="Arial" w:cs="Arial"/>
          <w:b/>
          <w:bCs/>
          <w:color w:val="1F4E79"/>
          <w:sz w:val="24"/>
          <w:szCs w:val="24"/>
          <w:lang w:val="es-ES_tradnl"/>
        </w:rPr>
        <w:t>2</w:t>
      </w:r>
    </w:p>
    <w:p w14:paraId="2EC4BB4F" w14:textId="77777777" w:rsidR="00F31D63" w:rsidRDefault="0062175F" w:rsidP="0062175F">
      <w:pPr>
        <w:jc w:val="both"/>
        <w:rPr>
          <w:rFonts w:ascii="Arial" w:hAnsi="Arial" w:cs="Arial"/>
          <w:sz w:val="24"/>
          <w:szCs w:val="24"/>
          <w:lang w:val="es-ES_tradnl"/>
        </w:rPr>
      </w:pPr>
      <w:r w:rsidRPr="00E6582E">
        <w:rPr>
          <w:rFonts w:ascii="Arial" w:hAnsi="Arial" w:cs="Arial"/>
          <w:sz w:val="24"/>
          <w:szCs w:val="24"/>
          <w:lang w:val="es-ES_tradnl"/>
        </w:rPr>
        <w:t xml:space="preserve">Eventos de control nacional </w:t>
      </w:r>
    </w:p>
    <w:p w14:paraId="2A7EFB25" w14:textId="77777777" w:rsidR="00F31D63" w:rsidRPr="006945E2" w:rsidRDefault="00F31D63" w:rsidP="00F31D63">
      <w:pPr>
        <w:jc w:val="both"/>
        <w:rPr>
          <w:rFonts w:ascii="Arial" w:hAnsi="Arial" w:cs="Arial"/>
          <w:sz w:val="24"/>
          <w:lang w:val="es-ES"/>
        </w:rPr>
      </w:pPr>
      <w:r w:rsidRPr="006945E2">
        <w:rPr>
          <w:rFonts w:ascii="Arial" w:hAnsi="Arial" w:cs="Arial"/>
          <w:sz w:val="24"/>
          <w:lang w:val="es-ES"/>
        </w:rPr>
        <w:t>Son eventos que, por su comportamiento, se vigilan en Colombia ya que la frecuencia de presentación de casos es igual o mayor a la esperada. Se busca entonces reducir la incidencia de los eventos.</w:t>
      </w:r>
    </w:p>
    <w:p w14:paraId="647589F0" w14:textId="77777777" w:rsidR="00F31D63" w:rsidRPr="006945E2" w:rsidRDefault="00F31D63" w:rsidP="00F31D63">
      <w:pPr>
        <w:jc w:val="both"/>
        <w:rPr>
          <w:rFonts w:ascii="Arial" w:hAnsi="Arial" w:cs="Arial"/>
          <w:sz w:val="24"/>
          <w:lang w:val="es-ES"/>
        </w:rPr>
      </w:pPr>
      <w:r w:rsidRPr="006945E2">
        <w:rPr>
          <w:rFonts w:ascii="Arial" w:hAnsi="Arial" w:cs="Arial"/>
          <w:sz w:val="24"/>
          <w:lang w:val="es-ES"/>
        </w:rPr>
        <w:t>Es importante también identificar los eventos que se vigilan por condiciones crónicas que son la principal causa de morbilidad y mortalidad en nuestro país</w:t>
      </w:r>
      <w:r>
        <w:rPr>
          <w:rFonts w:ascii="Arial" w:hAnsi="Arial" w:cs="Arial"/>
          <w:sz w:val="24"/>
          <w:lang w:val="es-ES"/>
        </w:rPr>
        <w:t>, así como los ocasionados por lesiones de causa externa</w:t>
      </w:r>
      <w:r w:rsidRPr="006945E2">
        <w:rPr>
          <w:rFonts w:ascii="Arial" w:hAnsi="Arial" w:cs="Arial"/>
          <w:sz w:val="24"/>
          <w:lang w:val="es-ES"/>
        </w:rPr>
        <w:t>.</w:t>
      </w:r>
    </w:p>
    <w:p w14:paraId="71979C19" w14:textId="2D661BFB" w:rsidR="004A5573" w:rsidRPr="00305647" w:rsidRDefault="00F31D63" w:rsidP="00F31D63">
      <w:pPr>
        <w:jc w:val="both"/>
        <w:rPr>
          <w:rFonts w:ascii="Arial" w:hAnsi="Arial" w:cs="Arial"/>
          <w:sz w:val="24"/>
          <w:lang w:val="es-ES"/>
        </w:rPr>
      </w:pPr>
      <w:r>
        <w:rPr>
          <w:rFonts w:ascii="Arial" w:hAnsi="Arial" w:cs="Arial"/>
          <w:sz w:val="24"/>
          <w:lang w:val="es-ES"/>
        </w:rPr>
        <w:t>Otros eventos que se deben</w:t>
      </w:r>
      <w:r w:rsidRPr="006945E2">
        <w:rPr>
          <w:rFonts w:ascii="Arial" w:hAnsi="Arial" w:cs="Arial"/>
          <w:sz w:val="24"/>
          <w:lang w:val="es-ES"/>
        </w:rPr>
        <w:t xml:space="preserve"> identificar por su importancia en el sector salud y que actualmente se están vigilando son las Infecciones Asociadas a la Atención en </w:t>
      </w:r>
      <w:r w:rsidRPr="006945E2">
        <w:rPr>
          <w:rFonts w:ascii="Arial" w:hAnsi="Arial" w:cs="Arial"/>
          <w:sz w:val="24"/>
          <w:lang w:val="es-ES"/>
        </w:rPr>
        <w:lastRenderedPageBreak/>
        <w:t>Salud en el ámbito hospitalario (IAAS).</w:t>
      </w:r>
      <w:r w:rsidR="008D6F92">
        <w:rPr>
          <w:rFonts w:ascii="Arial" w:hAnsi="Arial" w:cs="Arial"/>
          <w:sz w:val="24"/>
          <w:lang w:val="es-ES"/>
        </w:rPr>
        <w:t xml:space="preserve"> La figura presenta la clasificación de estos eventos, se puede observar que el evento: intoxicaciones agudas por sustancias químicas se encuentra en el grupo de eventos de salud mental y lesiones de causa externa.</w:t>
      </w:r>
    </w:p>
    <w:sectPr w:rsidR="004A5573" w:rsidRPr="003056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ACC"/>
    <w:multiLevelType w:val="hybridMultilevel"/>
    <w:tmpl w:val="92A09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5632B"/>
    <w:multiLevelType w:val="hybridMultilevel"/>
    <w:tmpl w:val="4C941C76"/>
    <w:lvl w:ilvl="0" w:tplc="29D4392A">
      <w:start w:val="1"/>
      <w:numFmt w:val="bullet"/>
      <w:lvlText w:val="•"/>
      <w:lvlJc w:val="left"/>
      <w:pPr>
        <w:tabs>
          <w:tab w:val="num" w:pos="720"/>
        </w:tabs>
        <w:ind w:left="720" w:hanging="360"/>
      </w:pPr>
      <w:rPr>
        <w:rFonts w:ascii="Times New Roman" w:hAnsi="Times New Roman" w:hint="default"/>
      </w:rPr>
    </w:lvl>
    <w:lvl w:ilvl="1" w:tplc="528E9AD6" w:tentative="1">
      <w:start w:val="1"/>
      <w:numFmt w:val="bullet"/>
      <w:lvlText w:val="•"/>
      <w:lvlJc w:val="left"/>
      <w:pPr>
        <w:tabs>
          <w:tab w:val="num" w:pos="1440"/>
        </w:tabs>
        <w:ind w:left="1440" w:hanging="360"/>
      </w:pPr>
      <w:rPr>
        <w:rFonts w:ascii="Times New Roman" w:hAnsi="Times New Roman" w:hint="default"/>
      </w:rPr>
    </w:lvl>
    <w:lvl w:ilvl="2" w:tplc="99C0FF1A" w:tentative="1">
      <w:start w:val="1"/>
      <w:numFmt w:val="bullet"/>
      <w:lvlText w:val="•"/>
      <w:lvlJc w:val="left"/>
      <w:pPr>
        <w:tabs>
          <w:tab w:val="num" w:pos="2160"/>
        </w:tabs>
        <w:ind w:left="2160" w:hanging="360"/>
      </w:pPr>
      <w:rPr>
        <w:rFonts w:ascii="Times New Roman" w:hAnsi="Times New Roman" w:hint="default"/>
      </w:rPr>
    </w:lvl>
    <w:lvl w:ilvl="3" w:tplc="19C63588" w:tentative="1">
      <w:start w:val="1"/>
      <w:numFmt w:val="bullet"/>
      <w:lvlText w:val="•"/>
      <w:lvlJc w:val="left"/>
      <w:pPr>
        <w:tabs>
          <w:tab w:val="num" w:pos="2880"/>
        </w:tabs>
        <w:ind w:left="2880" w:hanging="360"/>
      </w:pPr>
      <w:rPr>
        <w:rFonts w:ascii="Times New Roman" w:hAnsi="Times New Roman" w:hint="default"/>
      </w:rPr>
    </w:lvl>
    <w:lvl w:ilvl="4" w:tplc="1C6A4E06" w:tentative="1">
      <w:start w:val="1"/>
      <w:numFmt w:val="bullet"/>
      <w:lvlText w:val="•"/>
      <w:lvlJc w:val="left"/>
      <w:pPr>
        <w:tabs>
          <w:tab w:val="num" w:pos="3600"/>
        </w:tabs>
        <w:ind w:left="3600" w:hanging="360"/>
      </w:pPr>
      <w:rPr>
        <w:rFonts w:ascii="Times New Roman" w:hAnsi="Times New Roman" w:hint="default"/>
      </w:rPr>
    </w:lvl>
    <w:lvl w:ilvl="5" w:tplc="A60A6D26" w:tentative="1">
      <w:start w:val="1"/>
      <w:numFmt w:val="bullet"/>
      <w:lvlText w:val="•"/>
      <w:lvlJc w:val="left"/>
      <w:pPr>
        <w:tabs>
          <w:tab w:val="num" w:pos="4320"/>
        </w:tabs>
        <w:ind w:left="4320" w:hanging="360"/>
      </w:pPr>
      <w:rPr>
        <w:rFonts w:ascii="Times New Roman" w:hAnsi="Times New Roman" w:hint="default"/>
      </w:rPr>
    </w:lvl>
    <w:lvl w:ilvl="6" w:tplc="C5C00FFC" w:tentative="1">
      <w:start w:val="1"/>
      <w:numFmt w:val="bullet"/>
      <w:lvlText w:val="•"/>
      <w:lvlJc w:val="left"/>
      <w:pPr>
        <w:tabs>
          <w:tab w:val="num" w:pos="5040"/>
        </w:tabs>
        <w:ind w:left="5040" w:hanging="360"/>
      </w:pPr>
      <w:rPr>
        <w:rFonts w:ascii="Times New Roman" w:hAnsi="Times New Roman" w:hint="default"/>
      </w:rPr>
    </w:lvl>
    <w:lvl w:ilvl="7" w:tplc="84FA12C8" w:tentative="1">
      <w:start w:val="1"/>
      <w:numFmt w:val="bullet"/>
      <w:lvlText w:val="•"/>
      <w:lvlJc w:val="left"/>
      <w:pPr>
        <w:tabs>
          <w:tab w:val="num" w:pos="5760"/>
        </w:tabs>
        <w:ind w:left="5760" w:hanging="360"/>
      </w:pPr>
      <w:rPr>
        <w:rFonts w:ascii="Times New Roman" w:hAnsi="Times New Roman" w:hint="default"/>
      </w:rPr>
    </w:lvl>
    <w:lvl w:ilvl="8" w:tplc="C656860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090EC2"/>
    <w:multiLevelType w:val="hybridMultilevel"/>
    <w:tmpl w:val="DB1C5F80"/>
    <w:lvl w:ilvl="0" w:tplc="36F833D0">
      <w:start w:val="1"/>
      <w:numFmt w:val="bullet"/>
      <w:lvlText w:val="•"/>
      <w:lvlJc w:val="left"/>
      <w:pPr>
        <w:tabs>
          <w:tab w:val="num" w:pos="720"/>
        </w:tabs>
        <w:ind w:left="720" w:hanging="360"/>
      </w:pPr>
      <w:rPr>
        <w:rFonts w:ascii="Arial" w:hAnsi="Arial" w:hint="default"/>
      </w:rPr>
    </w:lvl>
    <w:lvl w:ilvl="1" w:tplc="10944D7E" w:tentative="1">
      <w:start w:val="1"/>
      <w:numFmt w:val="bullet"/>
      <w:lvlText w:val="•"/>
      <w:lvlJc w:val="left"/>
      <w:pPr>
        <w:tabs>
          <w:tab w:val="num" w:pos="1440"/>
        </w:tabs>
        <w:ind w:left="1440" w:hanging="360"/>
      </w:pPr>
      <w:rPr>
        <w:rFonts w:ascii="Arial" w:hAnsi="Arial" w:hint="default"/>
      </w:rPr>
    </w:lvl>
    <w:lvl w:ilvl="2" w:tplc="6B1CA2D0" w:tentative="1">
      <w:start w:val="1"/>
      <w:numFmt w:val="bullet"/>
      <w:lvlText w:val="•"/>
      <w:lvlJc w:val="left"/>
      <w:pPr>
        <w:tabs>
          <w:tab w:val="num" w:pos="2160"/>
        </w:tabs>
        <w:ind w:left="2160" w:hanging="360"/>
      </w:pPr>
      <w:rPr>
        <w:rFonts w:ascii="Arial" w:hAnsi="Arial" w:hint="default"/>
      </w:rPr>
    </w:lvl>
    <w:lvl w:ilvl="3" w:tplc="9FFAE28A" w:tentative="1">
      <w:start w:val="1"/>
      <w:numFmt w:val="bullet"/>
      <w:lvlText w:val="•"/>
      <w:lvlJc w:val="left"/>
      <w:pPr>
        <w:tabs>
          <w:tab w:val="num" w:pos="2880"/>
        </w:tabs>
        <w:ind w:left="2880" w:hanging="360"/>
      </w:pPr>
      <w:rPr>
        <w:rFonts w:ascii="Arial" w:hAnsi="Arial" w:hint="default"/>
      </w:rPr>
    </w:lvl>
    <w:lvl w:ilvl="4" w:tplc="4B4C3300" w:tentative="1">
      <w:start w:val="1"/>
      <w:numFmt w:val="bullet"/>
      <w:lvlText w:val="•"/>
      <w:lvlJc w:val="left"/>
      <w:pPr>
        <w:tabs>
          <w:tab w:val="num" w:pos="3600"/>
        </w:tabs>
        <w:ind w:left="3600" w:hanging="360"/>
      </w:pPr>
      <w:rPr>
        <w:rFonts w:ascii="Arial" w:hAnsi="Arial" w:hint="default"/>
      </w:rPr>
    </w:lvl>
    <w:lvl w:ilvl="5" w:tplc="FF645F08" w:tentative="1">
      <w:start w:val="1"/>
      <w:numFmt w:val="bullet"/>
      <w:lvlText w:val="•"/>
      <w:lvlJc w:val="left"/>
      <w:pPr>
        <w:tabs>
          <w:tab w:val="num" w:pos="4320"/>
        </w:tabs>
        <w:ind w:left="4320" w:hanging="360"/>
      </w:pPr>
      <w:rPr>
        <w:rFonts w:ascii="Arial" w:hAnsi="Arial" w:hint="default"/>
      </w:rPr>
    </w:lvl>
    <w:lvl w:ilvl="6" w:tplc="3E42CAD4" w:tentative="1">
      <w:start w:val="1"/>
      <w:numFmt w:val="bullet"/>
      <w:lvlText w:val="•"/>
      <w:lvlJc w:val="left"/>
      <w:pPr>
        <w:tabs>
          <w:tab w:val="num" w:pos="5040"/>
        </w:tabs>
        <w:ind w:left="5040" w:hanging="360"/>
      </w:pPr>
      <w:rPr>
        <w:rFonts w:ascii="Arial" w:hAnsi="Arial" w:hint="default"/>
      </w:rPr>
    </w:lvl>
    <w:lvl w:ilvl="7" w:tplc="D99488C6" w:tentative="1">
      <w:start w:val="1"/>
      <w:numFmt w:val="bullet"/>
      <w:lvlText w:val="•"/>
      <w:lvlJc w:val="left"/>
      <w:pPr>
        <w:tabs>
          <w:tab w:val="num" w:pos="5760"/>
        </w:tabs>
        <w:ind w:left="5760" w:hanging="360"/>
      </w:pPr>
      <w:rPr>
        <w:rFonts w:ascii="Arial" w:hAnsi="Arial" w:hint="default"/>
      </w:rPr>
    </w:lvl>
    <w:lvl w:ilvl="8" w:tplc="958223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E44167"/>
    <w:multiLevelType w:val="hybridMultilevel"/>
    <w:tmpl w:val="AB0EDA70"/>
    <w:lvl w:ilvl="0" w:tplc="BE16D81E">
      <w:start w:val="1"/>
      <w:numFmt w:val="bullet"/>
      <w:lvlText w:val="•"/>
      <w:lvlJc w:val="left"/>
      <w:pPr>
        <w:tabs>
          <w:tab w:val="num" w:pos="720"/>
        </w:tabs>
        <w:ind w:left="720" w:hanging="360"/>
      </w:pPr>
      <w:rPr>
        <w:rFonts w:ascii="Arial" w:hAnsi="Arial" w:hint="default"/>
      </w:rPr>
    </w:lvl>
    <w:lvl w:ilvl="1" w:tplc="8062A838" w:tentative="1">
      <w:start w:val="1"/>
      <w:numFmt w:val="bullet"/>
      <w:lvlText w:val="•"/>
      <w:lvlJc w:val="left"/>
      <w:pPr>
        <w:tabs>
          <w:tab w:val="num" w:pos="1440"/>
        </w:tabs>
        <w:ind w:left="1440" w:hanging="360"/>
      </w:pPr>
      <w:rPr>
        <w:rFonts w:ascii="Arial" w:hAnsi="Arial" w:hint="default"/>
      </w:rPr>
    </w:lvl>
    <w:lvl w:ilvl="2" w:tplc="D7B01414" w:tentative="1">
      <w:start w:val="1"/>
      <w:numFmt w:val="bullet"/>
      <w:lvlText w:val="•"/>
      <w:lvlJc w:val="left"/>
      <w:pPr>
        <w:tabs>
          <w:tab w:val="num" w:pos="2160"/>
        </w:tabs>
        <w:ind w:left="2160" w:hanging="360"/>
      </w:pPr>
      <w:rPr>
        <w:rFonts w:ascii="Arial" w:hAnsi="Arial" w:hint="default"/>
      </w:rPr>
    </w:lvl>
    <w:lvl w:ilvl="3" w:tplc="945ADB8E" w:tentative="1">
      <w:start w:val="1"/>
      <w:numFmt w:val="bullet"/>
      <w:lvlText w:val="•"/>
      <w:lvlJc w:val="left"/>
      <w:pPr>
        <w:tabs>
          <w:tab w:val="num" w:pos="2880"/>
        </w:tabs>
        <w:ind w:left="2880" w:hanging="360"/>
      </w:pPr>
      <w:rPr>
        <w:rFonts w:ascii="Arial" w:hAnsi="Arial" w:hint="default"/>
      </w:rPr>
    </w:lvl>
    <w:lvl w:ilvl="4" w:tplc="5A0CE168" w:tentative="1">
      <w:start w:val="1"/>
      <w:numFmt w:val="bullet"/>
      <w:lvlText w:val="•"/>
      <w:lvlJc w:val="left"/>
      <w:pPr>
        <w:tabs>
          <w:tab w:val="num" w:pos="3600"/>
        </w:tabs>
        <w:ind w:left="3600" w:hanging="360"/>
      </w:pPr>
      <w:rPr>
        <w:rFonts w:ascii="Arial" w:hAnsi="Arial" w:hint="default"/>
      </w:rPr>
    </w:lvl>
    <w:lvl w:ilvl="5" w:tplc="12B28882" w:tentative="1">
      <w:start w:val="1"/>
      <w:numFmt w:val="bullet"/>
      <w:lvlText w:val="•"/>
      <w:lvlJc w:val="left"/>
      <w:pPr>
        <w:tabs>
          <w:tab w:val="num" w:pos="4320"/>
        </w:tabs>
        <w:ind w:left="4320" w:hanging="360"/>
      </w:pPr>
      <w:rPr>
        <w:rFonts w:ascii="Arial" w:hAnsi="Arial" w:hint="default"/>
      </w:rPr>
    </w:lvl>
    <w:lvl w:ilvl="6" w:tplc="440E3476" w:tentative="1">
      <w:start w:val="1"/>
      <w:numFmt w:val="bullet"/>
      <w:lvlText w:val="•"/>
      <w:lvlJc w:val="left"/>
      <w:pPr>
        <w:tabs>
          <w:tab w:val="num" w:pos="5040"/>
        </w:tabs>
        <w:ind w:left="5040" w:hanging="360"/>
      </w:pPr>
      <w:rPr>
        <w:rFonts w:ascii="Arial" w:hAnsi="Arial" w:hint="default"/>
      </w:rPr>
    </w:lvl>
    <w:lvl w:ilvl="7" w:tplc="FBAC94AA" w:tentative="1">
      <w:start w:val="1"/>
      <w:numFmt w:val="bullet"/>
      <w:lvlText w:val="•"/>
      <w:lvlJc w:val="left"/>
      <w:pPr>
        <w:tabs>
          <w:tab w:val="num" w:pos="5760"/>
        </w:tabs>
        <w:ind w:left="5760" w:hanging="360"/>
      </w:pPr>
      <w:rPr>
        <w:rFonts w:ascii="Arial" w:hAnsi="Arial" w:hint="default"/>
      </w:rPr>
    </w:lvl>
    <w:lvl w:ilvl="8" w:tplc="BA0259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2F236B"/>
    <w:multiLevelType w:val="hybridMultilevel"/>
    <w:tmpl w:val="1634501A"/>
    <w:lvl w:ilvl="0" w:tplc="5A7E21F8">
      <w:start w:val="1"/>
      <w:numFmt w:val="bullet"/>
      <w:lvlText w:val="•"/>
      <w:lvlJc w:val="left"/>
      <w:pPr>
        <w:tabs>
          <w:tab w:val="num" w:pos="720"/>
        </w:tabs>
        <w:ind w:left="720" w:hanging="360"/>
      </w:pPr>
      <w:rPr>
        <w:rFonts w:ascii="Times New Roman" w:hAnsi="Times New Roman" w:hint="default"/>
      </w:rPr>
    </w:lvl>
    <w:lvl w:ilvl="1" w:tplc="B3844FAE" w:tentative="1">
      <w:start w:val="1"/>
      <w:numFmt w:val="bullet"/>
      <w:lvlText w:val="•"/>
      <w:lvlJc w:val="left"/>
      <w:pPr>
        <w:tabs>
          <w:tab w:val="num" w:pos="1440"/>
        </w:tabs>
        <w:ind w:left="1440" w:hanging="360"/>
      </w:pPr>
      <w:rPr>
        <w:rFonts w:ascii="Times New Roman" w:hAnsi="Times New Roman" w:hint="default"/>
      </w:rPr>
    </w:lvl>
    <w:lvl w:ilvl="2" w:tplc="557041A6" w:tentative="1">
      <w:start w:val="1"/>
      <w:numFmt w:val="bullet"/>
      <w:lvlText w:val="•"/>
      <w:lvlJc w:val="left"/>
      <w:pPr>
        <w:tabs>
          <w:tab w:val="num" w:pos="2160"/>
        </w:tabs>
        <w:ind w:left="2160" w:hanging="360"/>
      </w:pPr>
      <w:rPr>
        <w:rFonts w:ascii="Times New Roman" w:hAnsi="Times New Roman" w:hint="default"/>
      </w:rPr>
    </w:lvl>
    <w:lvl w:ilvl="3" w:tplc="ED7679D2" w:tentative="1">
      <w:start w:val="1"/>
      <w:numFmt w:val="bullet"/>
      <w:lvlText w:val="•"/>
      <w:lvlJc w:val="left"/>
      <w:pPr>
        <w:tabs>
          <w:tab w:val="num" w:pos="2880"/>
        </w:tabs>
        <w:ind w:left="2880" w:hanging="360"/>
      </w:pPr>
      <w:rPr>
        <w:rFonts w:ascii="Times New Roman" w:hAnsi="Times New Roman" w:hint="default"/>
      </w:rPr>
    </w:lvl>
    <w:lvl w:ilvl="4" w:tplc="FFDE7A18" w:tentative="1">
      <w:start w:val="1"/>
      <w:numFmt w:val="bullet"/>
      <w:lvlText w:val="•"/>
      <w:lvlJc w:val="left"/>
      <w:pPr>
        <w:tabs>
          <w:tab w:val="num" w:pos="3600"/>
        </w:tabs>
        <w:ind w:left="3600" w:hanging="360"/>
      </w:pPr>
      <w:rPr>
        <w:rFonts w:ascii="Times New Roman" w:hAnsi="Times New Roman" w:hint="default"/>
      </w:rPr>
    </w:lvl>
    <w:lvl w:ilvl="5" w:tplc="68146686" w:tentative="1">
      <w:start w:val="1"/>
      <w:numFmt w:val="bullet"/>
      <w:lvlText w:val="•"/>
      <w:lvlJc w:val="left"/>
      <w:pPr>
        <w:tabs>
          <w:tab w:val="num" w:pos="4320"/>
        </w:tabs>
        <w:ind w:left="4320" w:hanging="360"/>
      </w:pPr>
      <w:rPr>
        <w:rFonts w:ascii="Times New Roman" w:hAnsi="Times New Roman" w:hint="default"/>
      </w:rPr>
    </w:lvl>
    <w:lvl w:ilvl="6" w:tplc="A1328E3A" w:tentative="1">
      <w:start w:val="1"/>
      <w:numFmt w:val="bullet"/>
      <w:lvlText w:val="•"/>
      <w:lvlJc w:val="left"/>
      <w:pPr>
        <w:tabs>
          <w:tab w:val="num" w:pos="5040"/>
        </w:tabs>
        <w:ind w:left="5040" w:hanging="360"/>
      </w:pPr>
      <w:rPr>
        <w:rFonts w:ascii="Times New Roman" w:hAnsi="Times New Roman" w:hint="default"/>
      </w:rPr>
    </w:lvl>
    <w:lvl w:ilvl="7" w:tplc="F1DACDC8" w:tentative="1">
      <w:start w:val="1"/>
      <w:numFmt w:val="bullet"/>
      <w:lvlText w:val="•"/>
      <w:lvlJc w:val="left"/>
      <w:pPr>
        <w:tabs>
          <w:tab w:val="num" w:pos="5760"/>
        </w:tabs>
        <w:ind w:left="5760" w:hanging="360"/>
      </w:pPr>
      <w:rPr>
        <w:rFonts w:ascii="Times New Roman" w:hAnsi="Times New Roman" w:hint="default"/>
      </w:rPr>
    </w:lvl>
    <w:lvl w:ilvl="8" w:tplc="2C123CA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6462D3"/>
    <w:multiLevelType w:val="hybridMultilevel"/>
    <w:tmpl w:val="20AE119C"/>
    <w:lvl w:ilvl="0" w:tplc="D3924A0A">
      <w:start w:val="1"/>
      <w:numFmt w:val="bullet"/>
      <w:lvlText w:val="•"/>
      <w:lvlJc w:val="left"/>
      <w:pPr>
        <w:tabs>
          <w:tab w:val="num" w:pos="720"/>
        </w:tabs>
        <w:ind w:left="720" w:hanging="360"/>
      </w:pPr>
      <w:rPr>
        <w:rFonts w:ascii="Arial" w:hAnsi="Arial" w:hint="default"/>
      </w:rPr>
    </w:lvl>
    <w:lvl w:ilvl="1" w:tplc="B4BE8AF6" w:tentative="1">
      <w:start w:val="1"/>
      <w:numFmt w:val="bullet"/>
      <w:lvlText w:val="•"/>
      <w:lvlJc w:val="left"/>
      <w:pPr>
        <w:tabs>
          <w:tab w:val="num" w:pos="1440"/>
        </w:tabs>
        <w:ind w:left="1440" w:hanging="360"/>
      </w:pPr>
      <w:rPr>
        <w:rFonts w:ascii="Arial" w:hAnsi="Arial" w:hint="default"/>
      </w:rPr>
    </w:lvl>
    <w:lvl w:ilvl="2" w:tplc="7C2878AC" w:tentative="1">
      <w:start w:val="1"/>
      <w:numFmt w:val="bullet"/>
      <w:lvlText w:val="•"/>
      <w:lvlJc w:val="left"/>
      <w:pPr>
        <w:tabs>
          <w:tab w:val="num" w:pos="2160"/>
        </w:tabs>
        <w:ind w:left="2160" w:hanging="360"/>
      </w:pPr>
      <w:rPr>
        <w:rFonts w:ascii="Arial" w:hAnsi="Arial" w:hint="default"/>
      </w:rPr>
    </w:lvl>
    <w:lvl w:ilvl="3" w:tplc="DB48D8C0" w:tentative="1">
      <w:start w:val="1"/>
      <w:numFmt w:val="bullet"/>
      <w:lvlText w:val="•"/>
      <w:lvlJc w:val="left"/>
      <w:pPr>
        <w:tabs>
          <w:tab w:val="num" w:pos="2880"/>
        </w:tabs>
        <w:ind w:left="2880" w:hanging="360"/>
      </w:pPr>
      <w:rPr>
        <w:rFonts w:ascii="Arial" w:hAnsi="Arial" w:hint="default"/>
      </w:rPr>
    </w:lvl>
    <w:lvl w:ilvl="4" w:tplc="EAFA34D2" w:tentative="1">
      <w:start w:val="1"/>
      <w:numFmt w:val="bullet"/>
      <w:lvlText w:val="•"/>
      <w:lvlJc w:val="left"/>
      <w:pPr>
        <w:tabs>
          <w:tab w:val="num" w:pos="3600"/>
        </w:tabs>
        <w:ind w:left="3600" w:hanging="360"/>
      </w:pPr>
      <w:rPr>
        <w:rFonts w:ascii="Arial" w:hAnsi="Arial" w:hint="default"/>
      </w:rPr>
    </w:lvl>
    <w:lvl w:ilvl="5" w:tplc="AF1C6564" w:tentative="1">
      <w:start w:val="1"/>
      <w:numFmt w:val="bullet"/>
      <w:lvlText w:val="•"/>
      <w:lvlJc w:val="left"/>
      <w:pPr>
        <w:tabs>
          <w:tab w:val="num" w:pos="4320"/>
        </w:tabs>
        <w:ind w:left="4320" w:hanging="360"/>
      </w:pPr>
      <w:rPr>
        <w:rFonts w:ascii="Arial" w:hAnsi="Arial" w:hint="default"/>
      </w:rPr>
    </w:lvl>
    <w:lvl w:ilvl="6" w:tplc="40C8A3F4" w:tentative="1">
      <w:start w:val="1"/>
      <w:numFmt w:val="bullet"/>
      <w:lvlText w:val="•"/>
      <w:lvlJc w:val="left"/>
      <w:pPr>
        <w:tabs>
          <w:tab w:val="num" w:pos="5040"/>
        </w:tabs>
        <w:ind w:left="5040" w:hanging="360"/>
      </w:pPr>
      <w:rPr>
        <w:rFonts w:ascii="Arial" w:hAnsi="Arial" w:hint="default"/>
      </w:rPr>
    </w:lvl>
    <w:lvl w:ilvl="7" w:tplc="4A504BE0" w:tentative="1">
      <w:start w:val="1"/>
      <w:numFmt w:val="bullet"/>
      <w:lvlText w:val="•"/>
      <w:lvlJc w:val="left"/>
      <w:pPr>
        <w:tabs>
          <w:tab w:val="num" w:pos="5760"/>
        </w:tabs>
        <w:ind w:left="5760" w:hanging="360"/>
      </w:pPr>
      <w:rPr>
        <w:rFonts w:ascii="Arial" w:hAnsi="Arial" w:hint="default"/>
      </w:rPr>
    </w:lvl>
    <w:lvl w:ilvl="8" w:tplc="5ED822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FA684D"/>
    <w:multiLevelType w:val="hybridMultilevel"/>
    <w:tmpl w:val="19EA9AD8"/>
    <w:lvl w:ilvl="0" w:tplc="C5142386">
      <w:start w:val="1"/>
      <w:numFmt w:val="bullet"/>
      <w:lvlText w:val="•"/>
      <w:lvlJc w:val="left"/>
      <w:pPr>
        <w:tabs>
          <w:tab w:val="num" w:pos="720"/>
        </w:tabs>
        <w:ind w:left="720" w:hanging="360"/>
      </w:pPr>
      <w:rPr>
        <w:rFonts w:ascii="Times New Roman" w:hAnsi="Times New Roman" w:hint="default"/>
      </w:rPr>
    </w:lvl>
    <w:lvl w:ilvl="1" w:tplc="11684512" w:tentative="1">
      <w:start w:val="1"/>
      <w:numFmt w:val="bullet"/>
      <w:lvlText w:val="•"/>
      <w:lvlJc w:val="left"/>
      <w:pPr>
        <w:tabs>
          <w:tab w:val="num" w:pos="1440"/>
        </w:tabs>
        <w:ind w:left="1440" w:hanging="360"/>
      </w:pPr>
      <w:rPr>
        <w:rFonts w:ascii="Times New Roman" w:hAnsi="Times New Roman" w:hint="default"/>
      </w:rPr>
    </w:lvl>
    <w:lvl w:ilvl="2" w:tplc="48E87C66" w:tentative="1">
      <w:start w:val="1"/>
      <w:numFmt w:val="bullet"/>
      <w:lvlText w:val="•"/>
      <w:lvlJc w:val="left"/>
      <w:pPr>
        <w:tabs>
          <w:tab w:val="num" w:pos="2160"/>
        </w:tabs>
        <w:ind w:left="2160" w:hanging="360"/>
      </w:pPr>
      <w:rPr>
        <w:rFonts w:ascii="Times New Roman" w:hAnsi="Times New Roman" w:hint="default"/>
      </w:rPr>
    </w:lvl>
    <w:lvl w:ilvl="3" w:tplc="B29ECB6A" w:tentative="1">
      <w:start w:val="1"/>
      <w:numFmt w:val="bullet"/>
      <w:lvlText w:val="•"/>
      <w:lvlJc w:val="left"/>
      <w:pPr>
        <w:tabs>
          <w:tab w:val="num" w:pos="2880"/>
        </w:tabs>
        <w:ind w:left="2880" w:hanging="360"/>
      </w:pPr>
      <w:rPr>
        <w:rFonts w:ascii="Times New Roman" w:hAnsi="Times New Roman" w:hint="default"/>
      </w:rPr>
    </w:lvl>
    <w:lvl w:ilvl="4" w:tplc="1842F06C" w:tentative="1">
      <w:start w:val="1"/>
      <w:numFmt w:val="bullet"/>
      <w:lvlText w:val="•"/>
      <w:lvlJc w:val="left"/>
      <w:pPr>
        <w:tabs>
          <w:tab w:val="num" w:pos="3600"/>
        </w:tabs>
        <w:ind w:left="3600" w:hanging="360"/>
      </w:pPr>
      <w:rPr>
        <w:rFonts w:ascii="Times New Roman" w:hAnsi="Times New Roman" w:hint="default"/>
      </w:rPr>
    </w:lvl>
    <w:lvl w:ilvl="5" w:tplc="174AC87C" w:tentative="1">
      <w:start w:val="1"/>
      <w:numFmt w:val="bullet"/>
      <w:lvlText w:val="•"/>
      <w:lvlJc w:val="left"/>
      <w:pPr>
        <w:tabs>
          <w:tab w:val="num" w:pos="4320"/>
        </w:tabs>
        <w:ind w:left="4320" w:hanging="360"/>
      </w:pPr>
      <w:rPr>
        <w:rFonts w:ascii="Times New Roman" w:hAnsi="Times New Roman" w:hint="default"/>
      </w:rPr>
    </w:lvl>
    <w:lvl w:ilvl="6" w:tplc="B09CDA5E" w:tentative="1">
      <w:start w:val="1"/>
      <w:numFmt w:val="bullet"/>
      <w:lvlText w:val="•"/>
      <w:lvlJc w:val="left"/>
      <w:pPr>
        <w:tabs>
          <w:tab w:val="num" w:pos="5040"/>
        </w:tabs>
        <w:ind w:left="5040" w:hanging="360"/>
      </w:pPr>
      <w:rPr>
        <w:rFonts w:ascii="Times New Roman" w:hAnsi="Times New Roman" w:hint="default"/>
      </w:rPr>
    </w:lvl>
    <w:lvl w:ilvl="7" w:tplc="C74A106A" w:tentative="1">
      <w:start w:val="1"/>
      <w:numFmt w:val="bullet"/>
      <w:lvlText w:val="•"/>
      <w:lvlJc w:val="left"/>
      <w:pPr>
        <w:tabs>
          <w:tab w:val="num" w:pos="5760"/>
        </w:tabs>
        <w:ind w:left="5760" w:hanging="360"/>
      </w:pPr>
      <w:rPr>
        <w:rFonts w:ascii="Times New Roman" w:hAnsi="Times New Roman" w:hint="default"/>
      </w:rPr>
    </w:lvl>
    <w:lvl w:ilvl="8" w:tplc="31607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D15C9B"/>
    <w:multiLevelType w:val="hybridMultilevel"/>
    <w:tmpl w:val="0AFE05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5CB776A"/>
    <w:multiLevelType w:val="hybridMultilevel"/>
    <w:tmpl w:val="02E44718"/>
    <w:lvl w:ilvl="0" w:tplc="C1F0B65C">
      <w:start w:val="1"/>
      <w:numFmt w:val="bullet"/>
      <w:lvlText w:val="•"/>
      <w:lvlJc w:val="left"/>
      <w:pPr>
        <w:tabs>
          <w:tab w:val="num" w:pos="720"/>
        </w:tabs>
        <w:ind w:left="720" w:hanging="360"/>
      </w:pPr>
      <w:rPr>
        <w:rFonts w:ascii="Times New Roman" w:hAnsi="Times New Roman" w:hint="default"/>
      </w:rPr>
    </w:lvl>
    <w:lvl w:ilvl="1" w:tplc="99780F1E" w:tentative="1">
      <w:start w:val="1"/>
      <w:numFmt w:val="bullet"/>
      <w:lvlText w:val="•"/>
      <w:lvlJc w:val="left"/>
      <w:pPr>
        <w:tabs>
          <w:tab w:val="num" w:pos="1440"/>
        </w:tabs>
        <w:ind w:left="1440" w:hanging="360"/>
      </w:pPr>
      <w:rPr>
        <w:rFonts w:ascii="Times New Roman" w:hAnsi="Times New Roman" w:hint="default"/>
      </w:rPr>
    </w:lvl>
    <w:lvl w:ilvl="2" w:tplc="5D2858F4" w:tentative="1">
      <w:start w:val="1"/>
      <w:numFmt w:val="bullet"/>
      <w:lvlText w:val="•"/>
      <w:lvlJc w:val="left"/>
      <w:pPr>
        <w:tabs>
          <w:tab w:val="num" w:pos="2160"/>
        </w:tabs>
        <w:ind w:left="2160" w:hanging="360"/>
      </w:pPr>
      <w:rPr>
        <w:rFonts w:ascii="Times New Roman" w:hAnsi="Times New Roman" w:hint="default"/>
      </w:rPr>
    </w:lvl>
    <w:lvl w:ilvl="3" w:tplc="1F822FEC" w:tentative="1">
      <w:start w:val="1"/>
      <w:numFmt w:val="bullet"/>
      <w:lvlText w:val="•"/>
      <w:lvlJc w:val="left"/>
      <w:pPr>
        <w:tabs>
          <w:tab w:val="num" w:pos="2880"/>
        </w:tabs>
        <w:ind w:left="2880" w:hanging="360"/>
      </w:pPr>
      <w:rPr>
        <w:rFonts w:ascii="Times New Roman" w:hAnsi="Times New Roman" w:hint="default"/>
      </w:rPr>
    </w:lvl>
    <w:lvl w:ilvl="4" w:tplc="B7A60B90" w:tentative="1">
      <w:start w:val="1"/>
      <w:numFmt w:val="bullet"/>
      <w:lvlText w:val="•"/>
      <w:lvlJc w:val="left"/>
      <w:pPr>
        <w:tabs>
          <w:tab w:val="num" w:pos="3600"/>
        </w:tabs>
        <w:ind w:left="3600" w:hanging="360"/>
      </w:pPr>
      <w:rPr>
        <w:rFonts w:ascii="Times New Roman" w:hAnsi="Times New Roman" w:hint="default"/>
      </w:rPr>
    </w:lvl>
    <w:lvl w:ilvl="5" w:tplc="E7F07936" w:tentative="1">
      <w:start w:val="1"/>
      <w:numFmt w:val="bullet"/>
      <w:lvlText w:val="•"/>
      <w:lvlJc w:val="left"/>
      <w:pPr>
        <w:tabs>
          <w:tab w:val="num" w:pos="4320"/>
        </w:tabs>
        <w:ind w:left="4320" w:hanging="360"/>
      </w:pPr>
      <w:rPr>
        <w:rFonts w:ascii="Times New Roman" w:hAnsi="Times New Roman" w:hint="default"/>
      </w:rPr>
    </w:lvl>
    <w:lvl w:ilvl="6" w:tplc="704694A8" w:tentative="1">
      <w:start w:val="1"/>
      <w:numFmt w:val="bullet"/>
      <w:lvlText w:val="•"/>
      <w:lvlJc w:val="left"/>
      <w:pPr>
        <w:tabs>
          <w:tab w:val="num" w:pos="5040"/>
        </w:tabs>
        <w:ind w:left="5040" w:hanging="360"/>
      </w:pPr>
      <w:rPr>
        <w:rFonts w:ascii="Times New Roman" w:hAnsi="Times New Roman" w:hint="default"/>
      </w:rPr>
    </w:lvl>
    <w:lvl w:ilvl="7" w:tplc="98987896" w:tentative="1">
      <w:start w:val="1"/>
      <w:numFmt w:val="bullet"/>
      <w:lvlText w:val="•"/>
      <w:lvlJc w:val="left"/>
      <w:pPr>
        <w:tabs>
          <w:tab w:val="num" w:pos="5760"/>
        </w:tabs>
        <w:ind w:left="5760" w:hanging="360"/>
      </w:pPr>
      <w:rPr>
        <w:rFonts w:ascii="Times New Roman" w:hAnsi="Times New Roman" w:hint="default"/>
      </w:rPr>
    </w:lvl>
    <w:lvl w:ilvl="8" w:tplc="B956920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A7327C"/>
    <w:multiLevelType w:val="hybridMultilevel"/>
    <w:tmpl w:val="D3F02F3E"/>
    <w:lvl w:ilvl="0" w:tplc="DE40CB50">
      <w:start w:val="1"/>
      <w:numFmt w:val="bullet"/>
      <w:lvlText w:val=""/>
      <w:lvlJc w:val="left"/>
      <w:pPr>
        <w:tabs>
          <w:tab w:val="num" w:pos="720"/>
        </w:tabs>
        <w:ind w:left="720" w:hanging="360"/>
      </w:pPr>
      <w:rPr>
        <w:rFonts w:ascii="Symbol" w:hAnsi="Symbol" w:hint="default"/>
      </w:rPr>
    </w:lvl>
    <w:lvl w:ilvl="1" w:tplc="2FAE6F56" w:tentative="1">
      <w:start w:val="1"/>
      <w:numFmt w:val="bullet"/>
      <w:lvlText w:val=""/>
      <w:lvlJc w:val="left"/>
      <w:pPr>
        <w:tabs>
          <w:tab w:val="num" w:pos="1440"/>
        </w:tabs>
        <w:ind w:left="1440" w:hanging="360"/>
      </w:pPr>
      <w:rPr>
        <w:rFonts w:ascii="Symbol" w:hAnsi="Symbol" w:hint="default"/>
      </w:rPr>
    </w:lvl>
    <w:lvl w:ilvl="2" w:tplc="C83AD216" w:tentative="1">
      <w:start w:val="1"/>
      <w:numFmt w:val="bullet"/>
      <w:lvlText w:val=""/>
      <w:lvlJc w:val="left"/>
      <w:pPr>
        <w:tabs>
          <w:tab w:val="num" w:pos="2160"/>
        </w:tabs>
        <w:ind w:left="2160" w:hanging="360"/>
      </w:pPr>
      <w:rPr>
        <w:rFonts w:ascii="Symbol" w:hAnsi="Symbol" w:hint="default"/>
      </w:rPr>
    </w:lvl>
    <w:lvl w:ilvl="3" w:tplc="132E3A7E" w:tentative="1">
      <w:start w:val="1"/>
      <w:numFmt w:val="bullet"/>
      <w:lvlText w:val=""/>
      <w:lvlJc w:val="left"/>
      <w:pPr>
        <w:tabs>
          <w:tab w:val="num" w:pos="2880"/>
        </w:tabs>
        <w:ind w:left="2880" w:hanging="360"/>
      </w:pPr>
      <w:rPr>
        <w:rFonts w:ascii="Symbol" w:hAnsi="Symbol" w:hint="default"/>
      </w:rPr>
    </w:lvl>
    <w:lvl w:ilvl="4" w:tplc="50B83A38" w:tentative="1">
      <w:start w:val="1"/>
      <w:numFmt w:val="bullet"/>
      <w:lvlText w:val=""/>
      <w:lvlJc w:val="left"/>
      <w:pPr>
        <w:tabs>
          <w:tab w:val="num" w:pos="3600"/>
        </w:tabs>
        <w:ind w:left="3600" w:hanging="360"/>
      </w:pPr>
      <w:rPr>
        <w:rFonts w:ascii="Symbol" w:hAnsi="Symbol" w:hint="default"/>
      </w:rPr>
    </w:lvl>
    <w:lvl w:ilvl="5" w:tplc="D4C8B626" w:tentative="1">
      <w:start w:val="1"/>
      <w:numFmt w:val="bullet"/>
      <w:lvlText w:val=""/>
      <w:lvlJc w:val="left"/>
      <w:pPr>
        <w:tabs>
          <w:tab w:val="num" w:pos="4320"/>
        </w:tabs>
        <w:ind w:left="4320" w:hanging="360"/>
      </w:pPr>
      <w:rPr>
        <w:rFonts w:ascii="Symbol" w:hAnsi="Symbol" w:hint="default"/>
      </w:rPr>
    </w:lvl>
    <w:lvl w:ilvl="6" w:tplc="469ADDE2" w:tentative="1">
      <w:start w:val="1"/>
      <w:numFmt w:val="bullet"/>
      <w:lvlText w:val=""/>
      <w:lvlJc w:val="left"/>
      <w:pPr>
        <w:tabs>
          <w:tab w:val="num" w:pos="5040"/>
        </w:tabs>
        <w:ind w:left="5040" w:hanging="360"/>
      </w:pPr>
      <w:rPr>
        <w:rFonts w:ascii="Symbol" w:hAnsi="Symbol" w:hint="default"/>
      </w:rPr>
    </w:lvl>
    <w:lvl w:ilvl="7" w:tplc="AD54DA8C" w:tentative="1">
      <w:start w:val="1"/>
      <w:numFmt w:val="bullet"/>
      <w:lvlText w:val=""/>
      <w:lvlJc w:val="left"/>
      <w:pPr>
        <w:tabs>
          <w:tab w:val="num" w:pos="5760"/>
        </w:tabs>
        <w:ind w:left="5760" w:hanging="360"/>
      </w:pPr>
      <w:rPr>
        <w:rFonts w:ascii="Symbol" w:hAnsi="Symbol" w:hint="default"/>
      </w:rPr>
    </w:lvl>
    <w:lvl w:ilvl="8" w:tplc="DECE3E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02640D6"/>
    <w:multiLevelType w:val="hybridMultilevel"/>
    <w:tmpl w:val="0F1E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8"/>
  </w:num>
  <w:num w:numId="6">
    <w:abstractNumId w:val="4"/>
  </w:num>
  <w:num w:numId="7">
    <w:abstractNumId w:val="1"/>
  </w:num>
  <w:num w:numId="8">
    <w:abstractNumId w:val="2"/>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DA"/>
    <w:rsid w:val="00034F7C"/>
    <w:rsid w:val="000C7A70"/>
    <w:rsid w:val="0013171F"/>
    <w:rsid w:val="001721F6"/>
    <w:rsid w:val="001D0C31"/>
    <w:rsid w:val="001F0570"/>
    <w:rsid w:val="002106A8"/>
    <w:rsid w:val="0024157B"/>
    <w:rsid w:val="00305647"/>
    <w:rsid w:val="00390B37"/>
    <w:rsid w:val="003F1C34"/>
    <w:rsid w:val="00402574"/>
    <w:rsid w:val="00443CE3"/>
    <w:rsid w:val="0048543F"/>
    <w:rsid w:val="004A5573"/>
    <w:rsid w:val="0055438B"/>
    <w:rsid w:val="00555657"/>
    <w:rsid w:val="0062175F"/>
    <w:rsid w:val="00675FB6"/>
    <w:rsid w:val="00712C88"/>
    <w:rsid w:val="00720D0F"/>
    <w:rsid w:val="007268DA"/>
    <w:rsid w:val="007649C3"/>
    <w:rsid w:val="007D1A6E"/>
    <w:rsid w:val="007E19A0"/>
    <w:rsid w:val="008A386E"/>
    <w:rsid w:val="008B5308"/>
    <w:rsid w:val="008D6F92"/>
    <w:rsid w:val="008F1367"/>
    <w:rsid w:val="009C3F4F"/>
    <w:rsid w:val="009E014A"/>
    <w:rsid w:val="00A505B9"/>
    <w:rsid w:val="00A819AC"/>
    <w:rsid w:val="00AD20A5"/>
    <w:rsid w:val="00B7601A"/>
    <w:rsid w:val="00B93F83"/>
    <w:rsid w:val="00BA0192"/>
    <w:rsid w:val="00C20E60"/>
    <w:rsid w:val="00C55A6D"/>
    <w:rsid w:val="00CB5E00"/>
    <w:rsid w:val="00CC27FE"/>
    <w:rsid w:val="00D474B3"/>
    <w:rsid w:val="00D51EED"/>
    <w:rsid w:val="00DA41D7"/>
    <w:rsid w:val="00E60D81"/>
    <w:rsid w:val="00E6582E"/>
    <w:rsid w:val="00E956BF"/>
    <w:rsid w:val="00EF3AB1"/>
    <w:rsid w:val="00EF718B"/>
    <w:rsid w:val="00F277C1"/>
    <w:rsid w:val="00F31D63"/>
    <w:rsid w:val="00F33629"/>
    <w:rsid w:val="00F401CE"/>
    <w:rsid w:val="00F46EE7"/>
    <w:rsid w:val="00FB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47FD"/>
  <w15:chartTrackingRefBased/>
  <w15:docId w15:val="{3126B348-27A5-42AE-93CC-6E088513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A5573"/>
    <w:pPr>
      <w:keepNext/>
      <w:keepLines/>
      <w:spacing w:before="240" w:after="0"/>
      <w:outlineLvl w:val="0"/>
    </w:pPr>
    <w:rPr>
      <w:rFonts w:asciiTheme="majorHAnsi" w:eastAsiaTheme="majorEastAsia" w:hAnsiTheme="majorHAnsi" w:cstheme="majorBidi"/>
      <w:color w:val="2E74B5" w:themeColor="accent1" w:themeShade="BF"/>
      <w:sz w:val="32"/>
      <w:szCs w:val="32"/>
      <w:lang w:val="es-CO"/>
    </w:rPr>
  </w:style>
  <w:style w:type="paragraph" w:styleId="Ttulo2">
    <w:name w:val="heading 2"/>
    <w:basedOn w:val="Normal"/>
    <w:next w:val="Normal"/>
    <w:link w:val="Ttulo2Car"/>
    <w:uiPriority w:val="9"/>
    <w:unhideWhenUsed/>
    <w:qFormat/>
    <w:rsid w:val="00C55A6D"/>
    <w:pPr>
      <w:keepNext/>
      <w:keepLines/>
      <w:spacing w:before="40" w:after="0" w:line="240" w:lineRule="auto"/>
      <w:outlineLvl w:val="1"/>
    </w:pPr>
    <w:rPr>
      <w:rFonts w:ascii="Calibri Light" w:eastAsia="Times New Roman" w:hAnsi="Calibri Light" w:cs="Times New Roman"/>
      <w:color w:val="2F5496"/>
      <w:sz w:val="3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02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402574"/>
  </w:style>
  <w:style w:type="character" w:customStyle="1" w:styleId="eop">
    <w:name w:val="eop"/>
    <w:basedOn w:val="Fuentedeprrafopredeter"/>
    <w:rsid w:val="00402574"/>
  </w:style>
  <w:style w:type="character" w:customStyle="1" w:styleId="Ttulo2Car">
    <w:name w:val="Título 2 Car"/>
    <w:basedOn w:val="Fuentedeprrafopredeter"/>
    <w:link w:val="Ttulo2"/>
    <w:uiPriority w:val="9"/>
    <w:rsid w:val="00C55A6D"/>
    <w:rPr>
      <w:rFonts w:ascii="Calibri Light" w:eastAsia="Times New Roman" w:hAnsi="Calibri Light" w:cs="Times New Roman"/>
      <w:color w:val="2F5496"/>
      <w:sz w:val="32"/>
      <w:szCs w:val="32"/>
      <w:lang w:val="es-CO"/>
    </w:rPr>
  </w:style>
  <w:style w:type="paragraph" w:styleId="Sinespaciado">
    <w:name w:val="No Spacing"/>
    <w:link w:val="SinespaciadoCar"/>
    <w:uiPriority w:val="1"/>
    <w:qFormat/>
    <w:rsid w:val="00A505B9"/>
    <w:pPr>
      <w:spacing w:after="0" w:line="240" w:lineRule="auto"/>
    </w:pPr>
    <w:rPr>
      <w:rFonts w:ascii="Calibri" w:eastAsia="Times New Roman" w:hAnsi="Calibri" w:cs="Times New Roman"/>
      <w:lang w:val="es-CO"/>
    </w:rPr>
  </w:style>
  <w:style w:type="character" w:customStyle="1" w:styleId="SinespaciadoCar">
    <w:name w:val="Sin espaciado Car"/>
    <w:basedOn w:val="Fuentedeprrafopredeter"/>
    <w:link w:val="Sinespaciado"/>
    <w:uiPriority w:val="1"/>
    <w:rsid w:val="00A505B9"/>
    <w:rPr>
      <w:rFonts w:ascii="Calibri" w:eastAsia="Times New Roman" w:hAnsi="Calibri" w:cs="Times New Roman"/>
      <w:lang w:val="es-CO"/>
    </w:rPr>
  </w:style>
  <w:style w:type="paragraph" w:styleId="Prrafodelista">
    <w:name w:val="List Paragraph"/>
    <w:basedOn w:val="Normal"/>
    <w:uiPriority w:val="34"/>
    <w:qFormat/>
    <w:rsid w:val="000C7A7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171F"/>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uiPriority w:val="99"/>
    <w:semiHidden/>
    <w:unhideWhenUsed/>
    <w:rsid w:val="0013171F"/>
    <w:rPr>
      <w:sz w:val="16"/>
      <w:szCs w:val="16"/>
    </w:rPr>
  </w:style>
  <w:style w:type="paragraph" w:styleId="Textocomentario">
    <w:name w:val="annotation text"/>
    <w:basedOn w:val="Normal"/>
    <w:link w:val="TextocomentarioCar"/>
    <w:uiPriority w:val="99"/>
    <w:unhideWhenUsed/>
    <w:rsid w:val="0013171F"/>
    <w:rPr>
      <w:rFonts w:ascii="Courier New" w:eastAsia="Wingdings" w:hAnsi="Courier New" w:cs="Wingdings"/>
      <w:sz w:val="20"/>
      <w:szCs w:val="20"/>
      <w:lang w:val="es-CO"/>
    </w:rPr>
  </w:style>
  <w:style w:type="character" w:customStyle="1" w:styleId="TextocomentarioCar">
    <w:name w:val="Texto comentario Car"/>
    <w:basedOn w:val="Fuentedeprrafopredeter"/>
    <w:link w:val="Textocomentario"/>
    <w:uiPriority w:val="99"/>
    <w:rsid w:val="0013171F"/>
    <w:rPr>
      <w:rFonts w:ascii="Courier New" w:eastAsia="Wingdings" w:hAnsi="Courier New" w:cs="Wingdings"/>
      <w:sz w:val="20"/>
      <w:szCs w:val="20"/>
      <w:lang w:val="es-CO"/>
    </w:rPr>
  </w:style>
  <w:style w:type="paragraph" w:styleId="Textodeglobo">
    <w:name w:val="Balloon Text"/>
    <w:basedOn w:val="Normal"/>
    <w:link w:val="TextodegloboCar"/>
    <w:uiPriority w:val="99"/>
    <w:semiHidden/>
    <w:unhideWhenUsed/>
    <w:rsid w:val="001317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71F"/>
    <w:rPr>
      <w:rFonts w:ascii="Segoe UI" w:hAnsi="Segoe UI" w:cs="Segoe UI"/>
      <w:sz w:val="18"/>
      <w:szCs w:val="18"/>
    </w:rPr>
  </w:style>
  <w:style w:type="character" w:customStyle="1" w:styleId="Ttulo1Car">
    <w:name w:val="Título 1 Car"/>
    <w:basedOn w:val="Fuentedeprrafopredeter"/>
    <w:link w:val="Ttulo1"/>
    <w:uiPriority w:val="9"/>
    <w:rsid w:val="004A5573"/>
    <w:rPr>
      <w:rFonts w:asciiTheme="majorHAnsi" w:eastAsiaTheme="majorEastAsia" w:hAnsiTheme="majorHAnsi" w:cstheme="majorBidi"/>
      <w:color w:val="2E74B5" w:themeColor="accent1" w:themeShade="BF"/>
      <w:sz w:val="32"/>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0347">
      <w:bodyDiv w:val="1"/>
      <w:marLeft w:val="0"/>
      <w:marRight w:val="0"/>
      <w:marTop w:val="0"/>
      <w:marBottom w:val="0"/>
      <w:divBdr>
        <w:top w:val="none" w:sz="0" w:space="0" w:color="auto"/>
        <w:left w:val="none" w:sz="0" w:space="0" w:color="auto"/>
        <w:bottom w:val="none" w:sz="0" w:space="0" w:color="auto"/>
        <w:right w:val="none" w:sz="0" w:space="0" w:color="auto"/>
      </w:divBdr>
    </w:div>
    <w:div w:id="499468640">
      <w:bodyDiv w:val="1"/>
      <w:marLeft w:val="0"/>
      <w:marRight w:val="0"/>
      <w:marTop w:val="0"/>
      <w:marBottom w:val="0"/>
      <w:divBdr>
        <w:top w:val="none" w:sz="0" w:space="0" w:color="auto"/>
        <w:left w:val="none" w:sz="0" w:space="0" w:color="auto"/>
        <w:bottom w:val="none" w:sz="0" w:space="0" w:color="auto"/>
        <w:right w:val="none" w:sz="0" w:space="0" w:color="auto"/>
      </w:divBdr>
    </w:div>
    <w:div w:id="654648433">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6">
          <w:marLeft w:val="360"/>
          <w:marRight w:val="0"/>
          <w:marTop w:val="200"/>
          <w:marBottom w:val="0"/>
          <w:divBdr>
            <w:top w:val="none" w:sz="0" w:space="0" w:color="auto"/>
            <w:left w:val="none" w:sz="0" w:space="0" w:color="auto"/>
            <w:bottom w:val="none" w:sz="0" w:space="0" w:color="auto"/>
            <w:right w:val="none" w:sz="0" w:space="0" w:color="auto"/>
          </w:divBdr>
        </w:div>
      </w:divsChild>
    </w:div>
    <w:div w:id="714889967">
      <w:bodyDiv w:val="1"/>
      <w:marLeft w:val="0"/>
      <w:marRight w:val="0"/>
      <w:marTop w:val="0"/>
      <w:marBottom w:val="0"/>
      <w:divBdr>
        <w:top w:val="none" w:sz="0" w:space="0" w:color="auto"/>
        <w:left w:val="none" w:sz="0" w:space="0" w:color="auto"/>
        <w:bottom w:val="none" w:sz="0" w:space="0" w:color="auto"/>
        <w:right w:val="none" w:sz="0" w:space="0" w:color="auto"/>
      </w:divBdr>
      <w:divsChild>
        <w:div w:id="513109654">
          <w:marLeft w:val="446"/>
          <w:marRight w:val="0"/>
          <w:marTop w:val="0"/>
          <w:marBottom w:val="0"/>
          <w:divBdr>
            <w:top w:val="none" w:sz="0" w:space="0" w:color="auto"/>
            <w:left w:val="none" w:sz="0" w:space="0" w:color="auto"/>
            <w:bottom w:val="none" w:sz="0" w:space="0" w:color="auto"/>
            <w:right w:val="none" w:sz="0" w:space="0" w:color="auto"/>
          </w:divBdr>
        </w:div>
      </w:divsChild>
    </w:div>
    <w:div w:id="819419405">
      <w:bodyDiv w:val="1"/>
      <w:marLeft w:val="0"/>
      <w:marRight w:val="0"/>
      <w:marTop w:val="0"/>
      <w:marBottom w:val="0"/>
      <w:divBdr>
        <w:top w:val="none" w:sz="0" w:space="0" w:color="auto"/>
        <w:left w:val="none" w:sz="0" w:space="0" w:color="auto"/>
        <w:bottom w:val="none" w:sz="0" w:space="0" w:color="auto"/>
        <w:right w:val="none" w:sz="0" w:space="0" w:color="auto"/>
      </w:divBdr>
    </w:div>
    <w:div w:id="828834574">
      <w:bodyDiv w:val="1"/>
      <w:marLeft w:val="0"/>
      <w:marRight w:val="0"/>
      <w:marTop w:val="0"/>
      <w:marBottom w:val="0"/>
      <w:divBdr>
        <w:top w:val="none" w:sz="0" w:space="0" w:color="auto"/>
        <w:left w:val="none" w:sz="0" w:space="0" w:color="auto"/>
        <w:bottom w:val="none" w:sz="0" w:space="0" w:color="auto"/>
        <w:right w:val="none" w:sz="0" w:space="0" w:color="auto"/>
      </w:divBdr>
      <w:divsChild>
        <w:div w:id="472519">
          <w:marLeft w:val="547"/>
          <w:marRight w:val="0"/>
          <w:marTop w:val="0"/>
          <w:marBottom w:val="0"/>
          <w:divBdr>
            <w:top w:val="none" w:sz="0" w:space="0" w:color="auto"/>
            <w:left w:val="none" w:sz="0" w:space="0" w:color="auto"/>
            <w:bottom w:val="none" w:sz="0" w:space="0" w:color="auto"/>
            <w:right w:val="none" w:sz="0" w:space="0" w:color="auto"/>
          </w:divBdr>
        </w:div>
      </w:divsChild>
    </w:div>
    <w:div w:id="947657140">
      <w:bodyDiv w:val="1"/>
      <w:marLeft w:val="0"/>
      <w:marRight w:val="0"/>
      <w:marTop w:val="0"/>
      <w:marBottom w:val="0"/>
      <w:divBdr>
        <w:top w:val="none" w:sz="0" w:space="0" w:color="auto"/>
        <w:left w:val="none" w:sz="0" w:space="0" w:color="auto"/>
        <w:bottom w:val="none" w:sz="0" w:space="0" w:color="auto"/>
        <w:right w:val="none" w:sz="0" w:space="0" w:color="auto"/>
      </w:divBdr>
      <w:divsChild>
        <w:div w:id="148209117">
          <w:marLeft w:val="360"/>
          <w:marRight w:val="0"/>
          <w:marTop w:val="200"/>
          <w:marBottom w:val="0"/>
          <w:divBdr>
            <w:top w:val="none" w:sz="0" w:space="0" w:color="auto"/>
            <w:left w:val="none" w:sz="0" w:space="0" w:color="auto"/>
            <w:bottom w:val="none" w:sz="0" w:space="0" w:color="auto"/>
            <w:right w:val="none" w:sz="0" w:space="0" w:color="auto"/>
          </w:divBdr>
        </w:div>
      </w:divsChild>
    </w:div>
    <w:div w:id="1076591790">
      <w:bodyDiv w:val="1"/>
      <w:marLeft w:val="0"/>
      <w:marRight w:val="0"/>
      <w:marTop w:val="0"/>
      <w:marBottom w:val="0"/>
      <w:divBdr>
        <w:top w:val="none" w:sz="0" w:space="0" w:color="auto"/>
        <w:left w:val="none" w:sz="0" w:space="0" w:color="auto"/>
        <w:bottom w:val="none" w:sz="0" w:space="0" w:color="auto"/>
        <w:right w:val="none" w:sz="0" w:space="0" w:color="auto"/>
      </w:divBdr>
    </w:div>
    <w:div w:id="1155217360">
      <w:bodyDiv w:val="1"/>
      <w:marLeft w:val="0"/>
      <w:marRight w:val="0"/>
      <w:marTop w:val="0"/>
      <w:marBottom w:val="0"/>
      <w:divBdr>
        <w:top w:val="none" w:sz="0" w:space="0" w:color="auto"/>
        <w:left w:val="none" w:sz="0" w:space="0" w:color="auto"/>
        <w:bottom w:val="none" w:sz="0" w:space="0" w:color="auto"/>
        <w:right w:val="none" w:sz="0" w:space="0" w:color="auto"/>
      </w:divBdr>
      <w:divsChild>
        <w:div w:id="868837695">
          <w:marLeft w:val="547"/>
          <w:marRight w:val="0"/>
          <w:marTop w:val="0"/>
          <w:marBottom w:val="0"/>
          <w:divBdr>
            <w:top w:val="none" w:sz="0" w:space="0" w:color="auto"/>
            <w:left w:val="none" w:sz="0" w:space="0" w:color="auto"/>
            <w:bottom w:val="none" w:sz="0" w:space="0" w:color="auto"/>
            <w:right w:val="none" w:sz="0" w:space="0" w:color="auto"/>
          </w:divBdr>
        </w:div>
      </w:divsChild>
    </w:div>
    <w:div w:id="1180579920">
      <w:bodyDiv w:val="1"/>
      <w:marLeft w:val="0"/>
      <w:marRight w:val="0"/>
      <w:marTop w:val="0"/>
      <w:marBottom w:val="0"/>
      <w:divBdr>
        <w:top w:val="none" w:sz="0" w:space="0" w:color="auto"/>
        <w:left w:val="none" w:sz="0" w:space="0" w:color="auto"/>
        <w:bottom w:val="none" w:sz="0" w:space="0" w:color="auto"/>
        <w:right w:val="none" w:sz="0" w:space="0" w:color="auto"/>
      </w:divBdr>
      <w:divsChild>
        <w:div w:id="1356924138">
          <w:marLeft w:val="0"/>
          <w:marRight w:val="0"/>
          <w:marTop w:val="0"/>
          <w:marBottom w:val="0"/>
          <w:divBdr>
            <w:top w:val="none" w:sz="0" w:space="0" w:color="auto"/>
            <w:left w:val="none" w:sz="0" w:space="0" w:color="auto"/>
            <w:bottom w:val="none" w:sz="0" w:space="0" w:color="auto"/>
            <w:right w:val="none" w:sz="0" w:space="0" w:color="auto"/>
          </w:divBdr>
        </w:div>
        <w:div w:id="282419233">
          <w:marLeft w:val="0"/>
          <w:marRight w:val="0"/>
          <w:marTop w:val="0"/>
          <w:marBottom w:val="0"/>
          <w:divBdr>
            <w:top w:val="none" w:sz="0" w:space="0" w:color="auto"/>
            <w:left w:val="none" w:sz="0" w:space="0" w:color="auto"/>
            <w:bottom w:val="none" w:sz="0" w:space="0" w:color="auto"/>
            <w:right w:val="none" w:sz="0" w:space="0" w:color="auto"/>
          </w:divBdr>
        </w:div>
        <w:div w:id="1817256140">
          <w:marLeft w:val="0"/>
          <w:marRight w:val="0"/>
          <w:marTop w:val="0"/>
          <w:marBottom w:val="0"/>
          <w:divBdr>
            <w:top w:val="none" w:sz="0" w:space="0" w:color="auto"/>
            <w:left w:val="none" w:sz="0" w:space="0" w:color="auto"/>
            <w:bottom w:val="none" w:sz="0" w:space="0" w:color="auto"/>
            <w:right w:val="none" w:sz="0" w:space="0" w:color="auto"/>
          </w:divBdr>
        </w:div>
      </w:divsChild>
    </w:div>
    <w:div w:id="1196970146">
      <w:bodyDiv w:val="1"/>
      <w:marLeft w:val="0"/>
      <w:marRight w:val="0"/>
      <w:marTop w:val="0"/>
      <w:marBottom w:val="0"/>
      <w:divBdr>
        <w:top w:val="none" w:sz="0" w:space="0" w:color="auto"/>
        <w:left w:val="none" w:sz="0" w:space="0" w:color="auto"/>
        <w:bottom w:val="none" w:sz="0" w:space="0" w:color="auto"/>
        <w:right w:val="none" w:sz="0" w:space="0" w:color="auto"/>
      </w:divBdr>
      <w:divsChild>
        <w:div w:id="1373968056">
          <w:marLeft w:val="547"/>
          <w:marRight w:val="0"/>
          <w:marTop w:val="0"/>
          <w:marBottom w:val="0"/>
          <w:divBdr>
            <w:top w:val="none" w:sz="0" w:space="0" w:color="auto"/>
            <w:left w:val="none" w:sz="0" w:space="0" w:color="auto"/>
            <w:bottom w:val="none" w:sz="0" w:space="0" w:color="auto"/>
            <w:right w:val="none" w:sz="0" w:space="0" w:color="auto"/>
          </w:divBdr>
        </w:div>
        <w:div w:id="684016607">
          <w:marLeft w:val="547"/>
          <w:marRight w:val="734"/>
          <w:marTop w:val="0"/>
          <w:marBottom w:val="0"/>
          <w:divBdr>
            <w:top w:val="none" w:sz="0" w:space="0" w:color="auto"/>
            <w:left w:val="none" w:sz="0" w:space="0" w:color="auto"/>
            <w:bottom w:val="none" w:sz="0" w:space="0" w:color="auto"/>
            <w:right w:val="none" w:sz="0" w:space="0" w:color="auto"/>
          </w:divBdr>
        </w:div>
        <w:div w:id="1322857291">
          <w:marLeft w:val="547"/>
          <w:marRight w:val="734"/>
          <w:marTop w:val="0"/>
          <w:marBottom w:val="0"/>
          <w:divBdr>
            <w:top w:val="none" w:sz="0" w:space="0" w:color="auto"/>
            <w:left w:val="none" w:sz="0" w:space="0" w:color="auto"/>
            <w:bottom w:val="none" w:sz="0" w:space="0" w:color="auto"/>
            <w:right w:val="none" w:sz="0" w:space="0" w:color="auto"/>
          </w:divBdr>
        </w:div>
        <w:div w:id="489174205">
          <w:marLeft w:val="547"/>
          <w:marRight w:val="734"/>
          <w:marTop w:val="0"/>
          <w:marBottom w:val="0"/>
          <w:divBdr>
            <w:top w:val="none" w:sz="0" w:space="0" w:color="auto"/>
            <w:left w:val="none" w:sz="0" w:space="0" w:color="auto"/>
            <w:bottom w:val="none" w:sz="0" w:space="0" w:color="auto"/>
            <w:right w:val="none" w:sz="0" w:space="0" w:color="auto"/>
          </w:divBdr>
        </w:div>
      </w:divsChild>
    </w:div>
    <w:div w:id="1491217504">
      <w:bodyDiv w:val="1"/>
      <w:marLeft w:val="0"/>
      <w:marRight w:val="0"/>
      <w:marTop w:val="0"/>
      <w:marBottom w:val="0"/>
      <w:divBdr>
        <w:top w:val="none" w:sz="0" w:space="0" w:color="auto"/>
        <w:left w:val="none" w:sz="0" w:space="0" w:color="auto"/>
        <w:bottom w:val="none" w:sz="0" w:space="0" w:color="auto"/>
        <w:right w:val="none" w:sz="0" w:space="0" w:color="auto"/>
      </w:divBdr>
    </w:div>
    <w:div w:id="1665275252">
      <w:bodyDiv w:val="1"/>
      <w:marLeft w:val="0"/>
      <w:marRight w:val="0"/>
      <w:marTop w:val="0"/>
      <w:marBottom w:val="0"/>
      <w:divBdr>
        <w:top w:val="none" w:sz="0" w:space="0" w:color="auto"/>
        <w:left w:val="none" w:sz="0" w:space="0" w:color="auto"/>
        <w:bottom w:val="none" w:sz="0" w:space="0" w:color="auto"/>
        <w:right w:val="none" w:sz="0" w:space="0" w:color="auto"/>
      </w:divBdr>
    </w:div>
    <w:div w:id="1682246031">
      <w:bodyDiv w:val="1"/>
      <w:marLeft w:val="0"/>
      <w:marRight w:val="0"/>
      <w:marTop w:val="0"/>
      <w:marBottom w:val="0"/>
      <w:divBdr>
        <w:top w:val="none" w:sz="0" w:space="0" w:color="auto"/>
        <w:left w:val="none" w:sz="0" w:space="0" w:color="auto"/>
        <w:bottom w:val="none" w:sz="0" w:space="0" w:color="auto"/>
        <w:right w:val="none" w:sz="0" w:space="0" w:color="auto"/>
      </w:divBdr>
    </w:div>
    <w:div w:id="1930385029">
      <w:bodyDiv w:val="1"/>
      <w:marLeft w:val="0"/>
      <w:marRight w:val="0"/>
      <w:marTop w:val="0"/>
      <w:marBottom w:val="0"/>
      <w:divBdr>
        <w:top w:val="none" w:sz="0" w:space="0" w:color="auto"/>
        <w:left w:val="none" w:sz="0" w:space="0" w:color="auto"/>
        <w:bottom w:val="none" w:sz="0" w:space="0" w:color="auto"/>
        <w:right w:val="none" w:sz="0" w:space="0" w:color="auto"/>
      </w:divBdr>
    </w:div>
    <w:div w:id="1995916052">
      <w:bodyDiv w:val="1"/>
      <w:marLeft w:val="0"/>
      <w:marRight w:val="0"/>
      <w:marTop w:val="0"/>
      <w:marBottom w:val="0"/>
      <w:divBdr>
        <w:top w:val="none" w:sz="0" w:space="0" w:color="auto"/>
        <w:left w:val="none" w:sz="0" w:space="0" w:color="auto"/>
        <w:bottom w:val="none" w:sz="0" w:space="0" w:color="auto"/>
        <w:right w:val="none" w:sz="0" w:space="0" w:color="auto"/>
      </w:divBdr>
      <w:divsChild>
        <w:div w:id="311561917">
          <w:marLeft w:val="547"/>
          <w:marRight w:val="0"/>
          <w:marTop w:val="0"/>
          <w:marBottom w:val="0"/>
          <w:divBdr>
            <w:top w:val="none" w:sz="0" w:space="0" w:color="auto"/>
            <w:left w:val="none" w:sz="0" w:space="0" w:color="auto"/>
            <w:bottom w:val="none" w:sz="0" w:space="0" w:color="auto"/>
            <w:right w:val="none" w:sz="0" w:space="0" w:color="auto"/>
          </w:divBdr>
        </w:div>
      </w:divsChild>
    </w:div>
    <w:div w:id="2083673031">
      <w:bodyDiv w:val="1"/>
      <w:marLeft w:val="0"/>
      <w:marRight w:val="0"/>
      <w:marTop w:val="0"/>
      <w:marBottom w:val="0"/>
      <w:divBdr>
        <w:top w:val="none" w:sz="0" w:space="0" w:color="auto"/>
        <w:left w:val="none" w:sz="0" w:space="0" w:color="auto"/>
        <w:bottom w:val="none" w:sz="0" w:space="0" w:color="auto"/>
        <w:right w:val="none" w:sz="0" w:space="0" w:color="auto"/>
      </w:divBdr>
      <w:divsChild>
        <w:div w:id="16781961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1282</Words>
  <Characters>7055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ADMON</dc:creator>
  <cp:keywords/>
  <dc:description/>
  <cp:lastModifiedBy>Alejandra del Pilar Diaz Gomez</cp:lastModifiedBy>
  <cp:revision>13</cp:revision>
  <dcterms:created xsi:type="dcterms:W3CDTF">2022-08-05T09:13:00Z</dcterms:created>
  <dcterms:modified xsi:type="dcterms:W3CDTF">2022-08-16T16:04:00Z</dcterms:modified>
</cp:coreProperties>
</file>