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D79C" w14:textId="1DC011DE" w:rsidR="00057492" w:rsidRDefault="002C65D2" w:rsidP="00057492">
      <w:pPr>
        <w:spacing w:line="240" w:lineRule="auto"/>
        <w:jc w:val="center"/>
        <w:rPr>
          <w:rFonts w:ascii="Arial" w:eastAsia="Arial" w:hAnsi="Arial" w:cs="Arial"/>
          <w:b/>
          <w:bCs/>
          <w:color w:val="1F4E79"/>
          <w:sz w:val="36"/>
          <w:szCs w:val="36"/>
        </w:rPr>
      </w:pPr>
      <w:r>
        <w:rPr>
          <w:rFonts w:ascii="Arial" w:eastAsia="Arial" w:hAnsi="Arial" w:cs="Arial"/>
          <w:b/>
          <w:bCs/>
          <w:color w:val="1F4E79"/>
          <w:sz w:val="36"/>
          <w:szCs w:val="36"/>
        </w:rPr>
        <w:t>Recolección de datos</w:t>
      </w:r>
    </w:p>
    <w:p w14:paraId="74D325E2" w14:textId="278150AF" w:rsidR="00EB03FC" w:rsidRPr="00FA1882" w:rsidRDefault="00287F75" w:rsidP="00FA1882">
      <w:pPr>
        <w:spacing w:line="240" w:lineRule="auto"/>
        <w:jc w:val="both"/>
        <w:rPr>
          <w:rFonts w:ascii="Arial" w:eastAsia="Arial" w:hAnsi="Arial" w:cs="Arial"/>
          <w:b/>
          <w:color w:val="1F4E79"/>
          <w:sz w:val="36"/>
          <w:szCs w:val="36"/>
        </w:rPr>
      </w:pPr>
      <w:r w:rsidRPr="00FA1882">
        <w:rPr>
          <w:rFonts w:ascii="Arial" w:eastAsia="Arial" w:hAnsi="Arial" w:cs="Arial"/>
          <w:b/>
          <w:color w:val="1F4E79"/>
          <w:sz w:val="36"/>
          <w:szCs w:val="36"/>
        </w:rPr>
        <w:t xml:space="preserve">Unidad </w:t>
      </w:r>
      <w:r w:rsidR="002C65D2">
        <w:rPr>
          <w:rFonts w:ascii="Arial" w:eastAsia="Arial" w:hAnsi="Arial" w:cs="Arial"/>
          <w:b/>
          <w:color w:val="1F4E79"/>
          <w:sz w:val="36"/>
          <w:szCs w:val="36"/>
        </w:rPr>
        <w:t>4</w:t>
      </w:r>
    </w:p>
    <w:p w14:paraId="6604DAB9" w14:textId="77777777" w:rsidR="00193F11" w:rsidRDefault="00193F11" w:rsidP="00193F11">
      <w:pPr>
        <w:pStyle w:val="Ttulo1"/>
        <w:jc w:val="both"/>
        <w:rPr>
          <w:rFonts w:ascii="Arial" w:eastAsia="Arial" w:hAnsi="Arial" w:cs="Arial"/>
          <w:b/>
        </w:rPr>
      </w:pPr>
      <w:bookmarkStart w:id="0" w:name="_heading=h.30j0zll" w:colFirst="0" w:colLast="0"/>
      <w:bookmarkEnd w:id="0"/>
      <w:r w:rsidRPr="00FA1882">
        <w:rPr>
          <w:rFonts w:ascii="Arial" w:eastAsia="Arial" w:hAnsi="Arial" w:cs="Arial"/>
          <w:b/>
        </w:rPr>
        <w:t xml:space="preserve">Diapositiva </w:t>
      </w:r>
      <w:r>
        <w:rPr>
          <w:rFonts w:ascii="Arial" w:eastAsia="Arial" w:hAnsi="Arial" w:cs="Arial"/>
          <w:b/>
        </w:rPr>
        <w:t>1</w:t>
      </w:r>
      <w:r w:rsidRPr="00FA1882">
        <w:rPr>
          <w:rFonts w:ascii="Arial" w:eastAsia="Arial" w:hAnsi="Arial" w:cs="Arial"/>
          <w:b/>
        </w:rPr>
        <w:t xml:space="preserve">. </w:t>
      </w:r>
    </w:p>
    <w:p w14:paraId="6347DE25" w14:textId="77777777" w:rsidR="00193F11" w:rsidRDefault="00193F11" w:rsidP="00193F11">
      <w:pPr>
        <w:spacing w:after="0" w:line="276" w:lineRule="auto"/>
        <w:jc w:val="both"/>
        <w:rPr>
          <w:rFonts w:ascii="Arial" w:hAnsi="Arial" w:cs="Arial"/>
          <w:color w:val="000000"/>
          <w:position w:val="2"/>
          <w:sz w:val="24"/>
          <w:szCs w:val="24"/>
          <w:lang w:val="es-ES_tradnl"/>
        </w:rPr>
      </w:pPr>
      <w:r w:rsidRPr="00E6582E">
        <w:rPr>
          <w:rFonts w:ascii="Arial" w:hAnsi="Arial" w:cs="Arial"/>
          <w:color w:val="000000"/>
          <w:position w:val="2"/>
          <w:sz w:val="24"/>
          <w:szCs w:val="24"/>
          <w:lang w:val="es-ES_tradnl"/>
        </w:rPr>
        <w:t>Curso Virtual de la vigilancia epidemiológica de las Intoxicaciones agudas por sustancias químicas</w:t>
      </w:r>
    </w:p>
    <w:p w14:paraId="15CB031E" w14:textId="740ABA6B" w:rsidR="008D2D1A" w:rsidRPr="00E6582E" w:rsidRDefault="008D2D1A" w:rsidP="00193F11">
      <w:pPr>
        <w:spacing w:after="0" w:line="276" w:lineRule="auto"/>
        <w:jc w:val="both"/>
        <w:rPr>
          <w:rFonts w:ascii="Arial" w:hAnsi="Arial" w:cs="Arial"/>
          <w:color w:val="000000"/>
          <w:position w:val="2"/>
          <w:sz w:val="24"/>
          <w:szCs w:val="24"/>
          <w:lang w:val="es-ES_tradnl"/>
        </w:rPr>
      </w:pPr>
      <w:r w:rsidRPr="008D2D1A">
        <w:rPr>
          <w:rFonts w:ascii="Arial" w:hAnsi="Arial" w:cs="Arial"/>
          <w:b/>
          <w:bCs/>
          <w:color w:val="000000"/>
          <w:position w:val="2"/>
          <w:sz w:val="24"/>
          <w:szCs w:val="24"/>
          <w:lang w:val="es-ES"/>
        </w:rPr>
        <w:t>Notificación al Sivigila</w:t>
      </w:r>
    </w:p>
    <w:p w14:paraId="617BD0C4" w14:textId="77777777" w:rsidR="00193F11" w:rsidRPr="00193F11" w:rsidRDefault="00193F11" w:rsidP="00193F11"/>
    <w:p w14:paraId="636152F9" w14:textId="1BDDC73C" w:rsidR="00EB03FC" w:rsidRPr="00FA1882" w:rsidRDefault="00287F75" w:rsidP="00FA1882">
      <w:pPr>
        <w:pStyle w:val="Ttulo1"/>
        <w:jc w:val="both"/>
        <w:rPr>
          <w:rFonts w:ascii="Arial" w:eastAsia="Arial" w:hAnsi="Arial" w:cs="Arial"/>
          <w:b/>
        </w:rPr>
      </w:pPr>
      <w:r w:rsidRPr="00FA1882">
        <w:rPr>
          <w:rFonts w:ascii="Arial" w:eastAsia="Arial" w:hAnsi="Arial" w:cs="Arial"/>
          <w:b/>
        </w:rPr>
        <w:t xml:space="preserve">Diapositiva </w:t>
      </w:r>
      <w:r w:rsidR="00347111" w:rsidRPr="00FA1882">
        <w:rPr>
          <w:rFonts w:ascii="Arial" w:eastAsia="Arial" w:hAnsi="Arial" w:cs="Arial"/>
          <w:b/>
        </w:rPr>
        <w:t>2</w:t>
      </w:r>
      <w:r w:rsidRPr="00FA1882">
        <w:rPr>
          <w:rFonts w:ascii="Arial" w:eastAsia="Arial" w:hAnsi="Arial" w:cs="Arial"/>
          <w:b/>
        </w:rPr>
        <w:t xml:space="preserve">. </w:t>
      </w:r>
      <w:r w:rsidR="00057492">
        <w:rPr>
          <w:rFonts w:ascii="Arial" w:eastAsia="Arial" w:hAnsi="Arial" w:cs="Arial"/>
          <w:b/>
        </w:rPr>
        <w:t>Resultados de aprendizaje</w:t>
      </w:r>
    </w:p>
    <w:p w14:paraId="27B90EAC" w14:textId="77777777" w:rsidR="00EB03FC" w:rsidRPr="00FA1882" w:rsidRDefault="00EB03FC" w:rsidP="00FA1882">
      <w:pPr>
        <w:pBdr>
          <w:top w:val="nil"/>
          <w:left w:val="nil"/>
          <w:bottom w:val="nil"/>
          <w:right w:val="nil"/>
          <w:between w:val="nil"/>
        </w:pBdr>
        <w:spacing w:after="0" w:line="240" w:lineRule="auto"/>
        <w:jc w:val="both"/>
        <w:rPr>
          <w:rFonts w:ascii="Arial" w:eastAsia="Arial" w:hAnsi="Arial" w:cs="Arial"/>
          <w:color w:val="000000"/>
          <w:sz w:val="24"/>
          <w:szCs w:val="24"/>
        </w:rPr>
      </w:pPr>
    </w:p>
    <w:p w14:paraId="0F37A876" w14:textId="104A8488" w:rsidR="00EB03FC" w:rsidRDefault="00057492" w:rsidP="00FA1882">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 finalizar </w:t>
      </w:r>
      <w:r w:rsidR="008D2D1A">
        <w:rPr>
          <w:rFonts w:ascii="Arial" w:eastAsia="Arial" w:hAnsi="Arial" w:cs="Arial"/>
          <w:color w:val="000000"/>
          <w:sz w:val="24"/>
          <w:szCs w:val="24"/>
        </w:rPr>
        <w:t>esta</w:t>
      </w:r>
      <w:r>
        <w:rPr>
          <w:rFonts w:ascii="Arial" w:eastAsia="Arial" w:hAnsi="Arial" w:cs="Arial"/>
          <w:color w:val="000000"/>
          <w:sz w:val="24"/>
          <w:szCs w:val="24"/>
        </w:rPr>
        <w:t>, el estudiante estará en la capacidad de:</w:t>
      </w:r>
    </w:p>
    <w:p w14:paraId="473D35E6" w14:textId="77777777" w:rsidR="002C65D2" w:rsidRPr="002C65D2" w:rsidRDefault="002C65D2" w:rsidP="002C65D2">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2C65D2">
        <w:rPr>
          <w:rFonts w:ascii="Arial" w:eastAsia="Arial" w:hAnsi="Arial" w:cs="Arial"/>
          <w:color w:val="000000"/>
          <w:sz w:val="24"/>
          <w:szCs w:val="24"/>
          <w:lang w:val="es-ES"/>
        </w:rPr>
        <w:t xml:space="preserve">Describir los métodos básicos de recolección de datos y su ingreso al sistema de vigilancia </w:t>
      </w:r>
    </w:p>
    <w:p w14:paraId="7BE15F80" w14:textId="2F2B87B3" w:rsidR="00057492" w:rsidRPr="002C65D2" w:rsidRDefault="002C65D2" w:rsidP="002C65D2">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bookmarkStart w:id="1" w:name="_GoBack"/>
      <w:bookmarkEnd w:id="1"/>
      <w:r w:rsidRPr="002C65D2">
        <w:rPr>
          <w:rFonts w:ascii="Arial" w:eastAsia="Arial" w:hAnsi="Arial" w:cs="Arial"/>
          <w:color w:val="000000"/>
          <w:sz w:val="24"/>
          <w:szCs w:val="24"/>
          <w:lang w:val="es-ES"/>
        </w:rPr>
        <w:t>Describir las limitaciones de los sistemas de información y las formas de mejorar la presentación de informes</w:t>
      </w:r>
    </w:p>
    <w:p w14:paraId="2E6BFA41" w14:textId="77777777" w:rsidR="00057492" w:rsidRPr="00FA1882" w:rsidRDefault="00057492" w:rsidP="00FA1882">
      <w:pPr>
        <w:pBdr>
          <w:top w:val="nil"/>
          <w:left w:val="nil"/>
          <w:bottom w:val="nil"/>
          <w:right w:val="nil"/>
          <w:between w:val="nil"/>
        </w:pBdr>
        <w:spacing w:after="0" w:line="240" w:lineRule="auto"/>
        <w:jc w:val="both"/>
        <w:rPr>
          <w:rFonts w:ascii="Arial" w:eastAsia="Arial" w:hAnsi="Arial" w:cs="Arial"/>
          <w:color w:val="000000"/>
          <w:sz w:val="24"/>
          <w:szCs w:val="24"/>
        </w:rPr>
      </w:pPr>
    </w:p>
    <w:p w14:paraId="6546822B" w14:textId="77777777" w:rsidR="00EB03FC" w:rsidRPr="00FA1882" w:rsidRDefault="00EB03FC" w:rsidP="00FA1882">
      <w:pPr>
        <w:pBdr>
          <w:top w:val="nil"/>
          <w:left w:val="nil"/>
          <w:bottom w:val="nil"/>
          <w:right w:val="nil"/>
          <w:between w:val="nil"/>
        </w:pBdr>
        <w:spacing w:after="0" w:line="240" w:lineRule="auto"/>
        <w:jc w:val="both"/>
        <w:rPr>
          <w:rFonts w:ascii="Arial" w:eastAsia="Arial" w:hAnsi="Arial" w:cs="Arial"/>
          <w:sz w:val="24"/>
          <w:szCs w:val="24"/>
        </w:rPr>
      </w:pPr>
    </w:p>
    <w:p w14:paraId="5CFC9A83" w14:textId="79A82E74" w:rsidR="00EB03FC" w:rsidRPr="00FA1882" w:rsidRDefault="00287F75" w:rsidP="00FA1882">
      <w:pPr>
        <w:pStyle w:val="Ttulo1"/>
        <w:jc w:val="both"/>
        <w:rPr>
          <w:rFonts w:ascii="Arial" w:eastAsia="Arial" w:hAnsi="Arial" w:cs="Arial"/>
          <w:b/>
        </w:rPr>
      </w:pPr>
      <w:bookmarkStart w:id="2" w:name="_heading=h.281wvj58f0mw" w:colFirst="0" w:colLast="0"/>
      <w:bookmarkEnd w:id="2"/>
      <w:r w:rsidRPr="00FA1882">
        <w:rPr>
          <w:rFonts w:ascii="Arial" w:eastAsia="Arial" w:hAnsi="Arial" w:cs="Arial"/>
          <w:b/>
        </w:rPr>
        <w:t xml:space="preserve">Diapositiva </w:t>
      </w:r>
      <w:r w:rsidR="00347111" w:rsidRPr="00FA1882">
        <w:rPr>
          <w:rFonts w:ascii="Arial" w:eastAsia="Arial" w:hAnsi="Arial" w:cs="Arial"/>
          <w:b/>
        </w:rPr>
        <w:t>3</w:t>
      </w:r>
      <w:r w:rsidRPr="00FA1882">
        <w:rPr>
          <w:rFonts w:ascii="Arial" w:eastAsia="Arial" w:hAnsi="Arial" w:cs="Arial"/>
          <w:b/>
        </w:rPr>
        <w:t xml:space="preserve">. </w:t>
      </w:r>
      <w:r w:rsidR="002C65D2" w:rsidRPr="002C65D2">
        <w:rPr>
          <w:rFonts w:ascii="Arial" w:eastAsia="Arial" w:hAnsi="Arial" w:cs="Arial"/>
          <w:b/>
          <w:bCs/>
        </w:rPr>
        <w:t xml:space="preserve">Cómo notificar al </w:t>
      </w:r>
      <w:proofErr w:type="spellStart"/>
      <w:r w:rsidR="002C65D2" w:rsidRPr="002C65D2">
        <w:rPr>
          <w:rFonts w:ascii="Arial" w:eastAsia="Arial" w:hAnsi="Arial" w:cs="Arial"/>
          <w:b/>
          <w:bCs/>
        </w:rPr>
        <w:t>Sivigila</w:t>
      </w:r>
      <w:proofErr w:type="spellEnd"/>
      <w:r w:rsidR="002C65D2" w:rsidRPr="002C65D2">
        <w:rPr>
          <w:rFonts w:ascii="Arial" w:eastAsia="Arial" w:hAnsi="Arial" w:cs="Arial"/>
          <w:b/>
          <w:bCs/>
        </w:rPr>
        <w:t>, Colombia</w:t>
      </w:r>
    </w:p>
    <w:p w14:paraId="314CBBC4" w14:textId="397A5082" w:rsidR="002C65D2" w:rsidRDefault="002C65D2" w:rsidP="002C65D2">
      <w:pPr>
        <w:pStyle w:val="Ttulo1"/>
        <w:jc w:val="both"/>
        <w:rPr>
          <w:rFonts w:ascii="Arial" w:eastAsia="Arial" w:hAnsi="Arial" w:cs="Arial"/>
          <w:bCs/>
          <w:color w:val="auto"/>
          <w:sz w:val="24"/>
          <w:szCs w:val="24"/>
        </w:rPr>
      </w:pPr>
      <w:r w:rsidRPr="002C65D2">
        <w:rPr>
          <w:rFonts w:ascii="Arial" w:eastAsia="Arial" w:hAnsi="Arial" w:cs="Arial"/>
          <w:bCs/>
          <w:color w:val="auto"/>
          <w:sz w:val="24"/>
          <w:szCs w:val="24"/>
        </w:rPr>
        <w:t xml:space="preserve">Para la notificación de casos al </w:t>
      </w:r>
      <w:proofErr w:type="spellStart"/>
      <w:r w:rsidRPr="002C65D2">
        <w:rPr>
          <w:rFonts w:ascii="Arial" w:eastAsia="Arial" w:hAnsi="Arial" w:cs="Arial"/>
          <w:bCs/>
          <w:color w:val="auto"/>
          <w:sz w:val="24"/>
          <w:szCs w:val="24"/>
        </w:rPr>
        <w:t>Sivigila</w:t>
      </w:r>
      <w:proofErr w:type="spellEnd"/>
      <w:r w:rsidRPr="002C65D2">
        <w:rPr>
          <w:rFonts w:ascii="Arial" w:eastAsia="Arial" w:hAnsi="Arial" w:cs="Arial"/>
          <w:bCs/>
          <w:color w:val="auto"/>
          <w:sz w:val="24"/>
          <w:szCs w:val="24"/>
        </w:rPr>
        <w:t xml:space="preserve">, </w:t>
      </w:r>
      <w:r>
        <w:rPr>
          <w:rFonts w:ascii="Arial" w:eastAsia="Arial" w:hAnsi="Arial" w:cs="Arial"/>
          <w:bCs/>
          <w:color w:val="auto"/>
          <w:sz w:val="24"/>
          <w:szCs w:val="24"/>
        </w:rPr>
        <w:t>es importante</w:t>
      </w:r>
      <w:r w:rsidRPr="002C65D2">
        <w:rPr>
          <w:rFonts w:ascii="Arial" w:eastAsia="Arial" w:hAnsi="Arial" w:cs="Arial"/>
          <w:bCs/>
          <w:color w:val="auto"/>
          <w:sz w:val="24"/>
          <w:szCs w:val="24"/>
        </w:rPr>
        <w:t xml:space="preserve"> conocer y revisar el protocolo </w:t>
      </w:r>
      <w:r w:rsidR="00801919">
        <w:rPr>
          <w:rFonts w:ascii="Arial" w:eastAsia="Arial" w:hAnsi="Arial" w:cs="Arial"/>
          <w:bCs/>
          <w:color w:val="auto"/>
          <w:sz w:val="24"/>
          <w:szCs w:val="24"/>
        </w:rPr>
        <w:t>correspondiente a</w:t>
      </w:r>
      <w:r w:rsidRPr="002C65D2">
        <w:rPr>
          <w:rFonts w:ascii="Arial" w:eastAsia="Arial" w:hAnsi="Arial" w:cs="Arial"/>
          <w:bCs/>
          <w:color w:val="auto"/>
          <w:sz w:val="24"/>
          <w:szCs w:val="24"/>
        </w:rPr>
        <w:t xml:space="preserve"> cada</w:t>
      </w:r>
      <w:r>
        <w:rPr>
          <w:rFonts w:ascii="Arial" w:eastAsia="Arial" w:hAnsi="Arial" w:cs="Arial"/>
          <w:bCs/>
          <w:color w:val="auto"/>
          <w:sz w:val="24"/>
          <w:szCs w:val="24"/>
        </w:rPr>
        <w:t xml:space="preserve"> </w:t>
      </w:r>
      <w:r w:rsidRPr="002C65D2">
        <w:rPr>
          <w:rFonts w:ascii="Arial" w:eastAsia="Arial" w:hAnsi="Arial" w:cs="Arial"/>
          <w:bCs/>
          <w:color w:val="auto"/>
          <w:sz w:val="24"/>
          <w:szCs w:val="24"/>
        </w:rPr>
        <w:t>evento de</w:t>
      </w:r>
      <w:r>
        <w:rPr>
          <w:rFonts w:ascii="Arial" w:eastAsia="Arial" w:hAnsi="Arial" w:cs="Arial"/>
          <w:bCs/>
          <w:color w:val="auto"/>
          <w:sz w:val="24"/>
          <w:szCs w:val="24"/>
        </w:rPr>
        <w:t xml:space="preserve"> interés en</w:t>
      </w:r>
      <w:r w:rsidRPr="002C65D2">
        <w:rPr>
          <w:rFonts w:ascii="Arial" w:eastAsia="Arial" w:hAnsi="Arial" w:cs="Arial"/>
          <w:bCs/>
          <w:color w:val="auto"/>
          <w:sz w:val="24"/>
          <w:szCs w:val="24"/>
        </w:rPr>
        <w:t xml:space="preserve"> salud</w:t>
      </w:r>
      <w:r>
        <w:rPr>
          <w:rFonts w:ascii="Arial" w:eastAsia="Arial" w:hAnsi="Arial" w:cs="Arial"/>
          <w:bCs/>
          <w:color w:val="auto"/>
          <w:sz w:val="24"/>
          <w:szCs w:val="24"/>
        </w:rPr>
        <w:t xml:space="preserve"> pública;</w:t>
      </w:r>
      <w:r w:rsidRPr="002C65D2">
        <w:rPr>
          <w:rFonts w:ascii="Arial" w:eastAsia="Arial" w:hAnsi="Arial" w:cs="Arial"/>
          <w:bCs/>
          <w:color w:val="auto"/>
          <w:sz w:val="24"/>
          <w:szCs w:val="24"/>
        </w:rPr>
        <w:t xml:space="preserve"> </w:t>
      </w:r>
      <w:r>
        <w:rPr>
          <w:rFonts w:ascii="Arial" w:eastAsia="Arial" w:hAnsi="Arial" w:cs="Arial"/>
          <w:bCs/>
          <w:color w:val="auto"/>
          <w:sz w:val="24"/>
          <w:szCs w:val="24"/>
        </w:rPr>
        <w:t>tener claridad sobre</w:t>
      </w:r>
      <w:r w:rsidR="00801919">
        <w:rPr>
          <w:rFonts w:ascii="Arial" w:eastAsia="Arial" w:hAnsi="Arial" w:cs="Arial"/>
          <w:bCs/>
          <w:color w:val="auto"/>
          <w:sz w:val="24"/>
          <w:szCs w:val="24"/>
        </w:rPr>
        <w:t xml:space="preserve"> cual es</w:t>
      </w:r>
      <w:r w:rsidRPr="002C65D2">
        <w:rPr>
          <w:rFonts w:ascii="Arial" w:eastAsia="Arial" w:hAnsi="Arial" w:cs="Arial"/>
          <w:bCs/>
          <w:color w:val="auto"/>
          <w:sz w:val="24"/>
          <w:szCs w:val="24"/>
        </w:rPr>
        <w:t xml:space="preserve"> la definición de caso</w:t>
      </w:r>
      <w:r>
        <w:rPr>
          <w:rFonts w:ascii="Arial" w:eastAsia="Arial" w:hAnsi="Arial" w:cs="Arial"/>
          <w:bCs/>
          <w:color w:val="auto"/>
          <w:sz w:val="24"/>
          <w:szCs w:val="24"/>
        </w:rPr>
        <w:t>;</w:t>
      </w:r>
      <w:r w:rsidRPr="002C65D2">
        <w:rPr>
          <w:rFonts w:ascii="Arial" w:eastAsia="Arial" w:hAnsi="Arial" w:cs="Arial"/>
          <w:bCs/>
          <w:color w:val="auto"/>
          <w:sz w:val="24"/>
          <w:szCs w:val="24"/>
        </w:rPr>
        <w:t xml:space="preserve"> identificar si el caso cumple con </w:t>
      </w:r>
      <w:r w:rsidR="00801919">
        <w:rPr>
          <w:rFonts w:ascii="Arial" w:eastAsia="Arial" w:hAnsi="Arial" w:cs="Arial"/>
          <w:bCs/>
          <w:color w:val="auto"/>
          <w:sz w:val="24"/>
          <w:szCs w:val="24"/>
        </w:rPr>
        <w:t xml:space="preserve">los </w:t>
      </w:r>
      <w:r w:rsidRPr="002C65D2">
        <w:rPr>
          <w:rFonts w:ascii="Arial" w:eastAsia="Arial" w:hAnsi="Arial" w:cs="Arial"/>
          <w:bCs/>
          <w:color w:val="auto"/>
          <w:sz w:val="24"/>
          <w:szCs w:val="24"/>
        </w:rPr>
        <w:t>criterios de clasificación</w:t>
      </w:r>
      <w:r w:rsidR="00801919">
        <w:rPr>
          <w:rFonts w:ascii="Arial" w:eastAsia="Arial" w:hAnsi="Arial" w:cs="Arial"/>
          <w:bCs/>
          <w:color w:val="auto"/>
          <w:sz w:val="24"/>
          <w:szCs w:val="24"/>
        </w:rPr>
        <w:t xml:space="preserve"> establecida</w:t>
      </w:r>
      <w:r>
        <w:rPr>
          <w:rFonts w:ascii="Arial" w:eastAsia="Arial" w:hAnsi="Arial" w:cs="Arial"/>
          <w:bCs/>
          <w:color w:val="auto"/>
          <w:sz w:val="24"/>
          <w:szCs w:val="24"/>
        </w:rPr>
        <w:t>, en el caso de intoxicaciones agudas por sustancias químicas:</w:t>
      </w:r>
      <w:r w:rsidRPr="002C65D2">
        <w:rPr>
          <w:rFonts w:ascii="Arial" w:eastAsia="Arial" w:hAnsi="Arial" w:cs="Arial"/>
          <w:bCs/>
          <w:color w:val="auto"/>
          <w:sz w:val="24"/>
          <w:szCs w:val="24"/>
        </w:rPr>
        <w:t xml:space="preserve"> de caso probable o confirmado</w:t>
      </w:r>
      <w:r>
        <w:rPr>
          <w:rFonts w:ascii="Arial" w:eastAsia="Arial" w:hAnsi="Arial" w:cs="Arial"/>
          <w:bCs/>
          <w:color w:val="auto"/>
          <w:sz w:val="24"/>
          <w:szCs w:val="24"/>
        </w:rPr>
        <w:t>;</w:t>
      </w:r>
      <w:r w:rsidRPr="002C65D2">
        <w:rPr>
          <w:rFonts w:ascii="Arial" w:eastAsia="Arial" w:hAnsi="Arial" w:cs="Arial"/>
          <w:bCs/>
          <w:color w:val="auto"/>
          <w:sz w:val="24"/>
          <w:szCs w:val="24"/>
        </w:rPr>
        <w:t xml:space="preserve"> </w:t>
      </w:r>
      <w:r>
        <w:rPr>
          <w:rFonts w:ascii="Arial" w:eastAsia="Arial" w:hAnsi="Arial" w:cs="Arial"/>
          <w:bCs/>
          <w:color w:val="auto"/>
          <w:sz w:val="24"/>
          <w:szCs w:val="24"/>
        </w:rPr>
        <w:t>s</w:t>
      </w:r>
      <w:r w:rsidRPr="002C65D2">
        <w:rPr>
          <w:rFonts w:ascii="Arial" w:eastAsia="Arial" w:hAnsi="Arial" w:cs="Arial"/>
          <w:bCs/>
          <w:color w:val="auto"/>
          <w:sz w:val="24"/>
          <w:szCs w:val="24"/>
        </w:rPr>
        <w:t xml:space="preserve">i </w:t>
      </w:r>
      <w:r>
        <w:rPr>
          <w:rFonts w:ascii="Arial" w:eastAsia="Arial" w:hAnsi="Arial" w:cs="Arial"/>
          <w:bCs/>
          <w:color w:val="auto"/>
          <w:sz w:val="24"/>
          <w:szCs w:val="24"/>
        </w:rPr>
        <w:t>cumple con la definición:</w:t>
      </w:r>
      <w:r w:rsidRPr="002C65D2">
        <w:rPr>
          <w:rFonts w:ascii="Arial" w:eastAsia="Arial" w:hAnsi="Arial" w:cs="Arial"/>
          <w:bCs/>
          <w:color w:val="auto"/>
          <w:sz w:val="24"/>
          <w:szCs w:val="24"/>
        </w:rPr>
        <w:t xml:space="preserve"> diligenciar la </w:t>
      </w:r>
      <w:r>
        <w:rPr>
          <w:rFonts w:ascii="Arial" w:eastAsia="Arial" w:hAnsi="Arial" w:cs="Arial"/>
          <w:bCs/>
          <w:color w:val="auto"/>
          <w:sz w:val="24"/>
          <w:szCs w:val="24"/>
        </w:rPr>
        <w:t xml:space="preserve">correspondiente </w:t>
      </w:r>
      <w:r w:rsidRPr="002C65D2">
        <w:rPr>
          <w:rFonts w:ascii="Arial" w:eastAsia="Arial" w:hAnsi="Arial" w:cs="Arial"/>
          <w:bCs/>
          <w:color w:val="auto"/>
          <w:sz w:val="24"/>
          <w:szCs w:val="24"/>
        </w:rPr>
        <w:t xml:space="preserve">ficha de notificación e ingresar los datos al </w:t>
      </w:r>
      <w:proofErr w:type="spellStart"/>
      <w:r w:rsidRPr="002C65D2">
        <w:rPr>
          <w:rFonts w:ascii="Arial" w:eastAsia="Arial" w:hAnsi="Arial" w:cs="Arial"/>
          <w:bCs/>
          <w:color w:val="auto"/>
          <w:sz w:val="24"/>
          <w:szCs w:val="24"/>
        </w:rPr>
        <w:t>Sivigila</w:t>
      </w:r>
      <w:proofErr w:type="spellEnd"/>
      <w:r w:rsidRPr="002C65D2">
        <w:rPr>
          <w:rFonts w:ascii="Arial" w:eastAsia="Arial" w:hAnsi="Arial" w:cs="Arial"/>
          <w:bCs/>
          <w:color w:val="auto"/>
          <w:sz w:val="24"/>
          <w:szCs w:val="24"/>
        </w:rPr>
        <w:t xml:space="preserve">. </w:t>
      </w:r>
    </w:p>
    <w:p w14:paraId="2CB53E27" w14:textId="2424387D" w:rsidR="00BA0AD9" w:rsidRPr="00BA0AD9" w:rsidRDefault="00287F75" w:rsidP="002C65D2">
      <w:pPr>
        <w:pStyle w:val="Ttulo1"/>
        <w:jc w:val="both"/>
        <w:rPr>
          <w:rFonts w:ascii="Arial" w:eastAsia="Arial" w:hAnsi="Arial" w:cs="Arial"/>
          <w:b/>
        </w:rPr>
      </w:pPr>
      <w:r w:rsidRPr="00FA1882">
        <w:rPr>
          <w:rFonts w:ascii="Arial" w:eastAsia="Arial" w:hAnsi="Arial" w:cs="Arial"/>
          <w:b/>
        </w:rPr>
        <w:t xml:space="preserve">Diapositiva </w:t>
      </w:r>
      <w:r w:rsidR="00347111" w:rsidRPr="00FA1882">
        <w:rPr>
          <w:rFonts w:ascii="Arial" w:eastAsia="Arial" w:hAnsi="Arial" w:cs="Arial"/>
          <w:b/>
        </w:rPr>
        <w:t>4</w:t>
      </w:r>
      <w:r w:rsidRPr="00FA1882">
        <w:rPr>
          <w:rFonts w:ascii="Arial" w:eastAsia="Arial" w:hAnsi="Arial" w:cs="Arial"/>
          <w:b/>
        </w:rPr>
        <w:t xml:space="preserve">. </w:t>
      </w:r>
      <w:r w:rsidR="002C65D2" w:rsidRPr="002C65D2">
        <w:rPr>
          <w:rFonts w:ascii="Arial" w:eastAsia="Arial" w:hAnsi="Arial" w:cs="Arial"/>
          <w:b/>
          <w:bCs/>
        </w:rPr>
        <w:t xml:space="preserve">Forma de ingreso y reportes al </w:t>
      </w:r>
      <w:proofErr w:type="spellStart"/>
      <w:r w:rsidR="002C65D2" w:rsidRPr="002C65D2">
        <w:rPr>
          <w:rFonts w:ascii="Arial" w:eastAsia="Arial" w:hAnsi="Arial" w:cs="Arial"/>
          <w:b/>
          <w:bCs/>
        </w:rPr>
        <w:t>Sivigila</w:t>
      </w:r>
      <w:proofErr w:type="spellEnd"/>
    </w:p>
    <w:p w14:paraId="09999BF6" w14:textId="77777777" w:rsidR="00EB03FC" w:rsidRPr="00FA1882" w:rsidRDefault="00EB03FC" w:rsidP="00FA1882">
      <w:pPr>
        <w:pBdr>
          <w:top w:val="nil"/>
          <w:left w:val="nil"/>
          <w:bottom w:val="nil"/>
          <w:right w:val="nil"/>
          <w:between w:val="nil"/>
        </w:pBdr>
        <w:spacing w:after="0" w:line="240" w:lineRule="auto"/>
        <w:jc w:val="both"/>
        <w:rPr>
          <w:rFonts w:ascii="Arial" w:eastAsia="Arial" w:hAnsi="Arial" w:cs="Arial"/>
          <w:sz w:val="24"/>
          <w:szCs w:val="24"/>
        </w:rPr>
      </w:pPr>
    </w:p>
    <w:p w14:paraId="677480D3" w14:textId="47DE3944" w:rsidR="00EB03FC" w:rsidRDefault="0036424C" w:rsidP="0036424C">
      <w:pPr>
        <w:spacing w:line="240" w:lineRule="auto"/>
        <w:jc w:val="both"/>
        <w:rPr>
          <w:rFonts w:ascii="Arial" w:eastAsia="Arial" w:hAnsi="Arial" w:cs="Arial"/>
          <w:sz w:val="24"/>
          <w:szCs w:val="24"/>
        </w:rPr>
      </w:pPr>
      <w:r>
        <w:rPr>
          <w:rFonts w:ascii="Arial" w:eastAsia="Arial" w:hAnsi="Arial" w:cs="Arial"/>
          <w:sz w:val="24"/>
          <w:szCs w:val="24"/>
        </w:rPr>
        <w:t>La n</w:t>
      </w:r>
      <w:r w:rsidRPr="0036424C">
        <w:rPr>
          <w:rFonts w:ascii="Arial" w:eastAsia="Arial" w:hAnsi="Arial" w:cs="Arial"/>
          <w:sz w:val="24"/>
          <w:szCs w:val="24"/>
        </w:rPr>
        <w:t>otificación</w:t>
      </w:r>
      <w:r>
        <w:rPr>
          <w:rFonts w:ascii="Arial" w:eastAsia="Arial" w:hAnsi="Arial" w:cs="Arial"/>
          <w:sz w:val="24"/>
          <w:szCs w:val="24"/>
        </w:rPr>
        <w:t xml:space="preserve"> e</w:t>
      </w:r>
      <w:r w:rsidRPr="0036424C">
        <w:rPr>
          <w:rFonts w:ascii="Arial" w:eastAsia="Arial" w:hAnsi="Arial" w:cs="Arial"/>
          <w:sz w:val="24"/>
          <w:szCs w:val="24"/>
        </w:rPr>
        <w:t>s el proceso por medio del cual se informa de manera oficial el conjunto de</w:t>
      </w:r>
      <w:r>
        <w:rPr>
          <w:rFonts w:ascii="Arial" w:eastAsia="Arial" w:hAnsi="Arial" w:cs="Arial"/>
          <w:sz w:val="24"/>
          <w:szCs w:val="24"/>
        </w:rPr>
        <w:t xml:space="preserve"> </w:t>
      </w:r>
      <w:r w:rsidRPr="0036424C">
        <w:rPr>
          <w:rFonts w:ascii="Arial" w:eastAsia="Arial" w:hAnsi="Arial" w:cs="Arial"/>
          <w:sz w:val="24"/>
          <w:szCs w:val="24"/>
        </w:rPr>
        <w:t>eventos considerados de importancia para la salud de la comunidad como son</w:t>
      </w:r>
      <w:r w:rsidR="00801919">
        <w:rPr>
          <w:rFonts w:ascii="Arial" w:eastAsia="Arial" w:hAnsi="Arial" w:cs="Arial"/>
          <w:sz w:val="24"/>
          <w:szCs w:val="24"/>
        </w:rPr>
        <w:t xml:space="preserve"> </w:t>
      </w:r>
      <w:r w:rsidRPr="0036424C">
        <w:rPr>
          <w:rFonts w:ascii="Arial" w:eastAsia="Arial" w:hAnsi="Arial" w:cs="Arial"/>
          <w:sz w:val="24"/>
          <w:szCs w:val="24"/>
        </w:rPr>
        <w:t>enfermedades, discapacidad, muerte, factores de riesgo</w:t>
      </w:r>
      <w:bookmarkStart w:id="3" w:name="_heading=h.xyrumakz4k2a" w:colFirst="0" w:colLast="0"/>
      <w:bookmarkEnd w:id="3"/>
      <w:r w:rsidR="00801919">
        <w:rPr>
          <w:rFonts w:ascii="Arial" w:eastAsia="Arial" w:hAnsi="Arial" w:cs="Arial"/>
          <w:sz w:val="24"/>
          <w:szCs w:val="24"/>
        </w:rPr>
        <w:t>, etc.</w:t>
      </w:r>
    </w:p>
    <w:p w14:paraId="2E553F69" w14:textId="13A8B151" w:rsidR="00801919" w:rsidRPr="00801919" w:rsidRDefault="00801919" w:rsidP="00801919">
      <w:pPr>
        <w:spacing w:line="240" w:lineRule="auto"/>
        <w:jc w:val="both"/>
        <w:rPr>
          <w:rFonts w:ascii="Arial" w:eastAsia="Arial" w:hAnsi="Arial" w:cs="Arial"/>
          <w:sz w:val="24"/>
          <w:szCs w:val="24"/>
        </w:rPr>
      </w:pPr>
      <w:r w:rsidRPr="00801919">
        <w:rPr>
          <w:rFonts w:ascii="Arial" w:eastAsia="Arial" w:hAnsi="Arial" w:cs="Arial"/>
          <w:sz w:val="24"/>
          <w:szCs w:val="24"/>
        </w:rPr>
        <w:t xml:space="preserve">En el </w:t>
      </w:r>
      <w:proofErr w:type="spellStart"/>
      <w:r w:rsidRPr="00801919">
        <w:rPr>
          <w:rFonts w:ascii="Arial" w:eastAsia="Arial" w:hAnsi="Arial" w:cs="Arial"/>
          <w:sz w:val="24"/>
          <w:szCs w:val="24"/>
        </w:rPr>
        <w:t>Sivigila</w:t>
      </w:r>
      <w:proofErr w:type="spellEnd"/>
      <w:r>
        <w:rPr>
          <w:rFonts w:ascii="Arial" w:eastAsia="Arial" w:hAnsi="Arial" w:cs="Arial"/>
          <w:sz w:val="24"/>
          <w:szCs w:val="24"/>
        </w:rPr>
        <w:t>,</w:t>
      </w:r>
      <w:r w:rsidRPr="00801919">
        <w:rPr>
          <w:rFonts w:ascii="Arial" w:eastAsia="Arial" w:hAnsi="Arial" w:cs="Arial"/>
          <w:sz w:val="24"/>
          <w:szCs w:val="24"/>
        </w:rPr>
        <w:t xml:space="preserve"> </w:t>
      </w:r>
      <w:r>
        <w:rPr>
          <w:rFonts w:ascii="Arial" w:eastAsia="Arial" w:hAnsi="Arial" w:cs="Arial"/>
          <w:sz w:val="24"/>
          <w:szCs w:val="24"/>
        </w:rPr>
        <w:t xml:space="preserve">los eventos </w:t>
      </w:r>
      <w:r w:rsidR="00AA6579">
        <w:rPr>
          <w:rFonts w:ascii="Arial" w:eastAsia="Arial" w:hAnsi="Arial" w:cs="Arial"/>
          <w:sz w:val="24"/>
          <w:szCs w:val="24"/>
        </w:rPr>
        <w:t xml:space="preserve">bajo vigilancia </w:t>
      </w:r>
      <w:r>
        <w:rPr>
          <w:rFonts w:ascii="Arial" w:eastAsia="Arial" w:hAnsi="Arial" w:cs="Arial"/>
          <w:sz w:val="24"/>
          <w:szCs w:val="24"/>
        </w:rPr>
        <w:t xml:space="preserve">pueden ser </w:t>
      </w:r>
      <w:r w:rsidR="00AA6579">
        <w:rPr>
          <w:rFonts w:ascii="Arial" w:eastAsia="Arial" w:hAnsi="Arial" w:cs="Arial"/>
          <w:sz w:val="24"/>
          <w:szCs w:val="24"/>
        </w:rPr>
        <w:t>ingresados</w:t>
      </w:r>
      <w:r w:rsidRPr="00801919">
        <w:rPr>
          <w:rFonts w:ascii="Arial" w:eastAsia="Arial" w:hAnsi="Arial" w:cs="Arial"/>
          <w:sz w:val="24"/>
          <w:szCs w:val="24"/>
        </w:rPr>
        <w:t xml:space="preserve"> de forma</w:t>
      </w:r>
      <w:r w:rsidR="00AA6579">
        <w:rPr>
          <w:rFonts w:ascii="Arial" w:eastAsia="Arial" w:hAnsi="Arial" w:cs="Arial"/>
          <w:sz w:val="24"/>
          <w:szCs w:val="24"/>
        </w:rPr>
        <w:t xml:space="preserve"> </w:t>
      </w:r>
      <w:r w:rsidRPr="00801919">
        <w:rPr>
          <w:rFonts w:ascii="Arial" w:eastAsia="Arial" w:hAnsi="Arial" w:cs="Arial"/>
          <w:sz w:val="24"/>
          <w:szCs w:val="24"/>
        </w:rPr>
        <w:t>individual o colectiva, esto depende de lo contemplado en l</w:t>
      </w:r>
      <w:r w:rsidR="00AA6579">
        <w:rPr>
          <w:rFonts w:ascii="Arial" w:eastAsia="Arial" w:hAnsi="Arial" w:cs="Arial"/>
          <w:sz w:val="24"/>
          <w:szCs w:val="24"/>
        </w:rPr>
        <w:t>o</w:t>
      </w:r>
      <w:r w:rsidRPr="00801919">
        <w:rPr>
          <w:rFonts w:ascii="Arial" w:eastAsia="Arial" w:hAnsi="Arial" w:cs="Arial"/>
          <w:sz w:val="24"/>
          <w:szCs w:val="24"/>
        </w:rPr>
        <w:t>s protocolos</w:t>
      </w:r>
      <w:r w:rsidR="00AA6579">
        <w:rPr>
          <w:rFonts w:ascii="Arial" w:eastAsia="Arial" w:hAnsi="Arial" w:cs="Arial"/>
          <w:sz w:val="24"/>
          <w:szCs w:val="24"/>
        </w:rPr>
        <w:t xml:space="preserve"> </w:t>
      </w:r>
      <w:r w:rsidRPr="00801919">
        <w:rPr>
          <w:rFonts w:ascii="Arial" w:eastAsia="Arial" w:hAnsi="Arial" w:cs="Arial"/>
          <w:sz w:val="24"/>
          <w:szCs w:val="24"/>
        </w:rPr>
        <w:t xml:space="preserve">específicos de vigilancia </w:t>
      </w:r>
      <w:r w:rsidR="00AA6579">
        <w:rPr>
          <w:rFonts w:ascii="Arial" w:eastAsia="Arial" w:hAnsi="Arial" w:cs="Arial"/>
          <w:sz w:val="24"/>
          <w:szCs w:val="24"/>
        </w:rPr>
        <w:t>para cada evento</w:t>
      </w:r>
      <w:r w:rsidRPr="00801919">
        <w:rPr>
          <w:rFonts w:ascii="Arial" w:eastAsia="Arial" w:hAnsi="Arial" w:cs="Arial"/>
          <w:sz w:val="24"/>
          <w:szCs w:val="24"/>
        </w:rPr>
        <w:t>.</w:t>
      </w:r>
      <w:r w:rsidR="00AA6579">
        <w:rPr>
          <w:rFonts w:ascii="Arial" w:eastAsia="Arial" w:hAnsi="Arial" w:cs="Arial"/>
          <w:sz w:val="24"/>
          <w:szCs w:val="24"/>
        </w:rPr>
        <w:t xml:space="preserve"> Para las intoxicaciones agudas por sustancias químicas solo aplica la notificación individual.</w:t>
      </w:r>
    </w:p>
    <w:p w14:paraId="3347B368" w14:textId="2121D469" w:rsidR="00801919" w:rsidRDefault="00AA6579" w:rsidP="00801919">
      <w:pPr>
        <w:spacing w:line="240" w:lineRule="auto"/>
        <w:jc w:val="both"/>
        <w:rPr>
          <w:rFonts w:ascii="Arial" w:eastAsia="Arial" w:hAnsi="Arial" w:cs="Arial"/>
          <w:sz w:val="24"/>
          <w:szCs w:val="24"/>
        </w:rPr>
      </w:pPr>
      <w:r>
        <w:rPr>
          <w:rFonts w:ascii="Arial" w:eastAsia="Arial" w:hAnsi="Arial" w:cs="Arial"/>
          <w:sz w:val="24"/>
          <w:szCs w:val="24"/>
        </w:rPr>
        <w:t>L</w:t>
      </w:r>
      <w:r w:rsidR="00801919" w:rsidRPr="00801919">
        <w:rPr>
          <w:rFonts w:ascii="Arial" w:eastAsia="Arial" w:hAnsi="Arial" w:cs="Arial"/>
          <w:sz w:val="24"/>
          <w:szCs w:val="24"/>
        </w:rPr>
        <w:t>os reportes que generan los diferentes niveles pueden ser de forma inmediata</w:t>
      </w:r>
      <w:r>
        <w:rPr>
          <w:rFonts w:ascii="Arial" w:eastAsia="Arial" w:hAnsi="Arial" w:cs="Arial"/>
          <w:sz w:val="24"/>
          <w:szCs w:val="24"/>
        </w:rPr>
        <w:t xml:space="preserve"> </w:t>
      </w:r>
      <w:r w:rsidR="00801919" w:rsidRPr="00801919">
        <w:rPr>
          <w:rFonts w:ascii="Arial" w:eastAsia="Arial" w:hAnsi="Arial" w:cs="Arial"/>
          <w:sz w:val="24"/>
          <w:szCs w:val="24"/>
        </w:rPr>
        <w:t>para las enfermedades de alto riesgo de transmisión o que son consideradas de alto riesgo</w:t>
      </w:r>
      <w:r>
        <w:rPr>
          <w:rFonts w:ascii="Arial" w:eastAsia="Arial" w:hAnsi="Arial" w:cs="Arial"/>
          <w:sz w:val="24"/>
          <w:szCs w:val="24"/>
        </w:rPr>
        <w:t xml:space="preserve"> </w:t>
      </w:r>
      <w:r w:rsidR="00801919" w:rsidRPr="00801919">
        <w:rPr>
          <w:rFonts w:ascii="Arial" w:eastAsia="Arial" w:hAnsi="Arial" w:cs="Arial"/>
          <w:sz w:val="24"/>
          <w:szCs w:val="24"/>
        </w:rPr>
        <w:t xml:space="preserve">a nivel </w:t>
      </w:r>
      <w:r w:rsidR="00801919" w:rsidRPr="00801919">
        <w:rPr>
          <w:rFonts w:ascii="Arial" w:eastAsia="Arial" w:hAnsi="Arial" w:cs="Arial"/>
          <w:sz w:val="24"/>
          <w:szCs w:val="24"/>
        </w:rPr>
        <w:lastRenderedPageBreak/>
        <w:t>nacional o internacional</w:t>
      </w:r>
      <w:r>
        <w:rPr>
          <w:rFonts w:ascii="Arial" w:eastAsia="Arial" w:hAnsi="Arial" w:cs="Arial"/>
          <w:sz w:val="24"/>
          <w:szCs w:val="24"/>
        </w:rPr>
        <w:t xml:space="preserve"> y que por su impacto deben darse a conocer de manera inmediata</w:t>
      </w:r>
      <w:r w:rsidR="00801919" w:rsidRPr="00801919">
        <w:rPr>
          <w:rFonts w:ascii="Arial" w:eastAsia="Arial" w:hAnsi="Arial" w:cs="Arial"/>
          <w:sz w:val="24"/>
          <w:szCs w:val="24"/>
        </w:rPr>
        <w:t>; o pueden ser de forma semanal para las otras</w:t>
      </w:r>
      <w:r>
        <w:rPr>
          <w:rFonts w:ascii="Arial" w:eastAsia="Arial" w:hAnsi="Arial" w:cs="Arial"/>
          <w:sz w:val="24"/>
          <w:szCs w:val="24"/>
        </w:rPr>
        <w:t xml:space="preserve"> </w:t>
      </w:r>
      <w:r w:rsidR="00801919" w:rsidRPr="00801919">
        <w:rPr>
          <w:rFonts w:ascii="Arial" w:eastAsia="Arial" w:hAnsi="Arial" w:cs="Arial"/>
          <w:sz w:val="24"/>
          <w:szCs w:val="24"/>
        </w:rPr>
        <w:t>enfermedades/eventos.</w:t>
      </w:r>
    </w:p>
    <w:p w14:paraId="79A2C34F" w14:textId="7B675CF4" w:rsidR="00AA6579" w:rsidRPr="00801919" w:rsidRDefault="00AA6579" w:rsidP="00801919">
      <w:pPr>
        <w:spacing w:line="240" w:lineRule="auto"/>
        <w:jc w:val="both"/>
        <w:rPr>
          <w:rFonts w:ascii="Arial" w:eastAsia="Arial" w:hAnsi="Arial" w:cs="Arial"/>
          <w:sz w:val="24"/>
          <w:szCs w:val="24"/>
        </w:rPr>
      </w:pPr>
      <w:r>
        <w:rPr>
          <w:rFonts w:ascii="Arial" w:eastAsia="Arial" w:hAnsi="Arial" w:cs="Arial"/>
          <w:sz w:val="24"/>
          <w:szCs w:val="24"/>
        </w:rPr>
        <w:t xml:space="preserve">Las intoxicaciones agudas por sustancias químicas en general son de notificación semanal, sin embargo se consideran las siguientes excepciones: inmediata: cuando se trata de situaciones de brote; y </w:t>
      </w:r>
      <w:proofErr w:type="spellStart"/>
      <w:r>
        <w:rPr>
          <w:rFonts w:ascii="Arial" w:eastAsia="Arial" w:hAnsi="Arial" w:cs="Arial"/>
          <w:sz w:val="24"/>
          <w:szCs w:val="24"/>
        </w:rPr>
        <w:t>superinmediata</w:t>
      </w:r>
      <w:proofErr w:type="spellEnd"/>
      <w:r>
        <w:rPr>
          <w:rFonts w:ascii="Arial" w:eastAsia="Arial" w:hAnsi="Arial" w:cs="Arial"/>
          <w:sz w:val="24"/>
          <w:szCs w:val="24"/>
        </w:rPr>
        <w:t>: cuando se trata de alertas epidemiológicas, es decir: licor adulterado con metanol y fósforo blanco asociado a artefactos pirotécnicos.</w:t>
      </w:r>
    </w:p>
    <w:p w14:paraId="4CEB6C96" w14:textId="3F0BA65A" w:rsidR="00EB03FC" w:rsidRPr="00FA1882" w:rsidRDefault="00287F75" w:rsidP="001341CC">
      <w:pPr>
        <w:pStyle w:val="Ttulo1"/>
        <w:spacing w:after="0"/>
        <w:jc w:val="both"/>
        <w:rPr>
          <w:rFonts w:ascii="Arial" w:eastAsia="Arial" w:hAnsi="Arial" w:cs="Arial"/>
          <w:b/>
        </w:rPr>
      </w:pPr>
      <w:r w:rsidRPr="00FA1882">
        <w:rPr>
          <w:rFonts w:ascii="Arial" w:eastAsia="Arial" w:hAnsi="Arial" w:cs="Arial"/>
          <w:b/>
        </w:rPr>
        <w:t xml:space="preserve">Diapositiva </w:t>
      </w:r>
      <w:r w:rsidR="00347111" w:rsidRPr="00FA1882">
        <w:rPr>
          <w:rFonts w:ascii="Arial" w:eastAsia="Arial" w:hAnsi="Arial" w:cs="Arial"/>
          <w:b/>
        </w:rPr>
        <w:t>5</w:t>
      </w:r>
      <w:r w:rsidR="00AA6579">
        <w:rPr>
          <w:rFonts w:ascii="Arial" w:eastAsia="Arial" w:hAnsi="Arial" w:cs="Arial"/>
          <w:b/>
        </w:rPr>
        <w:t>. Ficha de notificación</w:t>
      </w:r>
    </w:p>
    <w:p w14:paraId="7A1D0644" w14:textId="77777777" w:rsidR="001341CC" w:rsidRDefault="001341CC" w:rsidP="00C93F2B">
      <w:pPr>
        <w:pStyle w:val="Ttulo2"/>
        <w:jc w:val="both"/>
        <w:rPr>
          <w:rFonts w:ascii="Arial" w:eastAsia="Arial" w:hAnsi="Arial" w:cs="Arial"/>
          <w:color w:val="auto"/>
          <w:sz w:val="24"/>
          <w:szCs w:val="24"/>
        </w:rPr>
      </w:pPr>
      <w:bookmarkStart w:id="4" w:name="_heading=h.tyjcwt" w:colFirst="0" w:colLast="0"/>
      <w:bookmarkEnd w:id="4"/>
    </w:p>
    <w:p w14:paraId="01728D66" w14:textId="693A650D" w:rsidR="00AA6579" w:rsidRDefault="00AA6579" w:rsidP="00AA6579">
      <w:pPr>
        <w:pStyle w:val="Ttulo2"/>
        <w:jc w:val="both"/>
        <w:rPr>
          <w:rFonts w:ascii="Arial" w:eastAsia="Arial" w:hAnsi="Arial" w:cs="Arial"/>
          <w:color w:val="auto"/>
          <w:sz w:val="24"/>
          <w:szCs w:val="24"/>
        </w:rPr>
      </w:pPr>
      <w:r>
        <w:rPr>
          <w:rFonts w:ascii="Arial" w:eastAsia="Arial" w:hAnsi="Arial" w:cs="Arial"/>
          <w:color w:val="auto"/>
          <w:sz w:val="24"/>
          <w:szCs w:val="24"/>
        </w:rPr>
        <w:t>Las fichas de notificación s</w:t>
      </w:r>
      <w:r w:rsidRPr="00AA6579">
        <w:rPr>
          <w:rFonts w:ascii="Arial" w:eastAsia="Arial" w:hAnsi="Arial" w:cs="Arial"/>
          <w:color w:val="auto"/>
          <w:sz w:val="24"/>
          <w:szCs w:val="24"/>
        </w:rPr>
        <w:t>on los registros utilizados para recolectar de manera estandarizada la información</w:t>
      </w:r>
      <w:r>
        <w:rPr>
          <w:rFonts w:ascii="Arial" w:eastAsia="Arial" w:hAnsi="Arial" w:cs="Arial"/>
          <w:color w:val="auto"/>
          <w:sz w:val="24"/>
          <w:szCs w:val="24"/>
        </w:rPr>
        <w:t xml:space="preserve"> </w:t>
      </w:r>
      <w:r w:rsidRPr="00AA6579">
        <w:rPr>
          <w:rFonts w:ascii="Arial" w:eastAsia="Arial" w:hAnsi="Arial" w:cs="Arial"/>
          <w:color w:val="auto"/>
          <w:sz w:val="24"/>
          <w:szCs w:val="24"/>
        </w:rPr>
        <w:t xml:space="preserve">mínima de los casos de eventos de interés en salud pública. </w:t>
      </w:r>
      <w:r w:rsidR="006E2A42">
        <w:rPr>
          <w:rFonts w:ascii="Arial" w:eastAsia="Arial" w:hAnsi="Arial" w:cs="Arial"/>
          <w:color w:val="auto"/>
          <w:sz w:val="24"/>
          <w:szCs w:val="24"/>
        </w:rPr>
        <w:t>C</w:t>
      </w:r>
      <w:r w:rsidRPr="00AA6579">
        <w:rPr>
          <w:rFonts w:ascii="Arial" w:eastAsia="Arial" w:hAnsi="Arial" w:cs="Arial"/>
          <w:color w:val="auto"/>
          <w:sz w:val="24"/>
          <w:szCs w:val="24"/>
        </w:rPr>
        <w:t>ontienen la</w:t>
      </w:r>
      <w:r>
        <w:rPr>
          <w:rFonts w:ascii="Arial" w:eastAsia="Arial" w:hAnsi="Arial" w:cs="Arial"/>
          <w:color w:val="auto"/>
          <w:sz w:val="24"/>
          <w:szCs w:val="24"/>
        </w:rPr>
        <w:t xml:space="preserve"> </w:t>
      </w:r>
      <w:r w:rsidRPr="00AA6579">
        <w:rPr>
          <w:rFonts w:ascii="Arial" w:eastAsia="Arial" w:hAnsi="Arial" w:cs="Arial"/>
          <w:color w:val="auto"/>
          <w:sz w:val="24"/>
          <w:szCs w:val="24"/>
        </w:rPr>
        <w:t>información a ser ingresada en la herramienta del sistema de información</w:t>
      </w:r>
      <w:r w:rsidR="006E2A42">
        <w:rPr>
          <w:rFonts w:ascii="Arial" w:eastAsia="Arial" w:hAnsi="Arial" w:cs="Arial"/>
          <w:color w:val="auto"/>
          <w:sz w:val="24"/>
          <w:szCs w:val="24"/>
        </w:rPr>
        <w:t xml:space="preserve">, es decir en el </w:t>
      </w:r>
      <w:r w:rsidRPr="00AA6579">
        <w:rPr>
          <w:rFonts w:ascii="Arial" w:eastAsia="Arial" w:hAnsi="Arial" w:cs="Arial"/>
          <w:color w:val="auto"/>
          <w:sz w:val="24"/>
          <w:szCs w:val="24"/>
        </w:rPr>
        <w:t>aplicativo</w:t>
      </w:r>
      <w:r>
        <w:rPr>
          <w:rFonts w:ascii="Arial" w:eastAsia="Arial" w:hAnsi="Arial" w:cs="Arial"/>
          <w:color w:val="auto"/>
          <w:sz w:val="24"/>
          <w:szCs w:val="24"/>
        </w:rPr>
        <w:t xml:space="preserve"> </w:t>
      </w:r>
      <w:proofErr w:type="spellStart"/>
      <w:r w:rsidRPr="00AA6579">
        <w:rPr>
          <w:rFonts w:ascii="Arial" w:eastAsia="Arial" w:hAnsi="Arial" w:cs="Arial"/>
          <w:color w:val="auto"/>
          <w:sz w:val="24"/>
          <w:szCs w:val="24"/>
        </w:rPr>
        <w:t>Sivigila</w:t>
      </w:r>
      <w:proofErr w:type="spellEnd"/>
      <w:r w:rsidRPr="00AA6579">
        <w:rPr>
          <w:rFonts w:ascii="Arial" w:eastAsia="Arial" w:hAnsi="Arial" w:cs="Arial"/>
          <w:color w:val="auto"/>
          <w:sz w:val="24"/>
          <w:szCs w:val="24"/>
        </w:rPr>
        <w:t>.</w:t>
      </w:r>
    </w:p>
    <w:p w14:paraId="7384FD0B" w14:textId="443CBE85" w:rsidR="00AA6579" w:rsidRPr="00AA6579" w:rsidRDefault="006E2A42" w:rsidP="00AA6579">
      <w:pPr>
        <w:pStyle w:val="Ttulo2"/>
        <w:jc w:val="both"/>
        <w:rPr>
          <w:rFonts w:ascii="Arial" w:eastAsia="Arial" w:hAnsi="Arial" w:cs="Arial"/>
          <w:color w:val="auto"/>
          <w:sz w:val="24"/>
          <w:szCs w:val="24"/>
        </w:rPr>
      </w:pPr>
      <w:r>
        <w:rPr>
          <w:rFonts w:ascii="Arial" w:eastAsia="Arial" w:hAnsi="Arial" w:cs="Arial"/>
          <w:color w:val="auto"/>
          <w:sz w:val="24"/>
          <w:szCs w:val="24"/>
        </w:rPr>
        <w:t>L</w:t>
      </w:r>
      <w:r w:rsidR="00AA6579" w:rsidRPr="00AA6579">
        <w:rPr>
          <w:rFonts w:ascii="Arial" w:eastAsia="Arial" w:hAnsi="Arial" w:cs="Arial"/>
          <w:color w:val="auto"/>
          <w:sz w:val="24"/>
          <w:szCs w:val="24"/>
        </w:rPr>
        <w:t xml:space="preserve">a ficha tiene dos </w:t>
      </w:r>
      <w:r>
        <w:rPr>
          <w:rFonts w:ascii="Arial" w:eastAsia="Arial" w:hAnsi="Arial" w:cs="Arial"/>
          <w:color w:val="auto"/>
          <w:sz w:val="24"/>
          <w:szCs w:val="24"/>
        </w:rPr>
        <w:t>seccion</w:t>
      </w:r>
      <w:r w:rsidR="00AA6579" w:rsidRPr="00AA6579">
        <w:rPr>
          <w:rFonts w:ascii="Arial" w:eastAsia="Arial" w:hAnsi="Arial" w:cs="Arial"/>
          <w:color w:val="auto"/>
          <w:sz w:val="24"/>
          <w:szCs w:val="24"/>
        </w:rPr>
        <w:t>es:</w:t>
      </w:r>
    </w:p>
    <w:p w14:paraId="3FAEDB2D" w14:textId="20F5FF92" w:rsidR="00AA6579" w:rsidRPr="00AA6579" w:rsidRDefault="00AA6579" w:rsidP="00AA6579">
      <w:pPr>
        <w:pStyle w:val="Ttulo2"/>
        <w:jc w:val="both"/>
        <w:rPr>
          <w:rFonts w:ascii="Arial" w:eastAsia="Arial" w:hAnsi="Arial" w:cs="Arial"/>
          <w:color w:val="auto"/>
          <w:sz w:val="24"/>
          <w:szCs w:val="24"/>
        </w:rPr>
      </w:pPr>
      <w:r w:rsidRPr="00AA6579">
        <w:rPr>
          <w:rFonts w:ascii="Arial" w:eastAsia="Arial" w:hAnsi="Arial" w:cs="Arial"/>
          <w:color w:val="auto"/>
          <w:sz w:val="24"/>
          <w:szCs w:val="24"/>
        </w:rPr>
        <w:t>• Datos Básicos: se registran la información y datos personales del paciente, del</w:t>
      </w:r>
      <w:r>
        <w:rPr>
          <w:rFonts w:ascii="Arial" w:eastAsia="Arial" w:hAnsi="Arial" w:cs="Arial"/>
          <w:color w:val="auto"/>
          <w:sz w:val="24"/>
          <w:szCs w:val="24"/>
        </w:rPr>
        <w:t xml:space="preserve"> </w:t>
      </w:r>
      <w:r w:rsidRPr="00AA6579">
        <w:rPr>
          <w:rFonts w:ascii="Arial" w:eastAsia="Arial" w:hAnsi="Arial" w:cs="Arial"/>
          <w:color w:val="auto"/>
          <w:sz w:val="24"/>
          <w:szCs w:val="24"/>
        </w:rPr>
        <w:t>departamento, UPGD, diagnóstico, entre otros datos</w:t>
      </w:r>
      <w:r w:rsidR="006E2A42">
        <w:rPr>
          <w:rFonts w:ascii="Arial" w:eastAsia="Arial" w:hAnsi="Arial" w:cs="Arial"/>
          <w:color w:val="auto"/>
          <w:sz w:val="24"/>
          <w:szCs w:val="24"/>
        </w:rPr>
        <w:t>.</w:t>
      </w:r>
      <w:r w:rsidRPr="00AA6579">
        <w:rPr>
          <w:rFonts w:ascii="Arial" w:eastAsia="Arial" w:hAnsi="Arial" w:cs="Arial"/>
          <w:color w:val="auto"/>
          <w:sz w:val="24"/>
          <w:szCs w:val="24"/>
        </w:rPr>
        <w:t xml:space="preserve"> </w:t>
      </w:r>
      <w:r w:rsidR="006E2A42">
        <w:rPr>
          <w:rFonts w:ascii="Arial" w:eastAsia="Arial" w:hAnsi="Arial" w:cs="Arial"/>
          <w:color w:val="auto"/>
          <w:sz w:val="24"/>
          <w:szCs w:val="24"/>
        </w:rPr>
        <w:t>E</w:t>
      </w:r>
      <w:r w:rsidRPr="00AA6579">
        <w:rPr>
          <w:rFonts w:ascii="Arial" w:eastAsia="Arial" w:hAnsi="Arial" w:cs="Arial"/>
          <w:color w:val="auto"/>
          <w:sz w:val="24"/>
          <w:szCs w:val="24"/>
        </w:rPr>
        <w:t xml:space="preserve">s común </w:t>
      </w:r>
      <w:r w:rsidR="006E2A42">
        <w:rPr>
          <w:rFonts w:ascii="Arial" w:eastAsia="Arial" w:hAnsi="Arial" w:cs="Arial"/>
          <w:color w:val="auto"/>
          <w:sz w:val="24"/>
          <w:szCs w:val="24"/>
        </w:rPr>
        <w:t>par</w:t>
      </w:r>
      <w:r w:rsidRPr="00AA6579">
        <w:rPr>
          <w:rFonts w:ascii="Arial" w:eastAsia="Arial" w:hAnsi="Arial" w:cs="Arial"/>
          <w:color w:val="auto"/>
          <w:sz w:val="24"/>
          <w:szCs w:val="24"/>
        </w:rPr>
        <w:t>a todos los eventos</w:t>
      </w:r>
      <w:r w:rsidR="006E2A42">
        <w:rPr>
          <w:rFonts w:ascii="Arial" w:eastAsia="Arial" w:hAnsi="Arial" w:cs="Arial"/>
          <w:color w:val="auto"/>
          <w:sz w:val="24"/>
          <w:szCs w:val="24"/>
        </w:rPr>
        <w:t>.</w:t>
      </w:r>
    </w:p>
    <w:p w14:paraId="634ACE16" w14:textId="07E42B86" w:rsidR="00FE26B9" w:rsidRDefault="00AA6579" w:rsidP="00AA6579">
      <w:pPr>
        <w:pStyle w:val="Ttulo2"/>
        <w:jc w:val="both"/>
        <w:rPr>
          <w:rFonts w:ascii="Arial" w:eastAsia="Arial" w:hAnsi="Arial" w:cs="Arial"/>
          <w:color w:val="auto"/>
          <w:sz w:val="24"/>
          <w:szCs w:val="24"/>
        </w:rPr>
      </w:pPr>
      <w:r w:rsidRPr="00AA6579">
        <w:rPr>
          <w:rFonts w:ascii="Arial" w:eastAsia="Arial" w:hAnsi="Arial" w:cs="Arial"/>
          <w:color w:val="auto"/>
          <w:sz w:val="24"/>
          <w:szCs w:val="24"/>
        </w:rPr>
        <w:t>• Datos complementarios: se registran los datos específicos del evento de interés en</w:t>
      </w:r>
      <w:r>
        <w:rPr>
          <w:rFonts w:ascii="Arial" w:eastAsia="Arial" w:hAnsi="Arial" w:cs="Arial"/>
          <w:color w:val="auto"/>
          <w:sz w:val="24"/>
          <w:szCs w:val="24"/>
        </w:rPr>
        <w:t xml:space="preserve"> </w:t>
      </w:r>
      <w:r w:rsidRPr="00AA6579">
        <w:rPr>
          <w:rFonts w:ascii="Arial" w:eastAsia="Arial" w:hAnsi="Arial" w:cs="Arial"/>
          <w:color w:val="auto"/>
          <w:sz w:val="24"/>
          <w:szCs w:val="24"/>
        </w:rPr>
        <w:t xml:space="preserve">Salud Pública. Este registro cambia según el tipo de evento. </w:t>
      </w:r>
      <w:r w:rsidR="006E2A42">
        <w:rPr>
          <w:rFonts w:ascii="Arial" w:eastAsia="Arial" w:hAnsi="Arial" w:cs="Arial"/>
          <w:color w:val="auto"/>
          <w:sz w:val="24"/>
          <w:szCs w:val="24"/>
        </w:rPr>
        <w:t>Para intoxicaciones por sustancias químicas, incluye datos relacionados con la exposición</w:t>
      </w:r>
      <w:r w:rsidRPr="00AA6579">
        <w:rPr>
          <w:rFonts w:ascii="Arial" w:eastAsia="Arial" w:hAnsi="Arial" w:cs="Arial"/>
          <w:color w:val="auto"/>
          <w:sz w:val="24"/>
          <w:szCs w:val="24"/>
        </w:rPr>
        <w:t>, datos</w:t>
      </w:r>
      <w:r w:rsidR="006E2A42">
        <w:rPr>
          <w:rFonts w:ascii="Arial" w:eastAsia="Arial" w:hAnsi="Arial" w:cs="Arial"/>
          <w:color w:val="auto"/>
          <w:sz w:val="24"/>
          <w:szCs w:val="24"/>
        </w:rPr>
        <w:t xml:space="preserve"> de</w:t>
      </w:r>
      <w:r w:rsidRPr="00AA6579">
        <w:rPr>
          <w:rFonts w:ascii="Arial" w:eastAsia="Arial" w:hAnsi="Arial" w:cs="Arial"/>
          <w:color w:val="auto"/>
          <w:sz w:val="24"/>
          <w:szCs w:val="24"/>
        </w:rPr>
        <w:t xml:space="preserve"> laboratorio</w:t>
      </w:r>
      <w:r w:rsidR="006E2A42">
        <w:rPr>
          <w:rFonts w:ascii="Arial" w:eastAsia="Arial" w:hAnsi="Arial" w:cs="Arial"/>
          <w:color w:val="auto"/>
          <w:sz w:val="24"/>
          <w:szCs w:val="24"/>
        </w:rPr>
        <w:t>,</w:t>
      </w:r>
      <w:r w:rsidRPr="00AA6579">
        <w:rPr>
          <w:rFonts w:ascii="Arial" w:eastAsia="Arial" w:hAnsi="Arial" w:cs="Arial"/>
          <w:color w:val="auto"/>
          <w:sz w:val="24"/>
          <w:szCs w:val="24"/>
        </w:rPr>
        <w:t xml:space="preserve"> entre otros</w:t>
      </w:r>
      <w:r>
        <w:rPr>
          <w:rFonts w:ascii="Arial" w:eastAsia="Arial" w:hAnsi="Arial" w:cs="Arial"/>
          <w:color w:val="auto"/>
          <w:sz w:val="24"/>
          <w:szCs w:val="24"/>
        </w:rPr>
        <w:t>.</w:t>
      </w:r>
    </w:p>
    <w:p w14:paraId="483B862F" w14:textId="77777777" w:rsidR="00AA6579" w:rsidRPr="00AA6579" w:rsidRDefault="00AA6579" w:rsidP="00AA6579"/>
    <w:p w14:paraId="1EEEFB53" w14:textId="598172C1" w:rsidR="001341CC" w:rsidRPr="001341CC" w:rsidRDefault="00287F75" w:rsidP="001341CC">
      <w:pPr>
        <w:pStyle w:val="Ttulo2"/>
        <w:jc w:val="both"/>
        <w:rPr>
          <w:rFonts w:ascii="Arial" w:eastAsia="Arial" w:hAnsi="Arial" w:cs="Arial"/>
          <w:b/>
          <w:bCs/>
          <w:color w:val="1F4E79"/>
          <w:sz w:val="36"/>
          <w:szCs w:val="36"/>
        </w:rPr>
      </w:pPr>
      <w:r w:rsidRPr="001341CC">
        <w:rPr>
          <w:rFonts w:ascii="Arial" w:eastAsia="Arial" w:hAnsi="Arial" w:cs="Arial"/>
          <w:b/>
          <w:bCs/>
          <w:color w:val="1F4E79"/>
          <w:sz w:val="36"/>
          <w:szCs w:val="36"/>
        </w:rPr>
        <w:t xml:space="preserve">Diapositiva </w:t>
      </w:r>
      <w:r w:rsidR="00347111" w:rsidRPr="001341CC">
        <w:rPr>
          <w:rFonts w:ascii="Arial" w:eastAsia="Arial" w:hAnsi="Arial" w:cs="Arial"/>
          <w:b/>
          <w:bCs/>
          <w:color w:val="1F4E79"/>
          <w:sz w:val="36"/>
          <w:szCs w:val="36"/>
        </w:rPr>
        <w:t>6</w:t>
      </w:r>
      <w:r w:rsidR="001341CC" w:rsidRPr="001341CC">
        <w:rPr>
          <w:rFonts w:ascii="Arial" w:eastAsia="Arial" w:hAnsi="Arial" w:cs="Arial"/>
          <w:b/>
          <w:bCs/>
          <w:color w:val="1F4E79"/>
          <w:sz w:val="36"/>
          <w:szCs w:val="36"/>
        </w:rPr>
        <w:t>.</w:t>
      </w:r>
      <w:r w:rsidR="006E2A42">
        <w:rPr>
          <w:rFonts w:ascii="Arial" w:eastAsia="Arial" w:hAnsi="Arial" w:cs="Arial"/>
          <w:b/>
          <w:bCs/>
          <w:color w:val="1F4E79"/>
          <w:sz w:val="36"/>
          <w:szCs w:val="36"/>
        </w:rPr>
        <w:t xml:space="preserve"> Ficha de notificación datos básicos</w:t>
      </w:r>
    </w:p>
    <w:p w14:paraId="3B76A328" w14:textId="512C6A61" w:rsidR="00EB03FC" w:rsidRPr="001341CC" w:rsidRDefault="00EB03FC" w:rsidP="00FA1882">
      <w:pPr>
        <w:pStyle w:val="Ttulo2"/>
        <w:jc w:val="both"/>
        <w:rPr>
          <w:rFonts w:ascii="Arial" w:eastAsia="Arial" w:hAnsi="Arial" w:cs="Arial"/>
          <w:b/>
          <w:bCs/>
          <w:color w:val="1F4E79"/>
          <w:sz w:val="36"/>
          <w:szCs w:val="36"/>
        </w:rPr>
      </w:pPr>
    </w:p>
    <w:p w14:paraId="5B0A9906" w14:textId="486950E3" w:rsidR="00C45CCA" w:rsidRDefault="006E2A42" w:rsidP="00C45CCA">
      <w:pPr>
        <w:pStyle w:val="Ttulo2"/>
        <w:jc w:val="both"/>
        <w:rPr>
          <w:rFonts w:ascii="Arial" w:eastAsia="Arial" w:hAnsi="Arial" w:cs="Arial"/>
          <w:color w:val="auto"/>
          <w:sz w:val="24"/>
          <w:szCs w:val="24"/>
        </w:rPr>
      </w:pPr>
      <w:r>
        <w:rPr>
          <w:rFonts w:ascii="Arial" w:eastAsia="Arial" w:hAnsi="Arial" w:cs="Arial"/>
          <w:color w:val="auto"/>
          <w:sz w:val="24"/>
          <w:szCs w:val="24"/>
        </w:rPr>
        <w:t xml:space="preserve">La primera sección de la ficha de datos básicos corresponde a la información general: </w:t>
      </w:r>
      <w:r w:rsidR="00C45CCA">
        <w:rPr>
          <w:rFonts w:ascii="Arial" w:eastAsia="Arial" w:hAnsi="Arial" w:cs="Arial"/>
          <w:color w:val="auto"/>
          <w:sz w:val="24"/>
          <w:szCs w:val="24"/>
        </w:rPr>
        <w:t>datos de la UPGD que notifica el caso, el nombre y código del evento de interés en salud pública y la fecha de notificación.</w:t>
      </w:r>
    </w:p>
    <w:p w14:paraId="0B50F4D3" w14:textId="3BCD0CC2" w:rsidR="00C45CCA" w:rsidRPr="00C45CCA" w:rsidRDefault="00C45CCA" w:rsidP="00C45CCA">
      <w:pPr>
        <w:rPr>
          <w:rFonts w:ascii="Arial" w:hAnsi="Arial" w:cs="Arial"/>
          <w:sz w:val="24"/>
          <w:szCs w:val="24"/>
        </w:rPr>
      </w:pPr>
    </w:p>
    <w:p w14:paraId="5F1AA4FD" w14:textId="4AF6BCA7" w:rsidR="00C45CCA" w:rsidRDefault="00C45CCA" w:rsidP="00C45CCA">
      <w:pPr>
        <w:rPr>
          <w:rFonts w:ascii="Arial" w:hAnsi="Arial" w:cs="Arial"/>
          <w:sz w:val="24"/>
          <w:szCs w:val="24"/>
        </w:rPr>
      </w:pPr>
      <w:r w:rsidRPr="00C45CCA">
        <w:rPr>
          <w:rFonts w:ascii="Arial" w:hAnsi="Arial" w:cs="Arial"/>
          <w:sz w:val="24"/>
          <w:szCs w:val="24"/>
        </w:rPr>
        <w:t xml:space="preserve">La </w:t>
      </w:r>
      <w:r>
        <w:rPr>
          <w:rFonts w:ascii="Arial" w:hAnsi="Arial" w:cs="Arial"/>
          <w:sz w:val="24"/>
          <w:szCs w:val="24"/>
        </w:rPr>
        <w:t>segunda sección corresponde a la identificación del paciente. Estos datos deben ser diligenciados cuidadosamente, verificar el tipo y el número del documento de identificación, así como los nombres y apellidos del paciente. La fecha de nacimiento del paciente idealmente debe verificarse en el documento de identificación, al diligenciar la unidad de medida de la edad debe verificarse que sea la que realmente corresponde al paciente, principalmente cuando son menores a años, por ejemplo meses o días. Es importante tener en cuenta que al diligenciar las variables correspondientes a país, departamento y municipio de procedencia</w:t>
      </w:r>
      <w:r w:rsidR="00DA25AB">
        <w:rPr>
          <w:rFonts w:ascii="Arial" w:hAnsi="Arial" w:cs="Arial"/>
          <w:sz w:val="24"/>
          <w:szCs w:val="24"/>
        </w:rPr>
        <w:t xml:space="preserve"> se hace referencia a los datos geográficos del sitio en donde ocurrió el evento, no de donde procede el paciente.</w:t>
      </w:r>
    </w:p>
    <w:p w14:paraId="446F3A9B" w14:textId="30A5AE40" w:rsidR="00C45CCA" w:rsidRPr="00C45CCA" w:rsidRDefault="00C45CCA" w:rsidP="00C45CCA">
      <w:pPr>
        <w:rPr>
          <w:rFonts w:ascii="Arial" w:hAnsi="Arial" w:cs="Arial"/>
          <w:sz w:val="24"/>
          <w:szCs w:val="24"/>
        </w:rPr>
      </w:pPr>
      <w:r>
        <w:rPr>
          <w:rFonts w:ascii="Arial" w:hAnsi="Arial" w:cs="Arial"/>
          <w:sz w:val="24"/>
          <w:szCs w:val="24"/>
        </w:rPr>
        <w:lastRenderedPageBreak/>
        <w:t xml:space="preserve">Otras variables de interés es este apartado y que dan cuenta de la calidad de registro son: sexo, tipo de régimen en salud, pertenencia étnica y grupos poblacionales especiales.  </w:t>
      </w:r>
    </w:p>
    <w:p w14:paraId="75C60DE2" w14:textId="77777777" w:rsidR="00FA1882" w:rsidRPr="00C45CCA" w:rsidRDefault="00FA1882" w:rsidP="00FA1882">
      <w:pPr>
        <w:rPr>
          <w:rFonts w:ascii="Arial" w:hAnsi="Arial" w:cs="Arial"/>
          <w:sz w:val="24"/>
          <w:szCs w:val="24"/>
        </w:rPr>
      </w:pPr>
    </w:p>
    <w:p w14:paraId="7D7289CF" w14:textId="5F4B4644" w:rsidR="00EB03FC" w:rsidRPr="00FA1882" w:rsidRDefault="00287F75" w:rsidP="00FA1882">
      <w:pPr>
        <w:pStyle w:val="Ttulo2"/>
        <w:jc w:val="both"/>
        <w:rPr>
          <w:rFonts w:ascii="Arial" w:hAnsi="Arial" w:cs="Arial"/>
          <w:b/>
          <w:bCs/>
          <w:color w:val="1F4E79"/>
          <w:sz w:val="36"/>
          <w:szCs w:val="36"/>
        </w:rPr>
      </w:pPr>
      <w:bookmarkStart w:id="5" w:name="_heading=h.s4awnl7mnh5g" w:colFirst="0" w:colLast="0"/>
      <w:bookmarkEnd w:id="5"/>
      <w:r w:rsidRPr="00FA1882">
        <w:rPr>
          <w:rFonts w:ascii="Arial" w:eastAsia="Arial" w:hAnsi="Arial" w:cs="Arial"/>
          <w:b/>
          <w:bCs/>
          <w:color w:val="1F4E79"/>
          <w:sz w:val="36"/>
          <w:szCs w:val="36"/>
        </w:rPr>
        <w:t xml:space="preserve">Diapositiva </w:t>
      </w:r>
      <w:r w:rsidR="00347111" w:rsidRPr="00FA1882">
        <w:rPr>
          <w:rFonts w:ascii="Arial" w:eastAsia="Arial" w:hAnsi="Arial" w:cs="Arial"/>
          <w:b/>
          <w:bCs/>
          <w:color w:val="1F4E79"/>
          <w:sz w:val="36"/>
          <w:szCs w:val="36"/>
        </w:rPr>
        <w:t>7</w:t>
      </w:r>
      <w:r w:rsidR="006E114B">
        <w:rPr>
          <w:rFonts w:ascii="Arial" w:eastAsia="Arial" w:hAnsi="Arial" w:cs="Arial"/>
          <w:b/>
          <w:bCs/>
          <w:color w:val="1F4E79"/>
          <w:sz w:val="36"/>
          <w:szCs w:val="36"/>
        </w:rPr>
        <w:t xml:space="preserve">. </w:t>
      </w:r>
      <w:r w:rsidR="00DA25AB">
        <w:rPr>
          <w:rFonts w:ascii="Arial" w:eastAsia="Arial" w:hAnsi="Arial" w:cs="Arial"/>
          <w:b/>
          <w:bCs/>
          <w:color w:val="1F4E79"/>
          <w:sz w:val="36"/>
          <w:szCs w:val="36"/>
        </w:rPr>
        <w:t>Ficha de notificación datos básicos</w:t>
      </w:r>
    </w:p>
    <w:p w14:paraId="0AFBB6CE" w14:textId="65D38E45" w:rsidR="009E5F0E" w:rsidRDefault="009E5F0E" w:rsidP="00943993"/>
    <w:p w14:paraId="550BEB2B" w14:textId="77777777" w:rsidR="00315386" w:rsidRDefault="00DA25AB" w:rsidP="00943993">
      <w:pPr>
        <w:rPr>
          <w:rFonts w:ascii="Arial" w:hAnsi="Arial" w:cs="Arial"/>
          <w:sz w:val="24"/>
          <w:szCs w:val="24"/>
        </w:rPr>
      </w:pPr>
      <w:r>
        <w:rPr>
          <w:rFonts w:ascii="Arial" w:hAnsi="Arial" w:cs="Arial"/>
          <w:sz w:val="24"/>
          <w:szCs w:val="24"/>
        </w:rPr>
        <w:t>La tercera sección corresponde a la notificación. En esta se diligencian datos relacionados con la fuente de la cual proviene la información del caso, si se trata de notificación rutinaria, búsqueda activa institucional, entre otras. En esta sección se destacan las variables: fecha de consulta, fecha de inicio de síntomas, fecha de hospitalización y fecha de defunción (estas dos últimas cuando apliquen)</w:t>
      </w:r>
      <w:r w:rsidR="00315386">
        <w:rPr>
          <w:rFonts w:ascii="Arial" w:hAnsi="Arial" w:cs="Arial"/>
          <w:sz w:val="24"/>
          <w:szCs w:val="24"/>
        </w:rPr>
        <w:t xml:space="preserve">; es esperable que en esta sección exista coherencia entre las mismas, por ejemplo: la fecha de consulta no podría ser anterior a la fecha de inicio de síntomas. </w:t>
      </w:r>
    </w:p>
    <w:p w14:paraId="0005D8AB" w14:textId="351B40DA" w:rsidR="00DA25AB" w:rsidRPr="00DA25AB" w:rsidRDefault="00315386" w:rsidP="00943993">
      <w:pPr>
        <w:rPr>
          <w:rFonts w:ascii="Arial" w:hAnsi="Arial" w:cs="Arial"/>
          <w:sz w:val="24"/>
          <w:szCs w:val="24"/>
        </w:rPr>
      </w:pPr>
      <w:r>
        <w:rPr>
          <w:rFonts w:ascii="Arial" w:hAnsi="Arial" w:cs="Arial"/>
          <w:sz w:val="24"/>
          <w:szCs w:val="24"/>
        </w:rPr>
        <w:t>Otras variables de interés y que dan cuenta de la calidad del registro son las que están relacionadas con la residencia del paciente y la condición final, en caso que se diligencie que se trata de condición final muerto, idealmente se debe incluir el número de certificado de defunción y causa básica de muerte. Para el evento intoxicaciones agudas por sustancias químicas solo aplican las condiciones finales vivo y muerto, no la condición no sabe, no responde.</w:t>
      </w:r>
    </w:p>
    <w:p w14:paraId="6C8BAAD2" w14:textId="761ED490" w:rsidR="00EB03FC" w:rsidRPr="00FA1882" w:rsidRDefault="00287F75" w:rsidP="00FA1882">
      <w:pPr>
        <w:pStyle w:val="Ttulo2"/>
        <w:jc w:val="both"/>
        <w:rPr>
          <w:rFonts w:ascii="Arial" w:eastAsia="Arial" w:hAnsi="Arial" w:cs="Arial"/>
          <w:b/>
          <w:bCs/>
          <w:color w:val="1F4E79"/>
          <w:sz w:val="36"/>
          <w:szCs w:val="36"/>
        </w:rPr>
      </w:pPr>
      <w:bookmarkStart w:id="6" w:name="_heading=h.w7fr4pvuc9d2" w:colFirst="0" w:colLast="0"/>
      <w:bookmarkEnd w:id="6"/>
      <w:r w:rsidRPr="00FA1882">
        <w:rPr>
          <w:rFonts w:ascii="Arial" w:eastAsia="Arial" w:hAnsi="Arial" w:cs="Arial"/>
          <w:b/>
          <w:bCs/>
          <w:color w:val="1F4E79"/>
          <w:sz w:val="36"/>
          <w:szCs w:val="36"/>
        </w:rPr>
        <w:t xml:space="preserve">Diapositiva </w:t>
      </w:r>
      <w:r w:rsidR="00FA1882">
        <w:rPr>
          <w:rFonts w:ascii="Arial" w:eastAsia="Arial" w:hAnsi="Arial" w:cs="Arial"/>
          <w:b/>
          <w:bCs/>
          <w:color w:val="1F4E79"/>
          <w:sz w:val="36"/>
          <w:szCs w:val="36"/>
        </w:rPr>
        <w:t>8</w:t>
      </w:r>
      <w:r w:rsidRPr="00FA1882">
        <w:rPr>
          <w:rFonts w:ascii="Arial" w:eastAsia="Arial" w:hAnsi="Arial" w:cs="Arial"/>
          <w:b/>
          <w:bCs/>
          <w:color w:val="1F4E79"/>
          <w:sz w:val="36"/>
          <w:szCs w:val="36"/>
        </w:rPr>
        <w:t xml:space="preserve">. </w:t>
      </w:r>
      <w:r w:rsidR="00315386">
        <w:rPr>
          <w:rFonts w:ascii="Arial" w:eastAsia="Arial" w:hAnsi="Arial" w:cs="Arial"/>
          <w:b/>
          <w:bCs/>
          <w:color w:val="1F4E79"/>
          <w:sz w:val="36"/>
          <w:szCs w:val="36"/>
        </w:rPr>
        <w:t>Ficha de notificación datos complementarios</w:t>
      </w:r>
    </w:p>
    <w:p w14:paraId="45253D30" w14:textId="77777777" w:rsidR="00EB03FC" w:rsidRPr="00FA1882" w:rsidRDefault="00EB03FC" w:rsidP="00FA1882">
      <w:pPr>
        <w:spacing w:line="240" w:lineRule="auto"/>
        <w:jc w:val="both"/>
        <w:rPr>
          <w:rFonts w:ascii="Arial" w:eastAsia="Arial" w:hAnsi="Arial" w:cs="Arial"/>
          <w:sz w:val="24"/>
          <w:szCs w:val="24"/>
        </w:rPr>
      </w:pPr>
    </w:p>
    <w:p w14:paraId="567FCF9B" w14:textId="77777777" w:rsidR="00C1703D" w:rsidRDefault="00315386" w:rsidP="00FB17B4">
      <w:pPr>
        <w:spacing w:line="240" w:lineRule="auto"/>
        <w:jc w:val="both"/>
        <w:rPr>
          <w:rFonts w:ascii="Arial" w:eastAsia="Arial" w:hAnsi="Arial" w:cs="Arial"/>
          <w:sz w:val="24"/>
          <w:szCs w:val="24"/>
        </w:rPr>
      </w:pPr>
      <w:r>
        <w:rPr>
          <w:rFonts w:ascii="Arial" w:eastAsia="Arial" w:hAnsi="Arial" w:cs="Arial"/>
          <w:sz w:val="24"/>
          <w:szCs w:val="24"/>
        </w:rPr>
        <w:t xml:space="preserve">La quinta sección corresponde a datos de la exposición. En primer lugar se </w:t>
      </w:r>
      <w:r w:rsidR="00C1703D">
        <w:rPr>
          <w:rFonts w:ascii="Arial" w:eastAsia="Arial" w:hAnsi="Arial" w:cs="Arial"/>
          <w:sz w:val="24"/>
          <w:szCs w:val="24"/>
        </w:rPr>
        <w:t xml:space="preserve">encuentran las opciones correspondientes al grupo de sustancia química: medicamentos, plaguicidas, metanol, metales, solventes, otras sustancias químicas, gases y sustancias psicoactivas; es preciso que se señale la opción correcta de acuerdo con la clasificación original de la sustancia química implicada, evitando errores que podrían presentarse al clasificar la sustancia de acuerdo con su uso, por ejemplo: las benzodiacepinas son medicamentos empleados para diferentes condiciones a nivel neurológico, sin embargo existen sujetos que los emplean con fines psicoactivos, para este caso no cabe duda que se debe notificar como medicamento. </w:t>
      </w:r>
    </w:p>
    <w:p w14:paraId="7E2C5ECC" w14:textId="004C4F3E" w:rsidR="00FB17B4" w:rsidRDefault="00C1703D" w:rsidP="00FB17B4">
      <w:pPr>
        <w:spacing w:line="240" w:lineRule="auto"/>
        <w:jc w:val="both"/>
        <w:rPr>
          <w:rFonts w:ascii="Arial" w:eastAsia="Arial" w:hAnsi="Arial" w:cs="Arial"/>
          <w:sz w:val="24"/>
          <w:szCs w:val="24"/>
        </w:rPr>
      </w:pPr>
      <w:r>
        <w:rPr>
          <w:rFonts w:ascii="Arial" w:eastAsia="Arial" w:hAnsi="Arial" w:cs="Arial"/>
          <w:sz w:val="24"/>
          <w:szCs w:val="24"/>
        </w:rPr>
        <w:t xml:space="preserve">Posteriormente se encuentra el nombre del producto: en caso de tener la posibilidad de contar con envases, etiquetas u otros elementos que den cuenta del nombre de la sustancia notificarlo como aparece allí, de lo contrario registrar el nombre informado por el paciente o sus acompañantes. </w:t>
      </w:r>
    </w:p>
    <w:p w14:paraId="0A88C083" w14:textId="52243CED" w:rsidR="00C1703D" w:rsidRDefault="00C1703D" w:rsidP="00FB17B4">
      <w:pPr>
        <w:spacing w:line="240" w:lineRule="auto"/>
        <w:jc w:val="both"/>
        <w:rPr>
          <w:rFonts w:ascii="Arial" w:eastAsia="Arial" w:hAnsi="Arial" w:cs="Arial"/>
          <w:sz w:val="24"/>
          <w:szCs w:val="24"/>
        </w:rPr>
      </w:pPr>
      <w:r>
        <w:rPr>
          <w:rFonts w:ascii="Arial" w:eastAsia="Arial" w:hAnsi="Arial" w:cs="Arial"/>
          <w:sz w:val="24"/>
          <w:szCs w:val="24"/>
        </w:rPr>
        <w:t>Luego se encuentran las variables relacionadas con el tipo de exposición: si fue de tipo ocupacional</w:t>
      </w:r>
      <w:r w:rsidR="00EA7D64">
        <w:rPr>
          <w:rFonts w:ascii="Arial" w:eastAsia="Arial" w:hAnsi="Arial" w:cs="Arial"/>
          <w:sz w:val="24"/>
          <w:szCs w:val="24"/>
        </w:rPr>
        <w:t xml:space="preserve"> (ocurrida en el trabajo)</w:t>
      </w:r>
      <w:r>
        <w:rPr>
          <w:rFonts w:ascii="Arial" w:eastAsia="Arial" w:hAnsi="Arial" w:cs="Arial"/>
          <w:sz w:val="24"/>
          <w:szCs w:val="24"/>
        </w:rPr>
        <w:t>, accidental</w:t>
      </w:r>
      <w:r w:rsidR="00EA7D64">
        <w:rPr>
          <w:rFonts w:ascii="Arial" w:eastAsia="Arial" w:hAnsi="Arial" w:cs="Arial"/>
          <w:sz w:val="24"/>
          <w:szCs w:val="24"/>
        </w:rPr>
        <w:t xml:space="preserve"> (sin ninguna intención)</w:t>
      </w:r>
      <w:r>
        <w:rPr>
          <w:rFonts w:ascii="Arial" w:eastAsia="Arial" w:hAnsi="Arial" w:cs="Arial"/>
          <w:sz w:val="24"/>
          <w:szCs w:val="24"/>
        </w:rPr>
        <w:t>, suicidio consumado (</w:t>
      </w:r>
      <w:r w:rsidR="00EA7D64">
        <w:rPr>
          <w:rFonts w:ascii="Arial" w:eastAsia="Arial" w:hAnsi="Arial" w:cs="Arial"/>
          <w:sz w:val="24"/>
          <w:szCs w:val="24"/>
        </w:rPr>
        <w:t xml:space="preserve">cuando es </w:t>
      </w:r>
      <w:proofErr w:type="spellStart"/>
      <w:r w:rsidR="00EA7D64">
        <w:rPr>
          <w:rFonts w:ascii="Arial" w:eastAsia="Arial" w:hAnsi="Arial" w:cs="Arial"/>
          <w:sz w:val="24"/>
          <w:szCs w:val="24"/>
        </w:rPr>
        <w:t>auto</w:t>
      </w:r>
      <w:r w:rsidR="00193F11">
        <w:rPr>
          <w:rFonts w:ascii="Arial" w:eastAsia="Arial" w:hAnsi="Arial" w:cs="Arial"/>
          <w:sz w:val="24"/>
          <w:szCs w:val="24"/>
        </w:rPr>
        <w:t>inflingi</w:t>
      </w:r>
      <w:r w:rsidR="00EA7D64">
        <w:rPr>
          <w:rFonts w:ascii="Arial" w:eastAsia="Arial" w:hAnsi="Arial" w:cs="Arial"/>
          <w:sz w:val="24"/>
          <w:szCs w:val="24"/>
        </w:rPr>
        <w:t>da</w:t>
      </w:r>
      <w:proofErr w:type="spellEnd"/>
      <w:r w:rsidR="00EA7D64">
        <w:rPr>
          <w:rFonts w:ascii="Arial" w:eastAsia="Arial" w:hAnsi="Arial" w:cs="Arial"/>
          <w:sz w:val="24"/>
          <w:szCs w:val="24"/>
        </w:rPr>
        <w:t xml:space="preserve"> y la </w:t>
      </w:r>
      <w:r>
        <w:rPr>
          <w:rFonts w:ascii="Arial" w:eastAsia="Arial" w:hAnsi="Arial" w:cs="Arial"/>
          <w:sz w:val="24"/>
          <w:szCs w:val="24"/>
        </w:rPr>
        <w:t>condición final</w:t>
      </w:r>
      <w:r w:rsidR="00EA7D64">
        <w:rPr>
          <w:rFonts w:ascii="Arial" w:eastAsia="Arial" w:hAnsi="Arial" w:cs="Arial"/>
          <w:sz w:val="24"/>
          <w:szCs w:val="24"/>
        </w:rPr>
        <w:t xml:space="preserve"> es</w:t>
      </w:r>
      <w:r>
        <w:rPr>
          <w:rFonts w:ascii="Arial" w:eastAsia="Arial" w:hAnsi="Arial" w:cs="Arial"/>
          <w:sz w:val="24"/>
          <w:szCs w:val="24"/>
        </w:rPr>
        <w:t xml:space="preserve"> muerto), </w:t>
      </w:r>
      <w:r w:rsidR="00EA7D64">
        <w:rPr>
          <w:rFonts w:ascii="Arial" w:eastAsia="Arial" w:hAnsi="Arial" w:cs="Arial"/>
          <w:sz w:val="24"/>
          <w:szCs w:val="24"/>
        </w:rPr>
        <w:t xml:space="preserve">posible acto homicida (cuando la sustancia química fue administrada por otra persona para causar la </w:t>
      </w:r>
      <w:r w:rsidR="00EA7D64">
        <w:rPr>
          <w:rFonts w:ascii="Arial" w:eastAsia="Arial" w:hAnsi="Arial" w:cs="Arial"/>
          <w:sz w:val="24"/>
          <w:szCs w:val="24"/>
        </w:rPr>
        <w:lastRenderedPageBreak/>
        <w:t>muerte, recordar que homicida no es lo mismo que suicida), posible acto delictivo (cuando la sustancia química fue administrada por otra persona para someter su voluntad y poder cometer actos delictivos como robos), intencional psicoactiva (uso intencional con fines recreativos), automedicación (cuando se presentan sobredosis de medicamentos autoadministrados con fines terapéuticos) y desconocido.</w:t>
      </w:r>
    </w:p>
    <w:p w14:paraId="7FF44680" w14:textId="43CA8A7E" w:rsidR="00EA7D64" w:rsidRDefault="00EA7D64" w:rsidP="00FB17B4">
      <w:pPr>
        <w:spacing w:line="240" w:lineRule="auto"/>
        <w:jc w:val="both"/>
        <w:rPr>
          <w:rFonts w:ascii="Arial" w:eastAsia="Arial" w:hAnsi="Arial" w:cs="Arial"/>
          <w:sz w:val="24"/>
          <w:szCs w:val="24"/>
        </w:rPr>
      </w:pPr>
      <w:r>
        <w:rPr>
          <w:rFonts w:ascii="Arial" w:eastAsia="Arial" w:hAnsi="Arial" w:cs="Arial"/>
          <w:sz w:val="24"/>
          <w:szCs w:val="24"/>
        </w:rPr>
        <w:t>A continuación se encuentran las variables relacionadas con el lugar donde ocurrió la intoxicación: hogar, establecimiento educativo, lugar de trabajo, entre otros. Se encuentra la vía de exposición, es decir, cómo ingresó el tóxico al cuerpo: vía oral, respiratoria, entre otras</w:t>
      </w:r>
      <w:r w:rsidR="005209FE">
        <w:rPr>
          <w:rFonts w:ascii="Arial" w:eastAsia="Arial" w:hAnsi="Arial" w:cs="Arial"/>
          <w:sz w:val="24"/>
          <w:szCs w:val="24"/>
        </w:rPr>
        <w:t>. También se encuentran las variables de fecha y hora de la exposición, las cuales también deben guardar concordancia con las fechas diligenciadas en la ficha de datos básicos.</w:t>
      </w:r>
    </w:p>
    <w:p w14:paraId="63CE5C46" w14:textId="6AEE2529" w:rsidR="005209FE" w:rsidRPr="00FA1882" w:rsidRDefault="005209FE" w:rsidP="005209FE">
      <w:pPr>
        <w:pStyle w:val="Ttulo2"/>
        <w:jc w:val="both"/>
        <w:rPr>
          <w:rFonts w:ascii="Arial" w:eastAsia="Arial" w:hAnsi="Arial" w:cs="Arial"/>
          <w:b/>
          <w:bCs/>
          <w:color w:val="1F4E79"/>
          <w:sz w:val="36"/>
          <w:szCs w:val="36"/>
        </w:rPr>
      </w:pPr>
      <w:r w:rsidRPr="00FA1882">
        <w:rPr>
          <w:rFonts w:ascii="Arial" w:eastAsia="Arial" w:hAnsi="Arial" w:cs="Arial"/>
          <w:b/>
          <w:bCs/>
          <w:color w:val="1F4E79"/>
          <w:sz w:val="36"/>
          <w:szCs w:val="36"/>
        </w:rPr>
        <w:t xml:space="preserve">Diapositiva </w:t>
      </w:r>
      <w:r>
        <w:rPr>
          <w:rFonts w:ascii="Arial" w:eastAsia="Arial" w:hAnsi="Arial" w:cs="Arial"/>
          <w:b/>
          <w:bCs/>
          <w:color w:val="1F4E79"/>
          <w:sz w:val="36"/>
          <w:szCs w:val="36"/>
        </w:rPr>
        <w:t>9</w:t>
      </w:r>
      <w:r w:rsidRPr="00FA1882">
        <w:rPr>
          <w:rFonts w:ascii="Arial" w:eastAsia="Arial" w:hAnsi="Arial" w:cs="Arial"/>
          <w:b/>
          <w:bCs/>
          <w:color w:val="1F4E79"/>
          <w:sz w:val="36"/>
          <w:szCs w:val="36"/>
        </w:rPr>
        <w:t xml:space="preserve">. </w:t>
      </w:r>
      <w:r>
        <w:rPr>
          <w:rFonts w:ascii="Arial" w:eastAsia="Arial" w:hAnsi="Arial" w:cs="Arial"/>
          <w:b/>
          <w:bCs/>
          <w:color w:val="1F4E79"/>
          <w:sz w:val="36"/>
          <w:szCs w:val="36"/>
        </w:rPr>
        <w:t>Ficha de notificación datos complementarios</w:t>
      </w:r>
    </w:p>
    <w:p w14:paraId="7EB6D58C" w14:textId="77777777" w:rsidR="005209FE" w:rsidRPr="00FA1882" w:rsidRDefault="005209FE" w:rsidP="005209FE">
      <w:pPr>
        <w:spacing w:line="240" w:lineRule="auto"/>
        <w:jc w:val="both"/>
        <w:rPr>
          <w:rFonts w:ascii="Arial" w:eastAsia="Arial" w:hAnsi="Arial" w:cs="Arial"/>
          <w:sz w:val="24"/>
          <w:szCs w:val="24"/>
        </w:rPr>
      </w:pPr>
    </w:p>
    <w:p w14:paraId="4C2FE0C2" w14:textId="046802B2" w:rsidR="005209FE" w:rsidRDefault="005209FE" w:rsidP="005209FE">
      <w:pPr>
        <w:spacing w:line="240" w:lineRule="auto"/>
        <w:jc w:val="both"/>
        <w:rPr>
          <w:rFonts w:ascii="Arial" w:eastAsia="Arial" w:hAnsi="Arial" w:cs="Arial"/>
          <w:sz w:val="24"/>
          <w:szCs w:val="24"/>
        </w:rPr>
      </w:pPr>
      <w:r>
        <w:rPr>
          <w:rFonts w:ascii="Arial" w:eastAsia="Arial" w:hAnsi="Arial" w:cs="Arial"/>
          <w:sz w:val="24"/>
          <w:szCs w:val="24"/>
        </w:rPr>
        <w:t>La sexta sección corresponde a otros datos. En esta se amplía información relacionada con las características del caso, como son: escolaridad, afiliación a ARL y estado civil.</w:t>
      </w:r>
    </w:p>
    <w:p w14:paraId="253C241B" w14:textId="3AE6CC1D" w:rsidR="005209FE" w:rsidRDefault="005209FE" w:rsidP="005209FE">
      <w:pPr>
        <w:spacing w:line="240" w:lineRule="auto"/>
        <w:jc w:val="both"/>
        <w:rPr>
          <w:rFonts w:ascii="Arial" w:eastAsia="Arial" w:hAnsi="Arial" w:cs="Arial"/>
          <w:sz w:val="24"/>
          <w:szCs w:val="24"/>
        </w:rPr>
      </w:pPr>
      <w:r>
        <w:rPr>
          <w:rFonts w:ascii="Arial" w:eastAsia="Arial" w:hAnsi="Arial" w:cs="Arial"/>
          <w:sz w:val="24"/>
          <w:szCs w:val="24"/>
        </w:rPr>
        <w:t>En la séptima sección se diligencian las variables de seguimiento: si el caso hace parte de un brote, de ser así: número de casos implicados y fecha de investigación del brote. También se indaga si el caso corresponde a una situación de alerta.</w:t>
      </w:r>
    </w:p>
    <w:p w14:paraId="43314E00" w14:textId="7B3E65BC" w:rsidR="005209FE" w:rsidRDefault="005209FE" w:rsidP="005209FE">
      <w:pPr>
        <w:spacing w:line="240" w:lineRule="auto"/>
        <w:jc w:val="both"/>
        <w:rPr>
          <w:rFonts w:ascii="Arial" w:eastAsia="Arial" w:hAnsi="Arial" w:cs="Arial"/>
          <w:sz w:val="24"/>
          <w:szCs w:val="24"/>
        </w:rPr>
      </w:pPr>
      <w:r>
        <w:rPr>
          <w:rFonts w:ascii="Arial" w:eastAsia="Arial" w:hAnsi="Arial" w:cs="Arial"/>
          <w:sz w:val="24"/>
          <w:szCs w:val="24"/>
        </w:rPr>
        <w:t>Finalmente, en la octava sección correspondiente a datos de laboratorio se incluye información como si se tomaron muestras de toxicología, el tipo de muestra, el nombre de la prueba toxicológica y el resultado.</w:t>
      </w:r>
    </w:p>
    <w:p w14:paraId="01E15654" w14:textId="2521A22B" w:rsidR="005209FE" w:rsidRDefault="005209FE" w:rsidP="005209FE">
      <w:pPr>
        <w:spacing w:line="240" w:lineRule="auto"/>
        <w:jc w:val="both"/>
        <w:rPr>
          <w:rFonts w:ascii="Arial" w:eastAsia="Arial" w:hAnsi="Arial" w:cs="Arial"/>
          <w:b/>
          <w:bCs/>
          <w:color w:val="1F4E79"/>
          <w:sz w:val="36"/>
          <w:szCs w:val="36"/>
        </w:rPr>
      </w:pPr>
      <w:r w:rsidRPr="00FA1882">
        <w:rPr>
          <w:rFonts w:ascii="Arial" w:eastAsia="Arial" w:hAnsi="Arial" w:cs="Arial"/>
          <w:b/>
          <w:bCs/>
          <w:color w:val="1F4E79"/>
          <w:sz w:val="36"/>
          <w:szCs w:val="36"/>
        </w:rPr>
        <w:t xml:space="preserve">Diapositiva </w:t>
      </w:r>
      <w:r>
        <w:rPr>
          <w:rFonts w:ascii="Arial" w:eastAsia="Arial" w:hAnsi="Arial" w:cs="Arial"/>
          <w:b/>
          <w:bCs/>
          <w:color w:val="1F4E79"/>
          <w:sz w:val="36"/>
          <w:szCs w:val="36"/>
        </w:rPr>
        <w:t>10</w:t>
      </w:r>
      <w:r w:rsidRPr="00FA1882">
        <w:rPr>
          <w:rFonts w:ascii="Arial" w:eastAsia="Arial" w:hAnsi="Arial" w:cs="Arial"/>
          <w:b/>
          <w:bCs/>
          <w:color w:val="1F4E79"/>
          <w:sz w:val="36"/>
          <w:szCs w:val="36"/>
        </w:rPr>
        <w:t xml:space="preserve">. </w:t>
      </w:r>
      <w:r>
        <w:rPr>
          <w:rFonts w:ascii="Arial" w:eastAsia="Arial" w:hAnsi="Arial" w:cs="Arial"/>
          <w:b/>
          <w:bCs/>
          <w:color w:val="1F4E79"/>
          <w:sz w:val="36"/>
          <w:szCs w:val="36"/>
        </w:rPr>
        <w:t>Papel de laboratorio</w:t>
      </w:r>
    </w:p>
    <w:p w14:paraId="7C395C4E" w14:textId="272E92C5" w:rsidR="005209FE" w:rsidRDefault="005209FE" w:rsidP="005209FE">
      <w:pPr>
        <w:spacing w:line="240" w:lineRule="auto"/>
        <w:jc w:val="both"/>
        <w:rPr>
          <w:rFonts w:ascii="Arial" w:eastAsia="Arial" w:hAnsi="Arial" w:cs="Arial"/>
          <w:sz w:val="24"/>
          <w:szCs w:val="24"/>
        </w:rPr>
      </w:pPr>
      <w:r w:rsidRPr="005209FE">
        <w:rPr>
          <w:rFonts w:ascii="Arial" w:eastAsia="Arial" w:hAnsi="Arial" w:cs="Arial"/>
          <w:sz w:val="24"/>
          <w:szCs w:val="24"/>
        </w:rPr>
        <w:t xml:space="preserve">La confirmación </w:t>
      </w:r>
      <w:r>
        <w:rPr>
          <w:rFonts w:ascii="Arial" w:eastAsia="Arial" w:hAnsi="Arial" w:cs="Arial"/>
          <w:sz w:val="24"/>
          <w:szCs w:val="24"/>
        </w:rPr>
        <w:t>por</w:t>
      </w:r>
      <w:r w:rsidRPr="005209FE">
        <w:rPr>
          <w:rFonts w:ascii="Arial" w:eastAsia="Arial" w:hAnsi="Arial" w:cs="Arial"/>
          <w:sz w:val="24"/>
          <w:szCs w:val="24"/>
        </w:rPr>
        <w:t xml:space="preserve"> laboratorio es un componente fundamental, pero con mucha frecuencia no está disponible.  La confirmación </w:t>
      </w:r>
      <w:r>
        <w:rPr>
          <w:rFonts w:ascii="Arial" w:eastAsia="Arial" w:hAnsi="Arial" w:cs="Arial"/>
          <w:sz w:val="24"/>
          <w:szCs w:val="24"/>
        </w:rPr>
        <w:t>por</w:t>
      </w:r>
      <w:r w:rsidRPr="005209FE">
        <w:rPr>
          <w:rFonts w:ascii="Arial" w:eastAsia="Arial" w:hAnsi="Arial" w:cs="Arial"/>
          <w:sz w:val="24"/>
          <w:szCs w:val="24"/>
        </w:rPr>
        <w:t xml:space="preserve"> laboratorio es esencial para:</w:t>
      </w:r>
    </w:p>
    <w:p w14:paraId="3E5FBBCC" w14:textId="77777777" w:rsidR="005209FE" w:rsidRPr="005209FE" w:rsidRDefault="005209FE" w:rsidP="005209FE">
      <w:pPr>
        <w:spacing w:line="240" w:lineRule="auto"/>
        <w:jc w:val="both"/>
        <w:rPr>
          <w:rFonts w:ascii="Arial" w:eastAsia="Arial" w:hAnsi="Arial" w:cs="Arial"/>
          <w:sz w:val="24"/>
          <w:szCs w:val="24"/>
        </w:rPr>
      </w:pPr>
      <w:r w:rsidRPr="005209FE">
        <w:rPr>
          <w:rFonts w:ascii="Arial" w:eastAsia="Arial" w:hAnsi="Arial" w:cs="Arial"/>
          <w:sz w:val="24"/>
          <w:szCs w:val="24"/>
        </w:rPr>
        <w:t>Establecer con precisión el diagnóstico de la intoxicación de un paciente, idealmente debe usarse siempre que esté disponible</w:t>
      </w:r>
    </w:p>
    <w:p w14:paraId="79B44C7C" w14:textId="77777777" w:rsidR="005209FE" w:rsidRPr="005209FE" w:rsidRDefault="005209FE" w:rsidP="005209FE">
      <w:pPr>
        <w:spacing w:line="240" w:lineRule="auto"/>
        <w:jc w:val="both"/>
        <w:rPr>
          <w:rFonts w:ascii="Arial" w:eastAsia="Arial" w:hAnsi="Arial" w:cs="Arial"/>
          <w:sz w:val="24"/>
          <w:szCs w:val="24"/>
        </w:rPr>
      </w:pPr>
      <w:r w:rsidRPr="005209FE">
        <w:rPr>
          <w:rFonts w:ascii="Arial" w:eastAsia="Arial" w:hAnsi="Arial" w:cs="Arial"/>
          <w:sz w:val="24"/>
          <w:szCs w:val="24"/>
        </w:rPr>
        <w:t>Es obligatoria cuando se trata de un caso probable de intoxicación por licor adulterado con metanol y se recomienda en los casos de intoxicación por fósforo blanco</w:t>
      </w:r>
    </w:p>
    <w:p w14:paraId="1657046B" w14:textId="423FAEAC" w:rsidR="005209FE" w:rsidRDefault="005209FE" w:rsidP="005209FE">
      <w:pPr>
        <w:spacing w:line="240" w:lineRule="auto"/>
        <w:jc w:val="both"/>
        <w:rPr>
          <w:rFonts w:ascii="Arial" w:eastAsia="Arial" w:hAnsi="Arial" w:cs="Arial"/>
          <w:sz w:val="24"/>
          <w:szCs w:val="24"/>
        </w:rPr>
      </w:pPr>
      <w:r w:rsidRPr="005209FE">
        <w:rPr>
          <w:rFonts w:ascii="Arial" w:eastAsia="Arial" w:hAnsi="Arial" w:cs="Arial"/>
          <w:sz w:val="24"/>
          <w:szCs w:val="24"/>
        </w:rPr>
        <w:t>Confirmar la causa ante situaciones de brote</w:t>
      </w:r>
      <w:r>
        <w:rPr>
          <w:rFonts w:ascii="Arial" w:eastAsia="Arial" w:hAnsi="Arial" w:cs="Arial"/>
          <w:sz w:val="24"/>
          <w:szCs w:val="24"/>
        </w:rPr>
        <w:t>.</w:t>
      </w:r>
    </w:p>
    <w:p w14:paraId="201CD0C8" w14:textId="093819F4" w:rsidR="005209FE" w:rsidRDefault="005209FE" w:rsidP="005209FE">
      <w:pPr>
        <w:spacing w:line="240" w:lineRule="auto"/>
        <w:jc w:val="both"/>
        <w:rPr>
          <w:rFonts w:ascii="Arial" w:eastAsia="Arial" w:hAnsi="Arial" w:cs="Arial"/>
          <w:b/>
          <w:bCs/>
          <w:color w:val="1F4E79"/>
          <w:sz w:val="36"/>
          <w:szCs w:val="36"/>
        </w:rPr>
      </w:pPr>
      <w:r w:rsidRPr="00FA1882">
        <w:rPr>
          <w:rFonts w:ascii="Arial" w:eastAsia="Arial" w:hAnsi="Arial" w:cs="Arial"/>
          <w:b/>
          <w:bCs/>
          <w:color w:val="1F4E79"/>
          <w:sz w:val="36"/>
          <w:szCs w:val="36"/>
        </w:rPr>
        <w:t xml:space="preserve">Diapositiva </w:t>
      </w:r>
      <w:r w:rsidR="00193F11">
        <w:rPr>
          <w:rFonts w:ascii="Arial" w:eastAsia="Arial" w:hAnsi="Arial" w:cs="Arial"/>
          <w:b/>
          <w:bCs/>
          <w:color w:val="1F4E79"/>
          <w:sz w:val="36"/>
          <w:szCs w:val="36"/>
        </w:rPr>
        <w:t>11</w:t>
      </w:r>
      <w:r w:rsidRPr="00FA1882">
        <w:rPr>
          <w:rFonts w:ascii="Arial" w:eastAsia="Arial" w:hAnsi="Arial" w:cs="Arial"/>
          <w:b/>
          <w:bCs/>
          <w:color w:val="1F4E79"/>
          <w:sz w:val="36"/>
          <w:szCs w:val="36"/>
        </w:rPr>
        <w:t xml:space="preserve">. </w:t>
      </w:r>
      <w:r>
        <w:rPr>
          <w:rFonts w:ascii="Arial" w:eastAsia="Arial" w:hAnsi="Arial" w:cs="Arial"/>
          <w:b/>
          <w:bCs/>
          <w:color w:val="1F4E79"/>
          <w:sz w:val="36"/>
          <w:szCs w:val="36"/>
        </w:rPr>
        <w:t>Limitaciones de los sistemas de información</w:t>
      </w:r>
    </w:p>
    <w:p w14:paraId="7318F1D4" w14:textId="0A4DD7C4" w:rsidR="0018244E" w:rsidRPr="0018244E" w:rsidRDefault="0018244E" w:rsidP="0018244E">
      <w:pPr>
        <w:spacing w:line="240" w:lineRule="auto"/>
        <w:jc w:val="both"/>
        <w:rPr>
          <w:rFonts w:ascii="Arial" w:eastAsia="Arial" w:hAnsi="Arial" w:cs="Arial"/>
          <w:sz w:val="24"/>
          <w:szCs w:val="24"/>
        </w:rPr>
      </w:pPr>
      <w:r w:rsidRPr="0018244E">
        <w:rPr>
          <w:rFonts w:ascii="Arial" w:eastAsia="Arial" w:hAnsi="Arial" w:cs="Arial"/>
          <w:sz w:val="24"/>
          <w:szCs w:val="24"/>
        </w:rPr>
        <w:t>Entre las deficiencias de la vigilancia de l</w:t>
      </w:r>
      <w:r>
        <w:rPr>
          <w:rFonts w:ascii="Arial" w:eastAsia="Arial" w:hAnsi="Arial" w:cs="Arial"/>
          <w:sz w:val="24"/>
          <w:szCs w:val="24"/>
        </w:rPr>
        <w:t>os diferentes eventos de interés en salud pública</w:t>
      </w:r>
      <w:r w:rsidRPr="0018244E">
        <w:rPr>
          <w:rFonts w:ascii="Arial" w:eastAsia="Arial" w:hAnsi="Arial" w:cs="Arial"/>
          <w:sz w:val="24"/>
          <w:szCs w:val="24"/>
        </w:rPr>
        <w:t xml:space="preserve"> se encuentran</w:t>
      </w:r>
      <w:r>
        <w:rPr>
          <w:rFonts w:ascii="Arial" w:eastAsia="Arial" w:hAnsi="Arial" w:cs="Arial"/>
          <w:sz w:val="24"/>
          <w:szCs w:val="24"/>
        </w:rPr>
        <w:t xml:space="preserve"> aspectos como</w:t>
      </w:r>
      <w:r w:rsidRPr="0018244E">
        <w:rPr>
          <w:rFonts w:ascii="Arial" w:eastAsia="Arial" w:hAnsi="Arial" w:cs="Arial"/>
          <w:sz w:val="24"/>
          <w:szCs w:val="24"/>
        </w:rPr>
        <w:t>:</w:t>
      </w:r>
      <w:r>
        <w:rPr>
          <w:rFonts w:ascii="Arial" w:eastAsia="Arial" w:hAnsi="Arial" w:cs="Arial"/>
          <w:sz w:val="24"/>
          <w:szCs w:val="24"/>
        </w:rPr>
        <w:t xml:space="preserve"> </w:t>
      </w:r>
      <w:r w:rsidRPr="0018244E">
        <w:rPr>
          <w:rFonts w:ascii="Arial" w:eastAsia="Arial" w:hAnsi="Arial" w:cs="Arial"/>
          <w:sz w:val="24"/>
          <w:szCs w:val="24"/>
        </w:rPr>
        <w:t>Subregistro o notificación incompleta</w:t>
      </w:r>
      <w:r>
        <w:rPr>
          <w:rFonts w:ascii="Arial" w:eastAsia="Arial" w:hAnsi="Arial" w:cs="Arial"/>
          <w:sz w:val="24"/>
          <w:szCs w:val="24"/>
        </w:rPr>
        <w:t>, f</w:t>
      </w:r>
      <w:r w:rsidRPr="0018244E">
        <w:rPr>
          <w:rFonts w:ascii="Arial" w:eastAsia="Arial" w:hAnsi="Arial" w:cs="Arial"/>
          <w:sz w:val="24"/>
          <w:szCs w:val="24"/>
        </w:rPr>
        <w:t>alta de representatividad de los casos notificados</w:t>
      </w:r>
      <w:r>
        <w:rPr>
          <w:rFonts w:ascii="Arial" w:eastAsia="Arial" w:hAnsi="Arial" w:cs="Arial"/>
          <w:sz w:val="24"/>
          <w:szCs w:val="24"/>
        </w:rPr>
        <w:t>,</w:t>
      </w:r>
      <w:r w:rsidRPr="0018244E">
        <w:rPr>
          <w:rFonts w:ascii="Arial" w:eastAsia="Arial" w:hAnsi="Arial" w:cs="Arial"/>
          <w:sz w:val="24"/>
          <w:szCs w:val="24"/>
        </w:rPr>
        <w:t xml:space="preserve"> </w:t>
      </w:r>
      <w:r>
        <w:rPr>
          <w:rFonts w:ascii="Arial" w:eastAsia="Arial" w:hAnsi="Arial" w:cs="Arial"/>
          <w:sz w:val="24"/>
          <w:szCs w:val="24"/>
        </w:rPr>
        <w:t>f</w:t>
      </w:r>
      <w:r w:rsidRPr="0018244E">
        <w:rPr>
          <w:rFonts w:ascii="Arial" w:eastAsia="Arial" w:hAnsi="Arial" w:cs="Arial"/>
          <w:sz w:val="24"/>
          <w:szCs w:val="24"/>
        </w:rPr>
        <w:t xml:space="preserve">alta de </w:t>
      </w:r>
      <w:r>
        <w:rPr>
          <w:rFonts w:ascii="Arial" w:eastAsia="Arial" w:hAnsi="Arial" w:cs="Arial"/>
          <w:sz w:val="24"/>
          <w:szCs w:val="24"/>
        </w:rPr>
        <w:t>oportun</w:t>
      </w:r>
      <w:r w:rsidRPr="0018244E">
        <w:rPr>
          <w:rFonts w:ascii="Arial" w:eastAsia="Arial" w:hAnsi="Arial" w:cs="Arial"/>
          <w:sz w:val="24"/>
          <w:szCs w:val="24"/>
        </w:rPr>
        <w:t>idad, y</w:t>
      </w:r>
      <w:r>
        <w:rPr>
          <w:rFonts w:ascii="Arial" w:eastAsia="Arial" w:hAnsi="Arial" w:cs="Arial"/>
          <w:sz w:val="24"/>
          <w:szCs w:val="24"/>
        </w:rPr>
        <w:t xml:space="preserve"> u</w:t>
      </w:r>
      <w:r w:rsidRPr="0018244E">
        <w:rPr>
          <w:rFonts w:ascii="Arial" w:eastAsia="Arial" w:hAnsi="Arial" w:cs="Arial"/>
          <w:sz w:val="24"/>
          <w:szCs w:val="24"/>
        </w:rPr>
        <w:t>so inconsistente de las definiciones de casos</w:t>
      </w:r>
      <w:r>
        <w:rPr>
          <w:rFonts w:ascii="Arial" w:eastAsia="Arial" w:hAnsi="Arial" w:cs="Arial"/>
          <w:sz w:val="24"/>
          <w:szCs w:val="24"/>
        </w:rPr>
        <w:t>.</w:t>
      </w:r>
    </w:p>
    <w:p w14:paraId="1F024449" w14:textId="05C326F7" w:rsidR="0018244E" w:rsidRPr="0018244E" w:rsidRDefault="0018244E" w:rsidP="0018244E">
      <w:pPr>
        <w:spacing w:line="240" w:lineRule="auto"/>
        <w:jc w:val="both"/>
        <w:rPr>
          <w:rFonts w:ascii="Arial" w:eastAsia="Arial" w:hAnsi="Arial" w:cs="Arial"/>
          <w:sz w:val="24"/>
          <w:szCs w:val="24"/>
        </w:rPr>
      </w:pPr>
      <w:r w:rsidRPr="0018244E">
        <w:rPr>
          <w:rFonts w:ascii="Arial" w:eastAsia="Arial" w:hAnsi="Arial" w:cs="Arial"/>
          <w:sz w:val="24"/>
          <w:szCs w:val="24"/>
        </w:rPr>
        <w:lastRenderedPageBreak/>
        <w:t xml:space="preserve">¿Cuáles </w:t>
      </w:r>
      <w:r>
        <w:rPr>
          <w:rFonts w:ascii="Arial" w:eastAsia="Arial" w:hAnsi="Arial" w:cs="Arial"/>
          <w:sz w:val="24"/>
          <w:szCs w:val="24"/>
        </w:rPr>
        <w:t>podrían ser</w:t>
      </w:r>
      <w:r w:rsidRPr="0018244E">
        <w:rPr>
          <w:rFonts w:ascii="Arial" w:eastAsia="Arial" w:hAnsi="Arial" w:cs="Arial"/>
          <w:sz w:val="24"/>
          <w:szCs w:val="24"/>
        </w:rPr>
        <w:t xml:space="preserve"> algun</w:t>
      </w:r>
      <w:r>
        <w:rPr>
          <w:rFonts w:ascii="Arial" w:eastAsia="Arial" w:hAnsi="Arial" w:cs="Arial"/>
          <w:sz w:val="24"/>
          <w:szCs w:val="24"/>
        </w:rPr>
        <w:t>a</w:t>
      </w:r>
      <w:r w:rsidRPr="0018244E">
        <w:rPr>
          <w:rFonts w:ascii="Arial" w:eastAsia="Arial" w:hAnsi="Arial" w:cs="Arial"/>
          <w:sz w:val="24"/>
          <w:szCs w:val="24"/>
        </w:rPr>
        <w:t>s de l</w:t>
      </w:r>
      <w:r>
        <w:rPr>
          <w:rFonts w:ascii="Arial" w:eastAsia="Arial" w:hAnsi="Arial" w:cs="Arial"/>
          <w:sz w:val="24"/>
          <w:szCs w:val="24"/>
        </w:rPr>
        <w:t>a</w:t>
      </w:r>
      <w:r w:rsidRPr="0018244E">
        <w:rPr>
          <w:rFonts w:ascii="Arial" w:eastAsia="Arial" w:hAnsi="Arial" w:cs="Arial"/>
          <w:sz w:val="24"/>
          <w:szCs w:val="24"/>
        </w:rPr>
        <w:t>s</w:t>
      </w:r>
      <w:r>
        <w:rPr>
          <w:rFonts w:ascii="Arial" w:eastAsia="Arial" w:hAnsi="Arial" w:cs="Arial"/>
          <w:sz w:val="24"/>
          <w:szCs w:val="24"/>
        </w:rPr>
        <w:t xml:space="preserve"> razones</w:t>
      </w:r>
      <w:r w:rsidRPr="0018244E">
        <w:rPr>
          <w:rFonts w:ascii="Arial" w:eastAsia="Arial" w:hAnsi="Arial" w:cs="Arial"/>
          <w:sz w:val="24"/>
          <w:szCs w:val="24"/>
        </w:rPr>
        <w:t xml:space="preserve"> de la falta de notificación?</w:t>
      </w:r>
    </w:p>
    <w:p w14:paraId="2E70BADF" w14:textId="09E42B94" w:rsidR="0018244E" w:rsidRPr="0018244E" w:rsidRDefault="0018244E" w:rsidP="0018244E">
      <w:pPr>
        <w:spacing w:line="240" w:lineRule="auto"/>
        <w:jc w:val="both"/>
        <w:rPr>
          <w:rFonts w:ascii="Arial" w:eastAsia="Arial" w:hAnsi="Arial" w:cs="Arial"/>
          <w:sz w:val="24"/>
          <w:szCs w:val="24"/>
        </w:rPr>
      </w:pPr>
      <w:r>
        <w:rPr>
          <w:rFonts w:ascii="Arial" w:eastAsia="Arial" w:hAnsi="Arial" w:cs="Arial"/>
          <w:sz w:val="24"/>
          <w:szCs w:val="24"/>
        </w:rPr>
        <w:t>Podrían incluirse situaciones como: d</w:t>
      </w:r>
      <w:r w:rsidRPr="0018244E">
        <w:rPr>
          <w:rFonts w:ascii="Arial" w:eastAsia="Arial" w:hAnsi="Arial" w:cs="Arial"/>
          <w:sz w:val="24"/>
          <w:szCs w:val="24"/>
        </w:rPr>
        <w:t>esconocimiento de los requisitos de notificación</w:t>
      </w:r>
      <w:r>
        <w:rPr>
          <w:rFonts w:ascii="Arial" w:eastAsia="Arial" w:hAnsi="Arial" w:cs="Arial"/>
          <w:sz w:val="24"/>
          <w:szCs w:val="24"/>
        </w:rPr>
        <w:t>, a</w:t>
      </w:r>
      <w:r w:rsidRPr="0018244E">
        <w:rPr>
          <w:rFonts w:ascii="Arial" w:eastAsia="Arial" w:hAnsi="Arial" w:cs="Arial"/>
          <w:sz w:val="24"/>
          <w:szCs w:val="24"/>
        </w:rPr>
        <w:t>ctitud negativa con respecto a la notificación</w:t>
      </w:r>
      <w:r>
        <w:rPr>
          <w:rFonts w:ascii="Arial" w:eastAsia="Arial" w:hAnsi="Arial" w:cs="Arial"/>
          <w:sz w:val="24"/>
          <w:szCs w:val="24"/>
        </w:rPr>
        <w:t xml:space="preserve">, </w:t>
      </w:r>
      <w:r w:rsidRPr="0018244E">
        <w:rPr>
          <w:rFonts w:ascii="Arial" w:eastAsia="Arial" w:hAnsi="Arial" w:cs="Arial"/>
          <w:sz w:val="24"/>
          <w:szCs w:val="24"/>
        </w:rPr>
        <w:t xml:space="preserve">Falta de </w:t>
      </w:r>
      <w:r>
        <w:rPr>
          <w:rFonts w:ascii="Arial" w:eastAsia="Arial" w:hAnsi="Arial" w:cs="Arial"/>
          <w:sz w:val="24"/>
          <w:szCs w:val="24"/>
        </w:rPr>
        <w:t xml:space="preserve">organización en el </w:t>
      </w:r>
      <w:r w:rsidRPr="0018244E">
        <w:rPr>
          <w:rFonts w:ascii="Arial" w:eastAsia="Arial" w:hAnsi="Arial" w:cs="Arial"/>
          <w:sz w:val="24"/>
          <w:szCs w:val="24"/>
        </w:rPr>
        <w:t>tiempo</w:t>
      </w:r>
    </w:p>
    <w:p w14:paraId="35BDCBFD" w14:textId="6E1EC9F7" w:rsidR="0018244E" w:rsidRPr="0018244E" w:rsidRDefault="0018244E" w:rsidP="0018244E">
      <w:pPr>
        <w:spacing w:line="240" w:lineRule="auto"/>
        <w:jc w:val="both"/>
        <w:rPr>
          <w:rFonts w:ascii="Arial" w:eastAsia="Arial" w:hAnsi="Arial" w:cs="Arial"/>
          <w:sz w:val="24"/>
          <w:szCs w:val="24"/>
        </w:rPr>
      </w:pPr>
      <w:r w:rsidRPr="0018244E">
        <w:rPr>
          <w:rFonts w:ascii="Arial" w:eastAsia="Arial" w:hAnsi="Arial" w:cs="Arial"/>
          <w:sz w:val="24"/>
          <w:szCs w:val="24"/>
        </w:rPr>
        <w:t xml:space="preserve">¿Cuáles </w:t>
      </w:r>
      <w:r>
        <w:rPr>
          <w:rFonts w:ascii="Arial" w:eastAsia="Arial" w:hAnsi="Arial" w:cs="Arial"/>
          <w:sz w:val="24"/>
          <w:szCs w:val="24"/>
        </w:rPr>
        <w:t>podrían ser</w:t>
      </w:r>
      <w:r w:rsidRPr="0018244E">
        <w:rPr>
          <w:rFonts w:ascii="Arial" w:eastAsia="Arial" w:hAnsi="Arial" w:cs="Arial"/>
          <w:sz w:val="24"/>
          <w:szCs w:val="24"/>
        </w:rPr>
        <w:t xml:space="preserve"> las consecuencias de la falta de notificación?</w:t>
      </w:r>
    </w:p>
    <w:p w14:paraId="3731626D" w14:textId="552E856E" w:rsidR="005209FE" w:rsidRDefault="0018244E" w:rsidP="0018244E">
      <w:pPr>
        <w:spacing w:line="240" w:lineRule="auto"/>
        <w:jc w:val="both"/>
        <w:rPr>
          <w:rFonts w:ascii="Arial" w:eastAsia="Arial" w:hAnsi="Arial" w:cs="Arial"/>
          <w:sz w:val="24"/>
          <w:szCs w:val="24"/>
        </w:rPr>
      </w:pPr>
      <w:r>
        <w:rPr>
          <w:rFonts w:ascii="Arial" w:eastAsia="Arial" w:hAnsi="Arial" w:cs="Arial"/>
          <w:sz w:val="24"/>
          <w:szCs w:val="24"/>
        </w:rPr>
        <w:t>El subregistro puede generar id</w:t>
      </w:r>
      <w:r w:rsidRPr="0018244E">
        <w:rPr>
          <w:rFonts w:ascii="Arial" w:eastAsia="Arial" w:hAnsi="Arial" w:cs="Arial"/>
          <w:sz w:val="24"/>
          <w:szCs w:val="24"/>
        </w:rPr>
        <w:t>ea</w:t>
      </w:r>
      <w:r>
        <w:rPr>
          <w:rFonts w:ascii="Arial" w:eastAsia="Arial" w:hAnsi="Arial" w:cs="Arial"/>
          <w:sz w:val="24"/>
          <w:szCs w:val="24"/>
        </w:rPr>
        <w:t>s</w:t>
      </w:r>
      <w:r w:rsidRPr="0018244E">
        <w:rPr>
          <w:rFonts w:ascii="Arial" w:eastAsia="Arial" w:hAnsi="Arial" w:cs="Arial"/>
          <w:sz w:val="24"/>
          <w:szCs w:val="24"/>
        </w:rPr>
        <w:t xml:space="preserve"> imprecisa</w:t>
      </w:r>
      <w:r>
        <w:rPr>
          <w:rFonts w:ascii="Arial" w:eastAsia="Arial" w:hAnsi="Arial" w:cs="Arial"/>
          <w:sz w:val="24"/>
          <w:szCs w:val="24"/>
        </w:rPr>
        <w:t>s</w:t>
      </w:r>
      <w:r w:rsidRPr="0018244E">
        <w:rPr>
          <w:rFonts w:ascii="Arial" w:eastAsia="Arial" w:hAnsi="Arial" w:cs="Arial"/>
          <w:sz w:val="24"/>
          <w:szCs w:val="24"/>
        </w:rPr>
        <w:t xml:space="preserve"> de la carga de morbilidad</w:t>
      </w:r>
      <w:r>
        <w:rPr>
          <w:rFonts w:ascii="Arial" w:eastAsia="Arial" w:hAnsi="Arial" w:cs="Arial"/>
          <w:sz w:val="24"/>
          <w:szCs w:val="24"/>
        </w:rPr>
        <w:t xml:space="preserve">, </w:t>
      </w:r>
      <w:r w:rsidRPr="0018244E">
        <w:rPr>
          <w:rFonts w:ascii="Arial" w:eastAsia="Arial" w:hAnsi="Arial" w:cs="Arial"/>
          <w:sz w:val="24"/>
          <w:szCs w:val="24"/>
        </w:rPr>
        <w:t>decisiones</w:t>
      </w:r>
      <w:r>
        <w:rPr>
          <w:rFonts w:ascii="Arial" w:eastAsia="Arial" w:hAnsi="Arial" w:cs="Arial"/>
          <w:sz w:val="24"/>
          <w:szCs w:val="24"/>
        </w:rPr>
        <w:t xml:space="preserve"> no apropiadas</w:t>
      </w:r>
      <w:r w:rsidRPr="0018244E">
        <w:rPr>
          <w:rFonts w:ascii="Arial" w:eastAsia="Arial" w:hAnsi="Arial" w:cs="Arial"/>
          <w:sz w:val="24"/>
          <w:szCs w:val="24"/>
        </w:rPr>
        <w:t xml:space="preserve"> debido a la falta de información o información no</w:t>
      </w:r>
      <w:r>
        <w:rPr>
          <w:rFonts w:ascii="Arial" w:eastAsia="Arial" w:hAnsi="Arial" w:cs="Arial"/>
          <w:sz w:val="24"/>
          <w:szCs w:val="24"/>
        </w:rPr>
        <w:t xml:space="preserve"> </w:t>
      </w:r>
      <w:r w:rsidRPr="0018244E">
        <w:rPr>
          <w:rFonts w:ascii="Arial" w:eastAsia="Arial" w:hAnsi="Arial" w:cs="Arial"/>
          <w:sz w:val="24"/>
          <w:szCs w:val="24"/>
        </w:rPr>
        <w:t>representativa</w:t>
      </w:r>
      <w:r>
        <w:rPr>
          <w:rFonts w:ascii="Arial" w:eastAsia="Arial" w:hAnsi="Arial" w:cs="Arial"/>
          <w:sz w:val="24"/>
          <w:szCs w:val="24"/>
        </w:rPr>
        <w:t>, algunas situaciones de brote pueden pasar inadvertidas.</w:t>
      </w:r>
    </w:p>
    <w:p w14:paraId="74C1B914" w14:textId="183120DC" w:rsidR="0018244E" w:rsidRDefault="0018244E" w:rsidP="0018244E">
      <w:pPr>
        <w:spacing w:line="240" w:lineRule="auto"/>
        <w:jc w:val="both"/>
        <w:rPr>
          <w:rFonts w:ascii="Arial" w:eastAsia="Arial" w:hAnsi="Arial" w:cs="Arial"/>
          <w:b/>
          <w:bCs/>
          <w:color w:val="1F4E79"/>
          <w:sz w:val="36"/>
          <w:szCs w:val="36"/>
        </w:rPr>
      </w:pPr>
      <w:r w:rsidRPr="00FA1882">
        <w:rPr>
          <w:rFonts w:ascii="Arial" w:eastAsia="Arial" w:hAnsi="Arial" w:cs="Arial"/>
          <w:b/>
          <w:bCs/>
          <w:color w:val="1F4E79"/>
          <w:sz w:val="36"/>
          <w:szCs w:val="36"/>
        </w:rPr>
        <w:t xml:space="preserve">Diapositiva </w:t>
      </w:r>
      <w:r>
        <w:rPr>
          <w:rFonts w:ascii="Arial" w:eastAsia="Arial" w:hAnsi="Arial" w:cs="Arial"/>
          <w:b/>
          <w:bCs/>
          <w:color w:val="1F4E79"/>
          <w:sz w:val="36"/>
          <w:szCs w:val="36"/>
        </w:rPr>
        <w:t>1</w:t>
      </w:r>
      <w:r w:rsidR="00193F11">
        <w:rPr>
          <w:rFonts w:ascii="Arial" w:eastAsia="Arial" w:hAnsi="Arial" w:cs="Arial"/>
          <w:b/>
          <w:bCs/>
          <w:color w:val="1F4E79"/>
          <w:sz w:val="36"/>
          <w:szCs w:val="36"/>
        </w:rPr>
        <w:t>2</w:t>
      </w:r>
      <w:r>
        <w:rPr>
          <w:rFonts w:ascii="Arial" w:eastAsia="Arial" w:hAnsi="Arial" w:cs="Arial"/>
          <w:b/>
          <w:bCs/>
          <w:color w:val="1F4E79"/>
          <w:sz w:val="36"/>
          <w:szCs w:val="36"/>
        </w:rPr>
        <w:t>. Como mejorar la notificación</w:t>
      </w:r>
    </w:p>
    <w:p w14:paraId="2B8AD8D4" w14:textId="77777777" w:rsidR="00287F75" w:rsidRDefault="0018244E" w:rsidP="00287F75">
      <w:pPr>
        <w:spacing w:line="240" w:lineRule="auto"/>
        <w:jc w:val="both"/>
        <w:rPr>
          <w:rFonts w:ascii="Arial" w:eastAsia="Arial" w:hAnsi="Arial" w:cs="Arial"/>
          <w:sz w:val="24"/>
          <w:szCs w:val="24"/>
        </w:rPr>
      </w:pPr>
      <w:r>
        <w:rPr>
          <w:rFonts w:ascii="Arial" w:eastAsia="Arial" w:hAnsi="Arial" w:cs="Arial"/>
          <w:sz w:val="24"/>
          <w:szCs w:val="24"/>
        </w:rPr>
        <w:t>Es importante</w:t>
      </w:r>
      <w:r w:rsidRPr="0018244E">
        <w:rPr>
          <w:rFonts w:ascii="Arial" w:eastAsia="Arial" w:hAnsi="Arial" w:cs="Arial"/>
          <w:sz w:val="24"/>
          <w:szCs w:val="24"/>
        </w:rPr>
        <w:t xml:space="preserve"> mejorar el nivel de conocimiento de todos </w:t>
      </w:r>
      <w:r>
        <w:rPr>
          <w:rFonts w:ascii="Arial" w:eastAsia="Arial" w:hAnsi="Arial" w:cs="Arial"/>
          <w:sz w:val="24"/>
          <w:szCs w:val="24"/>
        </w:rPr>
        <w:t>aquel</w:t>
      </w:r>
      <w:r w:rsidRPr="0018244E">
        <w:rPr>
          <w:rFonts w:ascii="Arial" w:eastAsia="Arial" w:hAnsi="Arial" w:cs="Arial"/>
          <w:sz w:val="24"/>
          <w:szCs w:val="24"/>
        </w:rPr>
        <w:t>los</w:t>
      </w:r>
      <w:r>
        <w:rPr>
          <w:rFonts w:ascii="Arial" w:eastAsia="Arial" w:hAnsi="Arial" w:cs="Arial"/>
          <w:sz w:val="24"/>
          <w:szCs w:val="24"/>
        </w:rPr>
        <w:t xml:space="preserve"> </w:t>
      </w:r>
      <w:r w:rsidRPr="0018244E">
        <w:rPr>
          <w:rFonts w:ascii="Arial" w:eastAsia="Arial" w:hAnsi="Arial" w:cs="Arial"/>
          <w:sz w:val="24"/>
          <w:szCs w:val="24"/>
        </w:rPr>
        <w:t>que tengan responsabilidades de notificación</w:t>
      </w:r>
      <w:r>
        <w:rPr>
          <w:rFonts w:ascii="Arial" w:eastAsia="Arial" w:hAnsi="Arial" w:cs="Arial"/>
          <w:sz w:val="24"/>
          <w:szCs w:val="24"/>
        </w:rPr>
        <w:t>, mediante la revisión de protocolos y lineamientos</w:t>
      </w:r>
      <w:r w:rsidR="00287F75">
        <w:rPr>
          <w:rFonts w:ascii="Arial" w:eastAsia="Arial" w:hAnsi="Arial" w:cs="Arial"/>
          <w:sz w:val="24"/>
          <w:szCs w:val="24"/>
        </w:rPr>
        <w:t>, esto incluye</w:t>
      </w:r>
      <w:r w:rsidRPr="0018244E">
        <w:rPr>
          <w:rFonts w:ascii="Arial" w:eastAsia="Arial" w:hAnsi="Arial" w:cs="Arial"/>
          <w:sz w:val="24"/>
          <w:szCs w:val="24"/>
        </w:rPr>
        <w:t xml:space="preserve"> conocer la lista</w:t>
      </w:r>
      <w:r w:rsidR="00287F75">
        <w:rPr>
          <w:rFonts w:ascii="Arial" w:eastAsia="Arial" w:hAnsi="Arial" w:cs="Arial"/>
          <w:sz w:val="24"/>
          <w:szCs w:val="24"/>
        </w:rPr>
        <w:t xml:space="preserve"> </w:t>
      </w:r>
      <w:r w:rsidRPr="0018244E">
        <w:rPr>
          <w:rFonts w:ascii="Arial" w:eastAsia="Arial" w:hAnsi="Arial" w:cs="Arial"/>
          <w:sz w:val="24"/>
          <w:szCs w:val="24"/>
        </w:rPr>
        <w:t xml:space="preserve">de </w:t>
      </w:r>
      <w:r w:rsidR="00287F75">
        <w:rPr>
          <w:rFonts w:ascii="Arial" w:eastAsia="Arial" w:hAnsi="Arial" w:cs="Arial"/>
          <w:sz w:val="24"/>
          <w:szCs w:val="24"/>
        </w:rPr>
        <w:t>eventos de interés en salud pública</w:t>
      </w:r>
      <w:r w:rsidRPr="0018244E">
        <w:rPr>
          <w:rFonts w:ascii="Arial" w:eastAsia="Arial" w:hAnsi="Arial" w:cs="Arial"/>
          <w:sz w:val="24"/>
          <w:szCs w:val="24"/>
        </w:rPr>
        <w:t xml:space="preserve"> y </w:t>
      </w:r>
      <w:r w:rsidR="00287F75">
        <w:rPr>
          <w:rFonts w:ascii="Arial" w:eastAsia="Arial" w:hAnsi="Arial" w:cs="Arial"/>
          <w:sz w:val="24"/>
          <w:szCs w:val="24"/>
        </w:rPr>
        <w:t>su</w:t>
      </w:r>
      <w:r w:rsidRPr="0018244E">
        <w:rPr>
          <w:rFonts w:ascii="Arial" w:eastAsia="Arial" w:hAnsi="Arial" w:cs="Arial"/>
          <w:sz w:val="24"/>
          <w:szCs w:val="24"/>
        </w:rPr>
        <w:t>s</w:t>
      </w:r>
      <w:r w:rsidR="00287F75">
        <w:rPr>
          <w:rFonts w:ascii="Arial" w:eastAsia="Arial" w:hAnsi="Arial" w:cs="Arial"/>
          <w:sz w:val="24"/>
          <w:szCs w:val="24"/>
        </w:rPr>
        <w:t xml:space="preserve"> correspondientes</w:t>
      </w:r>
      <w:r w:rsidRPr="0018244E">
        <w:rPr>
          <w:rFonts w:ascii="Arial" w:eastAsia="Arial" w:hAnsi="Arial" w:cs="Arial"/>
          <w:sz w:val="24"/>
          <w:szCs w:val="24"/>
        </w:rPr>
        <w:t xml:space="preserve"> definiciones de caso</w:t>
      </w:r>
      <w:r w:rsidR="00287F75">
        <w:rPr>
          <w:rFonts w:ascii="Arial" w:eastAsia="Arial" w:hAnsi="Arial" w:cs="Arial"/>
          <w:sz w:val="24"/>
          <w:szCs w:val="24"/>
        </w:rPr>
        <w:t>.</w:t>
      </w:r>
      <w:r w:rsidRPr="0018244E">
        <w:rPr>
          <w:rFonts w:ascii="Arial" w:eastAsia="Arial" w:hAnsi="Arial" w:cs="Arial"/>
          <w:sz w:val="24"/>
          <w:szCs w:val="24"/>
        </w:rPr>
        <w:t xml:space="preserve"> </w:t>
      </w:r>
    </w:p>
    <w:p w14:paraId="1EB30803" w14:textId="1DB8A26D" w:rsidR="0018244E" w:rsidRPr="0018244E" w:rsidRDefault="0018244E" w:rsidP="00287F75">
      <w:pPr>
        <w:spacing w:line="240" w:lineRule="auto"/>
        <w:jc w:val="both"/>
        <w:rPr>
          <w:rFonts w:ascii="Arial" w:eastAsia="Arial" w:hAnsi="Arial" w:cs="Arial"/>
          <w:sz w:val="24"/>
          <w:szCs w:val="24"/>
        </w:rPr>
      </w:pPr>
      <w:r w:rsidRPr="0018244E">
        <w:rPr>
          <w:rFonts w:ascii="Arial" w:eastAsia="Arial" w:hAnsi="Arial" w:cs="Arial"/>
          <w:sz w:val="24"/>
          <w:szCs w:val="24"/>
        </w:rPr>
        <w:t>De ser posible, deben encontrarse maneras de reducir la carga de la notificación</w:t>
      </w:r>
      <w:r w:rsidR="00287F75">
        <w:rPr>
          <w:rFonts w:ascii="Arial" w:eastAsia="Arial" w:hAnsi="Arial" w:cs="Arial"/>
          <w:sz w:val="24"/>
          <w:szCs w:val="24"/>
        </w:rPr>
        <w:t xml:space="preserve"> </w:t>
      </w:r>
      <w:r w:rsidRPr="0018244E">
        <w:rPr>
          <w:rFonts w:ascii="Arial" w:eastAsia="Arial" w:hAnsi="Arial" w:cs="Arial"/>
          <w:sz w:val="24"/>
          <w:szCs w:val="24"/>
        </w:rPr>
        <w:t>mediante la simplificación de la notificación</w:t>
      </w:r>
      <w:r w:rsidR="00373246">
        <w:rPr>
          <w:rFonts w:ascii="Arial" w:eastAsia="Arial" w:hAnsi="Arial" w:cs="Arial"/>
          <w:sz w:val="24"/>
          <w:szCs w:val="24"/>
        </w:rPr>
        <w:t>, así como uso de mejoras informáticas</w:t>
      </w:r>
      <w:r w:rsidRPr="0018244E">
        <w:rPr>
          <w:rFonts w:ascii="Arial" w:eastAsia="Arial" w:hAnsi="Arial" w:cs="Arial"/>
          <w:sz w:val="24"/>
          <w:szCs w:val="24"/>
        </w:rPr>
        <w:t>.</w:t>
      </w:r>
      <w:r w:rsidR="00287F75">
        <w:rPr>
          <w:rFonts w:ascii="Arial" w:eastAsia="Arial" w:hAnsi="Arial" w:cs="Arial"/>
          <w:sz w:val="24"/>
          <w:szCs w:val="24"/>
        </w:rPr>
        <w:t xml:space="preserve"> </w:t>
      </w:r>
    </w:p>
    <w:p w14:paraId="7F74D687" w14:textId="0743E31C" w:rsidR="0018244E" w:rsidRPr="0018244E" w:rsidRDefault="00287F75" w:rsidP="0018244E">
      <w:pPr>
        <w:spacing w:line="240" w:lineRule="auto"/>
        <w:jc w:val="both"/>
        <w:rPr>
          <w:rFonts w:ascii="Arial" w:eastAsia="Arial" w:hAnsi="Arial" w:cs="Arial"/>
          <w:sz w:val="24"/>
          <w:szCs w:val="24"/>
        </w:rPr>
      </w:pPr>
      <w:r>
        <w:rPr>
          <w:rFonts w:ascii="Arial" w:eastAsia="Arial" w:hAnsi="Arial" w:cs="Arial"/>
          <w:sz w:val="24"/>
          <w:szCs w:val="24"/>
        </w:rPr>
        <w:t>Se debe r</w:t>
      </w:r>
      <w:r w:rsidR="0018244E" w:rsidRPr="0018244E">
        <w:rPr>
          <w:rFonts w:ascii="Arial" w:eastAsia="Arial" w:hAnsi="Arial" w:cs="Arial"/>
          <w:sz w:val="24"/>
          <w:szCs w:val="24"/>
        </w:rPr>
        <w:t xml:space="preserve">ealizar seguimiento y evaluación continuos a través de la revisión </w:t>
      </w:r>
      <w:r>
        <w:rPr>
          <w:rFonts w:ascii="Arial" w:eastAsia="Arial" w:hAnsi="Arial" w:cs="Arial"/>
          <w:sz w:val="24"/>
          <w:szCs w:val="24"/>
        </w:rPr>
        <w:t>constante</w:t>
      </w:r>
      <w:r w:rsidR="0018244E" w:rsidRPr="0018244E">
        <w:rPr>
          <w:rFonts w:ascii="Arial" w:eastAsia="Arial" w:hAnsi="Arial" w:cs="Arial"/>
          <w:sz w:val="24"/>
          <w:szCs w:val="24"/>
        </w:rPr>
        <w:t xml:space="preserve"> de la</w:t>
      </w:r>
      <w:r>
        <w:rPr>
          <w:rFonts w:ascii="Arial" w:eastAsia="Arial" w:hAnsi="Arial" w:cs="Arial"/>
          <w:sz w:val="24"/>
          <w:szCs w:val="24"/>
        </w:rPr>
        <w:t xml:space="preserve"> </w:t>
      </w:r>
      <w:r w:rsidR="0018244E" w:rsidRPr="0018244E">
        <w:rPr>
          <w:rFonts w:ascii="Arial" w:eastAsia="Arial" w:hAnsi="Arial" w:cs="Arial"/>
          <w:sz w:val="24"/>
          <w:szCs w:val="24"/>
        </w:rPr>
        <w:t>información, las visitas a l</w:t>
      </w:r>
      <w:r>
        <w:rPr>
          <w:rFonts w:ascii="Arial" w:eastAsia="Arial" w:hAnsi="Arial" w:cs="Arial"/>
          <w:sz w:val="24"/>
          <w:szCs w:val="24"/>
        </w:rPr>
        <w:t>as UPGD</w:t>
      </w:r>
      <w:r w:rsidR="0018244E" w:rsidRPr="0018244E">
        <w:rPr>
          <w:rFonts w:ascii="Arial" w:eastAsia="Arial" w:hAnsi="Arial" w:cs="Arial"/>
          <w:sz w:val="24"/>
          <w:szCs w:val="24"/>
        </w:rPr>
        <w:t xml:space="preserve"> y la realización de auditorías de</w:t>
      </w:r>
      <w:r>
        <w:rPr>
          <w:rFonts w:ascii="Arial" w:eastAsia="Arial" w:hAnsi="Arial" w:cs="Arial"/>
          <w:sz w:val="24"/>
          <w:szCs w:val="24"/>
        </w:rPr>
        <w:t xml:space="preserve"> </w:t>
      </w:r>
      <w:r w:rsidR="0018244E" w:rsidRPr="0018244E">
        <w:rPr>
          <w:rFonts w:ascii="Arial" w:eastAsia="Arial" w:hAnsi="Arial" w:cs="Arial"/>
          <w:sz w:val="24"/>
          <w:szCs w:val="24"/>
        </w:rPr>
        <w:t>calidad de los datos.</w:t>
      </w:r>
    </w:p>
    <w:p w14:paraId="40570383" w14:textId="2D43A3EB" w:rsidR="00287F75" w:rsidRPr="0018244E" w:rsidRDefault="00287F75" w:rsidP="00287F75">
      <w:pPr>
        <w:spacing w:line="240" w:lineRule="auto"/>
        <w:jc w:val="both"/>
        <w:rPr>
          <w:rFonts w:ascii="Arial" w:eastAsia="Arial" w:hAnsi="Arial" w:cs="Arial"/>
          <w:sz w:val="24"/>
          <w:szCs w:val="24"/>
        </w:rPr>
      </w:pPr>
      <w:r>
        <w:rPr>
          <w:rFonts w:ascii="Arial" w:eastAsia="Arial" w:hAnsi="Arial" w:cs="Arial"/>
          <w:sz w:val="24"/>
          <w:szCs w:val="24"/>
        </w:rPr>
        <w:t>P</w:t>
      </w:r>
      <w:r w:rsidR="0018244E" w:rsidRPr="0018244E">
        <w:rPr>
          <w:rFonts w:ascii="Arial" w:eastAsia="Arial" w:hAnsi="Arial" w:cs="Arial"/>
          <w:sz w:val="24"/>
          <w:szCs w:val="24"/>
        </w:rPr>
        <w:t>roporcionar inform</w:t>
      </w:r>
      <w:r>
        <w:rPr>
          <w:rFonts w:ascii="Arial" w:eastAsia="Arial" w:hAnsi="Arial" w:cs="Arial"/>
          <w:sz w:val="24"/>
          <w:szCs w:val="24"/>
        </w:rPr>
        <w:t>es periódicos de retroalimentación, que den cuenta de la revisión de los posibles hallazgos evidenciados en las actividades de seguimiento</w:t>
      </w:r>
    </w:p>
    <w:p w14:paraId="453853BC" w14:textId="2F6180CF" w:rsidR="0018244E" w:rsidRPr="00FB17B4" w:rsidRDefault="0018244E" w:rsidP="0018244E">
      <w:pPr>
        <w:spacing w:line="240" w:lineRule="auto"/>
        <w:jc w:val="both"/>
        <w:rPr>
          <w:rFonts w:ascii="Arial" w:eastAsia="Arial" w:hAnsi="Arial" w:cs="Arial"/>
          <w:sz w:val="24"/>
          <w:szCs w:val="24"/>
        </w:rPr>
      </w:pPr>
      <w:r w:rsidRPr="0018244E">
        <w:rPr>
          <w:rFonts w:ascii="Arial" w:eastAsia="Arial" w:hAnsi="Arial" w:cs="Arial"/>
          <w:sz w:val="24"/>
          <w:szCs w:val="24"/>
        </w:rPr>
        <w:t>.</w:t>
      </w:r>
    </w:p>
    <w:sectPr w:rsidR="0018244E" w:rsidRPr="00FB17B4" w:rsidSect="00FE26B9">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9100" w14:textId="77777777" w:rsidR="00782A13" w:rsidRDefault="00782A13">
      <w:pPr>
        <w:spacing w:after="0" w:line="240" w:lineRule="auto"/>
      </w:pPr>
      <w:r>
        <w:separator/>
      </w:r>
    </w:p>
  </w:endnote>
  <w:endnote w:type="continuationSeparator" w:id="0">
    <w:p w14:paraId="5B86A1F0" w14:textId="77777777" w:rsidR="00782A13" w:rsidRDefault="007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B2D73" w14:textId="77777777" w:rsidR="00EB03FC" w:rsidRDefault="00EB03FC">
    <w:pPr>
      <w:pBdr>
        <w:top w:val="nil"/>
        <w:left w:val="nil"/>
        <w:bottom w:val="nil"/>
        <w:right w:val="nil"/>
        <w:between w:val="nil"/>
      </w:pBdr>
      <w:tabs>
        <w:tab w:val="center" w:pos="4680"/>
        <w:tab w:val="right" w:pos="9360"/>
      </w:tabs>
      <w:spacing w:after="0" w:line="240" w:lineRule="auto"/>
      <w:jc w:val="center"/>
      <w:rPr>
        <w:color w:val="000000"/>
      </w:rPr>
    </w:pPr>
  </w:p>
  <w:p w14:paraId="166B8B3E" w14:textId="77777777" w:rsidR="00EB03FC" w:rsidRDefault="00287F75">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EF08" w14:textId="77777777" w:rsidR="00EB03FC" w:rsidRDefault="00287F7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96B66">
      <w:rPr>
        <w:noProof/>
        <w:color w:val="000000"/>
      </w:rPr>
      <w:t>5</w:t>
    </w:r>
    <w:r>
      <w:rPr>
        <w:color w:val="000000"/>
      </w:rPr>
      <w:fldChar w:fldCharType="end"/>
    </w:r>
  </w:p>
  <w:p w14:paraId="2311EC09" w14:textId="77777777" w:rsidR="00EB03FC" w:rsidRDefault="00287F7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C36567E" wp14:editId="7BA10898">
          <wp:simplePos x="0" y="0"/>
          <wp:positionH relativeFrom="column">
            <wp:posOffset>0</wp:posOffset>
          </wp:positionH>
          <wp:positionV relativeFrom="paragraph">
            <wp:posOffset>-634</wp:posOffset>
          </wp:positionV>
          <wp:extent cx="6875780" cy="148590"/>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26D0" w14:textId="77777777" w:rsidR="00EB03FC" w:rsidRDefault="00287F75">
    <w:pPr>
      <w:pBdr>
        <w:top w:val="nil"/>
        <w:left w:val="nil"/>
        <w:bottom w:val="nil"/>
        <w:right w:val="nil"/>
        <w:between w:val="nil"/>
      </w:pBdr>
      <w:tabs>
        <w:tab w:val="center" w:pos="4680"/>
        <w:tab w:val="right" w:pos="9360"/>
      </w:tabs>
      <w:spacing w:after="0" w:line="240" w:lineRule="auto"/>
      <w:jc w:val="both"/>
      <w:rPr>
        <w:rFonts w:ascii="Arial" w:eastAsia="Arial" w:hAnsi="Arial" w:cs="Arial"/>
        <w:smallCaps/>
        <w:color w:val="4472C4"/>
      </w:rPr>
    </w:pPr>
    <w:r>
      <w:rPr>
        <w:noProof/>
      </w:rPr>
      <w:drawing>
        <wp:anchor distT="0" distB="0" distL="0" distR="0" simplePos="0" relativeHeight="251659264" behindDoc="1" locked="0" layoutInCell="1" hidden="0" allowOverlap="1" wp14:anchorId="1DA3B60F" wp14:editId="2C8C1EA3">
          <wp:simplePos x="0" y="0"/>
          <wp:positionH relativeFrom="column">
            <wp:posOffset>-467993</wp:posOffset>
          </wp:positionH>
          <wp:positionV relativeFrom="paragraph">
            <wp:posOffset>13334</wp:posOffset>
          </wp:positionV>
          <wp:extent cx="6875780" cy="14859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p w14:paraId="71E5DD11" w14:textId="77777777" w:rsidR="00EB03FC" w:rsidRDefault="00EB0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DA3E1" w14:textId="77777777" w:rsidR="00782A13" w:rsidRDefault="00782A13">
      <w:pPr>
        <w:spacing w:after="0" w:line="240" w:lineRule="auto"/>
      </w:pPr>
      <w:r>
        <w:separator/>
      </w:r>
    </w:p>
  </w:footnote>
  <w:footnote w:type="continuationSeparator" w:id="0">
    <w:p w14:paraId="128EF526" w14:textId="77777777" w:rsidR="00782A13" w:rsidRDefault="0078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7990A" w14:textId="77777777" w:rsidR="00EB03FC" w:rsidRDefault="00287F75">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82F1EA3" wp14:editId="22B74748">
          <wp:extent cx="847725" cy="342900"/>
          <wp:effectExtent l="0" t="0" r="0" b="0"/>
          <wp:docPr id="31"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F2C7" w14:textId="77777777" w:rsidR="00EB03FC" w:rsidRDefault="00287F75">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BD3B3EA" wp14:editId="33AA0C39">
          <wp:extent cx="847725" cy="342900"/>
          <wp:effectExtent l="0" t="0" r="0" b="0"/>
          <wp:docPr id="32"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F8B"/>
    <w:multiLevelType w:val="multilevel"/>
    <w:tmpl w:val="F5323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7B16A5"/>
    <w:multiLevelType w:val="hybridMultilevel"/>
    <w:tmpl w:val="E41CB7AE"/>
    <w:lvl w:ilvl="0" w:tplc="2BA6C602">
      <w:start w:val="1"/>
      <w:numFmt w:val="bullet"/>
      <w:lvlText w:val="●"/>
      <w:lvlJc w:val="left"/>
      <w:pPr>
        <w:tabs>
          <w:tab w:val="num" w:pos="720"/>
        </w:tabs>
        <w:ind w:left="720" w:hanging="360"/>
      </w:pPr>
      <w:rPr>
        <w:rFonts w:ascii="Arial" w:hAnsi="Arial" w:hint="default"/>
      </w:rPr>
    </w:lvl>
    <w:lvl w:ilvl="1" w:tplc="F7040F34" w:tentative="1">
      <w:start w:val="1"/>
      <w:numFmt w:val="bullet"/>
      <w:lvlText w:val="●"/>
      <w:lvlJc w:val="left"/>
      <w:pPr>
        <w:tabs>
          <w:tab w:val="num" w:pos="1440"/>
        </w:tabs>
        <w:ind w:left="1440" w:hanging="360"/>
      </w:pPr>
      <w:rPr>
        <w:rFonts w:ascii="Arial" w:hAnsi="Arial" w:hint="default"/>
      </w:rPr>
    </w:lvl>
    <w:lvl w:ilvl="2" w:tplc="BB96E8BA" w:tentative="1">
      <w:start w:val="1"/>
      <w:numFmt w:val="bullet"/>
      <w:lvlText w:val="●"/>
      <w:lvlJc w:val="left"/>
      <w:pPr>
        <w:tabs>
          <w:tab w:val="num" w:pos="2160"/>
        </w:tabs>
        <w:ind w:left="2160" w:hanging="360"/>
      </w:pPr>
      <w:rPr>
        <w:rFonts w:ascii="Arial" w:hAnsi="Arial" w:hint="default"/>
      </w:rPr>
    </w:lvl>
    <w:lvl w:ilvl="3" w:tplc="CCA441B0" w:tentative="1">
      <w:start w:val="1"/>
      <w:numFmt w:val="bullet"/>
      <w:lvlText w:val="●"/>
      <w:lvlJc w:val="left"/>
      <w:pPr>
        <w:tabs>
          <w:tab w:val="num" w:pos="2880"/>
        </w:tabs>
        <w:ind w:left="2880" w:hanging="360"/>
      </w:pPr>
      <w:rPr>
        <w:rFonts w:ascii="Arial" w:hAnsi="Arial" w:hint="default"/>
      </w:rPr>
    </w:lvl>
    <w:lvl w:ilvl="4" w:tplc="6D0602E2" w:tentative="1">
      <w:start w:val="1"/>
      <w:numFmt w:val="bullet"/>
      <w:lvlText w:val="●"/>
      <w:lvlJc w:val="left"/>
      <w:pPr>
        <w:tabs>
          <w:tab w:val="num" w:pos="3600"/>
        </w:tabs>
        <w:ind w:left="3600" w:hanging="360"/>
      </w:pPr>
      <w:rPr>
        <w:rFonts w:ascii="Arial" w:hAnsi="Arial" w:hint="default"/>
      </w:rPr>
    </w:lvl>
    <w:lvl w:ilvl="5" w:tplc="13A0299C" w:tentative="1">
      <w:start w:val="1"/>
      <w:numFmt w:val="bullet"/>
      <w:lvlText w:val="●"/>
      <w:lvlJc w:val="left"/>
      <w:pPr>
        <w:tabs>
          <w:tab w:val="num" w:pos="4320"/>
        </w:tabs>
        <w:ind w:left="4320" w:hanging="360"/>
      </w:pPr>
      <w:rPr>
        <w:rFonts w:ascii="Arial" w:hAnsi="Arial" w:hint="default"/>
      </w:rPr>
    </w:lvl>
    <w:lvl w:ilvl="6" w:tplc="D272173E" w:tentative="1">
      <w:start w:val="1"/>
      <w:numFmt w:val="bullet"/>
      <w:lvlText w:val="●"/>
      <w:lvlJc w:val="left"/>
      <w:pPr>
        <w:tabs>
          <w:tab w:val="num" w:pos="5040"/>
        </w:tabs>
        <w:ind w:left="5040" w:hanging="360"/>
      </w:pPr>
      <w:rPr>
        <w:rFonts w:ascii="Arial" w:hAnsi="Arial" w:hint="default"/>
      </w:rPr>
    </w:lvl>
    <w:lvl w:ilvl="7" w:tplc="1090B3E8" w:tentative="1">
      <w:start w:val="1"/>
      <w:numFmt w:val="bullet"/>
      <w:lvlText w:val="●"/>
      <w:lvlJc w:val="left"/>
      <w:pPr>
        <w:tabs>
          <w:tab w:val="num" w:pos="5760"/>
        </w:tabs>
        <w:ind w:left="5760" w:hanging="360"/>
      </w:pPr>
      <w:rPr>
        <w:rFonts w:ascii="Arial" w:hAnsi="Arial" w:hint="default"/>
      </w:rPr>
    </w:lvl>
    <w:lvl w:ilvl="8" w:tplc="79D43B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1C7046"/>
    <w:multiLevelType w:val="hybridMultilevel"/>
    <w:tmpl w:val="11FC5E50"/>
    <w:lvl w:ilvl="0" w:tplc="8CD65C22">
      <w:start w:val="1"/>
      <w:numFmt w:val="bullet"/>
      <w:lvlText w:val=""/>
      <w:lvlJc w:val="left"/>
      <w:pPr>
        <w:tabs>
          <w:tab w:val="num" w:pos="720"/>
        </w:tabs>
        <w:ind w:left="720" w:hanging="360"/>
      </w:pPr>
      <w:rPr>
        <w:rFonts w:ascii="Wingdings" w:hAnsi="Wingdings" w:hint="default"/>
      </w:rPr>
    </w:lvl>
    <w:lvl w:ilvl="1" w:tplc="1978679E" w:tentative="1">
      <w:start w:val="1"/>
      <w:numFmt w:val="bullet"/>
      <w:lvlText w:val=""/>
      <w:lvlJc w:val="left"/>
      <w:pPr>
        <w:tabs>
          <w:tab w:val="num" w:pos="1440"/>
        </w:tabs>
        <w:ind w:left="1440" w:hanging="360"/>
      </w:pPr>
      <w:rPr>
        <w:rFonts w:ascii="Wingdings" w:hAnsi="Wingdings" w:hint="default"/>
      </w:rPr>
    </w:lvl>
    <w:lvl w:ilvl="2" w:tplc="839A0D16" w:tentative="1">
      <w:start w:val="1"/>
      <w:numFmt w:val="bullet"/>
      <w:lvlText w:val=""/>
      <w:lvlJc w:val="left"/>
      <w:pPr>
        <w:tabs>
          <w:tab w:val="num" w:pos="2160"/>
        </w:tabs>
        <w:ind w:left="2160" w:hanging="360"/>
      </w:pPr>
      <w:rPr>
        <w:rFonts w:ascii="Wingdings" w:hAnsi="Wingdings" w:hint="default"/>
      </w:rPr>
    </w:lvl>
    <w:lvl w:ilvl="3" w:tplc="4722722A" w:tentative="1">
      <w:start w:val="1"/>
      <w:numFmt w:val="bullet"/>
      <w:lvlText w:val=""/>
      <w:lvlJc w:val="left"/>
      <w:pPr>
        <w:tabs>
          <w:tab w:val="num" w:pos="2880"/>
        </w:tabs>
        <w:ind w:left="2880" w:hanging="360"/>
      </w:pPr>
      <w:rPr>
        <w:rFonts w:ascii="Wingdings" w:hAnsi="Wingdings" w:hint="default"/>
      </w:rPr>
    </w:lvl>
    <w:lvl w:ilvl="4" w:tplc="23A01AA6" w:tentative="1">
      <w:start w:val="1"/>
      <w:numFmt w:val="bullet"/>
      <w:lvlText w:val=""/>
      <w:lvlJc w:val="left"/>
      <w:pPr>
        <w:tabs>
          <w:tab w:val="num" w:pos="3600"/>
        </w:tabs>
        <w:ind w:left="3600" w:hanging="360"/>
      </w:pPr>
      <w:rPr>
        <w:rFonts w:ascii="Wingdings" w:hAnsi="Wingdings" w:hint="default"/>
      </w:rPr>
    </w:lvl>
    <w:lvl w:ilvl="5" w:tplc="ABE86AEE" w:tentative="1">
      <w:start w:val="1"/>
      <w:numFmt w:val="bullet"/>
      <w:lvlText w:val=""/>
      <w:lvlJc w:val="left"/>
      <w:pPr>
        <w:tabs>
          <w:tab w:val="num" w:pos="4320"/>
        </w:tabs>
        <w:ind w:left="4320" w:hanging="360"/>
      </w:pPr>
      <w:rPr>
        <w:rFonts w:ascii="Wingdings" w:hAnsi="Wingdings" w:hint="default"/>
      </w:rPr>
    </w:lvl>
    <w:lvl w:ilvl="6" w:tplc="C0F870BE" w:tentative="1">
      <w:start w:val="1"/>
      <w:numFmt w:val="bullet"/>
      <w:lvlText w:val=""/>
      <w:lvlJc w:val="left"/>
      <w:pPr>
        <w:tabs>
          <w:tab w:val="num" w:pos="5040"/>
        </w:tabs>
        <w:ind w:left="5040" w:hanging="360"/>
      </w:pPr>
      <w:rPr>
        <w:rFonts w:ascii="Wingdings" w:hAnsi="Wingdings" w:hint="default"/>
      </w:rPr>
    </w:lvl>
    <w:lvl w:ilvl="7" w:tplc="ABB83E7C" w:tentative="1">
      <w:start w:val="1"/>
      <w:numFmt w:val="bullet"/>
      <w:lvlText w:val=""/>
      <w:lvlJc w:val="left"/>
      <w:pPr>
        <w:tabs>
          <w:tab w:val="num" w:pos="5760"/>
        </w:tabs>
        <w:ind w:left="5760" w:hanging="360"/>
      </w:pPr>
      <w:rPr>
        <w:rFonts w:ascii="Wingdings" w:hAnsi="Wingdings" w:hint="default"/>
      </w:rPr>
    </w:lvl>
    <w:lvl w:ilvl="8" w:tplc="94E237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D7D1B"/>
    <w:multiLevelType w:val="hybridMultilevel"/>
    <w:tmpl w:val="8F9242FC"/>
    <w:lvl w:ilvl="0" w:tplc="2DE89D0E">
      <w:start w:val="1"/>
      <w:numFmt w:val="bullet"/>
      <w:lvlText w:val="●"/>
      <w:lvlJc w:val="left"/>
      <w:pPr>
        <w:tabs>
          <w:tab w:val="num" w:pos="720"/>
        </w:tabs>
        <w:ind w:left="720" w:hanging="360"/>
      </w:pPr>
      <w:rPr>
        <w:rFonts w:ascii="Arial" w:hAnsi="Arial" w:hint="default"/>
      </w:rPr>
    </w:lvl>
    <w:lvl w:ilvl="1" w:tplc="9820763A" w:tentative="1">
      <w:start w:val="1"/>
      <w:numFmt w:val="bullet"/>
      <w:lvlText w:val="●"/>
      <w:lvlJc w:val="left"/>
      <w:pPr>
        <w:tabs>
          <w:tab w:val="num" w:pos="1440"/>
        </w:tabs>
        <w:ind w:left="1440" w:hanging="360"/>
      </w:pPr>
      <w:rPr>
        <w:rFonts w:ascii="Arial" w:hAnsi="Arial" w:hint="default"/>
      </w:rPr>
    </w:lvl>
    <w:lvl w:ilvl="2" w:tplc="181E77AE" w:tentative="1">
      <w:start w:val="1"/>
      <w:numFmt w:val="bullet"/>
      <w:lvlText w:val="●"/>
      <w:lvlJc w:val="left"/>
      <w:pPr>
        <w:tabs>
          <w:tab w:val="num" w:pos="2160"/>
        </w:tabs>
        <w:ind w:left="2160" w:hanging="360"/>
      </w:pPr>
      <w:rPr>
        <w:rFonts w:ascii="Arial" w:hAnsi="Arial" w:hint="default"/>
      </w:rPr>
    </w:lvl>
    <w:lvl w:ilvl="3" w:tplc="B2BEC332" w:tentative="1">
      <w:start w:val="1"/>
      <w:numFmt w:val="bullet"/>
      <w:lvlText w:val="●"/>
      <w:lvlJc w:val="left"/>
      <w:pPr>
        <w:tabs>
          <w:tab w:val="num" w:pos="2880"/>
        </w:tabs>
        <w:ind w:left="2880" w:hanging="360"/>
      </w:pPr>
      <w:rPr>
        <w:rFonts w:ascii="Arial" w:hAnsi="Arial" w:hint="default"/>
      </w:rPr>
    </w:lvl>
    <w:lvl w:ilvl="4" w:tplc="FF3896E4" w:tentative="1">
      <w:start w:val="1"/>
      <w:numFmt w:val="bullet"/>
      <w:lvlText w:val="●"/>
      <w:lvlJc w:val="left"/>
      <w:pPr>
        <w:tabs>
          <w:tab w:val="num" w:pos="3600"/>
        </w:tabs>
        <w:ind w:left="3600" w:hanging="360"/>
      </w:pPr>
      <w:rPr>
        <w:rFonts w:ascii="Arial" w:hAnsi="Arial" w:hint="default"/>
      </w:rPr>
    </w:lvl>
    <w:lvl w:ilvl="5" w:tplc="2BE43682" w:tentative="1">
      <w:start w:val="1"/>
      <w:numFmt w:val="bullet"/>
      <w:lvlText w:val="●"/>
      <w:lvlJc w:val="left"/>
      <w:pPr>
        <w:tabs>
          <w:tab w:val="num" w:pos="4320"/>
        </w:tabs>
        <w:ind w:left="4320" w:hanging="360"/>
      </w:pPr>
      <w:rPr>
        <w:rFonts w:ascii="Arial" w:hAnsi="Arial" w:hint="default"/>
      </w:rPr>
    </w:lvl>
    <w:lvl w:ilvl="6" w:tplc="90EE8D4A" w:tentative="1">
      <w:start w:val="1"/>
      <w:numFmt w:val="bullet"/>
      <w:lvlText w:val="●"/>
      <w:lvlJc w:val="left"/>
      <w:pPr>
        <w:tabs>
          <w:tab w:val="num" w:pos="5040"/>
        </w:tabs>
        <w:ind w:left="5040" w:hanging="360"/>
      </w:pPr>
      <w:rPr>
        <w:rFonts w:ascii="Arial" w:hAnsi="Arial" w:hint="default"/>
      </w:rPr>
    </w:lvl>
    <w:lvl w:ilvl="7" w:tplc="ED1A8760" w:tentative="1">
      <w:start w:val="1"/>
      <w:numFmt w:val="bullet"/>
      <w:lvlText w:val="●"/>
      <w:lvlJc w:val="left"/>
      <w:pPr>
        <w:tabs>
          <w:tab w:val="num" w:pos="5760"/>
        </w:tabs>
        <w:ind w:left="5760" w:hanging="360"/>
      </w:pPr>
      <w:rPr>
        <w:rFonts w:ascii="Arial" w:hAnsi="Arial" w:hint="default"/>
      </w:rPr>
    </w:lvl>
    <w:lvl w:ilvl="8" w:tplc="F76442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445085"/>
    <w:multiLevelType w:val="hybridMultilevel"/>
    <w:tmpl w:val="6A022AC2"/>
    <w:lvl w:ilvl="0" w:tplc="B80C1496">
      <w:start w:val="1"/>
      <w:numFmt w:val="bullet"/>
      <w:lvlText w:val=""/>
      <w:lvlJc w:val="left"/>
      <w:pPr>
        <w:tabs>
          <w:tab w:val="num" w:pos="720"/>
        </w:tabs>
        <w:ind w:left="720" w:hanging="360"/>
      </w:pPr>
      <w:rPr>
        <w:rFonts w:ascii="Wingdings" w:hAnsi="Wingdings" w:hint="default"/>
      </w:rPr>
    </w:lvl>
    <w:lvl w:ilvl="1" w:tplc="4244B410" w:tentative="1">
      <w:start w:val="1"/>
      <w:numFmt w:val="bullet"/>
      <w:lvlText w:val=""/>
      <w:lvlJc w:val="left"/>
      <w:pPr>
        <w:tabs>
          <w:tab w:val="num" w:pos="1440"/>
        </w:tabs>
        <w:ind w:left="1440" w:hanging="360"/>
      </w:pPr>
      <w:rPr>
        <w:rFonts w:ascii="Wingdings" w:hAnsi="Wingdings" w:hint="default"/>
      </w:rPr>
    </w:lvl>
    <w:lvl w:ilvl="2" w:tplc="7E10BF58" w:tentative="1">
      <w:start w:val="1"/>
      <w:numFmt w:val="bullet"/>
      <w:lvlText w:val=""/>
      <w:lvlJc w:val="left"/>
      <w:pPr>
        <w:tabs>
          <w:tab w:val="num" w:pos="2160"/>
        </w:tabs>
        <w:ind w:left="2160" w:hanging="360"/>
      </w:pPr>
      <w:rPr>
        <w:rFonts w:ascii="Wingdings" w:hAnsi="Wingdings" w:hint="default"/>
      </w:rPr>
    </w:lvl>
    <w:lvl w:ilvl="3" w:tplc="31C47202" w:tentative="1">
      <w:start w:val="1"/>
      <w:numFmt w:val="bullet"/>
      <w:lvlText w:val=""/>
      <w:lvlJc w:val="left"/>
      <w:pPr>
        <w:tabs>
          <w:tab w:val="num" w:pos="2880"/>
        </w:tabs>
        <w:ind w:left="2880" w:hanging="360"/>
      </w:pPr>
      <w:rPr>
        <w:rFonts w:ascii="Wingdings" w:hAnsi="Wingdings" w:hint="default"/>
      </w:rPr>
    </w:lvl>
    <w:lvl w:ilvl="4" w:tplc="0F127F76" w:tentative="1">
      <w:start w:val="1"/>
      <w:numFmt w:val="bullet"/>
      <w:lvlText w:val=""/>
      <w:lvlJc w:val="left"/>
      <w:pPr>
        <w:tabs>
          <w:tab w:val="num" w:pos="3600"/>
        </w:tabs>
        <w:ind w:left="3600" w:hanging="360"/>
      </w:pPr>
      <w:rPr>
        <w:rFonts w:ascii="Wingdings" w:hAnsi="Wingdings" w:hint="default"/>
      </w:rPr>
    </w:lvl>
    <w:lvl w:ilvl="5" w:tplc="4300EACA" w:tentative="1">
      <w:start w:val="1"/>
      <w:numFmt w:val="bullet"/>
      <w:lvlText w:val=""/>
      <w:lvlJc w:val="left"/>
      <w:pPr>
        <w:tabs>
          <w:tab w:val="num" w:pos="4320"/>
        </w:tabs>
        <w:ind w:left="4320" w:hanging="360"/>
      </w:pPr>
      <w:rPr>
        <w:rFonts w:ascii="Wingdings" w:hAnsi="Wingdings" w:hint="default"/>
      </w:rPr>
    </w:lvl>
    <w:lvl w:ilvl="6" w:tplc="FAE2354E" w:tentative="1">
      <w:start w:val="1"/>
      <w:numFmt w:val="bullet"/>
      <w:lvlText w:val=""/>
      <w:lvlJc w:val="left"/>
      <w:pPr>
        <w:tabs>
          <w:tab w:val="num" w:pos="5040"/>
        </w:tabs>
        <w:ind w:left="5040" w:hanging="360"/>
      </w:pPr>
      <w:rPr>
        <w:rFonts w:ascii="Wingdings" w:hAnsi="Wingdings" w:hint="default"/>
      </w:rPr>
    </w:lvl>
    <w:lvl w:ilvl="7" w:tplc="44CE28D2" w:tentative="1">
      <w:start w:val="1"/>
      <w:numFmt w:val="bullet"/>
      <w:lvlText w:val=""/>
      <w:lvlJc w:val="left"/>
      <w:pPr>
        <w:tabs>
          <w:tab w:val="num" w:pos="5760"/>
        </w:tabs>
        <w:ind w:left="5760" w:hanging="360"/>
      </w:pPr>
      <w:rPr>
        <w:rFonts w:ascii="Wingdings" w:hAnsi="Wingdings" w:hint="default"/>
      </w:rPr>
    </w:lvl>
    <w:lvl w:ilvl="8" w:tplc="7E76F5D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FC"/>
    <w:rsid w:val="00057492"/>
    <w:rsid w:val="000967A6"/>
    <w:rsid w:val="001141F3"/>
    <w:rsid w:val="001341CC"/>
    <w:rsid w:val="0018244E"/>
    <w:rsid w:val="00193F11"/>
    <w:rsid w:val="001B1EAB"/>
    <w:rsid w:val="001D0D8C"/>
    <w:rsid w:val="00276239"/>
    <w:rsid w:val="00287F75"/>
    <w:rsid w:val="00295765"/>
    <w:rsid w:val="002B1812"/>
    <w:rsid w:val="002C65D2"/>
    <w:rsid w:val="002D78D4"/>
    <w:rsid w:val="0031174A"/>
    <w:rsid w:val="00315386"/>
    <w:rsid w:val="00347111"/>
    <w:rsid w:val="0036424C"/>
    <w:rsid w:val="00373246"/>
    <w:rsid w:val="004048B0"/>
    <w:rsid w:val="005209FE"/>
    <w:rsid w:val="005D1F75"/>
    <w:rsid w:val="005D5A8B"/>
    <w:rsid w:val="006E114B"/>
    <w:rsid w:val="006E2A42"/>
    <w:rsid w:val="00703033"/>
    <w:rsid w:val="00721F72"/>
    <w:rsid w:val="00782A13"/>
    <w:rsid w:val="00801919"/>
    <w:rsid w:val="00872978"/>
    <w:rsid w:val="008D2D1A"/>
    <w:rsid w:val="00943993"/>
    <w:rsid w:val="00954094"/>
    <w:rsid w:val="009E3A36"/>
    <w:rsid w:val="009E5F0E"/>
    <w:rsid w:val="00A03792"/>
    <w:rsid w:val="00A21724"/>
    <w:rsid w:val="00A90B66"/>
    <w:rsid w:val="00AA6579"/>
    <w:rsid w:val="00AE0B9C"/>
    <w:rsid w:val="00B721E2"/>
    <w:rsid w:val="00B92E84"/>
    <w:rsid w:val="00B96B66"/>
    <w:rsid w:val="00BA0AD9"/>
    <w:rsid w:val="00BA3E0C"/>
    <w:rsid w:val="00C1703D"/>
    <w:rsid w:val="00C217D5"/>
    <w:rsid w:val="00C458A4"/>
    <w:rsid w:val="00C45CCA"/>
    <w:rsid w:val="00C93F2B"/>
    <w:rsid w:val="00CB341D"/>
    <w:rsid w:val="00CE5B51"/>
    <w:rsid w:val="00D94F8C"/>
    <w:rsid w:val="00DA25AB"/>
    <w:rsid w:val="00E23AD4"/>
    <w:rsid w:val="00EA7D64"/>
    <w:rsid w:val="00EB03FC"/>
    <w:rsid w:val="00F82803"/>
    <w:rsid w:val="00FA1882"/>
    <w:rsid w:val="00FB17B4"/>
    <w:rsid w:val="00FE26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81F2"/>
  <w15:docId w15:val="{84F0A82E-8DF1-4361-9E96-3AADC33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3E"/>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character" w:customStyle="1" w:styleId="PuestoCar">
    <w:name w:val="Puesto Car"/>
    <w:link w:val="Puest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pPr>
      <w:spacing w:after="240" w:line="240" w:lineRule="auto"/>
    </w:pPr>
    <w:rPr>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34"/>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de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Puest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D5703E"/>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customStyle="1" w:styleId="a">
    <w:basedOn w:val="TableNormal"/>
    <w:pPr>
      <w:widowControl w:val="0"/>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4585">
      <w:bodyDiv w:val="1"/>
      <w:marLeft w:val="0"/>
      <w:marRight w:val="0"/>
      <w:marTop w:val="0"/>
      <w:marBottom w:val="0"/>
      <w:divBdr>
        <w:top w:val="none" w:sz="0" w:space="0" w:color="auto"/>
        <w:left w:val="none" w:sz="0" w:space="0" w:color="auto"/>
        <w:bottom w:val="none" w:sz="0" w:space="0" w:color="auto"/>
        <w:right w:val="none" w:sz="0" w:space="0" w:color="auto"/>
      </w:divBdr>
      <w:divsChild>
        <w:div w:id="1971589720">
          <w:marLeft w:val="1166"/>
          <w:marRight w:val="0"/>
          <w:marTop w:val="0"/>
          <w:marBottom w:val="0"/>
          <w:divBdr>
            <w:top w:val="none" w:sz="0" w:space="0" w:color="auto"/>
            <w:left w:val="none" w:sz="0" w:space="0" w:color="auto"/>
            <w:bottom w:val="none" w:sz="0" w:space="0" w:color="auto"/>
            <w:right w:val="none" w:sz="0" w:space="0" w:color="auto"/>
          </w:divBdr>
        </w:div>
        <w:div w:id="1900360304">
          <w:marLeft w:val="1166"/>
          <w:marRight w:val="0"/>
          <w:marTop w:val="0"/>
          <w:marBottom w:val="0"/>
          <w:divBdr>
            <w:top w:val="none" w:sz="0" w:space="0" w:color="auto"/>
            <w:left w:val="none" w:sz="0" w:space="0" w:color="auto"/>
            <w:bottom w:val="none" w:sz="0" w:space="0" w:color="auto"/>
            <w:right w:val="none" w:sz="0" w:space="0" w:color="auto"/>
          </w:divBdr>
        </w:div>
        <w:div w:id="567618254">
          <w:marLeft w:val="1166"/>
          <w:marRight w:val="0"/>
          <w:marTop w:val="0"/>
          <w:marBottom w:val="0"/>
          <w:divBdr>
            <w:top w:val="none" w:sz="0" w:space="0" w:color="auto"/>
            <w:left w:val="none" w:sz="0" w:space="0" w:color="auto"/>
            <w:bottom w:val="none" w:sz="0" w:space="0" w:color="auto"/>
            <w:right w:val="none" w:sz="0" w:space="0" w:color="auto"/>
          </w:divBdr>
        </w:div>
        <w:div w:id="145633814">
          <w:marLeft w:val="1166"/>
          <w:marRight w:val="0"/>
          <w:marTop w:val="0"/>
          <w:marBottom w:val="0"/>
          <w:divBdr>
            <w:top w:val="none" w:sz="0" w:space="0" w:color="auto"/>
            <w:left w:val="none" w:sz="0" w:space="0" w:color="auto"/>
            <w:bottom w:val="none" w:sz="0" w:space="0" w:color="auto"/>
            <w:right w:val="none" w:sz="0" w:space="0" w:color="auto"/>
          </w:divBdr>
        </w:div>
      </w:divsChild>
    </w:div>
    <w:div w:id="166094235">
      <w:bodyDiv w:val="1"/>
      <w:marLeft w:val="0"/>
      <w:marRight w:val="0"/>
      <w:marTop w:val="0"/>
      <w:marBottom w:val="0"/>
      <w:divBdr>
        <w:top w:val="none" w:sz="0" w:space="0" w:color="auto"/>
        <w:left w:val="none" w:sz="0" w:space="0" w:color="auto"/>
        <w:bottom w:val="none" w:sz="0" w:space="0" w:color="auto"/>
        <w:right w:val="none" w:sz="0" w:space="0" w:color="auto"/>
      </w:divBdr>
    </w:div>
    <w:div w:id="411320125">
      <w:bodyDiv w:val="1"/>
      <w:marLeft w:val="0"/>
      <w:marRight w:val="0"/>
      <w:marTop w:val="0"/>
      <w:marBottom w:val="0"/>
      <w:divBdr>
        <w:top w:val="none" w:sz="0" w:space="0" w:color="auto"/>
        <w:left w:val="none" w:sz="0" w:space="0" w:color="auto"/>
        <w:bottom w:val="none" w:sz="0" w:space="0" w:color="auto"/>
        <w:right w:val="none" w:sz="0" w:space="0" w:color="auto"/>
      </w:divBdr>
      <w:divsChild>
        <w:div w:id="1362364760">
          <w:marLeft w:val="360"/>
          <w:marRight w:val="0"/>
          <w:marTop w:val="200"/>
          <w:marBottom w:val="0"/>
          <w:divBdr>
            <w:top w:val="none" w:sz="0" w:space="0" w:color="auto"/>
            <w:left w:val="none" w:sz="0" w:space="0" w:color="auto"/>
            <w:bottom w:val="none" w:sz="0" w:space="0" w:color="auto"/>
            <w:right w:val="none" w:sz="0" w:space="0" w:color="auto"/>
          </w:divBdr>
        </w:div>
        <w:div w:id="271672175">
          <w:marLeft w:val="1080"/>
          <w:marRight w:val="0"/>
          <w:marTop w:val="100"/>
          <w:marBottom w:val="0"/>
          <w:divBdr>
            <w:top w:val="none" w:sz="0" w:space="0" w:color="auto"/>
            <w:left w:val="none" w:sz="0" w:space="0" w:color="auto"/>
            <w:bottom w:val="none" w:sz="0" w:space="0" w:color="auto"/>
            <w:right w:val="none" w:sz="0" w:space="0" w:color="auto"/>
          </w:divBdr>
        </w:div>
        <w:div w:id="204484906">
          <w:marLeft w:val="1080"/>
          <w:marRight w:val="0"/>
          <w:marTop w:val="100"/>
          <w:marBottom w:val="0"/>
          <w:divBdr>
            <w:top w:val="none" w:sz="0" w:space="0" w:color="auto"/>
            <w:left w:val="none" w:sz="0" w:space="0" w:color="auto"/>
            <w:bottom w:val="none" w:sz="0" w:space="0" w:color="auto"/>
            <w:right w:val="none" w:sz="0" w:space="0" w:color="auto"/>
          </w:divBdr>
        </w:div>
        <w:div w:id="1688017589">
          <w:marLeft w:val="1080"/>
          <w:marRight w:val="0"/>
          <w:marTop w:val="100"/>
          <w:marBottom w:val="0"/>
          <w:divBdr>
            <w:top w:val="none" w:sz="0" w:space="0" w:color="auto"/>
            <w:left w:val="none" w:sz="0" w:space="0" w:color="auto"/>
            <w:bottom w:val="none" w:sz="0" w:space="0" w:color="auto"/>
            <w:right w:val="none" w:sz="0" w:space="0" w:color="auto"/>
          </w:divBdr>
        </w:div>
      </w:divsChild>
    </w:div>
    <w:div w:id="453912291">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9">
          <w:marLeft w:val="446"/>
          <w:marRight w:val="0"/>
          <w:marTop w:val="0"/>
          <w:marBottom w:val="0"/>
          <w:divBdr>
            <w:top w:val="none" w:sz="0" w:space="0" w:color="auto"/>
            <w:left w:val="none" w:sz="0" w:space="0" w:color="auto"/>
            <w:bottom w:val="none" w:sz="0" w:space="0" w:color="auto"/>
            <w:right w:val="none" w:sz="0" w:space="0" w:color="auto"/>
          </w:divBdr>
        </w:div>
        <w:div w:id="1757020441">
          <w:marLeft w:val="446"/>
          <w:marRight w:val="0"/>
          <w:marTop w:val="0"/>
          <w:marBottom w:val="0"/>
          <w:divBdr>
            <w:top w:val="none" w:sz="0" w:space="0" w:color="auto"/>
            <w:left w:val="none" w:sz="0" w:space="0" w:color="auto"/>
            <w:bottom w:val="none" w:sz="0" w:space="0" w:color="auto"/>
            <w:right w:val="none" w:sz="0" w:space="0" w:color="auto"/>
          </w:divBdr>
        </w:div>
      </w:divsChild>
    </w:div>
    <w:div w:id="463734488">
      <w:bodyDiv w:val="1"/>
      <w:marLeft w:val="0"/>
      <w:marRight w:val="0"/>
      <w:marTop w:val="0"/>
      <w:marBottom w:val="0"/>
      <w:divBdr>
        <w:top w:val="none" w:sz="0" w:space="0" w:color="auto"/>
        <w:left w:val="none" w:sz="0" w:space="0" w:color="auto"/>
        <w:bottom w:val="none" w:sz="0" w:space="0" w:color="auto"/>
        <w:right w:val="none" w:sz="0" w:space="0" w:color="auto"/>
      </w:divBdr>
    </w:div>
    <w:div w:id="647713973">
      <w:bodyDiv w:val="1"/>
      <w:marLeft w:val="0"/>
      <w:marRight w:val="0"/>
      <w:marTop w:val="0"/>
      <w:marBottom w:val="0"/>
      <w:divBdr>
        <w:top w:val="none" w:sz="0" w:space="0" w:color="auto"/>
        <w:left w:val="none" w:sz="0" w:space="0" w:color="auto"/>
        <w:bottom w:val="none" w:sz="0" w:space="0" w:color="auto"/>
        <w:right w:val="none" w:sz="0" w:space="0" w:color="auto"/>
      </w:divBdr>
    </w:div>
    <w:div w:id="1068649710">
      <w:bodyDiv w:val="1"/>
      <w:marLeft w:val="0"/>
      <w:marRight w:val="0"/>
      <w:marTop w:val="0"/>
      <w:marBottom w:val="0"/>
      <w:divBdr>
        <w:top w:val="none" w:sz="0" w:space="0" w:color="auto"/>
        <w:left w:val="none" w:sz="0" w:space="0" w:color="auto"/>
        <w:bottom w:val="none" w:sz="0" w:space="0" w:color="auto"/>
        <w:right w:val="none" w:sz="0" w:space="0" w:color="auto"/>
      </w:divBdr>
      <w:divsChild>
        <w:div w:id="1415324943">
          <w:marLeft w:val="446"/>
          <w:marRight w:val="0"/>
          <w:marTop w:val="0"/>
          <w:marBottom w:val="0"/>
          <w:divBdr>
            <w:top w:val="none" w:sz="0" w:space="0" w:color="auto"/>
            <w:left w:val="none" w:sz="0" w:space="0" w:color="auto"/>
            <w:bottom w:val="none" w:sz="0" w:space="0" w:color="auto"/>
            <w:right w:val="none" w:sz="0" w:space="0" w:color="auto"/>
          </w:divBdr>
        </w:div>
        <w:div w:id="1729185995">
          <w:marLeft w:val="446"/>
          <w:marRight w:val="0"/>
          <w:marTop w:val="0"/>
          <w:marBottom w:val="0"/>
          <w:divBdr>
            <w:top w:val="none" w:sz="0" w:space="0" w:color="auto"/>
            <w:left w:val="none" w:sz="0" w:space="0" w:color="auto"/>
            <w:bottom w:val="none" w:sz="0" w:space="0" w:color="auto"/>
            <w:right w:val="none" w:sz="0" w:space="0" w:color="auto"/>
          </w:divBdr>
        </w:div>
        <w:div w:id="1733039997">
          <w:marLeft w:val="446"/>
          <w:marRight w:val="0"/>
          <w:marTop w:val="0"/>
          <w:marBottom w:val="0"/>
          <w:divBdr>
            <w:top w:val="none" w:sz="0" w:space="0" w:color="auto"/>
            <w:left w:val="none" w:sz="0" w:space="0" w:color="auto"/>
            <w:bottom w:val="none" w:sz="0" w:space="0" w:color="auto"/>
            <w:right w:val="none" w:sz="0" w:space="0" w:color="auto"/>
          </w:divBdr>
        </w:div>
        <w:div w:id="1379165376">
          <w:marLeft w:val="446"/>
          <w:marRight w:val="0"/>
          <w:marTop w:val="0"/>
          <w:marBottom w:val="0"/>
          <w:divBdr>
            <w:top w:val="none" w:sz="0" w:space="0" w:color="auto"/>
            <w:left w:val="none" w:sz="0" w:space="0" w:color="auto"/>
            <w:bottom w:val="none" w:sz="0" w:space="0" w:color="auto"/>
            <w:right w:val="none" w:sz="0" w:space="0" w:color="auto"/>
          </w:divBdr>
        </w:div>
      </w:divsChild>
    </w:div>
    <w:div w:id="1089231253">
      <w:bodyDiv w:val="1"/>
      <w:marLeft w:val="0"/>
      <w:marRight w:val="0"/>
      <w:marTop w:val="0"/>
      <w:marBottom w:val="0"/>
      <w:divBdr>
        <w:top w:val="none" w:sz="0" w:space="0" w:color="auto"/>
        <w:left w:val="none" w:sz="0" w:space="0" w:color="auto"/>
        <w:bottom w:val="none" w:sz="0" w:space="0" w:color="auto"/>
        <w:right w:val="none" w:sz="0" w:space="0" w:color="auto"/>
      </w:divBdr>
    </w:div>
    <w:div w:id="1141313353">
      <w:bodyDiv w:val="1"/>
      <w:marLeft w:val="0"/>
      <w:marRight w:val="0"/>
      <w:marTop w:val="0"/>
      <w:marBottom w:val="0"/>
      <w:divBdr>
        <w:top w:val="none" w:sz="0" w:space="0" w:color="auto"/>
        <w:left w:val="none" w:sz="0" w:space="0" w:color="auto"/>
        <w:bottom w:val="none" w:sz="0" w:space="0" w:color="auto"/>
        <w:right w:val="none" w:sz="0" w:space="0" w:color="auto"/>
      </w:divBdr>
      <w:divsChild>
        <w:div w:id="1176503515">
          <w:marLeft w:val="547"/>
          <w:marRight w:val="0"/>
          <w:marTop w:val="0"/>
          <w:marBottom w:val="0"/>
          <w:divBdr>
            <w:top w:val="none" w:sz="0" w:space="0" w:color="auto"/>
            <w:left w:val="none" w:sz="0" w:space="0" w:color="auto"/>
            <w:bottom w:val="none" w:sz="0" w:space="0" w:color="auto"/>
            <w:right w:val="none" w:sz="0" w:space="0" w:color="auto"/>
          </w:divBdr>
        </w:div>
      </w:divsChild>
    </w:div>
    <w:div w:id="1214776848">
      <w:bodyDiv w:val="1"/>
      <w:marLeft w:val="0"/>
      <w:marRight w:val="0"/>
      <w:marTop w:val="0"/>
      <w:marBottom w:val="0"/>
      <w:divBdr>
        <w:top w:val="none" w:sz="0" w:space="0" w:color="auto"/>
        <w:left w:val="none" w:sz="0" w:space="0" w:color="auto"/>
        <w:bottom w:val="none" w:sz="0" w:space="0" w:color="auto"/>
        <w:right w:val="none" w:sz="0" w:space="0" w:color="auto"/>
      </w:divBdr>
    </w:div>
    <w:div w:id="1314142320">
      <w:bodyDiv w:val="1"/>
      <w:marLeft w:val="0"/>
      <w:marRight w:val="0"/>
      <w:marTop w:val="0"/>
      <w:marBottom w:val="0"/>
      <w:divBdr>
        <w:top w:val="none" w:sz="0" w:space="0" w:color="auto"/>
        <w:left w:val="none" w:sz="0" w:space="0" w:color="auto"/>
        <w:bottom w:val="none" w:sz="0" w:space="0" w:color="auto"/>
        <w:right w:val="none" w:sz="0" w:space="0" w:color="auto"/>
      </w:divBdr>
    </w:div>
    <w:div w:id="1441952133">
      <w:bodyDiv w:val="1"/>
      <w:marLeft w:val="0"/>
      <w:marRight w:val="0"/>
      <w:marTop w:val="0"/>
      <w:marBottom w:val="0"/>
      <w:divBdr>
        <w:top w:val="none" w:sz="0" w:space="0" w:color="auto"/>
        <w:left w:val="none" w:sz="0" w:space="0" w:color="auto"/>
        <w:bottom w:val="none" w:sz="0" w:space="0" w:color="auto"/>
        <w:right w:val="none" w:sz="0" w:space="0" w:color="auto"/>
      </w:divBdr>
      <w:divsChild>
        <w:div w:id="983437845">
          <w:marLeft w:val="446"/>
          <w:marRight w:val="0"/>
          <w:marTop w:val="0"/>
          <w:marBottom w:val="0"/>
          <w:divBdr>
            <w:top w:val="none" w:sz="0" w:space="0" w:color="auto"/>
            <w:left w:val="none" w:sz="0" w:space="0" w:color="auto"/>
            <w:bottom w:val="none" w:sz="0" w:space="0" w:color="auto"/>
            <w:right w:val="none" w:sz="0" w:space="0" w:color="auto"/>
          </w:divBdr>
        </w:div>
        <w:div w:id="2087484391">
          <w:marLeft w:val="446"/>
          <w:marRight w:val="0"/>
          <w:marTop w:val="0"/>
          <w:marBottom w:val="0"/>
          <w:divBdr>
            <w:top w:val="none" w:sz="0" w:space="0" w:color="auto"/>
            <w:left w:val="none" w:sz="0" w:space="0" w:color="auto"/>
            <w:bottom w:val="none" w:sz="0" w:space="0" w:color="auto"/>
            <w:right w:val="none" w:sz="0" w:space="0" w:color="auto"/>
          </w:divBdr>
        </w:div>
        <w:div w:id="28995814">
          <w:marLeft w:val="446"/>
          <w:marRight w:val="0"/>
          <w:marTop w:val="0"/>
          <w:marBottom w:val="0"/>
          <w:divBdr>
            <w:top w:val="none" w:sz="0" w:space="0" w:color="auto"/>
            <w:left w:val="none" w:sz="0" w:space="0" w:color="auto"/>
            <w:bottom w:val="none" w:sz="0" w:space="0" w:color="auto"/>
            <w:right w:val="none" w:sz="0" w:space="0" w:color="auto"/>
          </w:divBdr>
        </w:div>
      </w:divsChild>
    </w:div>
    <w:div w:id="1469471670">
      <w:bodyDiv w:val="1"/>
      <w:marLeft w:val="0"/>
      <w:marRight w:val="0"/>
      <w:marTop w:val="0"/>
      <w:marBottom w:val="0"/>
      <w:divBdr>
        <w:top w:val="none" w:sz="0" w:space="0" w:color="auto"/>
        <w:left w:val="none" w:sz="0" w:space="0" w:color="auto"/>
        <w:bottom w:val="none" w:sz="0" w:space="0" w:color="auto"/>
        <w:right w:val="none" w:sz="0" w:space="0" w:color="auto"/>
      </w:divBdr>
      <w:divsChild>
        <w:div w:id="187989177">
          <w:marLeft w:val="547"/>
          <w:marRight w:val="0"/>
          <w:marTop w:val="0"/>
          <w:marBottom w:val="160"/>
          <w:divBdr>
            <w:top w:val="none" w:sz="0" w:space="0" w:color="auto"/>
            <w:left w:val="none" w:sz="0" w:space="0" w:color="auto"/>
            <w:bottom w:val="none" w:sz="0" w:space="0" w:color="auto"/>
            <w:right w:val="none" w:sz="0" w:space="0" w:color="auto"/>
          </w:divBdr>
        </w:div>
        <w:div w:id="1443456370">
          <w:marLeft w:val="547"/>
          <w:marRight w:val="0"/>
          <w:marTop w:val="0"/>
          <w:marBottom w:val="160"/>
          <w:divBdr>
            <w:top w:val="none" w:sz="0" w:space="0" w:color="auto"/>
            <w:left w:val="none" w:sz="0" w:space="0" w:color="auto"/>
            <w:bottom w:val="none" w:sz="0" w:space="0" w:color="auto"/>
            <w:right w:val="none" w:sz="0" w:space="0" w:color="auto"/>
          </w:divBdr>
        </w:div>
        <w:div w:id="1988583903">
          <w:marLeft w:val="547"/>
          <w:marRight w:val="0"/>
          <w:marTop w:val="0"/>
          <w:marBottom w:val="160"/>
          <w:divBdr>
            <w:top w:val="none" w:sz="0" w:space="0" w:color="auto"/>
            <w:left w:val="none" w:sz="0" w:space="0" w:color="auto"/>
            <w:bottom w:val="none" w:sz="0" w:space="0" w:color="auto"/>
            <w:right w:val="none" w:sz="0" w:space="0" w:color="auto"/>
          </w:divBdr>
        </w:div>
      </w:divsChild>
    </w:div>
    <w:div w:id="1471551550">
      <w:bodyDiv w:val="1"/>
      <w:marLeft w:val="0"/>
      <w:marRight w:val="0"/>
      <w:marTop w:val="0"/>
      <w:marBottom w:val="0"/>
      <w:divBdr>
        <w:top w:val="none" w:sz="0" w:space="0" w:color="auto"/>
        <w:left w:val="none" w:sz="0" w:space="0" w:color="auto"/>
        <w:bottom w:val="none" w:sz="0" w:space="0" w:color="auto"/>
        <w:right w:val="none" w:sz="0" w:space="0" w:color="auto"/>
      </w:divBdr>
      <w:divsChild>
        <w:div w:id="1742487659">
          <w:marLeft w:val="547"/>
          <w:marRight w:val="0"/>
          <w:marTop w:val="0"/>
          <w:marBottom w:val="0"/>
          <w:divBdr>
            <w:top w:val="none" w:sz="0" w:space="0" w:color="auto"/>
            <w:left w:val="none" w:sz="0" w:space="0" w:color="auto"/>
            <w:bottom w:val="none" w:sz="0" w:space="0" w:color="auto"/>
            <w:right w:val="none" w:sz="0" w:space="0" w:color="auto"/>
          </w:divBdr>
        </w:div>
      </w:divsChild>
    </w:div>
    <w:div w:id="1671567391">
      <w:bodyDiv w:val="1"/>
      <w:marLeft w:val="0"/>
      <w:marRight w:val="0"/>
      <w:marTop w:val="0"/>
      <w:marBottom w:val="0"/>
      <w:divBdr>
        <w:top w:val="none" w:sz="0" w:space="0" w:color="auto"/>
        <w:left w:val="none" w:sz="0" w:space="0" w:color="auto"/>
        <w:bottom w:val="none" w:sz="0" w:space="0" w:color="auto"/>
        <w:right w:val="none" w:sz="0" w:space="0" w:color="auto"/>
      </w:divBdr>
      <w:divsChild>
        <w:div w:id="1618753973">
          <w:marLeft w:val="547"/>
          <w:marRight w:val="0"/>
          <w:marTop w:val="0"/>
          <w:marBottom w:val="0"/>
          <w:divBdr>
            <w:top w:val="none" w:sz="0" w:space="0" w:color="auto"/>
            <w:left w:val="none" w:sz="0" w:space="0" w:color="auto"/>
            <w:bottom w:val="none" w:sz="0" w:space="0" w:color="auto"/>
            <w:right w:val="none" w:sz="0" w:space="0" w:color="auto"/>
          </w:divBdr>
        </w:div>
        <w:div w:id="823668875">
          <w:marLeft w:val="547"/>
          <w:marRight w:val="0"/>
          <w:marTop w:val="0"/>
          <w:marBottom w:val="0"/>
          <w:divBdr>
            <w:top w:val="none" w:sz="0" w:space="0" w:color="auto"/>
            <w:left w:val="none" w:sz="0" w:space="0" w:color="auto"/>
            <w:bottom w:val="none" w:sz="0" w:space="0" w:color="auto"/>
            <w:right w:val="none" w:sz="0" w:space="0" w:color="auto"/>
          </w:divBdr>
        </w:div>
        <w:div w:id="1745836311">
          <w:marLeft w:val="547"/>
          <w:marRight w:val="0"/>
          <w:marTop w:val="0"/>
          <w:marBottom w:val="0"/>
          <w:divBdr>
            <w:top w:val="none" w:sz="0" w:space="0" w:color="auto"/>
            <w:left w:val="none" w:sz="0" w:space="0" w:color="auto"/>
            <w:bottom w:val="none" w:sz="0" w:space="0" w:color="auto"/>
            <w:right w:val="none" w:sz="0" w:space="0" w:color="auto"/>
          </w:divBdr>
        </w:div>
      </w:divsChild>
    </w:div>
    <w:div w:id="1898011401">
      <w:bodyDiv w:val="1"/>
      <w:marLeft w:val="0"/>
      <w:marRight w:val="0"/>
      <w:marTop w:val="0"/>
      <w:marBottom w:val="0"/>
      <w:divBdr>
        <w:top w:val="none" w:sz="0" w:space="0" w:color="auto"/>
        <w:left w:val="none" w:sz="0" w:space="0" w:color="auto"/>
        <w:bottom w:val="none" w:sz="0" w:space="0" w:color="auto"/>
        <w:right w:val="none" w:sz="0" w:space="0" w:color="auto"/>
      </w:divBdr>
      <w:divsChild>
        <w:div w:id="1744989915">
          <w:marLeft w:val="547"/>
          <w:marRight w:val="0"/>
          <w:marTop w:val="0"/>
          <w:marBottom w:val="160"/>
          <w:divBdr>
            <w:top w:val="none" w:sz="0" w:space="0" w:color="auto"/>
            <w:left w:val="none" w:sz="0" w:space="0" w:color="auto"/>
            <w:bottom w:val="none" w:sz="0" w:space="0" w:color="auto"/>
            <w:right w:val="none" w:sz="0" w:space="0" w:color="auto"/>
          </w:divBdr>
        </w:div>
        <w:div w:id="818379792">
          <w:marLeft w:val="547"/>
          <w:marRight w:val="0"/>
          <w:marTop w:val="0"/>
          <w:marBottom w:val="160"/>
          <w:divBdr>
            <w:top w:val="none" w:sz="0" w:space="0" w:color="auto"/>
            <w:left w:val="none" w:sz="0" w:space="0" w:color="auto"/>
            <w:bottom w:val="none" w:sz="0" w:space="0" w:color="auto"/>
            <w:right w:val="none" w:sz="0" w:space="0" w:color="auto"/>
          </w:divBdr>
        </w:div>
        <w:div w:id="99185144">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EzHar1OuiA+A7fkyY9BdaTNgw==">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1623</Words>
  <Characters>8930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Nacional de Salud</dc:creator>
  <cp:lastModifiedBy>Alejandra del Pilar Diaz Gomez</cp:lastModifiedBy>
  <cp:revision>19</cp:revision>
  <dcterms:created xsi:type="dcterms:W3CDTF">2022-08-05T02:44:00Z</dcterms:created>
  <dcterms:modified xsi:type="dcterms:W3CDTF">2022-08-16T20:17:00Z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