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934E6" w14:textId="77777777" w:rsidR="00402574" w:rsidRPr="00402574" w:rsidRDefault="00402574" w:rsidP="00402574">
      <w:pPr>
        <w:pStyle w:val="paragraph"/>
        <w:spacing w:before="0" w:beforeAutospacing="0" w:after="0" w:afterAutospacing="0"/>
        <w:jc w:val="center"/>
        <w:textAlignment w:val="baseline"/>
        <w:rPr>
          <w:rFonts w:ascii="Segoe UI" w:hAnsi="Segoe UI" w:cs="Segoe UI"/>
          <w:sz w:val="18"/>
          <w:szCs w:val="18"/>
          <w:lang w:val="es-MX"/>
        </w:rPr>
      </w:pPr>
      <w:r w:rsidRPr="003229E8">
        <w:rPr>
          <w:rStyle w:val="normaltextrun"/>
          <w:rFonts w:ascii="Arial" w:hAnsi="Arial" w:cs="Arial"/>
          <w:b/>
          <w:bCs/>
          <w:color w:val="1F4E79"/>
          <w:sz w:val="36"/>
          <w:szCs w:val="36"/>
          <w:lang w:val="es-CO"/>
        </w:rPr>
        <w:t xml:space="preserve">Unidad </w:t>
      </w:r>
      <w:r w:rsidR="003F1C34" w:rsidRPr="003229E8">
        <w:rPr>
          <w:rStyle w:val="normaltextrun"/>
          <w:rFonts w:ascii="Arial" w:hAnsi="Arial" w:cs="Arial"/>
          <w:b/>
          <w:bCs/>
          <w:color w:val="1F4E79"/>
          <w:sz w:val="36"/>
          <w:szCs w:val="36"/>
          <w:lang w:val="es-CO"/>
        </w:rPr>
        <w:t>3</w:t>
      </w:r>
      <w:r w:rsidRPr="00402574">
        <w:rPr>
          <w:rStyle w:val="eop"/>
          <w:rFonts w:ascii="Arial" w:hAnsi="Arial" w:cs="Arial"/>
          <w:color w:val="1F4E79"/>
          <w:sz w:val="36"/>
          <w:szCs w:val="36"/>
          <w:lang w:val="es-MX"/>
        </w:rPr>
        <w:t> </w:t>
      </w:r>
    </w:p>
    <w:p w14:paraId="25AF44AE" w14:textId="77777777" w:rsidR="00402574" w:rsidRDefault="00402574" w:rsidP="00402574">
      <w:pPr>
        <w:pStyle w:val="paragraph"/>
        <w:spacing w:before="0" w:beforeAutospacing="0" w:after="0" w:afterAutospacing="0"/>
        <w:textAlignment w:val="baseline"/>
        <w:rPr>
          <w:rStyle w:val="normaltextrun"/>
          <w:rFonts w:ascii="Arial" w:hAnsi="Arial" w:cs="Arial"/>
          <w:b/>
          <w:bCs/>
          <w:color w:val="1F4E79"/>
          <w:sz w:val="36"/>
          <w:szCs w:val="36"/>
          <w:lang w:val="es-CO"/>
        </w:rPr>
      </w:pPr>
    </w:p>
    <w:p w14:paraId="0867593E" w14:textId="77777777" w:rsidR="003229E8" w:rsidRPr="003229E8" w:rsidRDefault="003229E8" w:rsidP="003229E8">
      <w:pPr>
        <w:pStyle w:val="Ttulo1"/>
        <w:spacing w:line="276" w:lineRule="auto"/>
        <w:jc w:val="both"/>
        <w:rPr>
          <w:rStyle w:val="normaltextrun"/>
          <w:rFonts w:ascii="Arial" w:eastAsia="Times New Roman" w:hAnsi="Arial" w:cs="Arial"/>
          <w:b/>
          <w:bCs/>
          <w:color w:val="1F4E79"/>
          <w:sz w:val="24"/>
          <w:szCs w:val="24"/>
        </w:rPr>
      </w:pPr>
      <w:r w:rsidRPr="003229E8">
        <w:rPr>
          <w:rStyle w:val="normaltextrun"/>
          <w:rFonts w:ascii="Arial" w:eastAsia="Times New Roman" w:hAnsi="Arial" w:cs="Arial"/>
          <w:b/>
          <w:bCs/>
          <w:color w:val="1F4E79"/>
          <w:sz w:val="24"/>
          <w:szCs w:val="24"/>
        </w:rPr>
        <w:t>DIAPOSITIVA 1</w:t>
      </w:r>
    </w:p>
    <w:p w14:paraId="7FD76068" w14:textId="77777777" w:rsidR="003229E8" w:rsidRPr="003229E8" w:rsidRDefault="003229E8" w:rsidP="003229E8">
      <w:pPr>
        <w:spacing w:after="0" w:line="276" w:lineRule="auto"/>
        <w:jc w:val="both"/>
        <w:rPr>
          <w:lang w:val="es-CO"/>
        </w:rPr>
      </w:pPr>
      <w:r w:rsidRPr="003229E8">
        <w:rPr>
          <w:lang w:val="es-CO"/>
        </w:rPr>
        <w:t>Curso Virtual de la vigilancia epidemiológica de las Intoxicaciones agudas por sustancias químicas</w:t>
      </w:r>
    </w:p>
    <w:p w14:paraId="049A8187" w14:textId="7C8B0C12" w:rsidR="003229E8" w:rsidRPr="003229E8" w:rsidRDefault="003229E8" w:rsidP="003229E8">
      <w:pPr>
        <w:spacing w:after="0" w:line="276" w:lineRule="auto"/>
        <w:jc w:val="both"/>
        <w:rPr>
          <w:lang w:val="es-CO"/>
        </w:rPr>
      </w:pPr>
      <w:r w:rsidRPr="000372BD">
        <w:rPr>
          <w:lang w:val="es-MX"/>
        </w:rPr>
        <w:t xml:space="preserve">Módulo 1 Unidad </w:t>
      </w:r>
      <w:r w:rsidR="00513E5D">
        <w:rPr>
          <w:lang w:val="es-MX"/>
        </w:rPr>
        <w:t>3</w:t>
      </w:r>
      <w:bookmarkStart w:id="0" w:name="_GoBack"/>
      <w:bookmarkEnd w:id="0"/>
    </w:p>
    <w:p w14:paraId="3667C261" w14:textId="77777777" w:rsidR="003229E8" w:rsidRPr="003229E8" w:rsidRDefault="003229E8" w:rsidP="003229E8">
      <w:pPr>
        <w:spacing w:after="0" w:line="276" w:lineRule="auto"/>
        <w:jc w:val="both"/>
        <w:rPr>
          <w:lang w:val="es-CO"/>
        </w:rPr>
      </w:pPr>
      <w:r w:rsidRPr="003229E8">
        <w:rPr>
          <w:lang w:val="es-CO"/>
        </w:rPr>
        <w:t>Grupo Enfermedades No Transmisibles</w:t>
      </w:r>
    </w:p>
    <w:p w14:paraId="4598CEC4" w14:textId="77777777" w:rsidR="003229E8" w:rsidRPr="003229E8" w:rsidRDefault="003229E8" w:rsidP="003229E8">
      <w:pPr>
        <w:spacing w:after="0" w:line="276" w:lineRule="auto"/>
        <w:jc w:val="both"/>
        <w:rPr>
          <w:lang w:val="es-CO"/>
        </w:rPr>
      </w:pPr>
      <w:r w:rsidRPr="003229E8">
        <w:rPr>
          <w:lang w:val="es-CO"/>
        </w:rPr>
        <w:t>Intoxicaciones por sustancias químicas</w:t>
      </w:r>
    </w:p>
    <w:p w14:paraId="124112A4" w14:textId="77777777" w:rsidR="003229E8" w:rsidRPr="003229E8" w:rsidRDefault="003229E8" w:rsidP="003229E8">
      <w:pPr>
        <w:spacing w:after="0" w:line="276" w:lineRule="auto"/>
        <w:jc w:val="both"/>
        <w:rPr>
          <w:lang w:val="es-CO"/>
        </w:rPr>
      </w:pPr>
      <w:r w:rsidRPr="003229E8">
        <w:rPr>
          <w:lang w:val="es-CO"/>
        </w:rPr>
        <w:t>Dirección de Vigilancia y Análisis del Riesgo en Salud Pública</w:t>
      </w:r>
    </w:p>
    <w:p w14:paraId="6574E475" w14:textId="77777777" w:rsidR="003229E8" w:rsidRPr="00277FC5" w:rsidRDefault="003229E8" w:rsidP="003229E8">
      <w:pPr>
        <w:spacing w:after="0" w:line="276" w:lineRule="auto"/>
        <w:jc w:val="both"/>
        <w:rPr>
          <w:lang w:val="es-MX"/>
        </w:rPr>
      </w:pPr>
      <w:r w:rsidRPr="000372BD">
        <w:rPr>
          <w:lang w:val="es-MX"/>
        </w:rPr>
        <w:t>Agosto 2022</w:t>
      </w:r>
    </w:p>
    <w:p w14:paraId="616C0777" w14:textId="77777777" w:rsidR="003229E8" w:rsidRPr="003229E8" w:rsidRDefault="003229E8" w:rsidP="00402574">
      <w:pPr>
        <w:pStyle w:val="paragraph"/>
        <w:spacing w:before="0" w:beforeAutospacing="0" w:after="0" w:afterAutospacing="0"/>
        <w:textAlignment w:val="baseline"/>
        <w:rPr>
          <w:rStyle w:val="normaltextrun"/>
          <w:rFonts w:ascii="Arial" w:hAnsi="Arial" w:cs="Arial"/>
          <w:b/>
          <w:bCs/>
          <w:color w:val="1F4E79"/>
          <w:lang w:val="es-CO"/>
        </w:rPr>
      </w:pPr>
    </w:p>
    <w:p w14:paraId="4FEA9AFB" w14:textId="0D93288D" w:rsidR="00402574" w:rsidRPr="003229E8" w:rsidRDefault="00402574" w:rsidP="00402574">
      <w:pPr>
        <w:pStyle w:val="paragraph"/>
        <w:spacing w:before="0" w:beforeAutospacing="0" w:after="0" w:afterAutospacing="0"/>
        <w:textAlignment w:val="baseline"/>
        <w:rPr>
          <w:rFonts w:ascii="Segoe UI" w:hAnsi="Segoe UI" w:cs="Segoe UI"/>
          <w:color w:val="1F4E79"/>
          <w:lang w:val="es-CO"/>
        </w:rPr>
      </w:pPr>
      <w:r w:rsidRPr="003229E8">
        <w:rPr>
          <w:rStyle w:val="normaltextrun"/>
          <w:rFonts w:ascii="Arial" w:hAnsi="Arial" w:cs="Arial"/>
          <w:b/>
          <w:bCs/>
          <w:color w:val="1F4E79"/>
          <w:lang w:val="es-CO"/>
        </w:rPr>
        <w:t xml:space="preserve">Diapositiva </w:t>
      </w:r>
      <w:r w:rsidR="003229E8">
        <w:rPr>
          <w:rStyle w:val="normaltextrun"/>
          <w:rFonts w:ascii="Arial" w:hAnsi="Arial" w:cs="Arial"/>
          <w:b/>
          <w:bCs/>
          <w:color w:val="1F4E79"/>
          <w:lang w:val="es-CO"/>
        </w:rPr>
        <w:t>2</w:t>
      </w:r>
      <w:r w:rsidRPr="003229E8">
        <w:rPr>
          <w:rStyle w:val="normaltextrun"/>
          <w:rFonts w:ascii="Arial" w:hAnsi="Arial" w:cs="Arial"/>
          <w:b/>
          <w:bCs/>
          <w:color w:val="1F4E79"/>
          <w:lang w:val="es-CO"/>
        </w:rPr>
        <w:t xml:space="preserve">. </w:t>
      </w:r>
      <w:r w:rsidR="003F1C34" w:rsidRPr="003229E8">
        <w:rPr>
          <w:rStyle w:val="normaltextrun"/>
          <w:rFonts w:ascii="Arial" w:hAnsi="Arial" w:cs="Arial"/>
          <w:b/>
          <w:bCs/>
          <w:color w:val="1F4E79"/>
          <w:lang w:val="es-CO"/>
        </w:rPr>
        <w:t xml:space="preserve">Generalidades </w:t>
      </w:r>
    </w:p>
    <w:p w14:paraId="76486BDE" w14:textId="77777777" w:rsidR="007268DA" w:rsidRDefault="007268DA">
      <w:pPr>
        <w:rPr>
          <w:lang w:val="es-MX"/>
        </w:rPr>
      </w:pPr>
    </w:p>
    <w:p w14:paraId="535F17F0" w14:textId="77777777" w:rsidR="007268DA" w:rsidRDefault="007268DA" w:rsidP="007268DA">
      <w:pPr>
        <w:jc w:val="both"/>
        <w:rPr>
          <w:rFonts w:ascii="Arial" w:hAnsi="Arial" w:cs="Arial"/>
          <w:sz w:val="24"/>
          <w:szCs w:val="24"/>
          <w:lang w:val="es-MX"/>
        </w:rPr>
      </w:pPr>
      <w:r w:rsidRPr="007268DA">
        <w:rPr>
          <w:rFonts w:ascii="Arial" w:hAnsi="Arial" w:cs="Arial"/>
          <w:sz w:val="24"/>
          <w:szCs w:val="24"/>
          <w:lang w:val="es-MX"/>
        </w:rPr>
        <w:t>El metanol o alcohol metílico</w:t>
      </w:r>
      <w:r w:rsidR="0048543F">
        <w:rPr>
          <w:rFonts w:ascii="Arial" w:hAnsi="Arial" w:cs="Arial"/>
          <w:sz w:val="24"/>
          <w:szCs w:val="24"/>
          <w:lang w:val="es-MX"/>
        </w:rPr>
        <w:t xml:space="preserve"> </w:t>
      </w:r>
      <w:r w:rsidRPr="007268DA">
        <w:rPr>
          <w:rFonts w:ascii="Arial" w:hAnsi="Arial" w:cs="Arial"/>
          <w:sz w:val="24"/>
          <w:szCs w:val="24"/>
          <w:lang w:val="es-MX"/>
        </w:rPr>
        <w:t>es el alcohol más simple y a su vez</w:t>
      </w:r>
      <w:r w:rsidR="0048543F">
        <w:rPr>
          <w:rFonts w:ascii="Arial" w:hAnsi="Arial" w:cs="Arial"/>
          <w:sz w:val="24"/>
          <w:szCs w:val="24"/>
          <w:lang w:val="es-MX"/>
        </w:rPr>
        <w:t xml:space="preserve"> una sustancia altamente tóxica</w:t>
      </w:r>
      <w:r w:rsidRPr="007268DA">
        <w:rPr>
          <w:rFonts w:ascii="Arial" w:hAnsi="Arial" w:cs="Arial"/>
          <w:sz w:val="24"/>
          <w:szCs w:val="24"/>
          <w:lang w:val="es-MX"/>
        </w:rPr>
        <w:t>. Es utilizado como disolvente, anticongelante, aditivo para la gasolina, productos de limpieza y fabricación de diferentes productos industriales</w:t>
      </w:r>
      <w:r w:rsidR="0048543F">
        <w:rPr>
          <w:rFonts w:ascii="Arial" w:hAnsi="Arial" w:cs="Arial"/>
          <w:sz w:val="24"/>
          <w:szCs w:val="24"/>
          <w:lang w:val="es-MX"/>
        </w:rPr>
        <w:t>.</w:t>
      </w:r>
    </w:p>
    <w:p w14:paraId="0226286F" w14:textId="77777777" w:rsidR="00A819AC" w:rsidRPr="007268DA" w:rsidRDefault="00A819AC" w:rsidP="007268DA">
      <w:pPr>
        <w:jc w:val="both"/>
        <w:rPr>
          <w:rFonts w:ascii="Arial" w:hAnsi="Arial" w:cs="Arial"/>
          <w:sz w:val="24"/>
          <w:szCs w:val="24"/>
          <w:lang w:val="es-MX"/>
        </w:rPr>
      </w:pPr>
      <w:r>
        <w:rPr>
          <w:rFonts w:ascii="Arial" w:hAnsi="Arial" w:cs="Arial"/>
          <w:sz w:val="24"/>
          <w:szCs w:val="24"/>
          <w:lang w:val="es-MX"/>
        </w:rPr>
        <w:t xml:space="preserve">Se conoce como: alcohol de madera, </w:t>
      </w:r>
      <w:proofErr w:type="spellStart"/>
      <w:r>
        <w:rPr>
          <w:rFonts w:ascii="Arial" w:hAnsi="Arial" w:cs="Arial"/>
          <w:sz w:val="24"/>
          <w:szCs w:val="24"/>
          <w:lang w:val="es-MX"/>
        </w:rPr>
        <w:t>metil</w:t>
      </w:r>
      <w:proofErr w:type="spellEnd"/>
      <w:r>
        <w:rPr>
          <w:rFonts w:ascii="Arial" w:hAnsi="Arial" w:cs="Arial"/>
          <w:sz w:val="24"/>
          <w:szCs w:val="24"/>
          <w:lang w:val="es-MX"/>
        </w:rPr>
        <w:t xml:space="preserve"> alcohol, carbinol. </w:t>
      </w:r>
    </w:p>
    <w:p w14:paraId="0CE9E06D" w14:textId="77777777" w:rsidR="007268DA" w:rsidRPr="007268DA" w:rsidRDefault="007268DA" w:rsidP="007268DA">
      <w:pPr>
        <w:jc w:val="both"/>
        <w:rPr>
          <w:rFonts w:ascii="Arial" w:hAnsi="Arial" w:cs="Arial"/>
          <w:sz w:val="24"/>
          <w:szCs w:val="24"/>
          <w:lang w:val="es-MX"/>
        </w:rPr>
      </w:pPr>
      <w:r w:rsidRPr="007268DA">
        <w:rPr>
          <w:rFonts w:ascii="Arial" w:hAnsi="Arial" w:cs="Arial"/>
          <w:sz w:val="24"/>
          <w:szCs w:val="24"/>
          <w:lang w:val="es-MX"/>
        </w:rPr>
        <w:t xml:space="preserve">Las intoxicaciones </w:t>
      </w:r>
      <w:r w:rsidR="00A819AC">
        <w:rPr>
          <w:rFonts w:ascii="Arial" w:hAnsi="Arial" w:cs="Arial"/>
          <w:sz w:val="24"/>
          <w:szCs w:val="24"/>
          <w:lang w:val="es-MX"/>
        </w:rPr>
        <w:t xml:space="preserve">por vía dérmica o respiratoria son generalmente </w:t>
      </w:r>
      <w:r w:rsidRPr="007268DA">
        <w:rPr>
          <w:rFonts w:ascii="Arial" w:hAnsi="Arial" w:cs="Arial"/>
          <w:sz w:val="24"/>
          <w:szCs w:val="24"/>
          <w:lang w:val="es-MX"/>
        </w:rPr>
        <w:t xml:space="preserve">producidas </w:t>
      </w:r>
      <w:r w:rsidR="00A819AC">
        <w:rPr>
          <w:rFonts w:ascii="Arial" w:hAnsi="Arial" w:cs="Arial"/>
          <w:sz w:val="24"/>
          <w:szCs w:val="24"/>
          <w:lang w:val="es-MX"/>
        </w:rPr>
        <w:t xml:space="preserve">a nivel ocupacional y/ o accidental. Por vía oral </w:t>
      </w:r>
      <w:r w:rsidRPr="007268DA">
        <w:rPr>
          <w:rFonts w:ascii="Arial" w:hAnsi="Arial" w:cs="Arial"/>
          <w:sz w:val="24"/>
          <w:szCs w:val="24"/>
          <w:lang w:val="es-MX"/>
        </w:rPr>
        <w:t xml:space="preserve">están asociadas al consumo de bebidas alcohólicas adulteradas, personas con alcoholismo que buscan un consumo a bajo costo y en menor </w:t>
      </w:r>
      <w:r w:rsidR="00A819AC">
        <w:rPr>
          <w:rFonts w:ascii="Arial" w:hAnsi="Arial" w:cs="Arial"/>
          <w:sz w:val="24"/>
          <w:szCs w:val="24"/>
          <w:lang w:val="es-MX"/>
        </w:rPr>
        <w:t xml:space="preserve">proporción en intentos suicidas. </w:t>
      </w:r>
    </w:p>
    <w:p w14:paraId="03536EA0" w14:textId="77777777" w:rsidR="003F1C34" w:rsidRDefault="003F1C34">
      <w:pPr>
        <w:rPr>
          <w:rStyle w:val="normaltextrun"/>
          <w:rFonts w:ascii="Arial" w:hAnsi="Arial" w:cs="Arial"/>
          <w:b/>
          <w:bCs/>
          <w:color w:val="1F4E79"/>
          <w:sz w:val="24"/>
          <w:szCs w:val="24"/>
          <w:lang w:val="es-CO"/>
        </w:rPr>
      </w:pPr>
    </w:p>
    <w:p w14:paraId="32C79D00" w14:textId="224981B3" w:rsidR="00A819AC" w:rsidRPr="003F1C34" w:rsidRDefault="00A819AC">
      <w:pPr>
        <w:rPr>
          <w:sz w:val="24"/>
          <w:szCs w:val="24"/>
          <w:lang w:val="es-MX"/>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3</w:t>
      </w:r>
      <w:r w:rsidRPr="003229E8">
        <w:rPr>
          <w:rStyle w:val="normaltextrun"/>
          <w:rFonts w:ascii="Arial" w:hAnsi="Arial" w:cs="Arial"/>
          <w:b/>
          <w:bCs/>
          <w:color w:val="1F4E79"/>
          <w:sz w:val="24"/>
          <w:szCs w:val="24"/>
          <w:lang w:val="es-CO"/>
        </w:rPr>
        <w:t xml:space="preserve">. </w:t>
      </w:r>
      <w:r w:rsidR="008F1367" w:rsidRPr="003229E8">
        <w:rPr>
          <w:rStyle w:val="normaltextrun"/>
          <w:rFonts w:ascii="Arial" w:hAnsi="Arial" w:cs="Arial"/>
          <w:b/>
          <w:bCs/>
          <w:color w:val="1F4E79"/>
          <w:sz w:val="24"/>
          <w:szCs w:val="24"/>
          <w:lang w:val="es-CO"/>
        </w:rPr>
        <w:t xml:space="preserve">Intoxicación por metanol </w:t>
      </w:r>
    </w:p>
    <w:p w14:paraId="2EDECC05" w14:textId="77777777" w:rsidR="007268DA" w:rsidRDefault="00A819AC" w:rsidP="007268DA">
      <w:pPr>
        <w:ind w:hanging="2"/>
        <w:jc w:val="both"/>
        <w:rPr>
          <w:rFonts w:ascii="Arial" w:eastAsia="Arial" w:hAnsi="Arial" w:cs="Arial"/>
          <w:sz w:val="24"/>
          <w:szCs w:val="24"/>
          <w:lang w:val="es-MX"/>
        </w:rPr>
      </w:pPr>
      <w:r>
        <w:rPr>
          <w:rFonts w:ascii="Arial" w:eastAsia="Arial" w:hAnsi="Arial" w:cs="Arial"/>
          <w:sz w:val="24"/>
          <w:szCs w:val="24"/>
          <w:lang w:val="es-MX"/>
        </w:rPr>
        <w:t xml:space="preserve">El comportamiento en general de las intoxicaciones por metanol </w:t>
      </w:r>
      <w:r w:rsidR="007268DA" w:rsidRPr="007268DA">
        <w:rPr>
          <w:rFonts w:ascii="Arial" w:eastAsia="Arial" w:hAnsi="Arial" w:cs="Arial"/>
          <w:sz w:val="24"/>
          <w:szCs w:val="24"/>
          <w:lang w:val="es-MX"/>
        </w:rPr>
        <w:t xml:space="preserve">reportado en Sivigila, </w:t>
      </w:r>
      <w:r>
        <w:rPr>
          <w:rFonts w:ascii="Arial" w:eastAsia="Arial" w:hAnsi="Arial" w:cs="Arial"/>
          <w:sz w:val="24"/>
          <w:szCs w:val="24"/>
          <w:lang w:val="es-MX"/>
        </w:rPr>
        <w:t>corresponde mayoritariamente a</w:t>
      </w:r>
      <w:r w:rsidR="007268DA" w:rsidRPr="007268DA">
        <w:rPr>
          <w:rFonts w:ascii="Arial" w:eastAsia="Arial" w:hAnsi="Arial" w:cs="Arial"/>
          <w:sz w:val="24"/>
          <w:szCs w:val="24"/>
          <w:lang w:val="es-MX"/>
        </w:rPr>
        <w:t xml:space="preserve"> licor adultera</w:t>
      </w:r>
      <w:r>
        <w:rPr>
          <w:rFonts w:ascii="Arial" w:eastAsia="Arial" w:hAnsi="Arial" w:cs="Arial"/>
          <w:sz w:val="24"/>
          <w:szCs w:val="24"/>
          <w:lang w:val="es-MX"/>
        </w:rPr>
        <w:t xml:space="preserve">do </w:t>
      </w:r>
      <w:r w:rsidR="007268DA" w:rsidRPr="007268DA">
        <w:rPr>
          <w:rFonts w:ascii="Arial" w:eastAsia="Arial" w:hAnsi="Arial" w:cs="Arial"/>
          <w:sz w:val="24"/>
          <w:szCs w:val="24"/>
          <w:lang w:val="es-MX"/>
        </w:rPr>
        <w:t>y las exp</w:t>
      </w:r>
      <w:r>
        <w:rPr>
          <w:rFonts w:ascii="Arial" w:eastAsia="Arial" w:hAnsi="Arial" w:cs="Arial"/>
          <w:sz w:val="24"/>
          <w:szCs w:val="24"/>
          <w:lang w:val="es-MX"/>
        </w:rPr>
        <w:t>osiciones a alcohol industrial</w:t>
      </w:r>
      <w:r w:rsidR="007268DA" w:rsidRPr="007268DA">
        <w:rPr>
          <w:rFonts w:ascii="Arial" w:eastAsia="Arial" w:hAnsi="Arial" w:cs="Arial"/>
          <w:sz w:val="24"/>
          <w:szCs w:val="24"/>
          <w:lang w:val="es-MX"/>
        </w:rPr>
        <w:t xml:space="preserve">. </w:t>
      </w:r>
    </w:p>
    <w:p w14:paraId="34459630" w14:textId="77777777" w:rsidR="008A386E" w:rsidRDefault="00D51EED" w:rsidP="007268DA">
      <w:pPr>
        <w:ind w:hanging="2"/>
        <w:jc w:val="both"/>
        <w:rPr>
          <w:rFonts w:ascii="Arial" w:eastAsia="Arial" w:hAnsi="Arial" w:cs="Arial"/>
          <w:sz w:val="24"/>
          <w:szCs w:val="24"/>
          <w:lang w:val="es-MX"/>
        </w:rPr>
      </w:pPr>
      <w:r>
        <w:rPr>
          <w:rFonts w:ascii="Arial" w:eastAsia="Arial" w:hAnsi="Arial" w:cs="Arial"/>
          <w:sz w:val="24"/>
          <w:szCs w:val="24"/>
          <w:lang w:val="es-MX"/>
        </w:rPr>
        <w:t>La toxicidad</w:t>
      </w:r>
      <w:r w:rsidR="008A386E">
        <w:rPr>
          <w:rFonts w:ascii="Arial" w:eastAsia="Arial" w:hAnsi="Arial" w:cs="Arial"/>
          <w:sz w:val="24"/>
          <w:szCs w:val="24"/>
          <w:lang w:val="es-MX"/>
        </w:rPr>
        <w:t xml:space="preserve"> se produce por la acumulación y producción de dos metabolitos: formaldehído y ácido fórmico, produciendo 3 fases de la intoxicación: periodo inicial (primeras horas post exposición con síntomas inespecíficos); periodo latente (6 a 30 horas alteraciones visuales, síntomas gastrointestinales, cefalea); periodo final (falla multiorgánica).</w:t>
      </w:r>
    </w:p>
    <w:p w14:paraId="6C9F7604" w14:textId="77777777" w:rsidR="008A386E" w:rsidRDefault="008A386E" w:rsidP="007268DA">
      <w:pPr>
        <w:ind w:hanging="2"/>
        <w:jc w:val="both"/>
        <w:rPr>
          <w:rFonts w:ascii="Arial" w:eastAsia="Arial" w:hAnsi="Arial" w:cs="Arial"/>
          <w:sz w:val="24"/>
          <w:szCs w:val="24"/>
          <w:lang w:val="es-MX"/>
        </w:rPr>
      </w:pPr>
      <w:r>
        <w:rPr>
          <w:rFonts w:ascii="Arial" w:eastAsia="Arial" w:hAnsi="Arial" w:cs="Arial"/>
          <w:sz w:val="24"/>
          <w:szCs w:val="24"/>
          <w:lang w:val="es-MX"/>
        </w:rPr>
        <w:t xml:space="preserve">El metanol o alcohol metílico es una sustancia altamente tóxica, que sin un tratamiento oportuno y/o adecuado presenta alta morbimortalidad. </w:t>
      </w:r>
    </w:p>
    <w:p w14:paraId="3C7F7BB4" w14:textId="77777777" w:rsidR="008A386E" w:rsidRDefault="008A386E" w:rsidP="007268DA">
      <w:pPr>
        <w:ind w:hanging="2"/>
        <w:jc w:val="both"/>
        <w:rPr>
          <w:rFonts w:ascii="Arial" w:eastAsia="Arial" w:hAnsi="Arial" w:cs="Arial"/>
          <w:sz w:val="24"/>
          <w:szCs w:val="24"/>
          <w:lang w:val="es-MX"/>
        </w:rPr>
      </w:pPr>
    </w:p>
    <w:p w14:paraId="3FC36BFC" w14:textId="7C5E298B" w:rsidR="008A386E" w:rsidRPr="003F1C34" w:rsidRDefault="008A386E" w:rsidP="008A386E">
      <w:pPr>
        <w:rPr>
          <w:sz w:val="24"/>
          <w:szCs w:val="24"/>
          <w:lang w:val="es-MX"/>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4</w:t>
      </w:r>
      <w:r w:rsidRPr="003F1C34">
        <w:rPr>
          <w:rStyle w:val="normaltextrun"/>
          <w:rFonts w:ascii="Arial" w:hAnsi="Arial" w:cs="Arial"/>
          <w:b/>
          <w:bCs/>
          <w:color w:val="1F4E79"/>
          <w:sz w:val="24"/>
          <w:szCs w:val="24"/>
          <w:lang w:val="es-MX"/>
        </w:rPr>
        <w:t xml:space="preserve">. </w:t>
      </w:r>
      <w:r w:rsidR="003229E8" w:rsidRPr="003229E8">
        <w:rPr>
          <w:rStyle w:val="normaltextrun"/>
          <w:rFonts w:ascii="Arial" w:hAnsi="Arial" w:cs="Arial"/>
          <w:b/>
          <w:bCs/>
          <w:color w:val="1F4E79"/>
          <w:sz w:val="24"/>
          <w:szCs w:val="24"/>
          <w:lang w:val="es-MX"/>
        </w:rPr>
        <w:t>Grupo de sustancia 4: metales</w:t>
      </w:r>
      <w:r w:rsidR="003229E8">
        <w:rPr>
          <w:rStyle w:val="normaltextrun"/>
          <w:rFonts w:ascii="Arial" w:hAnsi="Arial" w:cs="Arial"/>
          <w:b/>
          <w:bCs/>
          <w:color w:val="1F4E79"/>
          <w:sz w:val="24"/>
          <w:szCs w:val="24"/>
          <w:lang w:val="es-MX"/>
        </w:rPr>
        <w:t>.</w:t>
      </w:r>
      <w:r w:rsidR="003229E8" w:rsidRPr="003229E8">
        <w:rPr>
          <w:rStyle w:val="normaltextrun"/>
          <w:rFonts w:ascii="Arial" w:hAnsi="Arial" w:cs="Arial"/>
          <w:b/>
          <w:bCs/>
          <w:color w:val="1F4E79"/>
          <w:sz w:val="24"/>
          <w:szCs w:val="24"/>
          <w:lang w:val="es-MX"/>
        </w:rPr>
        <w:t xml:space="preserve"> </w:t>
      </w:r>
      <w:r w:rsidR="003F1C34" w:rsidRPr="003F1C34">
        <w:rPr>
          <w:rStyle w:val="normaltextrun"/>
          <w:rFonts w:ascii="Arial" w:hAnsi="Arial" w:cs="Arial"/>
          <w:b/>
          <w:bCs/>
          <w:color w:val="1F4E79"/>
          <w:sz w:val="24"/>
          <w:szCs w:val="24"/>
          <w:lang w:val="es-MX"/>
        </w:rPr>
        <w:t xml:space="preserve">Generalidades </w:t>
      </w:r>
    </w:p>
    <w:p w14:paraId="47128826" w14:textId="422DF61F" w:rsidR="00EF718B" w:rsidRDefault="00C55A6D" w:rsidP="00EF718B">
      <w:pPr>
        <w:ind w:hanging="2"/>
        <w:jc w:val="both"/>
        <w:rPr>
          <w:rFonts w:ascii="Arial" w:hAnsi="Arial" w:cs="Arial"/>
          <w:sz w:val="24"/>
          <w:szCs w:val="24"/>
          <w:lang w:val="es-MX"/>
        </w:rPr>
      </w:pPr>
      <w:r>
        <w:rPr>
          <w:rFonts w:ascii="Arial" w:hAnsi="Arial" w:cs="Arial"/>
          <w:sz w:val="24"/>
          <w:szCs w:val="24"/>
          <w:lang w:val="es-MX"/>
        </w:rPr>
        <w:lastRenderedPageBreak/>
        <w:t>L</w:t>
      </w:r>
      <w:r w:rsidR="00EF718B" w:rsidRPr="00EF718B">
        <w:rPr>
          <w:rFonts w:ascii="Arial" w:hAnsi="Arial" w:cs="Arial"/>
          <w:sz w:val="24"/>
          <w:szCs w:val="24"/>
          <w:lang w:val="es-MX"/>
        </w:rPr>
        <w:t xml:space="preserve">a presencia de metales en el medio ambiente se asocia </w:t>
      </w:r>
      <w:r>
        <w:rPr>
          <w:rFonts w:ascii="Arial" w:hAnsi="Arial" w:cs="Arial"/>
          <w:sz w:val="24"/>
          <w:szCs w:val="24"/>
          <w:lang w:val="es-MX"/>
        </w:rPr>
        <w:t xml:space="preserve">a </w:t>
      </w:r>
      <w:r w:rsidR="003229E8">
        <w:rPr>
          <w:rFonts w:ascii="Arial" w:hAnsi="Arial" w:cs="Arial"/>
          <w:sz w:val="24"/>
          <w:szCs w:val="24"/>
          <w:lang w:val="es-MX"/>
        </w:rPr>
        <w:t>que están</w:t>
      </w:r>
      <w:r>
        <w:rPr>
          <w:rFonts w:ascii="Arial" w:hAnsi="Arial" w:cs="Arial"/>
          <w:sz w:val="24"/>
          <w:szCs w:val="24"/>
          <w:lang w:val="es-MX"/>
        </w:rPr>
        <w:t xml:space="preserve"> </w:t>
      </w:r>
      <w:r w:rsidRPr="00EF718B">
        <w:rPr>
          <w:rFonts w:ascii="Arial" w:hAnsi="Arial" w:cs="Arial"/>
          <w:sz w:val="24"/>
          <w:szCs w:val="24"/>
          <w:lang w:val="es-MX"/>
        </w:rPr>
        <w:t>en</w:t>
      </w:r>
      <w:r w:rsidR="00EF718B" w:rsidRPr="00EF718B">
        <w:rPr>
          <w:rFonts w:ascii="Arial" w:hAnsi="Arial" w:cs="Arial"/>
          <w:sz w:val="24"/>
          <w:szCs w:val="24"/>
          <w:lang w:val="es-MX"/>
        </w:rPr>
        <w:t xml:space="preserve"> la naturaleza</w:t>
      </w:r>
      <w:r>
        <w:rPr>
          <w:rFonts w:ascii="Arial" w:hAnsi="Arial" w:cs="Arial"/>
          <w:sz w:val="24"/>
          <w:szCs w:val="24"/>
          <w:lang w:val="es-MX"/>
        </w:rPr>
        <w:t>,</w:t>
      </w:r>
      <w:r w:rsidR="00EF718B" w:rsidRPr="00EF718B">
        <w:rPr>
          <w:rFonts w:ascii="Arial" w:hAnsi="Arial" w:cs="Arial"/>
          <w:sz w:val="24"/>
          <w:szCs w:val="24"/>
          <w:lang w:val="es-MX"/>
        </w:rPr>
        <w:t xml:space="preserve"> y </w:t>
      </w:r>
      <w:r>
        <w:rPr>
          <w:rFonts w:ascii="Arial" w:hAnsi="Arial" w:cs="Arial"/>
          <w:sz w:val="24"/>
          <w:szCs w:val="24"/>
          <w:lang w:val="es-MX"/>
        </w:rPr>
        <w:t>es imprescindible separarlos de las</w:t>
      </w:r>
      <w:r w:rsidR="00EF718B" w:rsidRPr="00EF718B">
        <w:rPr>
          <w:rFonts w:ascii="Arial" w:hAnsi="Arial" w:cs="Arial"/>
          <w:sz w:val="24"/>
          <w:szCs w:val="24"/>
          <w:lang w:val="es-MX"/>
        </w:rPr>
        <w:t xml:space="preserve"> actividades humanas que inciden en los posibles riesgos químicos que se pueden generar para la salud</w:t>
      </w:r>
      <w:r w:rsidR="00EF718B">
        <w:rPr>
          <w:rFonts w:ascii="Arial" w:hAnsi="Arial" w:cs="Arial"/>
          <w:sz w:val="24"/>
          <w:szCs w:val="24"/>
          <w:lang w:val="es-MX"/>
        </w:rPr>
        <w:t xml:space="preserve">. </w:t>
      </w:r>
    </w:p>
    <w:p w14:paraId="2CFDFF56" w14:textId="77777777" w:rsidR="00EF718B" w:rsidRDefault="00EF718B" w:rsidP="00EF718B">
      <w:pPr>
        <w:ind w:hanging="2"/>
        <w:jc w:val="both"/>
        <w:rPr>
          <w:rFonts w:ascii="Arial" w:hAnsi="Arial" w:cs="Arial"/>
          <w:sz w:val="24"/>
          <w:szCs w:val="24"/>
          <w:lang w:val="es-MX"/>
        </w:rPr>
      </w:pPr>
      <w:r w:rsidRPr="00EF718B">
        <w:rPr>
          <w:rFonts w:ascii="Arial" w:hAnsi="Arial" w:cs="Arial"/>
          <w:sz w:val="24"/>
          <w:szCs w:val="24"/>
          <w:lang w:val="es-MX"/>
        </w:rPr>
        <w:t>La exposición a compuestos metálicos puede producirse a través del agua y los alimentos, normalmente a dosis bajas, pero su toxicidad por lo general se ha expresado sobre todo por una exposición en actividades mineras, agrícolas e industriales y más anecdóticamente, al emplearse con fines homicidas</w:t>
      </w:r>
      <w:r>
        <w:rPr>
          <w:rFonts w:ascii="Arial" w:hAnsi="Arial" w:cs="Arial"/>
          <w:sz w:val="24"/>
          <w:szCs w:val="24"/>
          <w:lang w:val="es-MX"/>
        </w:rPr>
        <w:t>.</w:t>
      </w:r>
    </w:p>
    <w:p w14:paraId="27393E71" w14:textId="77777777" w:rsidR="00EF718B" w:rsidRPr="00EF718B" w:rsidRDefault="00EF718B" w:rsidP="00EF718B">
      <w:pPr>
        <w:jc w:val="both"/>
        <w:rPr>
          <w:rFonts w:ascii="Arial" w:hAnsi="Arial" w:cs="Arial"/>
          <w:sz w:val="24"/>
          <w:szCs w:val="24"/>
          <w:lang w:val="es-MX"/>
        </w:rPr>
      </w:pPr>
      <w:r w:rsidRPr="00EF718B">
        <w:rPr>
          <w:rFonts w:ascii="Arial" w:hAnsi="Arial" w:cs="Arial"/>
          <w:sz w:val="24"/>
          <w:szCs w:val="24"/>
          <w:lang w:val="es-MX"/>
        </w:rPr>
        <w:t>La vigilancia de las intoxicaciones por metales contempla las que son de carácter agudo, por lo tanto, no deben incluirse las de tipo crónico, asociadas generalmente a exposiciones de tipo ocupacional y resultados provenientes de diferentes investigaciones, es así como la notificación se centra en casos de intoxicación aguda por mercurio y plomo.</w:t>
      </w:r>
    </w:p>
    <w:p w14:paraId="5A1D315E" w14:textId="77777777" w:rsidR="00EF718B" w:rsidRDefault="00EF718B" w:rsidP="00EF718B">
      <w:pPr>
        <w:jc w:val="both"/>
        <w:rPr>
          <w:rFonts w:ascii="Arial" w:hAnsi="Arial" w:cs="Arial"/>
          <w:sz w:val="24"/>
          <w:szCs w:val="24"/>
          <w:lang w:val="es-MX"/>
        </w:rPr>
      </w:pPr>
      <w:r>
        <w:rPr>
          <w:rFonts w:ascii="Arial" w:eastAsia="Arial" w:hAnsi="Arial" w:cs="Arial"/>
          <w:sz w:val="24"/>
          <w:szCs w:val="24"/>
          <w:lang w:val="es-MX"/>
        </w:rPr>
        <w:t xml:space="preserve">En cuanto al comportamiento epidemiológico, </w:t>
      </w:r>
      <w:r>
        <w:rPr>
          <w:rFonts w:ascii="Arial" w:hAnsi="Arial" w:cs="Arial"/>
          <w:sz w:val="24"/>
          <w:szCs w:val="24"/>
          <w:lang w:val="es-MX"/>
        </w:rPr>
        <w:t>las</w:t>
      </w:r>
      <w:r w:rsidRPr="00EF718B">
        <w:rPr>
          <w:rFonts w:ascii="Arial" w:hAnsi="Arial" w:cs="Arial"/>
          <w:sz w:val="24"/>
          <w:szCs w:val="24"/>
          <w:lang w:val="es-MX"/>
        </w:rPr>
        <w:t xml:space="preserve"> intoxicaciones por mercurio</w:t>
      </w:r>
      <w:r w:rsidR="00C55A6D">
        <w:rPr>
          <w:rFonts w:ascii="Arial" w:hAnsi="Arial" w:cs="Arial"/>
          <w:sz w:val="24"/>
          <w:szCs w:val="24"/>
          <w:lang w:val="es-MX"/>
        </w:rPr>
        <w:t xml:space="preserve"> es la más frecuente, seguido de </w:t>
      </w:r>
      <w:r w:rsidRPr="00EF718B">
        <w:rPr>
          <w:rFonts w:ascii="Arial" w:hAnsi="Arial" w:cs="Arial"/>
          <w:sz w:val="24"/>
          <w:szCs w:val="24"/>
          <w:lang w:val="es-MX"/>
        </w:rPr>
        <w:t>las intoxicaciones por mercurio elemental</w:t>
      </w:r>
      <w:r w:rsidR="00C55A6D">
        <w:rPr>
          <w:rFonts w:ascii="Arial" w:hAnsi="Arial" w:cs="Arial"/>
          <w:sz w:val="24"/>
          <w:szCs w:val="24"/>
          <w:lang w:val="es-MX"/>
        </w:rPr>
        <w:t xml:space="preserve">, </w:t>
      </w:r>
      <w:r w:rsidRPr="00EF718B">
        <w:rPr>
          <w:rFonts w:ascii="Arial" w:hAnsi="Arial" w:cs="Arial"/>
          <w:sz w:val="24"/>
          <w:szCs w:val="24"/>
          <w:lang w:val="es-MX"/>
        </w:rPr>
        <w:t xml:space="preserve">plomo </w:t>
      </w:r>
      <w:r w:rsidR="00C55A6D">
        <w:rPr>
          <w:rFonts w:ascii="Arial" w:hAnsi="Arial" w:cs="Arial"/>
          <w:sz w:val="24"/>
          <w:szCs w:val="24"/>
          <w:lang w:val="es-MX"/>
        </w:rPr>
        <w:t xml:space="preserve">y mercurio inorgánico. </w:t>
      </w:r>
    </w:p>
    <w:p w14:paraId="2CFBC575" w14:textId="77777777" w:rsidR="003F1C34" w:rsidRDefault="003F1C34" w:rsidP="00C55A6D">
      <w:pPr>
        <w:rPr>
          <w:rStyle w:val="normaltextrun"/>
          <w:rFonts w:ascii="Arial" w:hAnsi="Arial" w:cs="Arial"/>
          <w:b/>
          <w:bCs/>
          <w:color w:val="1F4E79"/>
          <w:sz w:val="24"/>
          <w:szCs w:val="24"/>
          <w:lang w:val="es-CO"/>
        </w:rPr>
      </w:pPr>
    </w:p>
    <w:p w14:paraId="51D2D8F8" w14:textId="75BDF9DA" w:rsidR="00C55A6D" w:rsidRPr="003F1C34" w:rsidRDefault="00C55A6D" w:rsidP="00C55A6D">
      <w:pPr>
        <w:rPr>
          <w:rStyle w:val="normaltextrun"/>
          <w:rFonts w:ascii="Arial" w:hAnsi="Arial" w:cs="Arial"/>
          <w:b/>
          <w:bCs/>
          <w:color w:val="1F4E79"/>
          <w:sz w:val="24"/>
          <w:szCs w:val="24"/>
          <w:lang w:val="es-CO"/>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5</w:t>
      </w:r>
      <w:r w:rsidRPr="003229E8">
        <w:rPr>
          <w:rStyle w:val="normaltextrun"/>
          <w:rFonts w:ascii="Arial" w:hAnsi="Arial" w:cs="Arial"/>
          <w:b/>
          <w:bCs/>
          <w:color w:val="1F4E79"/>
          <w:sz w:val="24"/>
          <w:szCs w:val="24"/>
          <w:lang w:val="es-CO"/>
        </w:rPr>
        <w:t xml:space="preserve">. </w:t>
      </w:r>
      <w:r w:rsidR="008F1367" w:rsidRPr="003229E8">
        <w:rPr>
          <w:rStyle w:val="normaltextrun"/>
          <w:rFonts w:ascii="Arial" w:hAnsi="Arial" w:cs="Arial"/>
          <w:b/>
          <w:bCs/>
          <w:color w:val="1F4E79"/>
          <w:sz w:val="24"/>
          <w:szCs w:val="24"/>
          <w:lang w:val="es-CO"/>
        </w:rPr>
        <w:t xml:space="preserve">Intoxicación por mercurio </w:t>
      </w:r>
    </w:p>
    <w:p w14:paraId="20DA762A" w14:textId="77777777" w:rsidR="00C55A6D" w:rsidRDefault="00C55A6D" w:rsidP="00C55A6D">
      <w:pPr>
        <w:rPr>
          <w:lang w:val="es-MX"/>
        </w:rPr>
      </w:pPr>
      <w:r w:rsidRPr="00C55A6D">
        <w:rPr>
          <w:rFonts w:ascii="Arial" w:hAnsi="Arial" w:cs="Arial"/>
          <w:bCs/>
          <w:sz w:val="24"/>
          <w:szCs w:val="24"/>
          <w:lang w:val="es-MX"/>
        </w:rPr>
        <w:t>El mercurio metálico y sus compuestos inorgánicos son usados principalmente en el tratamiento de minerales de plata y oro, fabricación de amalgamas, fabricación y reparación de aparatos de medición o de laboratorio (incluyendo termómetros), fabricación de bombillas eléctricas incandescentes, entre otros</w:t>
      </w:r>
    </w:p>
    <w:p w14:paraId="77F3FB73" w14:textId="77777777" w:rsidR="00C55A6D" w:rsidRPr="00EF718B" w:rsidRDefault="00C55A6D" w:rsidP="00C55A6D">
      <w:pPr>
        <w:jc w:val="both"/>
        <w:rPr>
          <w:rFonts w:ascii="Arial" w:hAnsi="Arial" w:cs="Arial"/>
          <w:sz w:val="24"/>
          <w:szCs w:val="24"/>
          <w:lang w:val="es-MX"/>
        </w:rPr>
      </w:pPr>
      <w:r>
        <w:rPr>
          <w:rFonts w:ascii="Arial" w:hAnsi="Arial" w:cs="Arial"/>
          <w:bCs/>
          <w:sz w:val="24"/>
          <w:szCs w:val="24"/>
          <w:lang w:val="es-MX"/>
        </w:rPr>
        <w:t xml:space="preserve">La exposición por este metal se da mayoritariamente por vía respiratoria, especialmente </w:t>
      </w:r>
      <w:r w:rsidRPr="00C55A6D">
        <w:rPr>
          <w:rFonts w:ascii="Arial" w:hAnsi="Arial" w:cs="Arial"/>
          <w:bCs/>
          <w:sz w:val="24"/>
          <w:szCs w:val="24"/>
          <w:lang w:val="es-MX"/>
        </w:rPr>
        <w:t xml:space="preserve">en las intoxicaciones ocupacionales. Tanto el mercurio elemental como el inorgánico y sus compuestos, pueden ingresar mediante inhalación y llegar al torrente sanguíneo </w:t>
      </w:r>
      <w:r>
        <w:rPr>
          <w:rFonts w:ascii="Arial" w:hAnsi="Arial" w:cs="Arial"/>
          <w:bCs/>
          <w:sz w:val="24"/>
          <w:szCs w:val="24"/>
          <w:lang w:val="es-MX"/>
        </w:rPr>
        <w:t>en un</w:t>
      </w:r>
      <w:r w:rsidRPr="00C55A6D">
        <w:rPr>
          <w:rFonts w:ascii="Arial" w:hAnsi="Arial" w:cs="Arial"/>
          <w:bCs/>
          <w:sz w:val="24"/>
          <w:szCs w:val="24"/>
          <w:lang w:val="es-MX"/>
        </w:rPr>
        <w:t xml:space="preserve"> 80%. La vía oral está implicada principalmente en las exposiciones accidentales, el mercurio inorgánico se absorbe menos del 0,01 %, las sales de mercurio del 2 al 15 % y los compuestos orgánicos más del 95 %. El mercurio tiene gran afinidad por el encéfalo, principalmente por la sustancia gris, seguido de órganos como hígado y riñón</w:t>
      </w:r>
      <w:r>
        <w:rPr>
          <w:rFonts w:ascii="Arial" w:hAnsi="Arial" w:cs="Arial"/>
          <w:bCs/>
          <w:sz w:val="24"/>
          <w:szCs w:val="24"/>
          <w:lang w:val="es-MX"/>
        </w:rPr>
        <w:t>.</w:t>
      </w:r>
    </w:p>
    <w:p w14:paraId="660274F1" w14:textId="77777777" w:rsidR="00EF718B" w:rsidRDefault="00EF718B" w:rsidP="00EF718B">
      <w:pPr>
        <w:ind w:hanging="2"/>
        <w:jc w:val="both"/>
        <w:rPr>
          <w:rFonts w:ascii="Arial" w:eastAsia="Arial" w:hAnsi="Arial" w:cs="Arial"/>
          <w:sz w:val="24"/>
          <w:szCs w:val="24"/>
          <w:lang w:val="es-MX"/>
        </w:rPr>
      </w:pPr>
    </w:p>
    <w:p w14:paraId="074D3FA9" w14:textId="386F64B4" w:rsidR="003F1C34" w:rsidRPr="003229E8" w:rsidRDefault="00C55A6D" w:rsidP="00C55A6D">
      <w:pPr>
        <w:rPr>
          <w:rStyle w:val="normaltextrun"/>
          <w:rFonts w:ascii="Arial" w:hAnsi="Arial" w:cs="Arial"/>
          <w:b/>
          <w:bCs/>
          <w:color w:val="1F4E79"/>
          <w:sz w:val="24"/>
          <w:szCs w:val="24"/>
          <w:lang w:val="es-CO"/>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6</w:t>
      </w:r>
      <w:r w:rsidRPr="003229E8">
        <w:rPr>
          <w:rStyle w:val="normaltextrun"/>
          <w:rFonts w:ascii="Arial" w:hAnsi="Arial" w:cs="Arial"/>
          <w:b/>
          <w:bCs/>
          <w:color w:val="1F4E79"/>
          <w:sz w:val="24"/>
          <w:szCs w:val="24"/>
          <w:lang w:val="es-CO"/>
        </w:rPr>
        <w:t xml:space="preserve">. </w:t>
      </w:r>
      <w:r w:rsidR="008F1367" w:rsidRPr="003229E8">
        <w:rPr>
          <w:rStyle w:val="normaltextrun"/>
          <w:rFonts w:ascii="Arial" w:hAnsi="Arial" w:cs="Arial"/>
          <w:b/>
          <w:bCs/>
          <w:color w:val="1F4E79"/>
          <w:sz w:val="24"/>
          <w:szCs w:val="24"/>
          <w:lang w:val="es-CO"/>
        </w:rPr>
        <w:t xml:space="preserve">Intoxicación por plomo </w:t>
      </w:r>
    </w:p>
    <w:p w14:paraId="398FDE68" w14:textId="77777777" w:rsidR="00C55A6D" w:rsidRDefault="00C55A6D" w:rsidP="00C55A6D">
      <w:pPr>
        <w:rPr>
          <w:rFonts w:ascii="Arial" w:hAnsi="Arial" w:cs="Arial"/>
          <w:sz w:val="24"/>
          <w:szCs w:val="24"/>
          <w:lang w:val="es-MX"/>
        </w:rPr>
      </w:pPr>
      <w:r>
        <w:rPr>
          <w:rFonts w:ascii="Arial" w:hAnsi="Arial" w:cs="Arial"/>
          <w:sz w:val="24"/>
          <w:szCs w:val="24"/>
          <w:lang w:val="es-CO"/>
        </w:rPr>
        <w:t>El plomo e</w:t>
      </w:r>
      <w:r w:rsidRPr="00C55A6D">
        <w:rPr>
          <w:rFonts w:ascii="Arial" w:hAnsi="Arial" w:cs="Arial"/>
          <w:sz w:val="24"/>
          <w:szCs w:val="24"/>
          <w:lang w:val="es-MX"/>
        </w:rPr>
        <w:t xml:space="preserve">s utilizado en la fabricación de planchas o tubos cuando se requiere una gran maleabilidad y resistencia a la corrosión, principalmente en la industria química o en la construcción. Se emplea para el revestimiento de cables, como componente de soldadura y como empaste en la industria automovilística. </w:t>
      </w:r>
      <w:r>
        <w:rPr>
          <w:rFonts w:ascii="Arial" w:hAnsi="Arial" w:cs="Arial"/>
          <w:sz w:val="24"/>
          <w:szCs w:val="24"/>
          <w:lang w:val="es-MX"/>
        </w:rPr>
        <w:t xml:space="preserve">Actúa </w:t>
      </w:r>
      <w:r w:rsidRPr="00C55A6D">
        <w:rPr>
          <w:rFonts w:ascii="Arial" w:hAnsi="Arial" w:cs="Arial"/>
          <w:sz w:val="24"/>
          <w:szCs w:val="24"/>
          <w:lang w:val="es-MX"/>
        </w:rPr>
        <w:t>como protector de radiaciones ionizantes. Se encuentra en una gran variedad de aleaciones y sus compuestos se preparan y utilizan en grandes cantidades en numerosas industrias</w:t>
      </w:r>
      <w:r>
        <w:rPr>
          <w:rFonts w:ascii="Arial" w:hAnsi="Arial" w:cs="Arial"/>
          <w:sz w:val="24"/>
          <w:szCs w:val="24"/>
          <w:lang w:val="es-MX"/>
        </w:rPr>
        <w:t>.</w:t>
      </w:r>
    </w:p>
    <w:p w14:paraId="5F541578" w14:textId="77777777" w:rsidR="00034F7C" w:rsidRDefault="00034F7C" w:rsidP="00C55A6D">
      <w:pPr>
        <w:rPr>
          <w:rFonts w:ascii="Arial" w:hAnsi="Arial" w:cs="Arial"/>
          <w:sz w:val="24"/>
          <w:szCs w:val="24"/>
          <w:lang w:val="es-MX"/>
        </w:rPr>
      </w:pPr>
      <w:r w:rsidRPr="00034F7C">
        <w:rPr>
          <w:rFonts w:ascii="Arial" w:hAnsi="Arial" w:cs="Arial"/>
          <w:sz w:val="24"/>
          <w:szCs w:val="24"/>
          <w:lang w:val="es-MX"/>
        </w:rPr>
        <w:t>La absorción</w:t>
      </w:r>
      <w:r>
        <w:rPr>
          <w:rFonts w:ascii="Arial" w:hAnsi="Arial" w:cs="Arial"/>
          <w:sz w:val="24"/>
          <w:szCs w:val="24"/>
          <w:lang w:val="es-MX"/>
        </w:rPr>
        <w:t xml:space="preserve"> de este metal</w:t>
      </w:r>
      <w:r w:rsidRPr="00034F7C">
        <w:rPr>
          <w:rFonts w:ascii="Arial" w:hAnsi="Arial" w:cs="Arial"/>
          <w:sz w:val="24"/>
          <w:szCs w:val="24"/>
          <w:lang w:val="es-MX"/>
        </w:rPr>
        <w:t xml:space="preserve"> depende </w:t>
      </w:r>
      <w:r>
        <w:rPr>
          <w:rFonts w:ascii="Arial" w:hAnsi="Arial" w:cs="Arial"/>
          <w:sz w:val="24"/>
          <w:szCs w:val="24"/>
          <w:lang w:val="es-MX"/>
        </w:rPr>
        <w:t>de varios factores individuales</w:t>
      </w:r>
      <w:r w:rsidRPr="00034F7C">
        <w:rPr>
          <w:rFonts w:ascii="Arial" w:hAnsi="Arial" w:cs="Arial"/>
          <w:sz w:val="24"/>
          <w:szCs w:val="24"/>
          <w:lang w:val="es-MX"/>
        </w:rPr>
        <w:t>; se produce principalmente por</w:t>
      </w:r>
      <w:r>
        <w:rPr>
          <w:rFonts w:ascii="Arial" w:hAnsi="Arial" w:cs="Arial"/>
          <w:sz w:val="24"/>
          <w:szCs w:val="24"/>
          <w:lang w:val="es-MX"/>
        </w:rPr>
        <w:t xml:space="preserve"> vía respiratoria y oral</w:t>
      </w:r>
      <w:r w:rsidRPr="00034F7C">
        <w:rPr>
          <w:rFonts w:ascii="Arial" w:hAnsi="Arial" w:cs="Arial"/>
          <w:sz w:val="24"/>
          <w:szCs w:val="24"/>
          <w:lang w:val="es-MX"/>
        </w:rPr>
        <w:t>. El 99% permanece en la sangre entre 30 y 35 días; en las siguientes 4 a 6 semanas se distribuye a otros órganos como hígado, riñón, médula ósea y sistema nervioso central. Después de 1 a 2 meses se fija en los huesos</w:t>
      </w:r>
      <w:r>
        <w:rPr>
          <w:rFonts w:ascii="Arial" w:hAnsi="Arial" w:cs="Arial"/>
          <w:sz w:val="24"/>
          <w:szCs w:val="24"/>
          <w:lang w:val="es-MX"/>
        </w:rPr>
        <w:t>, el cual es su reservorio</w:t>
      </w:r>
      <w:r w:rsidRPr="00034F7C">
        <w:rPr>
          <w:rFonts w:ascii="Arial" w:hAnsi="Arial" w:cs="Arial"/>
          <w:sz w:val="24"/>
          <w:szCs w:val="24"/>
          <w:lang w:val="es-MX"/>
        </w:rPr>
        <w:t xml:space="preserve">.  La vida media en el tejido cerebral es de aproximadamente 2 años </w:t>
      </w:r>
      <w:r>
        <w:rPr>
          <w:rFonts w:ascii="Arial" w:hAnsi="Arial" w:cs="Arial"/>
          <w:sz w:val="24"/>
          <w:szCs w:val="24"/>
          <w:lang w:val="es-MX"/>
        </w:rPr>
        <w:t xml:space="preserve">y en los huesos 20 a 30 años. </w:t>
      </w:r>
      <w:r w:rsidRPr="00034F7C">
        <w:rPr>
          <w:rFonts w:ascii="Arial" w:hAnsi="Arial" w:cs="Arial"/>
          <w:sz w:val="24"/>
          <w:szCs w:val="24"/>
          <w:lang w:val="es-MX"/>
        </w:rPr>
        <w:t>Se ha reportado que cruza la placenta y la barrera hematoencefálica</w:t>
      </w:r>
      <w:r>
        <w:rPr>
          <w:rFonts w:ascii="Arial" w:hAnsi="Arial" w:cs="Arial"/>
          <w:sz w:val="24"/>
          <w:szCs w:val="24"/>
          <w:lang w:val="es-MX"/>
        </w:rPr>
        <w:t>.</w:t>
      </w:r>
    </w:p>
    <w:p w14:paraId="37C886B1" w14:textId="77777777" w:rsidR="00034F7C" w:rsidRDefault="00034F7C" w:rsidP="00C55A6D">
      <w:pPr>
        <w:rPr>
          <w:rFonts w:ascii="Arial" w:hAnsi="Arial" w:cs="Arial"/>
          <w:sz w:val="24"/>
          <w:szCs w:val="24"/>
          <w:lang w:val="es-MX"/>
        </w:rPr>
      </w:pPr>
    </w:p>
    <w:p w14:paraId="5E5A3764" w14:textId="66BE502B" w:rsidR="003F1C34" w:rsidRPr="003F1C34" w:rsidRDefault="003F1C34" w:rsidP="003F1C34">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7</w:t>
      </w:r>
      <w:r w:rsidRPr="003F1C34">
        <w:rPr>
          <w:rStyle w:val="normaltextrun"/>
          <w:rFonts w:ascii="Arial" w:hAnsi="Arial" w:cs="Arial"/>
          <w:b/>
          <w:bCs/>
          <w:color w:val="1F4E79"/>
          <w:sz w:val="24"/>
          <w:szCs w:val="24"/>
          <w:lang w:val="es-MX"/>
        </w:rPr>
        <w:t xml:space="preserve">. </w:t>
      </w:r>
      <w:r w:rsidR="003229E8" w:rsidRPr="003229E8">
        <w:rPr>
          <w:rStyle w:val="normaltextrun"/>
          <w:rFonts w:ascii="Arial" w:hAnsi="Arial" w:cs="Arial"/>
          <w:b/>
          <w:bCs/>
          <w:color w:val="1F4E79"/>
          <w:sz w:val="24"/>
          <w:szCs w:val="24"/>
          <w:lang w:val="es-MX"/>
        </w:rPr>
        <w:t>Grupo de sustancia 5: solventes</w:t>
      </w:r>
      <w:r w:rsidR="003229E8">
        <w:rPr>
          <w:rStyle w:val="normaltextrun"/>
          <w:rFonts w:ascii="Arial" w:hAnsi="Arial" w:cs="Arial"/>
          <w:b/>
          <w:bCs/>
          <w:color w:val="1F4E79"/>
          <w:sz w:val="24"/>
          <w:szCs w:val="24"/>
          <w:lang w:val="es-MX"/>
        </w:rPr>
        <w:t xml:space="preserve">. </w:t>
      </w:r>
      <w:r w:rsidR="008F1367">
        <w:rPr>
          <w:rStyle w:val="normaltextrun"/>
          <w:rFonts w:ascii="Arial" w:hAnsi="Arial" w:cs="Arial"/>
          <w:b/>
          <w:bCs/>
          <w:color w:val="1F4E79"/>
          <w:sz w:val="24"/>
          <w:szCs w:val="24"/>
          <w:lang w:val="es-MX"/>
        </w:rPr>
        <w:t xml:space="preserve">Generalidades </w:t>
      </w:r>
    </w:p>
    <w:p w14:paraId="460BD477" w14:textId="77777777" w:rsidR="003F1C34" w:rsidRDefault="003F1C34" w:rsidP="00C55A6D">
      <w:pPr>
        <w:rPr>
          <w:rFonts w:ascii="Arial" w:eastAsia="Arial" w:hAnsi="Arial" w:cs="Arial"/>
          <w:sz w:val="24"/>
          <w:szCs w:val="24"/>
          <w:lang w:val="es-MX"/>
        </w:rPr>
      </w:pPr>
      <w:r w:rsidRPr="003F1C34">
        <w:rPr>
          <w:rFonts w:ascii="Arial" w:eastAsia="Arial" w:hAnsi="Arial" w:cs="Arial"/>
          <w:sz w:val="24"/>
          <w:szCs w:val="24"/>
          <w:lang w:val="es-MX"/>
        </w:rPr>
        <w:t xml:space="preserve">Los solventes son una clase diversa de productos químicos que se utilizan para disolver o diluir otras sustancias o materiales.  Se </w:t>
      </w:r>
      <w:r>
        <w:rPr>
          <w:rFonts w:ascii="Arial" w:eastAsia="Arial" w:hAnsi="Arial" w:cs="Arial"/>
          <w:sz w:val="24"/>
          <w:szCs w:val="24"/>
          <w:lang w:val="es-MX"/>
        </w:rPr>
        <w:t>encuentran en varios</w:t>
      </w:r>
      <w:r w:rsidRPr="003F1C34">
        <w:rPr>
          <w:rFonts w:ascii="Arial" w:eastAsia="Arial" w:hAnsi="Arial" w:cs="Arial"/>
          <w:sz w:val="24"/>
          <w:szCs w:val="24"/>
          <w:lang w:val="es-MX"/>
        </w:rPr>
        <w:t xml:space="preserve"> productos domésticos y ocupacionales comunes, combustibles para motores, diluyentes de pintura, lacas, esmaltes, desengrasantes, pinturas, alcoholes (isopropílico y butanol)</w:t>
      </w:r>
      <w:r>
        <w:rPr>
          <w:rFonts w:ascii="Arial" w:eastAsia="Arial" w:hAnsi="Arial" w:cs="Arial"/>
          <w:sz w:val="24"/>
          <w:szCs w:val="24"/>
          <w:lang w:val="es-MX"/>
        </w:rPr>
        <w:t>, tintas, pegantes, limpiadores</w:t>
      </w:r>
      <w:r w:rsidRPr="003F1C34">
        <w:rPr>
          <w:rFonts w:ascii="Arial" w:eastAsia="Arial" w:hAnsi="Arial" w:cs="Arial"/>
          <w:sz w:val="24"/>
          <w:szCs w:val="24"/>
          <w:lang w:val="es-MX"/>
        </w:rPr>
        <w:t xml:space="preserve">; sus efectos se producen por ingestión, </w:t>
      </w:r>
      <w:r w:rsidR="00BA0192">
        <w:rPr>
          <w:rFonts w:ascii="Arial" w:eastAsia="Arial" w:hAnsi="Arial" w:cs="Arial"/>
          <w:sz w:val="24"/>
          <w:szCs w:val="24"/>
          <w:lang w:val="es-MX"/>
        </w:rPr>
        <w:t>contacto con la</w:t>
      </w:r>
      <w:r w:rsidRPr="003F1C34">
        <w:rPr>
          <w:rFonts w:ascii="Arial" w:eastAsia="Arial" w:hAnsi="Arial" w:cs="Arial"/>
          <w:sz w:val="24"/>
          <w:szCs w:val="24"/>
          <w:lang w:val="es-MX"/>
        </w:rPr>
        <w:t xml:space="preserve"> piel o por la inhalació</w:t>
      </w:r>
      <w:r w:rsidR="00BA0192">
        <w:rPr>
          <w:rFonts w:ascii="Arial" w:eastAsia="Arial" w:hAnsi="Arial" w:cs="Arial"/>
          <w:sz w:val="24"/>
          <w:szCs w:val="24"/>
          <w:lang w:val="es-MX"/>
        </w:rPr>
        <w:t xml:space="preserve">n de sus vapores. </w:t>
      </w:r>
    </w:p>
    <w:p w14:paraId="4EE2AA9A" w14:textId="77777777" w:rsidR="00BA0192" w:rsidRDefault="00BA0192" w:rsidP="00BA0192">
      <w:pPr>
        <w:jc w:val="both"/>
        <w:rPr>
          <w:rFonts w:ascii="Arial" w:eastAsia="Arial" w:hAnsi="Arial" w:cs="Arial"/>
          <w:sz w:val="24"/>
          <w:szCs w:val="24"/>
          <w:lang w:val="es-MX"/>
        </w:rPr>
      </w:pPr>
      <w:r w:rsidRPr="00BA0192">
        <w:rPr>
          <w:rFonts w:ascii="Arial" w:eastAsia="Arial" w:hAnsi="Arial" w:cs="Arial"/>
          <w:sz w:val="24"/>
          <w:szCs w:val="24"/>
          <w:lang w:val="es-MX"/>
        </w:rPr>
        <w:t xml:space="preserve">En los últimos años </w:t>
      </w:r>
      <w:r>
        <w:rPr>
          <w:rFonts w:ascii="Arial" w:eastAsia="Arial" w:hAnsi="Arial" w:cs="Arial"/>
          <w:sz w:val="24"/>
          <w:szCs w:val="24"/>
          <w:lang w:val="es-MX"/>
        </w:rPr>
        <w:t xml:space="preserve">el comportamiento de las </w:t>
      </w:r>
      <w:r w:rsidRPr="00BA0192">
        <w:rPr>
          <w:rFonts w:ascii="Arial" w:eastAsia="Arial" w:hAnsi="Arial" w:cs="Arial"/>
          <w:sz w:val="24"/>
          <w:szCs w:val="24"/>
          <w:lang w:val="es-MX"/>
        </w:rPr>
        <w:t xml:space="preserve">intoxicaciones por solventes en el país, </w:t>
      </w:r>
      <w:r>
        <w:rPr>
          <w:rFonts w:ascii="Arial" w:eastAsia="Arial" w:hAnsi="Arial" w:cs="Arial"/>
          <w:sz w:val="24"/>
          <w:szCs w:val="24"/>
          <w:lang w:val="es-MX"/>
        </w:rPr>
        <w:t xml:space="preserve">se encuentra en primer lugar el </w:t>
      </w:r>
      <w:proofErr w:type="spellStart"/>
      <w:r>
        <w:rPr>
          <w:rFonts w:ascii="Arial" w:eastAsia="Arial" w:hAnsi="Arial" w:cs="Arial"/>
          <w:sz w:val="24"/>
          <w:szCs w:val="24"/>
          <w:lang w:val="es-MX"/>
        </w:rPr>
        <w:t>varsol</w:t>
      </w:r>
      <w:proofErr w:type="spellEnd"/>
      <w:r w:rsidRPr="00BA0192">
        <w:rPr>
          <w:rFonts w:ascii="Arial" w:eastAsia="Arial" w:hAnsi="Arial" w:cs="Arial"/>
          <w:sz w:val="24"/>
          <w:szCs w:val="24"/>
          <w:lang w:val="es-MX"/>
        </w:rPr>
        <w:t>,</w:t>
      </w:r>
      <w:r>
        <w:rPr>
          <w:rFonts w:ascii="Arial" w:eastAsia="Arial" w:hAnsi="Arial" w:cs="Arial"/>
          <w:sz w:val="24"/>
          <w:szCs w:val="24"/>
          <w:lang w:val="es-MX"/>
        </w:rPr>
        <w:t xml:space="preserve"> seguido de</w:t>
      </w:r>
      <w:r w:rsidRPr="00BA0192">
        <w:rPr>
          <w:rFonts w:ascii="Arial" w:eastAsia="Arial" w:hAnsi="Arial" w:cs="Arial"/>
          <w:sz w:val="24"/>
          <w:szCs w:val="24"/>
          <w:lang w:val="es-MX"/>
        </w:rPr>
        <w:t xml:space="preserve"> </w:t>
      </w:r>
      <w:proofErr w:type="spellStart"/>
      <w:r w:rsidRPr="00BA0192">
        <w:rPr>
          <w:rFonts w:ascii="Arial" w:eastAsia="Arial" w:hAnsi="Arial" w:cs="Arial"/>
          <w:sz w:val="24"/>
          <w:szCs w:val="24"/>
          <w:lang w:val="es-MX"/>
        </w:rPr>
        <w:t>thiner</w:t>
      </w:r>
      <w:proofErr w:type="spellEnd"/>
      <w:r w:rsidRPr="00BA0192">
        <w:rPr>
          <w:rFonts w:ascii="Arial" w:eastAsia="Arial" w:hAnsi="Arial" w:cs="Arial"/>
          <w:sz w:val="24"/>
          <w:szCs w:val="24"/>
          <w:lang w:val="es-MX"/>
        </w:rPr>
        <w:t xml:space="preserve"> </w:t>
      </w:r>
      <w:r>
        <w:rPr>
          <w:rFonts w:ascii="Arial" w:eastAsia="Arial" w:hAnsi="Arial" w:cs="Arial"/>
          <w:sz w:val="24"/>
          <w:szCs w:val="24"/>
          <w:lang w:val="es-MX"/>
        </w:rPr>
        <w:t xml:space="preserve">y ACPM. </w:t>
      </w:r>
    </w:p>
    <w:p w14:paraId="68B7B9D3" w14:textId="77777777" w:rsidR="00BA0192" w:rsidRDefault="00BA0192" w:rsidP="00BA0192">
      <w:pPr>
        <w:jc w:val="both"/>
        <w:rPr>
          <w:rFonts w:ascii="Arial" w:eastAsia="Arial" w:hAnsi="Arial" w:cs="Arial"/>
          <w:sz w:val="24"/>
          <w:szCs w:val="24"/>
          <w:lang w:val="es-MX"/>
        </w:rPr>
      </w:pPr>
    </w:p>
    <w:p w14:paraId="6B60B25C" w14:textId="0711CAD3" w:rsidR="00BA0192" w:rsidRPr="003F1C34" w:rsidRDefault="00BA0192" w:rsidP="00BA0192">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8</w:t>
      </w:r>
      <w:r w:rsidRPr="003F1C34">
        <w:rPr>
          <w:rStyle w:val="normaltextrun"/>
          <w:rFonts w:ascii="Arial" w:hAnsi="Arial" w:cs="Arial"/>
          <w:b/>
          <w:bCs/>
          <w:color w:val="1F4E79"/>
          <w:sz w:val="24"/>
          <w:szCs w:val="24"/>
          <w:lang w:val="es-MX"/>
        </w:rPr>
        <w:t xml:space="preserve">. </w:t>
      </w:r>
      <w:r w:rsidR="008F1367">
        <w:rPr>
          <w:rStyle w:val="normaltextrun"/>
          <w:rFonts w:ascii="Arial" w:hAnsi="Arial" w:cs="Arial"/>
          <w:b/>
          <w:bCs/>
          <w:color w:val="1F4E79"/>
          <w:sz w:val="24"/>
          <w:szCs w:val="24"/>
          <w:lang w:val="es-MX"/>
        </w:rPr>
        <w:t>Intoxicación por hidr</w:t>
      </w:r>
      <w:r w:rsidR="003229E8">
        <w:rPr>
          <w:rStyle w:val="normaltextrun"/>
          <w:rFonts w:ascii="Arial" w:hAnsi="Arial" w:cs="Arial"/>
          <w:b/>
          <w:bCs/>
          <w:color w:val="1F4E79"/>
          <w:sz w:val="24"/>
          <w:szCs w:val="24"/>
          <w:lang w:val="es-MX"/>
        </w:rPr>
        <w:t>o</w:t>
      </w:r>
      <w:r w:rsidR="008F1367">
        <w:rPr>
          <w:rStyle w:val="normaltextrun"/>
          <w:rFonts w:ascii="Arial" w:hAnsi="Arial" w:cs="Arial"/>
          <w:b/>
          <w:bCs/>
          <w:color w:val="1F4E79"/>
          <w:sz w:val="24"/>
          <w:szCs w:val="24"/>
          <w:lang w:val="es-MX"/>
        </w:rPr>
        <w:t xml:space="preserve">carburos </w:t>
      </w:r>
    </w:p>
    <w:p w14:paraId="77A76409" w14:textId="77777777" w:rsidR="00BA0192" w:rsidRDefault="00BA0192" w:rsidP="00BA0192">
      <w:pPr>
        <w:jc w:val="both"/>
        <w:rPr>
          <w:rFonts w:ascii="Arial" w:eastAsia="Microsoft Sans Serif" w:hAnsi="Arial" w:cs="Arial"/>
          <w:color w:val="000000"/>
          <w:sz w:val="24"/>
          <w:szCs w:val="24"/>
          <w:shd w:val="clear" w:color="auto" w:fill="FFFFFF"/>
          <w:lang w:val="es-MX"/>
        </w:rPr>
      </w:pPr>
      <w:r w:rsidRPr="00BA0192">
        <w:rPr>
          <w:rFonts w:ascii="Arial" w:eastAsia="Microsoft Sans Serif" w:hAnsi="Arial" w:cs="Arial"/>
          <w:color w:val="000000"/>
          <w:sz w:val="24"/>
          <w:szCs w:val="24"/>
          <w:shd w:val="clear" w:color="auto" w:fill="FFFFFF"/>
          <w:lang w:val="es-MX"/>
        </w:rPr>
        <w:t>Los hidrocarburos son compuestos orgánicos que co</w:t>
      </w:r>
      <w:r>
        <w:rPr>
          <w:rFonts w:ascii="Arial" w:eastAsia="Microsoft Sans Serif" w:hAnsi="Arial" w:cs="Arial"/>
          <w:color w:val="000000"/>
          <w:sz w:val="24"/>
          <w:szCs w:val="24"/>
          <w:shd w:val="clear" w:color="auto" w:fill="FFFFFF"/>
          <w:lang w:val="es-MX"/>
        </w:rPr>
        <w:t>nsisten en hidrógeno y carbono,</w:t>
      </w:r>
      <w:r w:rsidRPr="00BA0192">
        <w:rPr>
          <w:rFonts w:ascii="Arial" w:eastAsia="Microsoft Sans Serif" w:hAnsi="Arial" w:cs="Arial"/>
          <w:color w:val="000000"/>
          <w:sz w:val="24"/>
          <w:szCs w:val="24"/>
          <w:shd w:val="clear" w:color="auto" w:fill="FFFFFF"/>
          <w:lang w:val="es-MX"/>
        </w:rPr>
        <w:t xml:space="preserve"> están presentes en muchos productos domésticos y ocupacionales comunes</w:t>
      </w:r>
      <w:r>
        <w:rPr>
          <w:rFonts w:ascii="Arial" w:eastAsia="Microsoft Sans Serif" w:hAnsi="Arial" w:cs="Arial"/>
          <w:color w:val="000000"/>
          <w:sz w:val="24"/>
          <w:szCs w:val="24"/>
          <w:shd w:val="clear" w:color="auto" w:fill="FFFFFF"/>
          <w:lang w:val="es-MX"/>
        </w:rPr>
        <w:t>.</w:t>
      </w:r>
    </w:p>
    <w:p w14:paraId="6BB5ADC5" w14:textId="77777777" w:rsidR="00BA0192" w:rsidRDefault="00BA0192" w:rsidP="00BA0192">
      <w:pPr>
        <w:jc w:val="both"/>
        <w:rPr>
          <w:rFonts w:ascii="Arial" w:eastAsia="Microsoft Sans Serif" w:hAnsi="Arial" w:cs="Arial"/>
          <w:color w:val="000000"/>
          <w:sz w:val="24"/>
          <w:szCs w:val="24"/>
          <w:shd w:val="clear" w:color="auto" w:fill="FFFFFF"/>
          <w:lang w:val="es-MX"/>
        </w:rPr>
      </w:pPr>
      <w:r w:rsidRPr="00BA0192">
        <w:rPr>
          <w:rFonts w:ascii="Arial" w:eastAsia="Microsoft Sans Serif" w:hAnsi="Arial" w:cs="Arial"/>
          <w:color w:val="000000"/>
          <w:sz w:val="24"/>
          <w:szCs w:val="24"/>
          <w:shd w:val="clear" w:color="auto" w:fill="FFFFFF"/>
          <w:lang w:val="es-MX"/>
        </w:rPr>
        <w:t>Su absorción puede ser por vía oral, dérmica o inhalada</w:t>
      </w:r>
      <w:r>
        <w:rPr>
          <w:rFonts w:ascii="Arial" w:eastAsia="Microsoft Sans Serif" w:hAnsi="Arial" w:cs="Arial"/>
          <w:color w:val="000000"/>
          <w:sz w:val="24"/>
          <w:szCs w:val="24"/>
          <w:shd w:val="clear" w:color="auto" w:fill="FFFFFF"/>
          <w:lang w:val="es-MX"/>
        </w:rPr>
        <w:t>, siendo esta última la vía de mayor e</w:t>
      </w:r>
      <w:r w:rsidRPr="00BA0192">
        <w:rPr>
          <w:rFonts w:ascii="Arial" w:eastAsia="Microsoft Sans Serif" w:hAnsi="Arial" w:cs="Arial"/>
          <w:color w:val="000000"/>
          <w:sz w:val="24"/>
          <w:szCs w:val="24"/>
          <w:shd w:val="clear" w:color="auto" w:fill="FFFFFF"/>
          <w:lang w:val="es-MX"/>
        </w:rPr>
        <w:t>xposición</w:t>
      </w:r>
      <w:r>
        <w:rPr>
          <w:rFonts w:ascii="Arial" w:eastAsia="Microsoft Sans Serif" w:hAnsi="Arial" w:cs="Arial"/>
          <w:color w:val="000000"/>
          <w:sz w:val="24"/>
          <w:szCs w:val="24"/>
          <w:shd w:val="clear" w:color="auto" w:fill="FFFFFF"/>
          <w:lang w:val="es-MX"/>
        </w:rPr>
        <w:t xml:space="preserve">; la distribución es amplia en tejidos ricos en lípidos; la eliminación ocurre gran parte por vía respiratoria y por vía renal. </w:t>
      </w:r>
    </w:p>
    <w:p w14:paraId="33D84C30" w14:textId="77777777" w:rsidR="00BA0192" w:rsidRPr="00BA0192" w:rsidRDefault="007D1A6E" w:rsidP="00BA0192">
      <w:pPr>
        <w:jc w:val="both"/>
        <w:rPr>
          <w:rFonts w:ascii="Arial" w:eastAsia="Arial" w:hAnsi="Arial" w:cs="Arial"/>
          <w:sz w:val="24"/>
          <w:szCs w:val="24"/>
          <w:lang w:val="es-MX"/>
        </w:rPr>
      </w:pPr>
      <w:r>
        <w:rPr>
          <w:rFonts w:ascii="Arial" w:eastAsia="Arial" w:hAnsi="Arial" w:cs="Arial"/>
          <w:sz w:val="24"/>
          <w:szCs w:val="24"/>
          <w:lang w:val="es-MX"/>
        </w:rPr>
        <w:t xml:space="preserve">En la tabla se ilustra los compuestos de los hidrocarburos, con la estructura química y los usos más frecuentes. </w:t>
      </w:r>
    </w:p>
    <w:p w14:paraId="0BEF9D64" w14:textId="77777777" w:rsidR="00BA0192" w:rsidRDefault="00BA0192" w:rsidP="00BA0192">
      <w:pPr>
        <w:jc w:val="both"/>
        <w:rPr>
          <w:rFonts w:ascii="Arial" w:eastAsia="Arial" w:hAnsi="Arial" w:cs="Arial"/>
          <w:sz w:val="24"/>
          <w:szCs w:val="24"/>
          <w:lang w:val="es-MX"/>
        </w:rPr>
      </w:pPr>
    </w:p>
    <w:p w14:paraId="14BA7B09" w14:textId="31EBB629" w:rsidR="00A505B9" w:rsidRPr="003F1C34" w:rsidRDefault="00A505B9" w:rsidP="00A505B9">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3229E8">
        <w:rPr>
          <w:rStyle w:val="normaltextrun"/>
          <w:rFonts w:ascii="Arial" w:hAnsi="Arial" w:cs="Arial"/>
          <w:b/>
          <w:bCs/>
          <w:color w:val="1F4E79"/>
          <w:sz w:val="24"/>
          <w:szCs w:val="24"/>
          <w:lang w:val="es-CO"/>
        </w:rPr>
        <w:t>9</w:t>
      </w:r>
      <w:r w:rsidRPr="003F1C34">
        <w:rPr>
          <w:rStyle w:val="normaltextrun"/>
          <w:rFonts w:ascii="Arial" w:hAnsi="Arial" w:cs="Arial"/>
          <w:b/>
          <w:bCs/>
          <w:color w:val="1F4E79"/>
          <w:sz w:val="24"/>
          <w:szCs w:val="24"/>
          <w:lang w:val="es-MX"/>
        </w:rPr>
        <w:t xml:space="preserve">. </w:t>
      </w:r>
      <w:r w:rsidR="003229E8" w:rsidRPr="003229E8">
        <w:rPr>
          <w:rStyle w:val="normaltextrun"/>
          <w:rFonts w:ascii="Arial" w:hAnsi="Arial" w:cs="Arial"/>
          <w:b/>
          <w:bCs/>
          <w:color w:val="1F4E79"/>
          <w:sz w:val="24"/>
          <w:szCs w:val="24"/>
          <w:lang w:val="es-MX"/>
        </w:rPr>
        <w:t>Grupo de sustancia 6: otras sustancias químicas</w:t>
      </w:r>
      <w:r w:rsidR="003229E8">
        <w:rPr>
          <w:rStyle w:val="normaltextrun"/>
          <w:rFonts w:ascii="Arial" w:hAnsi="Arial" w:cs="Arial"/>
          <w:b/>
          <w:bCs/>
          <w:color w:val="1F4E79"/>
          <w:sz w:val="24"/>
          <w:szCs w:val="24"/>
          <w:lang w:val="es-MX"/>
        </w:rPr>
        <w:t>. G</w:t>
      </w:r>
      <w:r w:rsidR="008F1367">
        <w:rPr>
          <w:rStyle w:val="normaltextrun"/>
          <w:rFonts w:ascii="Arial" w:hAnsi="Arial" w:cs="Arial"/>
          <w:b/>
          <w:bCs/>
          <w:color w:val="1F4E79"/>
          <w:sz w:val="24"/>
          <w:szCs w:val="24"/>
          <w:lang w:val="es-MX"/>
        </w:rPr>
        <w:t xml:space="preserve">eneralidades </w:t>
      </w:r>
    </w:p>
    <w:p w14:paraId="510ECE40" w14:textId="77777777" w:rsidR="00A505B9" w:rsidRDefault="00A505B9" w:rsidP="00A505B9">
      <w:pPr>
        <w:pStyle w:val="Sinespaciado"/>
        <w:jc w:val="both"/>
        <w:rPr>
          <w:rFonts w:ascii="Arial" w:hAnsi="Arial" w:cs="Arial"/>
          <w:sz w:val="24"/>
          <w:szCs w:val="24"/>
        </w:rPr>
      </w:pPr>
    </w:p>
    <w:p w14:paraId="400B601E" w14:textId="77777777" w:rsidR="00A505B9" w:rsidRDefault="00A505B9" w:rsidP="00A505B9">
      <w:pPr>
        <w:pStyle w:val="Sinespaciado"/>
        <w:jc w:val="both"/>
        <w:rPr>
          <w:rFonts w:ascii="Arial" w:hAnsi="Arial" w:cs="Arial"/>
          <w:sz w:val="24"/>
          <w:szCs w:val="24"/>
        </w:rPr>
      </w:pPr>
    </w:p>
    <w:p w14:paraId="0F7323D6" w14:textId="77777777" w:rsidR="00A505B9" w:rsidRPr="006A34F6" w:rsidRDefault="00A505B9" w:rsidP="00A505B9">
      <w:pPr>
        <w:pStyle w:val="Sinespaciado"/>
        <w:jc w:val="both"/>
        <w:rPr>
          <w:rFonts w:ascii="Arial" w:hAnsi="Arial" w:cs="Arial"/>
          <w:sz w:val="24"/>
          <w:szCs w:val="24"/>
        </w:rPr>
      </w:pPr>
      <w:r w:rsidRPr="006A34F6">
        <w:rPr>
          <w:rFonts w:ascii="Arial" w:hAnsi="Arial" w:cs="Arial"/>
          <w:sz w:val="24"/>
          <w:szCs w:val="24"/>
        </w:rPr>
        <w:t>La notificación por intoxicaciones con otras sustancias químicas constituye una variedad de sustancias liquidas, sólidas y mezclas que no están configuradas en los otros grupos de sustancias químicas.</w:t>
      </w:r>
    </w:p>
    <w:p w14:paraId="4F32806A" w14:textId="77777777" w:rsidR="008F1367" w:rsidRDefault="008F1367" w:rsidP="00A505B9">
      <w:pPr>
        <w:pStyle w:val="Sinespaciado"/>
        <w:jc w:val="both"/>
        <w:rPr>
          <w:rFonts w:ascii="Arial" w:hAnsi="Arial" w:cs="Arial"/>
          <w:sz w:val="24"/>
          <w:szCs w:val="24"/>
        </w:rPr>
      </w:pPr>
    </w:p>
    <w:p w14:paraId="5F753AC6" w14:textId="77777777" w:rsidR="00A505B9" w:rsidRPr="006A34F6" w:rsidRDefault="00A505B9" w:rsidP="00A505B9">
      <w:pPr>
        <w:pStyle w:val="Sinespaciado"/>
        <w:jc w:val="both"/>
        <w:rPr>
          <w:rFonts w:ascii="Arial" w:hAnsi="Arial" w:cs="Arial"/>
          <w:sz w:val="24"/>
          <w:szCs w:val="24"/>
        </w:rPr>
      </w:pPr>
      <w:r w:rsidRPr="006A34F6">
        <w:rPr>
          <w:rFonts w:ascii="Arial" w:hAnsi="Arial" w:cs="Arial"/>
          <w:sz w:val="24"/>
          <w:szCs w:val="24"/>
        </w:rPr>
        <w:t>Las sustancias que conforman este grupo son: cosméticos,</w:t>
      </w:r>
      <w:r w:rsidRPr="006A34F6">
        <w:rPr>
          <w:rFonts w:ascii="Arial" w:hAnsi="Arial" w:cs="Arial"/>
          <w:spacing w:val="1"/>
          <w:sz w:val="24"/>
          <w:szCs w:val="24"/>
        </w:rPr>
        <w:t xml:space="preserve"> </w:t>
      </w:r>
      <w:r w:rsidRPr="006A34F6">
        <w:rPr>
          <w:rFonts w:ascii="Arial" w:hAnsi="Arial" w:cs="Arial"/>
          <w:sz w:val="24"/>
          <w:szCs w:val="24"/>
        </w:rPr>
        <w:t>agroquímicos,</w:t>
      </w:r>
      <w:r w:rsidRPr="006A34F6">
        <w:rPr>
          <w:rFonts w:ascii="Arial" w:hAnsi="Arial" w:cs="Arial"/>
          <w:spacing w:val="1"/>
          <w:sz w:val="24"/>
          <w:szCs w:val="24"/>
        </w:rPr>
        <w:t xml:space="preserve"> </w:t>
      </w:r>
      <w:r w:rsidRPr="006A34F6">
        <w:rPr>
          <w:rFonts w:ascii="Arial" w:hAnsi="Arial" w:cs="Arial"/>
          <w:sz w:val="24"/>
          <w:szCs w:val="24"/>
        </w:rPr>
        <w:t>álcalis,</w:t>
      </w:r>
      <w:r w:rsidRPr="006A34F6">
        <w:rPr>
          <w:rFonts w:ascii="Arial" w:hAnsi="Arial" w:cs="Arial"/>
          <w:spacing w:val="1"/>
          <w:sz w:val="24"/>
          <w:szCs w:val="24"/>
        </w:rPr>
        <w:t xml:space="preserve"> </w:t>
      </w:r>
      <w:r w:rsidRPr="006A34F6">
        <w:rPr>
          <w:rFonts w:ascii="Arial" w:hAnsi="Arial" w:cs="Arial"/>
          <w:sz w:val="24"/>
          <w:szCs w:val="24"/>
        </w:rPr>
        <w:t>ácidos,</w:t>
      </w:r>
      <w:r w:rsidRPr="006A34F6">
        <w:rPr>
          <w:rFonts w:ascii="Arial" w:hAnsi="Arial" w:cs="Arial"/>
          <w:spacing w:val="1"/>
          <w:sz w:val="24"/>
          <w:szCs w:val="24"/>
        </w:rPr>
        <w:t xml:space="preserve"> </w:t>
      </w:r>
      <w:r w:rsidRPr="006A34F6">
        <w:rPr>
          <w:rFonts w:ascii="Arial" w:hAnsi="Arial" w:cs="Arial"/>
          <w:sz w:val="24"/>
          <w:szCs w:val="24"/>
        </w:rPr>
        <w:t>productos</w:t>
      </w:r>
      <w:r w:rsidRPr="006A34F6">
        <w:rPr>
          <w:rFonts w:ascii="Arial" w:hAnsi="Arial" w:cs="Arial"/>
          <w:spacing w:val="1"/>
          <w:sz w:val="24"/>
          <w:szCs w:val="24"/>
        </w:rPr>
        <w:t xml:space="preserve"> </w:t>
      </w:r>
      <w:r w:rsidRPr="006A34F6">
        <w:rPr>
          <w:rFonts w:ascii="Arial" w:hAnsi="Arial" w:cs="Arial"/>
          <w:sz w:val="24"/>
          <w:szCs w:val="24"/>
        </w:rPr>
        <w:t>de</w:t>
      </w:r>
      <w:r w:rsidRPr="006A34F6">
        <w:rPr>
          <w:rFonts w:ascii="Arial" w:hAnsi="Arial" w:cs="Arial"/>
          <w:spacing w:val="1"/>
          <w:sz w:val="24"/>
          <w:szCs w:val="24"/>
        </w:rPr>
        <w:t xml:space="preserve"> </w:t>
      </w:r>
      <w:r w:rsidRPr="006A34F6">
        <w:rPr>
          <w:rFonts w:ascii="Arial" w:hAnsi="Arial" w:cs="Arial"/>
          <w:sz w:val="24"/>
          <w:szCs w:val="24"/>
        </w:rPr>
        <w:t>limpieza,</w:t>
      </w:r>
      <w:r w:rsidRPr="006A34F6">
        <w:rPr>
          <w:rFonts w:ascii="Arial" w:hAnsi="Arial" w:cs="Arial"/>
          <w:spacing w:val="1"/>
          <w:sz w:val="24"/>
          <w:szCs w:val="24"/>
        </w:rPr>
        <w:t xml:space="preserve"> </w:t>
      </w:r>
      <w:r w:rsidRPr="006A34F6">
        <w:rPr>
          <w:rFonts w:ascii="Arial" w:hAnsi="Arial" w:cs="Arial"/>
          <w:sz w:val="24"/>
          <w:szCs w:val="24"/>
        </w:rPr>
        <w:t>cianuro,</w:t>
      </w:r>
      <w:r w:rsidRPr="006A34F6">
        <w:rPr>
          <w:rFonts w:ascii="Arial" w:hAnsi="Arial" w:cs="Arial"/>
          <w:spacing w:val="1"/>
          <w:sz w:val="24"/>
          <w:szCs w:val="24"/>
        </w:rPr>
        <w:t xml:space="preserve"> </w:t>
      </w:r>
      <w:r w:rsidRPr="006A34F6">
        <w:rPr>
          <w:rFonts w:ascii="Arial" w:hAnsi="Arial" w:cs="Arial"/>
          <w:sz w:val="24"/>
          <w:szCs w:val="24"/>
        </w:rPr>
        <w:t>fósforo,</w:t>
      </w:r>
      <w:r w:rsidRPr="006A34F6">
        <w:rPr>
          <w:rFonts w:ascii="Arial" w:hAnsi="Arial" w:cs="Arial"/>
          <w:spacing w:val="1"/>
          <w:sz w:val="24"/>
          <w:szCs w:val="24"/>
        </w:rPr>
        <w:t xml:space="preserve"> </w:t>
      </w:r>
      <w:r w:rsidRPr="006A34F6">
        <w:rPr>
          <w:rFonts w:ascii="Arial" w:hAnsi="Arial" w:cs="Arial"/>
          <w:sz w:val="24"/>
          <w:szCs w:val="24"/>
        </w:rPr>
        <w:t>mezclas</w:t>
      </w:r>
      <w:r w:rsidRPr="006A34F6">
        <w:rPr>
          <w:rFonts w:ascii="Arial" w:hAnsi="Arial" w:cs="Arial"/>
          <w:spacing w:val="1"/>
          <w:sz w:val="24"/>
          <w:szCs w:val="24"/>
        </w:rPr>
        <w:t xml:space="preserve"> </w:t>
      </w:r>
      <w:r w:rsidRPr="006A34F6">
        <w:rPr>
          <w:rFonts w:ascii="Arial" w:hAnsi="Arial" w:cs="Arial"/>
          <w:sz w:val="24"/>
          <w:szCs w:val="24"/>
        </w:rPr>
        <w:t>que</w:t>
      </w:r>
      <w:r w:rsidRPr="006A34F6">
        <w:rPr>
          <w:rFonts w:ascii="Arial" w:hAnsi="Arial" w:cs="Arial"/>
          <w:spacing w:val="1"/>
          <w:sz w:val="24"/>
          <w:szCs w:val="24"/>
        </w:rPr>
        <w:t xml:space="preserve"> </w:t>
      </w:r>
      <w:r w:rsidRPr="006A34F6">
        <w:rPr>
          <w:rFonts w:ascii="Arial" w:hAnsi="Arial" w:cs="Arial"/>
          <w:sz w:val="24"/>
          <w:szCs w:val="24"/>
        </w:rPr>
        <w:t>correspondan a diferentes grupos de sustancias químicas, plantas tóxicas, entre otros. En</w:t>
      </w:r>
      <w:r w:rsidRPr="006A34F6">
        <w:rPr>
          <w:rFonts w:ascii="Arial" w:hAnsi="Arial" w:cs="Arial"/>
          <w:spacing w:val="1"/>
          <w:sz w:val="24"/>
          <w:szCs w:val="24"/>
        </w:rPr>
        <w:t xml:space="preserve"> </w:t>
      </w:r>
      <w:r w:rsidRPr="006A34F6">
        <w:rPr>
          <w:rFonts w:ascii="Arial" w:hAnsi="Arial" w:cs="Arial"/>
          <w:sz w:val="24"/>
          <w:szCs w:val="24"/>
        </w:rPr>
        <w:t>este grupo unas de las sustancias que presentan mayor toxicidad aguda son el fósforo blanco y el</w:t>
      </w:r>
      <w:r w:rsidRPr="006A34F6">
        <w:rPr>
          <w:rFonts w:ascii="Arial" w:hAnsi="Arial" w:cs="Arial"/>
          <w:spacing w:val="1"/>
          <w:sz w:val="24"/>
          <w:szCs w:val="24"/>
        </w:rPr>
        <w:t xml:space="preserve"> </w:t>
      </w:r>
      <w:r w:rsidRPr="006A34F6">
        <w:rPr>
          <w:rFonts w:ascii="Arial" w:hAnsi="Arial" w:cs="Arial"/>
          <w:sz w:val="24"/>
          <w:szCs w:val="24"/>
        </w:rPr>
        <w:t>cianuro, y las que dejan más secuelas por intoxicación accidental y delictiva son las</w:t>
      </w:r>
      <w:r w:rsidRPr="006A34F6">
        <w:rPr>
          <w:rFonts w:ascii="Arial" w:hAnsi="Arial" w:cs="Arial"/>
          <w:spacing w:val="1"/>
          <w:sz w:val="24"/>
          <w:szCs w:val="24"/>
        </w:rPr>
        <w:t xml:space="preserve"> </w:t>
      </w:r>
      <w:r w:rsidRPr="006A34F6">
        <w:rPr>
          <w:rFonts w:ascii="Arial" w:hAnsi="Arial" w:cs="Arial"/>
          <w:sz w:val="24"/>
          <w:szCs w:val="24"/>
        </w:rPr>
        <w:t>sustancias corrosivas</w:t>
      </w:r>
      <w:r w:rsidRPr="006A34F6">
        <w:rPr>
          <w:rFonts w:ascii="Arial" w:hAnsi="Arial" w:cs="Arial"/>
          <w:spacing w:val="2"/>
          <w:sz w:val="24"/>
          <w:szCs w:val="24"/>
        </w:rPr>
        <w:t xml:space="preserve"> </w:t>
      </w:r>
      <w:r w:rsidRPr="006A34F6">
        <w:rPr>
          <w:rFonts w:ascii="Arial" w:hAnsi="Arial" w:cs="Arial"/>
          <w:sz w:val="24"/>
          <w:szCs w:val="24"/>
        </w:rPr>
        <w:t>como</w:t>
      </w:r>
      <w:r w:rsidRPr="006A34F6">
        <w:rPr>
          <w:rFonts w:ascii="Arial" w:hAnsi="Arial" w:cs="Arial"/>
          <w:spacing w:val="2"/>
          <w:sz w:val="24"/>
          <w:szCs w:val="24"/>
        </w:rPr>
        <w:t xml:space="preserve"> </w:t>
      </w:r>
      <w:r w:rsidRPr="006A34F6">
        <w:rPr>
          <w:rFonts w:ascii="Arial" w:hAnsi="Arial" w:cs="Arial"/>
          <w:sz w:val="24"/>
          <w:szCs w:val="24"/>
        </w:rPr>
        <w:t>ácidos</w:t>
      </w:r>
      <w:r w:rsidRPr="006A34F6">
        <w:rPr>
          <w:rFonts w:ascii="Arial" w:hAnsi="Arial" w:cs="Arial"/>
          <w:spacing w:val="1"/>
          <w:sz w:val="24"/>
          <w:szCs w:val="24"/>
        </w:rPr>
        <w:t xml:space="preserve"> </w:t>
      </w:r>
      <w:r w:rsidRPr="006A34F6">
        <w:rPr>
          <w:rFonts w:ascii="Arial" w:hAnsi="Arial" w:cs="Arial"/>
          <w:sz w:val="24"/>
          <w:szCs w:val="24"/>
        </w:rPr>
        <w:t>y</w:t>
      </w:r>
      <w:r w:rsidRPr="006A34F6">
        <w:rPr>
          <w:rFonts w:ascii="Arial" w:hAnsi="Arial" w:cs="Arial"/>
          <w:spacing w:val="1"/>
          <w:sz w:val="24"/>
          <w:szCs w:val="24"/>
        </w:rPr>
        <w:t xml:space="preserve"> </w:t>
      </w:r>
      <w:r w:rsidRPr="006A34F6">
        <w:rPr>
          <w:rFonts w:ascii="Arial" w:hAnsi="Arial" w:cs="Arial"/>
          <w:sz w:val="24"/>
          <w:szCs w:val="24"/>
        </w:rPr>
        <w:t>álcalis.</w:t>
      </w:r>
    </w:p>
    <w:p w14:paraId="2F5C96B9" w14:textId="77777777" w:rsidR="00A505B9" w:rsidRDefault="00A505B9" w:rsidP="00A505B9">
      <w:pPr>
        <w:pStyle w:val="Sinespaciado"/>
        <w:jc w:val="both"/>
        <w:rPr>
          <w:rFonts w:ascii="Arial" w:hAnsi="Arial" w:cs="Arial"/>
          <w:sz w:val="24"/>
          <w:szCs w:val="24"/>
        </w:rPr>
      </w:pPr>
    </w:p>
    <w:p w14:paraId="0E0EF40D" w14:textId="43A3706F" w:rsidR="008F1367" w:rsidRPr="003F1C34" w:rsidRDefault="008F1367" w:rsidP="008F1367">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w:t>
      </w:r>
      <w:r w:rsidR="003229E8">
        <w:rPr>
          <w:rStyle w:val="normaltextrun"/>
          <w:rFonts w:ascii="Arial" w:hAnsi="Arial" w:cs="Arial"/>
          <w:b/>
          <w:bCs/>
          <w:color w:val="1F4E79"/>
          <w:sz w:val="24"/>
          <w:szCs w:val="24"/>
          <w:lang w:val="es-CO"/>
        </w:rPr>
        <w:t>0</w:t>
      </w:r>
      <w:r w:rsidRPr="003F1C34">
        <w:rPr>
          <w:rStyle w:val="normaltextrun"/>
          <w:rFonts w:ascii="Arial" w:hAnsi="Arial" w:cs="Arial"/>
          <w:b/>
          <w:bCs/>
          <w:color w:val="1F4E79"/>
          <w:sz w:val="24"/>
          <w:szCs w:val="24"/>
          <w:lang w:val="es-MX"/>
        </w:rPr>
        <w:t xml:space="preserve">. </w:t>
      </w:r>
      <w:r>
        <w:rPr>
          <w:rStyle w:val="normaltextrun"/>
          <w:rFonts w:ascii="Arial" w:hAnsi="Arial" w:cs="Arial"/>
          <w:b/>
          <w:bCs/>
          <w:color w:val="1F4E79"/>
          <w:sz w:val="24"/>
          <w:szCs w:val="24"/>
          <w:lang w:val="es-MX"/>
        </w:rPr>
        <w:t xml:space="preserve">Intoxicación por cáusticos </w:t>
      </w:r>
    </w:p>
    <w:p w14:paraId="6EB55D14" w14:textId="77777777" w:rsidR="008F1367" w:rsidRDefault="008F1367" w:rsidP="008F1367">
      <w:pPr>
        <w:jc w:val="both"/>
        <w:rPr>
          <w:rFonts w:ascii="Arial" w:hAnsi="Arial" w:cs="Arial"/>
          <w:sz w:val="24"/>
          <w:szCs w:val="24"/>
          <w:lang w:val="es-MX"/>
        </w:rPr>
      </w:pPr>
      <w:r w:rsidRPr="008F1367">
        <w:rPr>
          <w:rFonts w:ascii="Arial" w:hAnsi="Arial" w:cs="Arial"/>
          <w:sz w:val="24"/>
          <w:szCs w:val="24"/>
          <w:lang w:val="es-MX"/>
        </w:rPr>
        <w:t>Los cáusticos son sustancias capaces de producir daño al reaccionar químicamente con un tejido,</w:t>
      </w:r>
      <w:r>
        <w:rPr>
          <w:rFonts w:ascii="Arial" w:hAnsi="Arial" w:cs="Arial"/>
          <w:sz w:val="24"/>
          <w:szCs w:val="24"/>
          <w:lang w:val="es-MX"/>
        </w:rPr>
        <w:t xml:space="preserve"> se dividen en ácidos y álcalis</w:t>
      </w:r>
      <w:r w:rsidRPr="008F1367">
        <w:rPr>
          <w:rFonts w:ascii="Arial" w:hAnsi="Arial" w:cs="Arial"/>
          <w:sz w:val="24"/>
          <w:szCs w:val="24"/>
          <w:lang w:val="es-MX"/>
        </w:rPr>
        <w:t>. La gravedad de la lesión depende de la cantidad, pH, concentración de sustancia, duración del contacto y la capacidad d</w:t>
      </w:r>
      <w:r>
        <w:rPr>
          <w:rFonts w:ascii="Arial" w:hAnsi="Arial" w:cs="Arial"/>
          <w:sz w:val="24"/>
          <w:szCs w:val="24"/>
          <w:lang w:val="es-MX"/>
        </w:rPr>
        <w:t>e penetrar en los tejidos</w:t>
      </w:r>
      <w:r w:rsidRPr="008F1367">
        <w:rPr>
          <w:rFonts w:ascii="Arial" w:hAnsi="Arial" w:cs="Arial"/>
          <w:sz w:val="24"/>
          <w:szCs w:val="24"/>
          <w:lang w:val="es-MX"/>
        </w:rPr>
        <w:t>.</w:t>
      </w:r>
    </w:p>
    <w:p w14:paraId="3EC0B79C" w14:textId="77777777" w:rsidR="008F1367" w:rsidRDefault="008F1367" w:rsidP="008F1367">
      <w:pPr>
        <w:jc w:val="both"/>
        <w:rPr>
          <w:rFonts w:ascii="Arial" w:hAnsi="Arial" w:cs="Arial"/>
          <w:sz w:val="24"/>
          <w:szCs w:val="24"/>
          <w:lang w:val="es-MX"/>
        </w:rPr>
      </w:pPr>
      <w:r w:rsidRPr="008F1367">
        <w:rPr>
          <w:rFonts w:ascii="Arial" w:hAnsi="Arial" w:cs="Arial"/>
          <w:sz w:val="24"/>
          <w:szCs w:val="24"/>
          <w:lang w:val="es-MX"/>
        </w:rPr>
        <w:t xml:space="preserve">La fisiopatología depende del tipo de sustancia involucrada: un álcali o un ácido. Los álcalis son sustancias que tienen un pH superior a 7,0, y el umbral suele estar por encima de 11,5 para causar daño directo al tejido por necrosis </w:t>
      </w:r>
      <w:r>
        <w:rPr>
          <w:rFonts w:ascii="Arial" w:hAnsi="Arial" w:cs="Arial"/>
          <w:sz w:val="24"/>
          <w:szCs w:val="24"/>
          <w:lang w:val="es-MX"/>
        </w:rPr>
        <w:t>de</w:t>
      </w:r>
      <w:r w:rsidRPr="008F1367">
        <w:rPr>
          <w:rFonts w:ascii="Arial" w:hAnsi="Arial" w:cs="Arial"/>
          <w:sz w:val="24"/>
          <w:szCs w:val="24"/>
          <w:lang w:val="es-MX"/>
        </w:rPr>
        <w:t xml:space="preserve"> licuefacción. Los ácidos son más propensos a causar lesiones si el pH es inferior a 2 debido a la necrosis de la coagulación. </w:t>
      </w:r>
    </w:p>
    <w:p w14:paraId="0250B285" w14:textId="2C450123" w:rsidR="008F1367" w:rsidRPr="003F1C34" w:rsidRDefault="008F1367" w:rsidP="008F1367">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w:t>
      </w:r>
      <w:r w:rsidR="003229E8">
        <w:rPr>
          <w:rStyle w:val="normaltextrun"/>
          <w:rFonts w:ascii="Arial" w:hAnsi="Arial" w:cs="Arial"/>
          <w:b/>
          <w:bCs/>
          <w:color w:val="1F4E79"/>
          <w:sz w:val="24"/>
          <w:szCs w:val="24"/>
          <w:lang w:val="es-CO"/>
        </w:rPr>
        <w:t>1</w:t>
      </w:r>
      <w:r w:rsidRPr="003F1C34">
        <w:rPr>
          <w:rStyle w:val="normaltextrun"/>
          <w:rFonts w:ascii="Arial" w:hAnsi="Arial" w:cs="Arial"/>
          <w:b/>
          <w:bCs/>
          <w:color w:val="1F4E79"/>
          <w:sz w:val="24"/>
          <w:szCs w:val="24"/>
          <w:lang w:val="es-MX"/>
        </w:rPr>
        <w:t xml:space="preserve">. </w:t>
      </w:r>
      <w:r>
        <w:rPr>
          <w:rStyle w:val="normaltextrun"/>
          <w:rFonts w:ascii="Arial" w:hAnsi="Arial" w:cs="Arial"/>
          <w:b/>
          <w:bCs/>
          <w:color w:val="1F4E79"/>
          <w:sz w:val="24"/>
          <w:szCs w:val="24"/>
          <w:lang w:val="es-MX"/>
        </w:rPr>
        <w:t xml:space="preserve">Intoxicación por cáusticos </w:t>
      </w:r>
    </w:p>
    <w:p w14:paraId="6CDD396F" w14:textId="77777777" w:rsidR="008F1367" w:rsidRDefault="008F1367" w:rsidP="008F1367">
      <w:pPr>
        <w:pStyle w:val="Sinespaciado"/>
        <w:jc w:val="both"/>
        <w:rPr>
          <w:rFonts w:ascii="Arial" w:hAnsi="Arial" w:cs="Arial"/>
          <w:sz w:val="24"/>
          <w:szCs w:val="24"/>
        </w:rPr>
      </w:pPr>
      <w:r>
        <w:rPr>
          <w:rFonts w:ascii="Arial" w:hAnsi="Arial" w:cs="Arial"/>
          <w:sz w:val="24"/>
          <w:szCs w:val="24"/>
        </w:rPr>
        <w:t>Los t</w:t>
      </w:r>
      <w:r w:rsidRPr="006A34F6">
        <w:rPr>
          <w:rFonts w:ascii="Arial" w:hAnsi="Arial" w:cs="Arial"/>
          <w:sz w:val="24"/>
          <w:szCs w:val="24"/>
        </w:rPr>
        <w:t xml:space="preserve">ipos de cáusticos </w:t>
      </w:r>
      <w:r>
        <w:rPr>
          <w:rFonts w:ascii="Arial" w:hAnsi="Arial" w:cs="Arial"/>
          <w:sz w:val="24"/>
          <w:szCs w:val="24"/>
        </w:rPr>
        <w:t>son:</w:t>
      </w:r>
    </w:p>
    <w:p w14:paraId="7DF13C1A" w14:textId="77777777" w:rsidR="008F1367" w:rsidRPr="006A34F6" w:rsidRDefault="008F1367" w:rsidP="008F1367">
      <w:pPr>
        <w:pStyle w:val="Sinespaciado"/>
        <w:jc w:val="both"/>
        <w:rPr>
          <w:rFonts w:ascii="Arial" w:hAnsi="Arial" w:cs="Arial"/>
          <w:sz w:val="24"/>
          <w:szCs w:val="24"/>
        </w:rPr>
      </w:pPr>
    </w:p>
    <w:p w14:paraId="2A9BAE0D" w14:textId="77777777" w:rsidR="008F1367" w:rsidRDefault="008F1367" w:rsidP="008F1367">
      <w:pPr>
        <w:pStyle w:val="Sinespaciado"/>
        <w:jc w:val="both"/>
        <w:rPr>
          <w:rFonts w:ascii="Arial" w:hAnsi="Arial" w:cs="Arial"/>
          <w:sz w:val="24"/>
          <w:szCs w:val="24"/>
        </w:rPr>
      </w:pPr>
      <w:r w:rsidRPr="006A34F6">
        <w:rPr>
          <w:rFonts w:ascii="Arial" w:hAnsi="Arial" w:cs="Arial"/>
          <w:sz w:val="24"/>
          <w:szCs w:val="24"/>
        </w:rPr>
        <w:t xml:space="preserve">Álcalis (bases) Hipoclorito de sodio (blanqueadores de ropa, desinfectantes) generalmente tienen un </w:t>
      </w:r>
      <w:proofErr w:type="spellStart"/>
      <w:r w:rsidRPr="006A34F6">
        <w:rPr>
          <w:rFonts w:ascii="Arial" w:hAnsi="Arial" w:cs="Arial"/>
          <w:sz w:val="24"/>
          <w:szCs w:val="24"/>
        </w:rPr>
        <w:t>Ph</w:t>
      </w:r>
      <w:proofErr w:type="spellEnd"/>
      <w:r w:rsidRPr="006A34F6">
        <w:rPr>
          <w:rFonts w:ascii="Arial" w:hAnsi="Arial" w:cs="Arial"/>
          <w:sz w:val="24"/>
          <w:szCs w:val="24"/>
        </w:rPr>
        <w:t xml:space="preserve"> entre 6 y 6.5 por lo que su efecto corrosivo es leve, tiene mayor riesgo de generar neumonitis química, el hidróxido de sodio, soda cáustica o lejía (limpiador de hornos, destapa cañerías, removedor de pinturas) y el hidróxido de potasio (limpia hornos, desengrasante, pilas de reloj), amoniaco (desengrasante), hidróxido   de amonio (quitamanchas).</w:t>
      </w:r>
    </w:p>
    <w:p w14:paraId="31710543" w14:textId="77777777" w:rsidR="008F1367" w:rsidRPr="006A34F6" w:rsidRDefault="008F1367" w:rsidP="008F1367">
      <w:pPr>
        <w:pStyle w:val="Sinespaciado"/>
        <w:jc w:val="both"/>
        <w:rPr>
          <w:rFonts w:ascii="Arial" w:hAnsi="Arial" w:cs="Arial"/>
          <w:sz w:val="24"/>
          <w:szCs w:val="24"/>
        </w:rPr>
      </w:pPr>
    </w:p>
    <w:p w14:paraId="57E39B54" w14:textId="77777777" w:rsidR="008F1367" w:rsidRDefault="008F1367" w:rsidP="008F1367">
      <w:pPr>
        <w:pStyle w:val="Sinespaciado"/>
        <w:jc w:val="both"/>
        <w:rPr>
          <w:rFonts w:ascii="Arial" w:hAnsi="Arial" w:cs="Arial"/>
          <w:sz w:val="24"/>
          <w:szCs w:val="24"/>
        </w:rPr>
      </w:pPr>
      <w:proofErr w:type="gramStart"/>
      <w:r w:rsidRPr="006A34F6">
        <w:rPr>
          <w:rFonts w:ascii="Arial" w:hAnsi="Arial" w:cs="Arial"/>
          <w:sz w:val="24"/>
          <w:szCs w:val="24"/>
        </w:rPr>
        <w:t>Ácidos :</w:t>
      </w:r>
      <w:proofErr w:type="gramEnd"/>
      <w:r w:rsidRPr="006A34F6">
        <w:rPr>
          <w:rFonts w:ascii="Arial" w:hAnsi="Arial" w:cs="Arial"/>
          <w:sz w:val="24"/>
          <w:szCs w:val="24"/>
        </w:rPr>
        <w:t xml:space="preserve"> Ácido clorhídrico o muriático (limpiador de sanitarios y óxido), sulfúrico (líquido de baterías), oxálico (limpiador de metales y madera) y acético (vinagre).</w:t>
      </w:r>
    </w:p>
    <w:p w14:paraId="51CAC400" w14:textId="77777777" w:rsidR="008F1367" w:rsidRDefault="008F1367" w:rsidP="008F1367">
      <w:pPr>
        <w:jc w:val="both"/>
        <w:rPr>
          <w:rFonts w:ascii="Arial" w:hAnsi="Arial" w:cs="Arial"/>
          <w:sz w:val="24"/>
          <w:szCs w:val="24"/>
          <w:lang w:val="es-CO"/>
        </w:rPr>
      </w:pPr>
    </w:p>
    <w:p w14:paraId="6ACE0FB6" w14:textId="0EBD4D79" w:rsidR="008F1367" w:rsidRDefault="008F1367" w:rsidP="008F1367">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w:t>
      </w:r>
      <w:r w:rsidR="003229E8">
        <w:rPr>
          <w:rStyle w:val="normaltextrun"/>
          <w:rFonts w:ascii="Arial" w:hAnsi="Arial" w:cs="Arial"/>
          <w:b/>
          <w:bCs/>
          <w:color w:val="1F4E79"/>
          <w:sz w:val="24"/>
          <w:szCs w:val="24"/>
          <w:lang w:val="es-CO"/>
        </w:rPr>
        <w:t>2</w:t>
      </w:r>
      <w:r w:rsidRPr="003F1C34">
        <w:rPr>
          <w:rStyle w:val="normaltextrun"/>
          <w:rFonts w:ascii="Arial" w:hAnsi="Arial" w:cs="Arial"/>
          <w:b/>
          <w:bCs/>
          <w:color w:val="1F4E79"/>
          <w:sz w:val="24"/>
          <w:szCs w:val="24"/>
          <w:lang w:val="es-MX"/>
        </w:rPr>
        <w:t xml:space="preserve">. </w:t>
      </w:r>
      <w:r>
        <w:rPr>
          <w:rStyle w:val="normaltextrun"/>
          <w:rFonts w:ascii="Arial" w:hAnsi="Arial" w:cs="Arial"/>
          <w:b/>
          <w:bCs/>
          <w:color w:val="1F4E79"/>
          <w:sz w:val="24"/>
          <w:szCs w:val="24"/>
          <w:lang w:val="es-MX"/>
        </w:rPr>
        <w:t xml:space="preserve">Intoxicación por fósforo blanco </w:t>
      </w:r>
    </w:p>
    <w:p w14:paraId="7E3D9F8A" w14:textId="77777777" w:rsidR="000C7A70" w:rsidRDefault="000C7A70" w:rsidP="000C7A70">
      <w:pPr>
        <w:spacing w:line="240" w:lineRule="auto"/>
        <w:jc w:val="both"/>
        <w:rPr>
          <w:rFonts w:ascii="Arial" w:hAnsi="Arial" w:cs="Arial"/>
          <w:sz w:val="24"/>
          <w:szCs w:val="24"/>
          <w:lang w:val="es-MX"/>
        </w:rPr>
      </w:pPr>
      <w:r w:rsidRPr="000C7A70">
        <w:rPr>
          <w:rFonts w:ascii="Arial" w:hAnsi="Arial" w:cs="Arial"/>
          <w:sz w:val="24"/>
          <w:szCs w:val="24"/>
          <w:lang w:val="es-MX"/>
        </w:rPr>
        <w:t>El fósforo blanco debe ser diferenciado del fósforo rojo que es utilizado para fabricar cerillas. Es insoluble, no volátil, se absorbe muy poco por el tracto gastrointestinal por lo que su toxicidad es baja.</w:t>
      </w:r>
    </w:p>
    <w:p w14:paraId="1D1E7D07" w14:textId="77777777" w:rsidR="000C7A70" w:rsidRDefault="000C7A70" w:rsidP="000C7A70">
      <w:pPr>
        <w:spacing w:line="240" w:lineRule="auto"/>
        <w:jc w:val="both"/>
        <w:rPr>
          <w:rFonts w:ascii="Arial" w:hAnsi="Arial" w:cs="Arial"/>
          <w:sz w:val="24"/>
          <w:szCs w:val="24"/>
          <w:lang w:val="es-MX"/>
        </w:rPr>
      </w:pPr>
      <w:r w:rsidRPr="000C7A70">
        <w:rPr>
          <w:rFonts w:ascii="Arial" w:hAnsi="Arial" w:cs="Arial"/>
          <w:sz w:val="24"/>
          <w:szCs w:val="24"/>
          <w:lang w:val="es-MX"/>
        </w:rPr>
        <w:t>El fósforo blanco (también conocido como amarillo) es una sustancia tóxica producida a partir de rocas que contienen fosfato. El fósforo blanco se utiliza industrialmente para fabricar productos químicos utilizados en fertilizantes, compuestos de limpieza, pesticidas y en fuegos artificiales. También es utilizado por los militares en varios tipos de municiones como agente incendiario.</w:t>
      </w:r>
      <w:r>
        <w:rPr>
          <w:rFonts w:ascii="Arial" w:hAnsi="Arial" w:cs="Arial"/>
          <w:sz w:val="24"/>
          <w:szCs w:val="24"/>
          <w:lang w:val="es-MX"/>
        </w:rPr>
        <w:t xml:space="preserve"> S</w:t>
      </w:r>
      <w:r w:rsidRPr="000C7A70">
        <w:rPr>
          <w:rFonts w:ascii="Arial" w:hAnsi="Arial" w:cs="Arial"/>
          <w:sz w:val="24"/>
          <w:szCs w:val="24"/>
          <w:lang w:val="es-MX"/>
        </w:rPr>
        <w:t xml:space="preserve">u dosis tóxica </w:t>
      </w:r>
      <w:r>
        <w:rPr>
          <w:rFonts w:ascii="Arial" w:hAnsi="Arial" w:cs="Arial"/>
          <w:sz w:val="24"/>
          <w:szCs w:val="24"/>
          <w:lang w:val="es-MX"/>
        </w:rPr>
        <w:t xml:space="preserve">por vía oral </w:t>
      </w:r>
      <w:r w:rsidRPr="000C7A70">
        <w:rPr>
          <w:rFonts w:ascii="Arial" w:hAnsi="Arial" w:cs="Arial"/>
          <w:sz w:val="24"/>
          <w:szCs w:val="24"/>
          <w:lang w:val="es-MX"/>
        </w:rPr>
        <w:t>es &lt;1 mg / kg y su dosis letal:&gt; 1 mg / kg.</w:t>
      </w:r>
    </w:p>
    <w:p w14:paraId="35AF2DD1" w14:textId="77777777" w:rsidR="000C7A70" w:rsidRDefault="000C7A70" w:rsidP="000C7A70">
      <w:pPr>
        <w:spacing w:line="240" w:lineRule="auto"/>
        <w:jc w:val="both"/>
        <w:rPr>
          <w:rFonts w:ascii="Arial" w:hAnsi="Arial" w:cs="Arial"/>
          <w:sz w:val="24"/>
          <w:szCs w:val="24"/>
          <w:lang w:val="es-MX"/>
        </w:rPr>
      </w:pPr>
    </w:p>
    <w:p w14:paraId="1C7D6E37" w14:textId="537726D2" w:rsidR="000C7A70" w:rsidRDefault="000C7A70" w:rsidP="000C7A70">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w:t>
      </w:r>
      <w:r w:rsidR="003229E8">
        <w:rPr>
          <w:rStyle w:val="normaltextrun"/>
          <w:rFonts w:ascii="Arial" w:hAnsi="Arial" w:cs="Arial"/>
          <w:b/>
          <w:bCs/>
          <w:color w:val="1F4E79"/>
          <w:sz w:val="24"/>
          <w:szCs w:val="24"/>
          <w:lang w:val="es-CO"/>
        </w:rPr>
        <w:t>3</w:t>
      </w:r>
      <w:r w:rsidRPr="003F1C34">
        <w:rPr>
          <w:rStyle w:val="normaltextrun"/>
          <w:rFonts w:ascii="Arial" w:hAnsi="Arial" w:cs="Arial"/>
          <w:b/>
          <w:bCs/>
          <w:color w:val="1F4E79"/>
          <w:sz w:val="24"/>
          <w:szCs w:val="24"/>
          <w:lang w:val="es-MX"/>
        </w:rPr>
        <w:t xml:space="preserve">. </w:t>
      </w:r>
      <w:r>
        <w:rPr>
          <w:rStyle w:val="normaltextrun"/>
          <w:rFonts w:ascii="Arial" w:hAnsi="Arial" w:cs="Arial"/>
          <w:b/>
          <w:bCs/>
          <w:color w:val="1F4E79"/>
          <w:sz w:val="24"/>
          <w:szCs w:val="24"/>
          <w:lang w:val="es-MX"/>
        </w:rPr>
        <w:t xml:space="preserve">Intoxicación por fósforo blanco </w:t>
      </w:r>
    </w:p>
    <w:p w14:paraId="12F9EBCE" w14:textId="77777777" w:rsidR="000C7A70" w:rsidRDefault="000C7A70" w:rsidP="000C7A70">
      <w:pPr>
        <w:spacing w:line="240" w:lineRule="auto"/>
        <w:jc w:val="both"/>
        <w:rPr>
          <w:rFonts w:ascii="Arial" w:hAnsi="Arial" w:cs="Arial"/>
          <w:sz w:val="24"/>
          <w:szCs w:val="24"/>
          <w:lang w:val="es-MX"/>
        </w:rPr>
      </w:pPr>
    </w:p>
    <w:p w14:paraId="18D7FDAD" w14:textId="77777777" w:rsidR="00605ABB" w:rsidRDefault="000C7A70" w:rsidP="000C7A70">
      <w:pPr>
        <w:spacing w:line="240" w:lineRule="auto"/>
        <w:jc w:val="both"/>
        <w:rPr>
          <w:rFonts w:ascii="Arial" w:hAnsi="Arial" w:cs="Arial"/>
          <w:lang w:val="es-MX"/>
        </w:rPr>
      </w:pPr>
      <w:r>
        <w:rPr>
          <w:rFonts w:ascii="Arial" w:hAnsi="Arial" w:cs="Arial"/>
          <w:sz w:val="24"/>
          <w:szCs w:val="24"/>
          <w:lang w:val="es-MX"/>
        </w:rPr>
        <w:t xml:space="preserve">La intoxicación por fósforo blanco </w:t>
      </w:r>
      <w:r>
        <w:rPr>
          <w:rFonts w:ascii="Arial" w:hAnsi="Arial" w:cs="Arial"/>
          <w:lang w:val="es-MX"/>
        </w:rPr>
        <w:t>h</w:t>
      </w:r>
      <w:r w:rsidR="00CC27FE" w:rsidRPr="000C7A70">
        <w:rPr>
          <w:rFonts w:ascii="Arial" w:hAnsi="Arial" w:cs="Arial"/>
          <w:lang w:val="es-MX"/>
        </w:rPr>
        <w:t>ace parte de la vigilancia intensificada, prevención y atención de las lesiones ocasionadas por pólvora.</w:t>
      </w:r>
    </w:p>
    <w:p w14:paraId="312BA666" w14:textId="77777777" w:rsidR="000C7A70" w:rsidRPr="000C7A70" w:rsidRDefault="000C7A70" w:rsidP="000C7A70">
      <w:pPr>
        <w:spacing w:line="240" w:lineRule="auto"/>
        <w:jc w:val="both"/>
        <w:rPr>
          <w:rFonts w:ascii="Arial" w:hAnsi="Arial" w:cs="Arial"/>
          <w:sz w:val="24"/>
          <w:szCs w:val="24"/>
          <w:lang w:val="es-MX"/>
        </w:rPr>
      </w:pPr>
      <w:r>
        <w:rPr>
          <w:rFonts w:ascii="Arial" w:hAnsi="Arial" w:cs="Arial"/>
          <w:sz w:val="24"/>
          <w:szCs w:val="24"/>
          <w:lang w:val="es-MX"/>
        </w:rPr>
        <w:t xml:space="preserve">En </w:t>
      </w:r>
      <w:r w:rsidRPr="000C7A70">
        <w:rPr>
          <w:rFonts w:ascii="Arial" w:hAnsi="Arial" w:cs="Arial"/>
          <w:sz w:val="24"/>
          <w:szCs w:val="24"/>
          <w:lang w:val="es-MX"/>
        </w:rPr>
        <w:t>nuestro país se encuentra presente en un tipo específico de artefactos pirotécnicos que se conocen con los nombres comunes de: “totes”, “</w:t>
      </w:r>
      <w:proofErr w:type="spellStart"/>
      <w:r w:rsidRPr="000C7A70">
        <w:rPr>
          <w:rFonts w:ascii="Arial" w:hAnsi="Arial" w:cs="Arial"/>
          <w:sz w:val="24"/>
          <w:szCs w:val="24"/>
          <w:lang w:val="es-MX"/>
        </w:rPr>
        <w:t>martinicas</w:t>
      </w:r>
      <w:proofErr w:type="spellEnd"/>
      <w:r w:rsidRPr="000C7A70">
        <w:rPr>
          <w:rFonts w:ascii="Arial" w:hAnsi="Arial" w:cs="Arial"/>
          <w:sz w:val="24"/>
          <w:szCs w:val="24"/>
          <w:lang w:val="es-MX"/>
        </w:rPr>
        <w:t xml:space="preserve"> “, “buscaniguas”, “diablillos”, “</w:t>
      </w:r>
      <w:proofErr w:type="spellStart"/>
      <w:r w:rsidRPr="000C7A70">
        <w:rPr>
          <w:rFonts w:ascii="Arial" w:hAnsi="Arial" w:cs="Arial"/>
          <w:sz w:val="24"/>
          <w:szCs w:val="24"/>
          <w:lang w:val="es-MX"/>
        </w:rPr>
        <w:t>trakitraki</w:t>
      </w:r>
      <w:proofErr w:type="spellEnd"/>
      <w:r w:rsidRPr="000C7A70">
        <w:rPr>
          <w:rFonts w:ascii="Arial" w:hAnsi="Arial" w:cs="Arial"/>
          <w:sz w:val="24"/>
          <w:szCs w:val="24"/>
          <w:lang w:val="es-MX"/>
        </w:rPr>
        <w:t xml:space="preserve">” y “buscapiés”. </w:t>
      </w:r>
    </w:p>
    <w:p w14:paraId="729B54A5" w14:textId="77777777" w:rsidR="000C7A70" w:rsidRPr="000C7A70" w:rsidRDefault="000C7A70" w:rsidP="000C7A70">
      <w:pPr>
        <w:spacing w:line="240" w:lineRule="auto"/>
        <w:jc w:val="both"/>
        <w:rPr>
          <w:rFonts w:ascii="Arial" w:hAnsi="Arial" w:cs="Arial"/>
          <w:lang w:val="es-MX"/>
        </w:rPr>
      </w:pPr>
      <w:r>
        <w:rPr>
          <w:rFonts w:ascii="Arial" w:hAnsi="Arial" w:cs="Arial"/>
          <w:sz w:val="24"/>
          <w:szCs w:val="24"/>
          <w:lang w:val="es-MX"/>
        </w:rPr>
        <w:t>En general la intoxicación por f</w:t>
      </w:r>
      <w:r w:rsidRPr="000C7A70">
        <w:rPr>
          <w:rFonts w:ascii="Arial" w:hAnsi="Arial" w:cs="Arial"/>
          <w:sz w:val="24"/>
          <w:szCs w:val="24"/>
          <w:lang w:val="es-MX"/>
        </w:rPr>
        <w:t xml:space="preserve">ósforo blanco se presenta de manera accidental en niños, </w:t>
      </w:r>
      <w:r>
        <w:rPr>
          <w:rFonts w:ascii="Arial" w:hAnsi="Arial" w:cs="Arial"/>
          <w:sz w:val="24"/>
          <w:szCs w:val="24"/>
          <w:lang w:val="es-MX"/>
        </w:rPr>
        <w:t xml:space="preserve">sin embargo, también con intencionalidad </w:t>
      </w:r>
      <w:r w:rsidRPr="000C7A70">
        <w:rPr>
          <w:rFonts w:ascii="Arial" w:hAnsi="Arial" w:cs="Arial"/>
          <w:sz w:val="24"/>
          <w:szCs w:val="24"/>
          <w:lang w:val="es-MX"/>
        </w:rPr>
        <w:t>suicida</w:t>
      </w:r>
      <w:r>
        <w:rPr>
          <w:rFonts w:ascii="Arial" w:hAnsi="Arial" w:cs="Arial"/>
          <w:sz w:val="24"/>
          <w:szCs w:val="24"/>
          <w:lang w:val="es-MX"/>
        </w:rPr>
        <w:t>.</w:t>
      </w:r>
    </w:p>
    <w:p w14:paraId="74E56F18" w14:textId="047154B1" w:rsidR="00F277C1" w:rsidRPr="003229E8" w:rsidRDefault="000C7A70" w:rsidP="003229E8">
      <w:pPr>
        <w:spacing w:line="240" w:lineRule="auto"/>
        <w:jc w:val="both"/>
        <w:rPr>
          <w:rFonts w:ascii="Arial" w:hAnsi="Arial" w:cs="Arial"/>
          <w:sz w:val="24"/>
          <w:szCs w:val="24"/>
          <w:lang w:val="es-MX"/>
        </w:rPr>
      </w:pPr>
      <w:r>
        <w:rPr>
          <w:rFonts w:ascii="Arial" w:hAnsi="Arial" w:cs="Arial"/>
          <w:sz w:val="24"/>
          <w:szCs w:val="24"/>
          <w:lang w:val="es-MX"/>
        </w:rPr>
        <w:t>Es una sustancia muy tóxica con alta morbimortalidad</w:t>
      </w:r>
      <w:r w:rsidRPr="000C7A70">
        <w:rPr>
          <w:rFonts w:ascii="Arial" w:hAnsi="Arial" w:cs="Arial"/>
          <w:sz w:val="24"/>
          <w:szCs w:val="24"/>
          <w:lang w:val="es-MX"/>
        </w:rPr>
        <w:t>, se absorbe muy bien por la piel y el tracto gastrointestinal, se excreta por las heces y la respiración.</w:t>
      </w:r>
    </w:p>
    <w:sectPr w:rsidR="00F277C1" w:rsidRPr="00322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462D3"/>
    <w:multiLevelType w:val="hybridMultilevel"/>
    <w:tmpl w:val="20AE119C"/>
    <w:lvl w:ilvl="0" w:tplc="D3924A0A">
      <w:start w:val="1"/>
      <w:numFmt w:val="bullet"/>
      <w:lvlText w:val="•"/>
      <w:lvlJc w:val="left"/>
      <w:pPr>
        <w:tabs>
          <w:tab w:val="num" w:pos="720"/>
        </w:tabs>
        <w:ind w:left="720" w:hanging="360"/>
      </w:pPr>
      <w:rPr>
        <w:rFonts w:ascii="Arial" w:hAnsi="Arial" w:hint="default"/>
      </w:rPr>
    </w:lvl>
    <w:lvl w:ilvl="1" w:tplc="B4BE8AF6" w:tentative="1">
      <w:start w:val="1"/>
      <w:numFmt w:val="bullet"/>
      <w:lvlText w:val="•"/>
      <w:lvlJc w:val="left"/>
      <w:pPr>
        <w:tabs>
          <w:tab w:val="num" w:pos="1440"/>
        </w:tabs>
        <w:ind w:left="1440" w:hanging="360"/>
      </w:pPr>
      <w:rPr>
        <w:rFonts w:ascii="Arial" w:hAnsi="Arial" w:hint="default"/>
      </w:rPr>
    </w:lvl>
    <w:lvl w:ilvl="2" w:tplc="7C2878AC" w:tentative="1">
      <w:start w:val="1"/>
      <w:numFmt w:val="bullet"/>
      <w:lvlText w:val="•"/>
      <w:lvlJc w:val="left"/>
      <w:pPr>
        <w:tabs>
          <w:tab w:val="num" w:pos="2160"/>
        </w:tabs>
        <w:ind w:left="2160" w:hanging="360"/>
      </w:pPr>
      <w:rPr>
        <w:rFonts w:ascii="Arial" w:hAnsi="Arial" w:hint="default"/>
      </w:rPr>
    </w:lvl>
    <w:lvl w:ilvl="3" w:tplc="DB48D8C0" w:tentative="1">
      <w:start w:val="1"/>
      <w:numFmt w:val="bullet"/>
      <w:lvlText w:val="•"/>
      <w:lvlJc w:val="left"/>
      <w:pPr>
        <w:tabs>
          <w:tab w:val="num" w:pos="2880"/>
        </w:tabs>
        <w:ind w:left="2880" w:hanging="360"/>
      </w:pPr>
      <w:rPr>
        <w:rFonts w:ascii="Arial" w:hAnsi="Arial" w:hint="default"/>
      </w:rPr>
    </w:lvl>
    <w:lvl w:ilvl="4" w:tplc="EAFA34D2" w:tentative="1">
      <w:start w:val="1"/>
      <w:numFmt w:val="bullet"/>
      <w:lvlText w:val="•"/>
      <w:lvlJc w:val="left"/>
      <w:pPr>
        <w:tabs>
          <w:tab w:val="num" w:pos="3600"/>
        </w:tabs>
        <w:ind w:left="3600" w:hanging="360"/>
      </w:pPr>
      <w:rPr>
        <w:rFonts w:ascii="Arial" w:hAnsi="Arial" w:hint="default"/>
      </w:rPr>
    </w:lvl>
    <w:lvl w:ilvl="5" w:tplc="AF1C6564" w:tentative="1">
      <w:start w:val="1"/>
      <w:numFmt w:val="bullet"/>
      <w:lvlText w:val="•"/>
      <w:lvlJc w:val="left"/>
      <w:pPr>
        <w:tabs>
          <w:tab w:val="num" w:pos="4320"/>
        </w:tabs>
        <w:ind w:left="4320" w:hanging="360"/>
      </w:pPr>
      <w:rPr>
        <w:rFonts w:ascii="Arial" w:hAnsi="Arial" w:hint="default"/>
      </w:rPr>
    </w:lvl>
    <w:lvl w:ilvl="6" w:tplc="40C8A3F4" w:tentative="1">
      <w:start w:val="1"/>
      <w:numFmt w:val="bullet"/>
      <w:lvlText w:val="•"/>
      <w:lvlJc w:val="left"/>
      <w:pPr>
        <w:tabs>
          <w:tab w:val="num" w:pos="5040"/>
        </w:tabs>
        <w:ind w:left="5040" w:hanging="360"/>
      </w:pPr>
      <w:rPr>
        <w:rFonts w:ascii="Arial" w:hAnsi="Arial" w:hint="default"/>
      </w:rPr>
    </w:lvl>
    <w:lvl w:ilvl="7" w:tplc="4A504BE0" w:tentative="1">
      <w:start w:val="1"/>
      <w:numFmt w:val="bullet"/>
      <w:lvlText w:val="•"/>
      <w:lvlJc w:val="left"/>
      <w:pPr>
        <w:tabs>
          <w:tab w:val="num" w:pos="5760"/>
        </w:tabs>
        <w:ind w:left="5760" w:hanging="360"/>
      </w:pPr>
      <w:rPr>
        <w:rFonts w:ascii="Arial" w:hAnsi="Arial" w:hint="default"/>
      </w:rPr>
    </w:lvl>
    <w:lvl w:ilvl="8" w:tplc="5ED8228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DA"/>
    <w:rsid w:val="00034F7C"/>
    <w:rsid w:val="000C7A70"/>
    <w:rsid w:val="003229E8"/>
    <w:rsid w:val="003F1C34"/>
    <w:rsid w:val="00402574"/>
    <w:rsid w:val="0048543F"/>
    <w:rsid w:val="00513E5D"/>
    <w:rsid w:val="00605ABB"/>
    <w:rsid w:val="007268DA"/>
    <w:rsid w:val="007D1A6E"/>
    <w:rsid w:val="00812EF6"/>
    <w:rsid w:val="008A386E"/>
    <w:rsid w:val="008F1367"/>
    <w:rsid w:val="00A505B9"/>
    <w:rsid w:val="00A819AC"/>
    <w:rsid w:val="00B7601A"/>
    <w:rsid w:val="00BA0192"/>
    <w:rsid w:val="00C55A6D"/>
    <w:rsid w:val="00CC27FE"/>
    <w:rsid w:val="00D51EED"/>
    <w:rsid w:val="00DA41D7"/>
    <w:rsid w:val="00E60D81"/>
    <w:rsid w:val="00EF718B"/>
    <w:rsid w:val="00F2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8E59"/>
  <w15:chartTrackingRefBased/>
  <w15:docId w15:val="{3126B348-27A5-42AE-93CC-6E088513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29E8"/>
    <w:pPr>
      <w:keepNext/>
      <w:keepLines/>
      <w:spacing w:before="240" w:after="0"/>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C55A6D"/>
    <w:pPr>
      <w:keepNext/>
      <w:keepLines/>
      <w:spacing w:before="40" w:after="0" w:line="240" w:lineRule="auto"/>
      <w:outlineLvl w:val="1"/>
    </w:pPr>
    <w:rPr>
      <w:rFonts w:ascii="Calibri Light" w:eastAsia="Times New Roman" w:hAnsi="Calibri Light" w:cs="Times New Roman"/>
      <w:color w:val="2F5496"/>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2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02574"/>
  </w:style>
  <w:style w:type="character" w:customStyle="1" w:styleId="eop">
    <w:name w:val="eop"/>
    <w:basedOn w:val="Fuentedeprrafopredeter"/>
    <w:rsid w:val="00402574"/>
  </w:style>
  <w:style w:type="character" w:customStyle="1" w:styleId="Ttulo2Car">
    <w:name w:val="Título 2 Car"/>
    <w:basedOn w:val="Fuentedeprrafopredeter"/>
    <w:link w:val="Ttulo2"/>
    <w:uiPriority w:val="9"/>
    <w:rsid w:val="00C55A6D"/>
    <w:rPr>
      <w:rFonts w:ascii="Calibri Light" w:eastAsia="Times New Roman" w:hAnsi="Calibri Light" w:cs="Times New Roman"/>
      <w:color w:val="2F5496"/>
      <w:sz w:val="32"/>
      <w:szCs w:val="32"/>
      <w:lang w:val="es-CO"/>
    </w:rPr>
  </w:style>
  <w:style w:type="paragraph" w:styleId="Sinespaciado">
    <w:name w:val="No Spacing"/>
    <w:link w:val="SinespaciadoCar"/>
    <w:uiPriority w:val="1"/>
    <w:qFormat/>
    <w:rsid w:val="00A505B9"/>
    <w:pPr>
      <w:spacing w:after="0" w:line="240" w:lineRule="auto"/>
    </w:pPr>
    <w:rPr>
      <w:rFonts w:ascii="Calibri" w:eastAsia="Times New Roman" w:hAnsi="Calibri" w:cs="Times New Roman"/>
      <w:lang w:val="es-CO"/>
    </w:rPr>
  </w:style>
  <w:style w:type="character" w:customStyle="1" w:styleId="SinespaciadoCar">
    <w:name w:val="Sin espaciado Car"/>
    <w:basedOn w:val="Fuentedeprrafopredeter"/>
    <w:link w:val="Sinespaciado"/>
    <w:uiPriority w:val="1"/>
    <w:rsid w:val="00A505B9"/>
    <w:rPr>
      <w:rFonts w:ascii="Calibri" w:eastAsia="Times New Roman" w:hAnsi="Calibri" w:cs="Times New Roman"/>
      <w:lang w:val="es-CO"/>
    </w:rPr>
  </w:style>
  <w:style w:type="paragraph" w:styleId="Prrafodelista">
    <w:name w:val="List Paragraph"/>
    <w:basedOn w:val="Normal"/>
    <w:uiPriority w:val="34"/>
    <w:qFormat/>
    <w:rsid w:val="000C7A70"/>
    <w:pPr>
      <w:spacing w:after="0" w:line="240" w:lineRule="auto"/>
      <w:ind w:left="720"/>
      <w:contextualSpacing/>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3229E8"/>
    <w:rPr>
      <w:rFonts w:asciiTheme="majorHAnsi" w:eastAsiaTheme="majorEastAsia" w:hAnsiTheme="majorHAnsi" w:cstheme="majorBidi"/>
      <w:color w:val="2E74B5"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57140">
      <w:bodyDiv w:val="1"/>
      <w:marLeft w:val="0"/>
      <w:marRight w:val="0"/>
      <w:marTop w:val="0"/>
      <w:marBottom w:val="0"/>
      <w:divBdr>
        <w:top w:val="none" w:sz="0" w:space="0" w:color="auto"/>
        <w:left w:val="none" w:sz="0" w:space="0" w:color="auto"/>
        <w:bottom w:val="none" w:sz="0" w:space="0" w:color="auto"/>
        <w:right w:val="none" w:sz="0" w:space="0" w:color="auto"/>
      </w:divBdr>
      <w:divsChild>
        <w:div w:id="148209117">
          <w:marLeft w:val="360"/>
          <w:marRight w:val="0"/>
          <w:marTop w:val="200"/>
          <w:marBottom w:val="0"/>
          <w:divBdr>
            <w:top w:val="none" w:sz="0" w:space="0" w:color="auto"/>
            <w:left w:val="none" w:sz="0" w:space="0" w:color="auto"/>
            <w:bottom w:val="none" w:sz="0" w:space="0" w:color="auto"/>
            <w:right w:val="none" w:sz="0" w:space="0" w:color="auto"/>
          </w:divBdr>
        </w:div>
      </w:divsChild>
    </w:div>
    <w:div w:id="1180579920">
      <w:bodyDiv w:val="1"/>
      <w:marLeft w:val="0"/>
      <w:marRight w:val="0"/>
      <w:marTop w:val="0"/>
      <w:marBottom w:val="0"/>
      <w:divBdr>
        <w:top w:val="none" w:sz="0" w:space="0" w:color="auto"/>
        <w:left w:val="none" w:sz="0" w:space="0" w:color="auto"/>
        <w:bottom w:val="none" w:sz="0" w:space="0" w:color="auto"/>
        <w:right w:val="none" w:sz="0" w:space="0" w:color="auto"/>
      </w:divBdr>
      <w:divsChild>
        <w:div w:id="1356924138">
          <w:marLeft w:val="0"/>
          <w:marRight w:val="0"/>
          <w:marTop w:val="0"/>
          <w:marBottom w:val="0"/>
          <w:divBdr>
            <w:top w:val="none" w:sz="0" w:space="0" w:color="auto"/>
            <w:left w:val="none" w:sz="0" w:space="0" w:color="auto"/>
            <w:bottom w:val="none" w:sz="0" w:space="0" w:color="auto"/>
            <w:right w:val="none" w:sz="0" w:space="0" w:color="auto"/>
          </w:divBdr>
        </w:div>
        <w:div w:id="282419233">
          <w:marLeft w:val="0"/>
          <w:marRight w:val="0"/>
          <w:marTop w:val="0"/>
          <w:marBottom w:val="0"/>
          <w:divBdr>
            <w:top w:val="none" w:sz="0" w:space="0" w:color="auto"/>
            <w:left w:val="none" w:sz="0" w:space="0" w:color="auto"/>
            <w:bottom w:val="none" w:sz="0" w:space="0" w:color="auto"/>
            <w:right w:val="none" w:sz="0" w:space="0" w:color="auto"/>
          </w:divBdr>
        </w:div>
        <w:div w:id="181725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2551</TotalTime>
  <Pages>5</Pages>
  <Words>1466</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ANDRES FLANTERMESK</cp:lastModifiedBy>
  <cp:revision>5</cp:revision>
  <dcterms:created xsi:type="dcterms:W3CDTF">2022-08-02T13:15:00Z</dcterms:created>
  <dcterms:modified xsi:type="dcterms:W3CDTF">2022-08-05T14:27:00Z</dcterms:modified>
</cp:coreProperties>
</file>