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68A725" w14:textId="1C1924B6" w:rsidR="007569F3" w:rsidRDefault="007569F3" w:rsidP="007569F3">
      <w:pPr>
        <w:spacing w:line="276" w:lineRule="auto"/>
        <w:jc w:val="center"/>
        <w:rPr>
          <w:rFonts w:cs="Arial"/>
          <w:b/>
        </w:rPr>
      </w:pPr>
      <w:r>
        <w:rPr>
          <w:rFonts w:cs="Arial"/>
          <w:b/>
        </w:rPr>
        <w:t xml:space="preserve">Metodología de notificación durante la vigilancia intensificada de lesiones por </w:t>
      </w:r>
      <w:r w:rsidRPr="00FC27E2">
        <w:rPr>
          <w:rFonts w:cs="Arial"/>
          <w:b/>
        </w:rPr>
        <w:t>pólvora</w:t>
      </w:r>
      <w:r>
        <w:rPr>
          <w:rFonts w:cs="Arial"/>
          <w:b/>
        </w:rPr>
        <w:t xml:space="preserve"> pirotécnica</w:t>
      </w:r>
      <w:r w:rsidRPr="00FC27E2">
        <w:rPr>
          <w:rFonts w:cs="Arial"/>
          <w:b/>
        </w:rPr>
        <w:t xml:space="preserve"> e intoxicaciones por fósforo blanco,</w:t>
      </w:r>
      <w:r>
        <w:rPr>
          <w:rFonts w:cs="Arial"/>
          <w:b/>
        </w:rPr>
        <w:t xml:space="preserve"> </w:t>
      </w:r>
      <w:r w:rsidR="00F929C6">
        <w:rPr>
          <w:rFonts w:cs="Arial"/>
          <w:b/>
        </w:rPr>
        <w:t>Colombia primero de diciembre de 2020 al dieciséis de enero de 2021.</w:t>
      </w:r>
    </w:p>
    <w:p w14:paraId="6B06BE34" w14:textId="77777777" w:rsidR="006A7617" w:rsidRDefault="006A7617" w:rsidP="006A7617">
      <w:pPr>
        <w:spacing w:line="276" w:lineRule="auto"/>
        <w:jc w:val="right"/>
        <w:rPr>
          <w:rFonts w:cs="Arial"/>
          <w:b/>
        </w:rPr>
      </w:pPr>
    </w:p>
    <w:p w14:paraId="0BA21251" w14:textId="3FC45BE9" w:rsidR="00B302C7" w:rsidRPr="003B2703" w:rsidRDefault="006A7617" w:rsidP="006A7617">
      <w:pPr>
        <w:spacing w:line="276" w:lineRule="auto"/>
        <w:jc w:val="right"/>
        <w:rPr>
          <w:rFonts w:cs="Arial"/>
        </w:rPr>
      </w:pPr>
      <w:r w:rsidRPr="003B2703">
        <w:rPr>
          <w:rFonts w:cs="Arial"/>
        </w:rPr>
        <w:t>Autores</w:t>
      </w:r>
    </w:p>
    <w:p w14:paraId="138224CF" w14:textId="77777777" w:rsidR="00B302C7" w:rsidRPr="00B302C7" w:rsidRDefault="00B302C7" w:rsidP="00B302C7">
      <w:pPr>
        <w:autoSpaceDE w:val="0"/>
        <w:autoSpaceDN w:val="0"/>
        <w:adjustRightInd w:val="0"/>
        <w:jc w:val="right"/>
        <w:rPr>
          <w:rFonts w:cs="Arial"/>
          <w:color w:val="000000"/>
          <w:sz w:val="16"/>
          <w:szCs w:val="16"/>
          <w:lang w:val="es-CO"/>
        </w:rPr>
      </w:pPr>
      <w:r w:rsidRPr="00B302C7">
        <w:rPr>
          <w:rFonts w:cs="Arial"/>
          <w:color w:val="000000"/>
          <w:sz w:val="16"/>
          <w:szCs w:val="16"/>
          <w:lang w:val="es-CO"/>
        </w:rPr>
        <w:t xml:space="preserve">Nidza Fernanda González Sarmiento </w:t>
      </w:r>
    </w:p>
    <w:p w14:paraId="555A5485" w14:textId="77777777" w:rsidR="00B302C7" w:rsidRPr="00B302C7" w:rsidRDefault="00B302C7" w:rsidP="00B302C7">
      <w:pPr>
        <w:autoSpaceDE w:val="0"/>
        <w:autoSpaceDN w:val="0"/>
        <w:adjustRightInd w:val="0"/>
        <w:jc w:val="right"/>
        <w:rPr>
          <w:rFonts w:cs="Arial"/>
          <w:color w:val="000000"/>
          <w:sz w:val="16"/>
          <w:szCs w:val="16"/>
          <w:lang w:val="es-CO"/>
        </w:rPr>
      </w:pPr>
      <w:r w:rsidRPr="00B302C7">
        <w:rPr>
          <w:rFonts w:cs="Arial"/>
          <w:color w:val="000000"/>
          <w:sz w:val="16"/>
          <w:szCs w:val="16"/>
          <w:lang w:val="es-CO"/>
        </w:rPr>
        <w:t xml:space="preserve">Víctor Eduardo </w:t>
      </w:r>
      <w:proofErr w:type="spellStart"/>
      <w:r w:rsidRPr="00B302C7">
        <w:rPr>
          <w:rFonts w:cs="Arial"/>
          <w:color w:val="000000"/>
          <w:sz w:val="16"/>
          <w:szCs w:val="16"/>
          <w:lang w:val="es-CO"/>
        </w:rPr>
        <w:t>Casallas</w:t>
      </w:r>
      <w:proofErr w:type="spellEnd"/>
      <w:r w:rsidRPr="00B302C7">
        <w:rPr>
          <w:rFonts w:cs="Arial"/>
          <w:color w:val="000000"/>
          <w:sz w:val="16"/>
          <w:szCs w:val="16"/>
          <w:lang w:val="es-CO"/>
        </w:rPr>
        <w:t xml:space="preserve"> Bedoya </w:t>
      </w:r>
    </w:p>
    <w:p w14:paraId="104B5A2E" w14:textId="77777777" w:rsidR="00B302C7" w:rsidRPr="00B302C7" w:rsidRDefault="00B302C7" w:rsidP="00B302C7">
      <w:pPr>
        <w:autoSpaceDE w:val="0"/>
        <w:autoSpaceDN w:val="0"/>
        <w:adjustRightInd w:val="0"/>
        <w:jc w:val="right"/>
        <w:rPr>
          <w:rFonts w:cs="Arial"/>
          <w:color w:val="000000"/>
          <w:sz w:val="16"/>
          <w:szCs w:val="16"/>
          <w:lang w:val="es-CO"/>
        </w:rPr>
      </w:pPr>
      <w:proofErr w:type="spellStart"/>
      <w:r w:rsidRPr="00B302C7">
        <w:rPr>
          <w:rFonts w:cs="Arial"/>
          <w:color w:val="000000"/>
          <w:sz w:val="16"/>
          <w:szCs w:val="16"/>
          <w:lang w:val="es-CO"/>
        </w:rPr>
        <w:t>Greace</w:t>
      </w:r>
      <w:proofErr w:type="spellEnd"/>
      <w:r w:rsidRPr="00B302C7">
        <w:rPr>
          <w:rFonts w:cs="Arial"/>
          <w:color w:val="000000"/>
          <w:sz w:val="16"/>
          <w:szCs w:val="16"/>
          <w:lang w:val="es-CO"/>
        </w:rPr>
        <w:t xml:space="preserve"> Alejandra Ávila Mellizo </w:t>
      </w:r>
    </w:p>
    <w:p w14:paraId="4FDAE72E" w14:textId="77777777" w:rsidR="00B302C7" w:rsidRPr="00B302C7" w:rsidRDefault="00B302C7" w:rsidP="00B302C7">
      <w:pPr>
        <w:autoSpaceDE w:val="0"/>
        <w:autoSpaceDN w:val="0"/>
        <w:adjustRightInd w:val="0"/>
        <w:jc w:val="right"/>
        <w:rPr>
          <w:rFonts w:cs="Arial"/>
          <w:color w:val="000000"/>
          <w:sz w:val="16"/>
          <w:szCs w:val="16"/>
          <w:lang w:val="es-CO"/>
        </w:rPr>
      </w:pPr>
      <w:r w:rsidRPr="00B302C7">
        <w:rPr>
          <w:rFonts w:cs="Arial"/>
          <w:sz w:val="16"/>
          <w:szCs w:val="16"/>
          <w:lang w:val="es-CO"/>
        </w:rPr>
        <w:t xml:space="preserve">Diana Marcela </w:t>
      </w:r>
      <w:proofErr w:type="spellStart"/>
      <w:r w:rsidRPr="00B302C7">
        <w:rPr>
          <w:rFonts w:cs="Arial"/>
          <w:sz w:val="16"/>
          <w:szCs w:val="16"/>
          <w:lang w:val="es-CO"/>
        </w:rPr>
        <w:t>Walteros</w:t>
      </w:r>
      <w:proofErr w:type="spellEnd"/>
      <w:r w:rsidRPr="00B302C7">
        <w:rPr>
          <w:rFonts w:cs="Arial"/>
          <w:sz w:val="16"/>
          <w:szCs w:val="16"/>
          <w:lang w:val="es-CO"/>
        </w:rPr>
        <w:t xml:space="preserve"> Acero </w:t>
      </w:r>
    </w:p>
    <w:p w14:paraId="4588D057" w14:textId="639EF2AA" w:rsidR="00AF2B3B" w:rsidRPr="00B302C7" w:rsidRDefault="00AF2B3B" w:rsidP="00B302C7">
      <w:pPr>
        <w:autoSpaceDE w:val="0"/>
        <w:autoSpaceDN w:val="0"/>
        <w:adjustRightInd w:val="0"/>
        <w:jc w:val="right"/>
        <w:rPr>
          <w:rFonts w:cs="Arial"/>
          <w:color w:val="000000"/>
          <w:sz w:val="16"/>
          <w:szCs w:val="16"/>
          <w:lang w:val="es-CO"/>
        </w:rPr>
      </w:pPr>
      <w:proofErr w:type="spellStart"/>
      <w:r w:rsidRPr="00B302C7">
        <w:rPr>
          <w:rFonts w:cs="Arial"/>
          <w:color w:val="000000"/>
          <w:sz w:val="16"/>
          <w:szCs w:val="16"/>
          <w:lang w:val="es-CO"/>
        </w:rPr>
        <w:t>Franklyn</w:t>
      </w:r>
      <w:proofErr w:type="spellEnd"/>
      <w:r w:rsidRPr="00B302C7">
        <w:rPr>
          <w:rFonts w:cs="Arial"/>
          <w:color w:val="000000"/>
          <w:sz w:val="16"/>
          <w:szCs w:val="16"/>
          <w:lang w:val="es-CO"/>
        </w:rPr>
        <w:t xml:space="preserve"> Edwin Prieto Alvarado</w:t>
      </w:r>
    </w:p>
    <w:p w14:paraId="03AD0FB7" w14:textId="77777777" w:rsidR="007569F3" w:rsidRPr="003B2703" w:rsidRDefault="007569F3" w:rsidP="007569F3">
      <w:pPr>
        <w:spacing w:line="276" w:lineRule="auto"/>
        <w:jc w:val="right"/>
        <w:rPr>
          <w:rFonts w:cs="Arial"/>
          <w:i/>
          <w:sz w:val="22"/>
          <w:szCs w:val="22"/>
        </w:rPr>
      </w:pPr>
      <w:r w:rsidRPr="003B2703">
        <w:rPr>
          <w:rFonts w:cs="Arial"/>
          <w:i/>
          <w:sz w:val="22"/>
          <w:szCs w:val="22"/>
        </w:rPr>
        <w:t>Dirección de Vigilancia y Análisis del Riesgo en Salud Pública</w:t>
      </w:r>
    </w:p>
    <w:p w14:paraId="21408971" w14:textId="77777777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</w:p>
    <w:p w14:paraId="43E5831A" w14:textId="77777777" w:rsidR="007569F3" w:rsidRPr="002504DA" w:rsidRDefault="007569F3" w:rsidP="007569F3">
      <w:pPr>
        <w:pStyle w:val="Prrafodelista"/>
        <w:numPr>
          <w:ilvl w:val="0"/>
          <w:numId w:val="38"/>
        </w:numPr>
        <w:spacing w:after="0"/>
        <w:rPr>
          <w:rFonts w:cs="Arial"/>
          <w:b/>
          <w:szCs w:val="22"/>
        </w:rPr>
      </w:pPr>
      <w:r w:rsidRPr="002504DA">
        <w:rPr>
          <w:rFonts w:cs="Arial"/>
          <w:b/>
          <w:szCs w:val="22"/>
        </w:rPr>
        <w:t>Introducción</w:t>
      </w:r>
    </w:p>
    <w:p w14:paraId="56E3481F" w14:textId="77777777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</w:p>
    <w:p w14:paraId="6852B8A2" w14:textId="27C03AD4" w:rsidR="007569F3" w:rsidRPr="00176D8A" w:rsidRDefault="007569F3" w:rsidP="007569F3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En Colombia durante las celebraciones de Navidad y fin de año, las lesiones</w:t>
      </w:r>
      <w:r w:rsidRPr="00750BB3">
        <w:rPr>
          <w:rFonts w:cs="Arial"/>
          <w:sz w:val="22"/>
          <w:szCs w:val="22"/>
        </w:rPr>
        <w:t xml:space="preserve"> relacionadas con la fabricación, </w:t>
      </w:r>
      <w:r>
        <w:rPr>
          <w:rFonts w:cs="Arial"/>
          <w:sz w:val="22"/>
          <w:szCs w:val="22"/>
        </w:rPr>
        <w:t xml:space="preserve">el </w:t>
      </w:r>
      <w:r w:rsidRPr="00750BB3">
        <w:rPr>
          <w:rFonts w:cs="Arial"/>
          <w:sz w:val="22"/>
          <w:szCs w:val="22"/>
        </w:rPr>
        <w:t>almacenam</w:t>
      </w:r>
      <w:r>
        <w:rPr>
          <w:rFonts w:cs="Arial"/>
          <w:sz w:val="22"/>
          <w:szCs w:val="22"/>
        </w:rPr>
        <w:t xml:space="preserve">iento, el transporte, la </w:t>
      </w:r>
      <w:r w:rsidRPr="00750BB3">
        <w:rPr>
          <w:rFonts w:cs="Arial"/>
          <w:sz w:val="22"/>
          <w:szCs w:val="22"/>
        </w:rPr>
        <w:t>co</w:t>
      </w:r>
      <w:r>
        <w:rPr>
          <w:rFonts w:cs="Arial"/>
          <w:sz w:val="22"/>
          <w:szCs w:val="22"/>
        </w:rPr>
        <w:t xml:space="preserve">mercialización, la </w:t>
      </w:r>
      <w:r w:rsidRPr="00750BB3">
        <w:rPr>
          <w:rFonts w:cs="Arial"/>
          <w:sz w:val="22"/>
          <w:szCs w:val="22"/>
        </w:rPr>
        <w:t xml:space="preserve">manipulación y </w:t>
      </w:r>
      <w:r>
        <w:rPr>
          <w:rFonts w:cs="Arial"/>
          <w:sz w:val="22"/>
          <w:szCs w:val="22"/>
        </w:rPr>
        <w:t xml:space="preserve">el </w:t>
      </w:r>
      <w:r w:rsidRPr="00750BB3">
        <w:rPr>
          <w:rFonts w:cs="Arial"/>
          <w:sz w:val="22"/>
          <w:szCs w:val="22"/>
        </w:rPr>
        <w:t>uso inadecuad</w:t>
      </w:r>
      <w:r w:rsidRPr="005D4B5B">
        <w:rPr>
          <w:rFonts w:cs="Arial"/>
          <w:color w:val="000000" w:themeColor="text1"/>
          <w:sz w:val="22"/>
          <w:szCs w:val="22"/>
        </w:rPr>
        <w:t>o</w:t>
      </w:r>
      <w:r>
        <w:rPr>
          <w:rFonts w:cs="Arial"/>
          <w:color w:val="000000" w:themeColor="text1"/>
          <w:sz w:val="22"/>
          <w:szCs w:val="22"/>
        </w:rPr>
        <w:t xml:space="preserve"> de la pólvora pirotécnica, </w:t>
      </w:r>
      <w:r w:rsidRPr="00750BB3">
        <w:rPr>
          <w:rFonts w:cs="Arial"/>
          <w:sz w:val="22"/>
          <w:szCs w:val="22"/>
        </w:rPr>
        <w:t>aum</w:t>
      </w:r>
      <w:r>
        <w:rPr>
          <w:rFonts w:cs="Arial"/>
          <w:sz w:val="22"/>
          <w:szCs w:val="22"/>
        </w:rPr>
        <w:t>entan considerablemente. Se pueden presentar intoxicaciones por la ingesta de artefactos pirotécnicos que contengan fósforo blanco</w:t>
      </w:r>
      <w:r w:rsidRPr="004027D5">
        <w:rPr>
          <w:rFonts w:cs="Arial"/>
          <w:sz w:val="22"/>
          <w:szCs w:val="22"/>
        </w:rPr>
        <w:t>, especialmente en niños menores de dos años.</w:t>
      </w:r>
      <w:r>
        <w:rPr>
          <w:rFonts w:cs="Arial"/>
          <w:sz w:val="22"/>
          <w:szCs w:val="22"/>
        </w:rPr>
        <w:t xml:space="preserve"> </w:t>
      </w:r>
      <w:r w:rsidRPr="00176D8A">
        <w:rPr>
          <w:rFonts w:cs="Arial"/>
          <w:sz w:val="22"/>
          <w:szCs w:val="22"/>
        </w:rPr>
        <w:t>A partir del 2010 se realiza, a nivel nacional, la vigilancia intensificada de estos eventos, desde el primero de diciembre de cada año hasta la segunda semana de enero del año siguiente.</w:t>
      </w:r>
      <w:r w:rsidR="00176D8A" w:rsidRPr="00176D8A">
        <w:rPr>
          <w:rFonts w:cs="Arial"/>
          <w:sz w:val="22"/>
          <w:szCs w:val="22"/>
        </w:rPr>
        <w:t xml:space="preserve"> </w:t>
      </w:r>
      <w:r w:rsidR="005F0B56">
        <w:rPr>
          <w:rFonts w:cs="Arial"/>
          <w:sz w:val="22"/>
          <w:szCs w:val="22"/>
        </w:rPr>
        <w:t xml:space="preserve">Durante la </w:t>
      </w:r>
      <w:r w:rsidR="005F0B56" w:rsidRPr="00733B3D">
        <w:rPr>
          <w:rFonts w:cs="Arial"/>
          <w:sz w:val="22"/>
          <w:szCs w:val="22"/>
        </w:rPr>
        <w:t>vigilancia</w:t>
      </w:r>
      <w:r w:rsidR="00176D8A" w:rsidRPr="00733B3D">
        <w:rPr>
          <w:rFonts w:cs="Arial"/>
          <w:sz w:val="22"/>
          <w:szCs w:val="22"/>
        </w:rPr>
        <w:t xml:space="preserve"> intensificada de lesiones por pólvora pirotécnica e intoxicaciones por fósforo blanco 201</w:t>
      </w:r>
      <w:r w:rsidR="00D3360B">
        <w:rPr>
          <w:rFonts w:cs="Arial"/>
          <w:sz w:val="22"/>
          <w:szCs w:val="22"/>
        </w:rPr>
        <w:t>9</w:t>
      </w:r>
      <w:r w:rsidR="00176D8A" w:rsidRPr="00733B3D">
        <w:rPr>
          <w:rFonts w:cs="Arial"/>
          <w:sz w:val="22"/>
          <w:szCs w:val="22"/>
        </w:rPr>
        <w:t xml:space="preserve"> – </w:t>
      </w:r>
      <w:r w:rsidR="00D3360B">
        <w:rPr>
          <w:rFonts w:cs="Arial"/>
          <w:sz w:val="22"/>
          <w:szCs w:val="22"/>
        </w:rPr>
        <w:t>2020</w:t>
      </w:r>
      <w:r w:rsidR="00176D8A" w:rsidRPr="00733B3D">
        <w:rPr>
          <w:rFonts w:cs="Arial"/>
          <w:sz w:val="22"/>
          <w:szCs w:val="22"/>
        </w:rPr>
        <w:t xml:space="preserve"> se notificaron al </w:t>
      </w:r>
      <w:proofErr w:type="spellStart"/>
      <w:r w:rsidR="00176D8A" w:rsidRPr="00733B3D">
        <w:rPr>
          <w:rFonts w:cs="Arial"/>
          <w:sz w:val="22"/>
          <w:szCs w:val="22"/>
        </w:rPr>
        <w:t>Sivigila</w:t>
      </w:r>
      <w:proofErr w:type="spellEnd"/>
      <w:r w:rsidR="00176D8A" w:rsidRPr="00733B3D">
        <w:rPr>
          <w:rFonts w:cs="Arial"/>
          <w:sz w:val="22"/>
          <w:szCs w:val="22"/>
        </w:rPr>
        <w:t>, 839 casos de lesiones por pólvora pirotécnica con un aumento de 0,8 % (7) en comparación con el periodo 201</w:t>
      </w:r>
      <w:r w:rsidR="00D3360B">
        <w:rPr>
          <w:rFonts w:cs="Arial"/>
          <w:sz w:val="22"/>
          <w:szCs w:val="22"/>
        </w:rPr>
        <w:t>8</w:t>
      </w:r>
      <w:r w:rsidR="00176D8A" w:rsidRPr="00733B3D">
        <w:rPr>
          <w:rFonts w:cs="Arial"/>
          <w:sz w:val="22"/>
          <w:szCs w:val="22"/>
        </w:rPr>
        <w:t xml:space="preserve"> - 20</w:t>
      </w:r>
      <w:r w:rsidR="00D3360B">
        <w:rPr>
          <w:rFonts w:cs="Arial"/>
          <w:sz w:val="22"/>
          <w:szCs w:val="22"/>
        </w:rPr>
        <w:t>19</w:t>
      </w:r>
      <w:r w:rsidR="00176D8A" w:rsidRPr="00733B3D">
        <w:rPr>
          <w:rFonts w:cs="Arial"/>
          <w:sz w:val="22"/>
          <w:szCs w:val="22"/>
        </w:rPr>
        <w:t xml:space="preserve">, el </w:t>
      </w:r>
      <w:r w:rsidR="00733B3D" w:rsidRPr="00733B3D">
        <w:rPr>
          <w:rFonts w:cs="Arial"/>
          <w:sz w:val="22"/>
          <w:szCs w:val="22"/>
        </w:rPr>
        <w:t>33,1</w:t>
      </w:r>
      <w:r w:rsidR="00176D8A" w:rsidRPr="00733B3D">
        <w:rPr>
          <w:rFonts w:cs="Arial"/>
          <w:sz w:val="22"/>
          <w:szCs w:val="22"/>
        </w:rPr>
        <w:t xml:space="preserve"> % (</w:t>
      </w:r>
      <w:r w:rsidR="00733B3D" w:rsidRPr="00733B3D">
        <w:rPr>
          <w:rFonts w:cs="Arial"/>
          <w:sz w:val="22"/>
          <w:szCs w:val="22"/>
        </w:rPr>
        <w:t xml:space="preserve">278) de los lesionados fueron menores de edad. </w:t>
      </w:r>
      <w:r w:rsidR="00733B3D" w:rsidRPr="00733B3D">
        <w:rPr>
          <w:rStyle w:val="A9"/>
        </w:rPr>
        <w:t>Los tipos de lesión más frecuentes fueron: quemaduras (92,0 %), laceraciones (70,0 %) y contusiones (33,0 %).</w:t>
      </w:r>
      <w:r w:rsidR="00176D8A" w:rsidRPr="00733B3D">
        <w:rPr>
          <w:rFonts w:cs="Arial"/>
          <w:szCs w:val="22"/>
        </w:rPr>
        <w:t xml:space="preserve"> </w:t>
      </w:r>
    </w:p>
    <w:p w14:paraId="2B26E70C" w14:textId="4AF4ADA5" w:rsidR="008631A9" w:rsidRPr="00176D8A" w:rsidRDefault="008631A9" w:rsidP="007569F3">
      <w:pPr>
        <w:spacing w:line="276" w:lineRule="auto"/>
        <w:rPr>
          <w:rFonts w:cs="Arial"/>
          <w:sz w:val="22"/>
          <w:szCs w:val="22"/>
        </w:rPr>
      </w:pPr>
    </w:p>
    <w:p w14:paraId="3EDABCB4" w14:textId="77777777" w:rsidR="007569F3" w:rsidRPr="000E5ABD" w:rsidRDefault="007569F3" w:rsidP="007569F3">
      <w:pPr>
        <w:pStyle w:val="Prrafodelista"/>
        <w:numPr>
          <w:ilvl w:val="0"/>
          <w:numId w:val="38"/>
        </w:numPr>
        <w:spacing w:after="0"/>
        <w:rPr>
          <w:rFonts w:cs="Arial"/>
          <w:b/>
          <w:szCs w:val="22"/>
        </w:rPr>
      </w:pPr>
      <w:r>
        <w:rPr>
          <w:rFonts w:cs="Arial"/>
          <w:b/>
          <w:szCs w:val="22"/>
        </w:rPr>
        <w:t>Propósito</w:t>
      </w:r>
    </w:p>
    <w:p w14:paraId="68861E8E" w14:textId="77777777" w:rsidR="007569F3" w:rsidRPr="005D75CE" w:rsidRDefault="007569F3" w:rsidP="007569F3">
      <w:pPr>
        <w:spacing w:line="276" w:lineRule="auto"/>
        <w:rPr>
          <w:rFonts w:cs="Arial"/>
          <w:sz w:val="22"/>
          <w:szCs w:val="22"/>
        </w:rPr>
      </w:pPr>
    </w:p>
    <w:p w14:paraId="02278B22" w14:textId="72F0310E" w:rsidR="00D40EA5" w:rsidRDefault="00D40EA5" w:rsidP="007569F3">
      <w:pPr>
        <w:spacing w:line="276" w:lineRule="auto"/>
        <w:rPr>
          <w:rFonts w:cs="Arial"/>
          <w:sz w:val="22"/>
          <w:szCs w:val="22"/>
        </w:rPr>
      </w:pPr>
      <w:r w:rsidRPr="000E5ABD">
        <w:rPr>
          <w:rFonts w:cs="Arial"/>
          <w:sz w:val="22"/>
          <w:szCs w:val="22"/>
        </w:rPr>
        <w:t>Describir la metodología de notificación de lesiones por pólvora</w:t>
      </w:r>
      <w:r>
        <w:rPr>
          <w:rFonts w:cs="Arial"/>
          <w:sz w:val="22"/>
          <w:szCs w:val="22"/>
        </w:rPr>
        <w:t xml:space="preserve"> pirotécnica </w:t>
      </w:r>
      <w:r w:rsidRPr="005D75CE">
        <w:rPr>
          <w:rFonts w:cs="Arial"/>
          <w:sz w:val="22"/>
          <w:szCs w:val="22"/>
        </w:rPr>
        <w:t>e intoxicaciones por fósforo blanco</w:t>
      </w:r>
      <w:r w:rsidRPr="000E5ABD">
        <w:rPr>
          <w:rFonts w:cs="Arial"/>
          <w:sz w:val="22"/>
          <w:szCs w:val="22"/>
        </w:rPr>
        <w:t xml:space="preserve"> durante el periodo de vigilancia intensificada </w:t>
      </w:r>
      <w:r>
        <w:rPr>
          <w:rFonts w:cs="Arial"/>
          <w:sz w:val="22"/>
          <w:szCs w:val="22"/>
        </w:rPr>
        <w:t>comprendido entre el</w:t>
      </w:r>
      <w:r w:rsidRPr="00FB7D95">
        <w:rPr>
          <w:rFonts w:cs="Arial"/>
          <w:sz w:val="22"/>
          <w:szCs w:val="22"/>
        </w:rPr>
        <w:t xml:space="preserve"> </w:t>
      </w:r>
      <w:r w:rsidR="00A76FAF">
        <w:rPr>
          <w:rFonts w:cs="Arial"/>
          <w:sz w:val="22"/>
          <w:szCs w:val="22"/>
        </w:rPr>
        <w:t>01</w:t>
      </w:r>
      <w:r w:rsidRPr="00FB7D95">
        <w:rPr>
          <w:rFonts w:cs="Arial"/>
          <w:sz w:val="22"/>
          <w:szCs w:val="22"/>
        </w:rPr>
        <w:t xml:space="preserve"> de diciembre de 2020 al </w:t>
      </w:r>
      <w:r>
        <w:rPr>
          <w:rFonts w:cs="Arial"/>
          <w:sz w:val="22"/>
          <w:szCs w:val="22"/>
        </w:rPr>
        <w:t>16</w:t>
      </w:r>
      <w:r w:rsidRPr="00FB7D95">
        <w:rPr>
          <w:rFonts w:cs="Arial"/>
          <w:sz w:val="22"/>
          <w:szCs w:val="22"/>
        </w:rPr>
        <w:t xml:space="preserve"> de enero de 2021.</w:t>
      </w:r>
    </w:p>
    <w:p w14:paraId="7FBCE82E" w14:textId="77777777" w:rsidR="007569F3" w:rsidRPr="000E5ABD" w:rsidRDefault="007569F3" w:rsidP="007569F3">
      <w:pPr>
        <w:spacing w:line="276" w:lineRule="auto"/>
        <w:rPr>
          <w:rFonts w:eastAsia="Times New Roman" w:cs="Arial"/>
          <w:color w:val="000000" w:themeColor="text1"/>
          <w:sz w:val="22"/>
          <w:szCs w:val="22"/>
          <w:lang w:eastAsia="es-CO"/>
        </w:rPr>
      </w:pPr>
    </w:p>
    <w:p w14:paraId="0D241DEE" w14:textId="77777777" w:rsidR="007569F3" w:rsidRDefault="007569F3" w:rsidP="007569F3">
      <w:pPr>
        <w:pStyle w:val="Prrafodelista"/>
        <w:numPr>
          <w:ilvl w:val="0"/>
          <w:numId w:val="38"/>
        </w:numPr>
        <w:spacing w:after="0"/>
        <w:rPr>
          <w:rFonts w:cs="Arial"/>
          <w:b/>
          <w:szCs w:val="22"/>
        </w:rPr>
      </w:pPr>
      <w:r>
        <w:rPr>
          <w:rFonts w:cs="Arial"/>
          <w:b/>
          <w:szCs w:val="22"/>
        </w:rPr>
        <w:t>V</w:t>
      </w:r>
      <w:r w:rsidRPr="00933B2A">
        <w:rPr>
          <w:rFonts w:cs="Arial"/>
          <w:b/>
          <w:szCs w:val="22"/>
        </w:rPr>
        <w:t>igilancia intensificada</w:t>
      </w:r>
      <w:r>
        <w:rPr>
          <w:rFonts w:cs="Arial"/>
          <w:b/>
          <w:szCs w:val="22"/>
        </w:rPr>
        <w:t xml:space="preserve"> de lesiones por pólvora pirotécnica</w:t>
      </w:r>
    </w:p>
    <w:p w14:paraId="3D9CF89F" w14:textId="77777777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</w:p>
    <w:p w14:paraId="49FAB857" w14:textId="0E122096" w:rsidR="007569F3" w:rsidRDefault="007569F3" w:rsidP="007569F3">
      <w:pPr>
        <w:spacing w:line="276" w:lineRule="auto"/>
        <w:rPr>
          <w:rFonts w:eastAsia="Times New Roman" w:cs="Arial"/>
          <w:color w:val="000000" w:themeColor="text1"/>
          <w:sz w:val="22"/>
          <w:szCs w:val="22"/>
          <w:lang w:val="es-CO" w:eastAsia="es-CO"/>
        </w:rPr>
      </w:pPr>
      <w:r>
        <w:rPr>
          <w:rFonts w:eastAsia="Times New Roman" w:cs="Arial"/>
          <w:color w:val="000000" w:themeColor="text1"/>
          <w:sz w:val="22"/>
          <w:szCs w:val="22"/>
          <w:lang w:eastAsia="es-CO"/>
        </w:rPr>
        <w:t xml:space="preserve">La </w:t>
      </w:r>
      <w:r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>vigilancia intensificada busca</w:t>
      </w:r>
      <w:r w:rsidRPr="00710414"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 xml:space="preserve"> la captación oportuna de todos los casos de lesiones por pólvora </w:t>
      </w:r>
      <w:r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 xml:space="preserve">pirotécnica </w:t>
      </w:r>
      <w:r w:rsidRPr="005D75CE"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>e intoxicaciones por fósforo blanco</w:t>
      </w:r>
      <w:r w:rsidRPr="00710414"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 xml:space="preserve"> que ocurran durante diciembre y las </w:t>
      </w:r>
      <w:r w:rsidRPr="00710414"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lastRenderedPageBreak/>
        <w:t xml:space="preserve">dos primeras semanas de enero, con el objetivo de </w:t>
      </w:r>
      <w:r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>establecer el comportamiento</w:t>
      </w:r>
      <w:r w:rsidRPr="00710414"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 xml:space="preserve"> </w:t>
      </w:r>
      <w:r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 xml:space="preserve">de los eventos en tiempo real y promover las </w:t>
      </w:r>
      <w:r w:rsidRPr="00710414"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 xml:space="preserve">medidas necesarias </w:t>
      </w:r>
      <w:r w:rsidR="001E6EA4"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 xml:space="preserve">para </w:t>
      </w:r>
      <w:r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>su control</w:t>
      </w:r>
      <w:r w:rsidRPr="00710414"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>.</w:t>
      </w:r>
    </w:p>
    <w:p w14:paraId="6568BD28" w14:textId="7E2D9812" w:rsidR="00880365" w:rsidRDefault="00880365" w:rsidP="007569F3">
      <w:pPr>
        <w:spacing w:line="276" w:lineRule="auto"/>
        <w:rPr>
          <w:rFonts w:eastAsia="Times New Roman" w:cs="Arial"/>
          <w:color w:val="000000" w:themeColor="text1"/>
          <w:sz w:val="22"/>
          <w:szCs w:val="22"/>
          <w:lang w:val="es-CO" w:eastAsia="es-CO"/>
        </w:rPr>
      </w:pPr>
    </w:p>
    <w:p w14:paraId="56F670DC" w14:textId="67E11E83" w:rsidR="00D40EA5" w:rsidRPr="00B26D71" w:rsidRDefault="00D40EA5" w:rsidP="00D40EA5">
      <w:pPr>
        <w:spacing w:line="276" w:lineRule="auto"/>
        <w:rPr>
          <w:rFonts w:cs="Arial"/>
          <w:sz w:val="22"/>
          <w:szCs w:val="22"/>
        </w:rPr>
      </w:pPr>
      <w:r w:rsidRPr="002F284B">
        <w:rPr>
          <w:rFonts w:cs="Arial"/>
          <w:sz w:val="22"/>
          <w:szCs w:val="22"/>
        </w:rPr>
        <w:t>Desde el 2018</w:t>
      </w:r>
      <w:r w:rsidR="00A76FAF">
        <w:rPr>
          <w:rFonts w:cs="Arial"/>
          <w:sz w:val="22"/>
          <w:szCs w:val="22"/>
        </w:rPr>
        <w:t>,</w:t>
      </w:r>
      <w:r w:rsidRPr="002F284B">
        <w:rPr>
          <w:rFonts w:cs="Arial"/>
          <w:sz w:val="22"/>
          <w:szCs w:val="22"/>
        </w:rPr>
        <w:t xml:space="preserve"> el sistema de vigilancia en salud pública nacional incluye</w:t>
      </w:r>
      <w:r w:rsidR="00A76FAF">
        <w:rPr>
          <w:rFonts w:cs="Arial"/>
          <w:sz w:val="22"/>
          <w:szCs w:val="22"/>
        </w:rPr>
        <w:t>,</w:t>
      </w:r>
      <w:r w:rsidRPr="002F284B">
        <w:rPr>
          <w:rFonts w:cs="Arial"/>
          <w:sz w:val="22"/>
          <w:szCs w:val="22"/>
        </w:rPr>
        <w:t xml:space="preserve"> </w:t>
      </w:r>
      <w:r w:rsidR="00A76FAF">
        <w:rPr>
          <w:rFonts w:cs="Arial"/>
          <w:sz w:val="22"/>
          <w:szCs w:val="22"/>
        </w:rPr>
        <w:t>en</w:t>
      </w:r>
      <w:r w:rsidRPr="002F284B">
        <w:rPr>
          <w:rFonts w:cs="Arial"/>
          <w:sz w:val="22"/>
          <w:szCs w:val="22"/>
        </w:rPr>
        <w:t xml:space="preserve"> la estrategia de la vigilancia intensificada de lesiones por pólvora pirotécnica</w:t>
      </w:r>
      <w:r w:rsidR="00A76FAF">
        <w:rPr>
          <w:rFonts w:cs="Arial"/>
          <w:sz w:val="22"/>
          <w:szCs w:val="22"/>
        </w:rPr>
        <w:t>,</w:t>
      </w:r>
      <w:r w:rsidRPr="002F284B">
        <w:rPr>
          <w:rFonts w:cs="Arial"/>
          <w:sz w:val="22"/>
          <w:szCs w:val="22"/>
        </w:rPr>
        <w:t xml:space="preserve"> la notificación </w:t>
      </w:r>
      <w:proofErr w:type="spellStart"/>
      <w:r w:rsidRPr="002F284B">
        <w:rPr>
          <w:rFonts w:cs="Arial"/>
          <w:sz w:val="22"/>
          <w:szCs w:val="22"/>
        </w:rPr>
        <w:t>superinmediata</w:t>
      </w:r>
      <w:proofErr w:type="spellEnd"/>
      <w:r w:rsidRPr="002F284B">
        <w:rPr>
          <w:rFonts w:cs="Arial"/>
          <w:sz w:val="22"/>
          <w:szCs w:val="22"/>
        </w:rPr>
        <w:t>, como parte integral del sistema de alertas tempranas</w:t>
      </w:r>
      <w:r>
        <w:rPr>
          <w:rFonts w:cs="Arial"/>
          <w:sz w:val="22"/>
          <w:szCs w:val="22"/>
        </w:rPr>
        <w:t xml:space="preserve"> de eventos no transmisibles</w:t>
      </w:r>
      <w:r w:rsidR="00A76FAF">
        <w:rPr>
          <w:rFonts w:cs="Arial"/>
          <w:sz w:val="22"/>
          <w:szCs w:val="22"/>
        </w:rPr>
        <w:t>. Esta función</w:t>
      </w:r>
      <w:r w:rsidRPr="002F284B">
        <w:rPr>
          <w:rFonts w:cs="Arial"/>
          <w:sz w:val="22"/>
          <w:szCs w:val="22"/>
        </w:rPr>
        <w:t xml:space="preserve"> se activa cuando una de las instituciones que hacen parte de la red de operadores de la vigilancia en el país ingresa y guarda el formulario de datos complementarios de un caso de lesiones por pólvora pirotécnica, lo que genera un correo electrónico </w:t>
      </w:r>
      <w:r w:rsidR="00A76FAF">
        <w:rPr>
          <w:rFonts w:cs="Arial"/>
          <w:sz w:val="22"/>
          <w:szCs w:val="22"/>
        </w:rPr>
        <w:t>con</w:t>
      </w:r>
      <w:r w:rsidRPr="002F284B">
        <w:rPr>
          <w:rFonts w:cs="Arial"/>
          <w:sz w:val="22"/>
          <w:szCs w:val="22"/>
        </w:rPr>
        <w:t xml:space="preserve"> la información registrada en formato texto</w:t>
      </w:r>
      <w:r>
        <w:rPr>
          <w:rFonts w:cs="Arial"/>
          <w:sz w:val="22"/>
          <w:szCs w:val="22"/>
        </w:rPr>
        <w:t xml:space="preserve"> (.</w:t>
      </w:r>
      <w:proofErr w:type="spellStart"/>
      <w:r>
        <w:rPr>
          <w:rFonts w:cs="Arial"/>
          <w:sz w:val="22"/>
          <w:szCs w:val="22"/>
        </w:rPr>
        <w:t>txt</w:t>
      </w:r>
      <w:proofErr w:type="spellEnd"/>
      <w:r>
        <w:rPr>
          <w:rFonts w:cs="Arial"/>
          <w:sz w:val="22"/>
          <w:szCs w:val="22"/>
        </w:rPr>
        <w:t>)</w:t>
      </w:r>
      <w:r w:rsidRPr="002F284B">
        <w:rPr>
          <w:rFonts w:cs="Arial"/>
          <w:sz w:val="22"/>
          <w:szCs w:val="22"/>
        </w:rPr>
        <w:t xml:space="preserve"> y en la estructura tradicional de un archivo de datos básicos y complementarios, con el objetivo de detectar tan pronto como sea posible los casos e informar a los actores del sistema responsables</w:t>
      </w:r>
      <w:r>
        <w:rPr>
          <w:rFonts w:cs="Arial"/>
          <w:sz w:val="22"/>
          <w:szCs w:val="22"/>
        </w:rPr>
        <w:t xml:space="preserve"> (departamentos de notificación, procedencia y residencia)</w:t>
      </w:r>
      <w:r w:rsidRPr="002F284B">
        <w:rPr>
          <w:rFonts w:cs="Arial"/>
          <w:sz w:val="22"/>
          <w:szCs w:val="22"/>
        </w:rPr>
        <w:t xml:space="preserve"> de implementar las intervenciones en salud o acciones inmediatas de control del evento.</w:t>
      </w:r>
    </w:p>
    <w:p w14:paraId="327EAD82" w14:textId="77777777" w:rsidR="007569F3" w:rsidRPr="00B302C7" w:rsidRDefault="007569F3" w:rsidP="007569F3">
      <w:pPr>
        <w:spacing w:line="276" w:lineRule="auto"/>
        <w:rPr>
          <w:rFonts w:eastAsia="Times New Roman" w:cs="Arial"/>
          <w:color w:val="000000" w:themeColor="text1"/>
          <w:sz w:val="22"/>
          <w:szCs w:val="22"/>
          <w:lang w:eastAsia="es-CO"/>
        </w:rPr>
      </w:pPr>
    </w:p>
    <w:p w14:paraId="009DF3B9" w14:textId="7E2A0FDA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El proceso de vigilancia intensificada debe llevarse a cabo en las 37</w:t>
      </w:r>
      <w:r w:rsidRPr="00DC476E">
        <w:rPr>
          <w:rFonts w:cs="Arial"/>
          <w:sz w:val="22"/>
          <w:szCs w:val="22"/>
        </w:rPr>
        <w:t xml:space="preserve"> Unidades Notificadoras Departamentales</w:t>
      </w:r>
      <w:r>
        <w:rPr>
          <w:rFonts w:cs="Arial"/>
          <w:sz w:val="22"/>
          <w:szCs w:val="22"/>
        </w:rPr>
        <w:t xml:space="preserve"> y </w:t>
      </w:r>
      <w:r w:rsidRPr="00DC476E">
        <w:rPr>
          <w:rFonts w:cs="Arial"/>
          <w:sz w:val="22"/>
          <w:szCs w:val="22"/>
        </w:rPr>
        <w:t>Distritales</w:t>
      </w:r>
      <w:r>
        <w:rPr>
          <w:rFonts w:cs="Arial"/>
          <w:sz w:val="22"/>
          <w:szCs w:val="22"/>
        </w:rPr>
        <w:t xml:space="preserve"> (UND), para esto:</w:t>
      </w:r>
    </w:p>
    <w:p w14:paraId="2EAF1628" w14:textId="77777777" w:rsidR="003B2703" w:rsidRDefault="003B2703" w:rsidP="007569F3">
      <w:pPr>
        <w:spacing w:line="276" w:lineRule="auto"/>
        <w:rPr>
          <w:rFonts w:cs="Arial"/>
          <w:sz w:val="22"/>
          <w:szCs w:val="22"/>
        </w:rPr>
      </w:pPr>
    </w:p>
    <w:p w14:paraId="469BAF1D" w14:textId="77777777" w:rsidR="007569F3" w:rsidRPr="000E5ABD" w:rsidRDefault="007569F3" w:rsidP="007569F3">
      <w:pPr>
        <w:pStyle w:val="Prrafodelista"/>
        <w:numPr>
          <w:ilvl w:val="0"/>
          <w:numId w:val="39"/>
        </w:numPr>
        <w:spacing w:after="0"/>
        <w:rPr>
          <w:rFonts w:cs="Arial"/>
          <w:szCs w:val="22"/>
          <w:lang w:val="es-ES_tradnl"/>
        </w:rPr>
      </w:pPr>
      <w:r w:rsidRPr="000E5ABD">
        <w:rPr>
          <w:rFonts w:cs="Arial"/>
          <w:szCs w:val="22"/>
        </w:rPr>
        <w:t>Los Consejos Territoriales de Gestión del Riesgo</w:t>
      </w:r>
      <w:r>
        <w:rPr>
          <w:rFonts w:cs="Arial"/>
          <w:szCs w:val="22"/>
        </w:rPr>
        <w:t xml:space="preserve"> de Desastres</w:t>
      </w:r>
      <w:r w:rsidRPr="000E5ABD">
        <w:rPr>
          <w:rFonts w:cs="Arial"/>
          <w:szCs w:val="22"/>
        </w:rPr>
        <w:t xml:space="preserve"> y los Centros Reguladores de Urgencias y Emergencias (CRUE) departamentales, distritales y municipales deben</w:t>
      </w:r>
      <w:r>
        <w:rPr>
          <w:rFonts w:cs="Arial"/>
          <w:szCs w:val="22"/>
        </w:rPr>
        <w:t xml:space="preserve"> diseñar e</w:t>
      </w:r>
      <w:r w:rsidRPr="000E5ABD">
        <w:rPr>
          <w:rFonts w:cs="Arial"/>
          <w:szCs w:val="22"/>
        </w:rPr>
        <w:t xml:space="preserve"> implementar los planes de emergencia y </w:t>
      </w:r>
      <w:r>
        <w:rPr>
          <w:rFonts w:cs="Arial"/>
          <w:szCs w:val="22"/>
        </w:rPr>
        <w:t xml:space="preserve">de </w:t>
      </w:r>
      <w:r w:rsidRPr="000E5ABD">
        <w:rPr>
          <w:rFonts w:cs="Arial"/>
          <w:szCs w:val="22"/>
        </w:rPr>
        <w:t>contingencia</w:t>
      </w:r>
      <w:r>
        <w:rPr>
          <w:rFonts w:cs="Arial"/>
          <w:szCs w:val="22"/>
        </w:rPr>
        <w:t xml:space="preserve"> para la atención de casos de lesiones por pólvora pirotécnica e intoxicación por fósforo blanco</w:t>
      </w:r>
      <w:r w:rsidRPr="000E5ABD">
        <w:rPr>
          <w:rFonts w:cs="Arial"/>
          <w:szCs w:val="22"/>
        </w:rPr>
        <w:t>.</w:t>
      </w:r>
    </w:p>
    <w:p w14:paraId="5D99BA22" w14:textId="3F6EA495" w:rsidR="007569F3" w:rsidRPr="00B64CB2" w:rsidRDefault="007569F3" w:rsidP="007569F3">
      <w:pPr>
        <w:pStyle w:val="Prrafodelista"/>
        <w:numPr>
          <w:ilvl w:val="0"/>
          <w:numId w:val="39"/>
        </w:numPr>
        <w:spacing w:after="0"/>
        <w:rPr>
          <w:rFonts w:cs="Arial"/>
          <w:szCs w:val="22"/>
          <w:lang w:val="es-ES_tradnl"/>
        </w:rPr>
      </w:pPr>
      <w:r w:rsidRPr="000E5ABD">
        <w:rPr>
          <w:rFonts w:cs="Arial"/>
          <w:szCs w:val="22"/>
          <w:lang w:val="es-ES_tradnl"/>
        </w:rPr>
        <w:t>Las Unidade</w:t>
      </w:r>
      <w:r>
        <w:rPr>
          <w:rFonts w:cs="Arial"/>
          <w:szCs w:val="22"/>
          <w:lang w:val="es-ES_tradnl"/>
        </w:rPr>
        <w:t xml:space="preserve">s Notificadoras Departamentales o Distritales (UND) </w:t>
      </w:r>
      <w:r w:rsidRPr="000E5ABD">
        <w:rPr>
          <w:rFonts w:cs="Arial"/>
          <w:szCs w:val="22"/>
          <w:lang w:val="es-ES_tradnl"/>
        </w:rPr>
        <w:t xml:space="preserve">y Municipales (UNM) </w:t>
      </w:r>
      <w:r w:rsidRPr="000E5ABD">
        <w:rPr>
          <w:rFonts w:cs="Arial"/>
          <w:szCs w:val="22"/>
        </w:rPr>
        <w:t xml:space="preserve">deben realizar las acciones para que se implemente </w:t>
      </w:r>
      <w:r>
        <w:rPr>
          <w:rFonts w:cs="Arial"/>
          <w:szCs w:val="22"/>
        </w:rPr>
        <w:t>la</w:t>
      </w:r>
      <w:r w:rsidRPr="000E5ABD">
        <w:rPr>
          <w:rFonts w:cs="Arial"/>
          <w:szCs w:val="22"/>
        </w:rPr>
        <w:t xml:space="preserve"> vigilancia intensificada en cada municipio o localidad y </w:t>
      </w:r>
      <w:r>
        <w:rPr>
          <w:rFonts w:cs="Arial"/>
          <w:szCs w:val="22"/>
        </w:rPr>
        <w:t xml:space="preserve">en las </w:t>
      </w:r>
      <w:r w:rsidRPr="000E5ABD">
        <w:rPr>
          <w:rFonts w:cs="Arial"/>
          <w:szCs w:val="22"/>
        </w:rPr>
        <w:t xml:space="preserve">Unidades Primarias Generadoras de Datos (UPGD) de su área </w:t>
      </w:r>
      <w:r>
        <w:rPr>
          <w:rFonts w:cs="Arial"/>
          <w:szCs w:val="22"/>
        </w:rPr>
        <w:t>de influencia, v</w:t>
      </w:r>
      <w:r w:rsidRPr="00527268">
        <w:rPr>
          <w:rFonts w:cs="Arial"/>
          <w:szCs w:val="22"/>
        </w:rPr>
        <w:t>erifica</w:t>
      </w:r>
      <w:r>
        <w:rPr>
          <w:rFonts w:cs="Arial"/>
          <w:szCs w:val="22"/>
        </w:rPr>
        <w:t xml:space="preserve">ndo que las UPGD </w:t>
      </w:r>
      <w:r w:rsidRPr="00527268">
        <w:rPr>
          <w:rFonts w:cs="Arial"/>
          <w:szCs w:val="22"/>
        </w:rPr>
        <w:t xml:space="preserve">de su territorio </w:t>
      </w:r>
      <w:r>
        <w:rPr>
          <w:rFonts w:cs="Arial"/>
          <w:szCs w:val="22"/>
        </w:rPr>
        <w:t xml:space="preserve">estén caracterizadas y activas en el </w:t>
      </w:r>
      <w:proofErr w:type="spellStart"/>
      <w:r>
        <w:rPr>
          <w:rFonts w:cs="Arial"/>
          <w:szCs w:val="22"/>
        </w:rPr>
        <w:t>Sivigila</w:t>
      </w:r>
      <w:proofErr w:type="spellEnd"/>
      <w:r>
        <w:rPr>
          <w:rFonts w:cs="Arial"/>
          <w:szCs w:val="22"/>
        </w:rPr>
        <w:t xml:space="preserve"> y realizando capacitaciones y</w:t>
      </w:r>
      <w:r w:rsidRPr="00527268">
        <w:rPr>
          <w:rFonts w:cs="Arial"/>
          <w:szCs w:val="22"/>
        </w:rPr>
        <w:t xml:space="preserve"> asistencias técnicas</w:t>
      </w:r>
      <w:r>
        <w:rPr>
          <w:rFonts w:cs="Arial"/>
          <w:szCs w:val="22"/>
        </w:rPr>
        <w:t xml:space="preserve"> para el fortalecimiento de capacidades en la vigilancia en salud pública de las lesiones por pólvora pirotécnica y las intoxicaciones por fósforo blanco y en la metodología de vigilancia intensificada.</w:t>
      </w:r>
    </w:p>
    <w:p w14:paraId="12ACC32B" w14:textId="557857C3" w:rsidR="00B64CB2" w:rsidRDefault="00B64CB2" w:rsidP="00B64CB2">
      <w:pPr>
        <w:rPr>
          <w:rFonts w:cs="Arial"/>
          <w:szCs w:val="22"/>
        </w:rPr>
      </w:pPr>
    </w:p>
    <w:p w14:paraId="615E25DC" w14:textId="77777777" w:rsidR="007569F3" w:rsidRDefault="007569F3" w:rsidP="007569F3">
      <w:pPr>
        <w:pStyle w:val="Prrafodelista"/>
        <w:numPr>
          <w:ilvl w:val="1"/>
          <w:numId w:val="38"/>
        </w:numPr>
        <w:spacing w:after="0"/>
        <w:rPr>
          <w:rFonts w:cs="Arial"/>
          <w:b/>
          <w:szCs w:val="22"/>
        </w:rPr>
      </w:pPr>
      <w:r w:rsidRPr="005D4B5B">
        <w:rPr>
          <w:rFonts w:cs="Arial"/>
          <w:b/>
          <w:szCs w:val="22"/>
        </w:rPr>
        <w:t>Definición de caso</w:t>
      </w:r>
      <w:r>
        <w:rPr>
          <w:rFonts w:cs="Arial"/>
          <w:b/>
          <w:szCs w:val="22"/>
        </w:rPr>
        <w:t>:</w:t>
      </w:r>
    </w:p>
    <w:p w14:paraId="73DF6154" w14:textId="77777777" w:rsidR="007569F3" w:rsidRDefault="007569F3" w:rsidP="007569F3">
      <w:pPr>
        <w:pStyle w:val="Prrafodelista"/>
        <w:spacing w:after="0"/>
        <w:ind w:left="360"/>
        <w:rPr>
          <w:rFonts w:cs="Arial"/>
          <w:b/>
          <w:szCs w:val="22"/>
        </w:rPr>
      </w:pPr>
    </w:p>
    <w:p w14:paraId="5BA5CFBF" w14:textId="77777777" w:rsidR="007569F3" w:rsidRPr="00963099" w:rsidRDefault="007569F3" w:rsidP="007569F3">
      <w:pPr>
        <w:spacing w:after="200" w:line="276" w:lineRule="auto"/>
        <w:rPr>
          <w:rFonts w:cs="Arial"/>
          <w:sz w:val="22"/>
          <w:szCs w:val="22"/>
          <w:u w:val="single"/>
        </w:rPr>
      </w:pPr>
      <w:r w:rsidRPr="00963099">
        <w:rPr>
          <w:rFonts w:cs="Arial"/>
          <w:b/>
          <w:sz w:val="22"/>
          <w:szCs w:val="22"/>
          <w:u w:val="single"/>
        </w:rPr>
        <w:t>Lesiones por pólvora pirotécnica</w:t>
      </w:r>
    </w:p>
    <w:p w14:paraId="031FB286" w14:textId="5810A346" w:rsidR="007569F3" w:rsidRPr="00355F7D" w:rsidRDefault="007569F3" w:rsidP="007569F3">
      <w:pPr>
        <w:spacing w:after="200" w:line="276" w:lineRule="auto"/>
        <w:rPr>
          <w:rFonts w:cs="Arial"/>
          <w:b/>
          <w:sz w:val="22"/>
          <w:szCs w:val="22"/>
        </w:rPr>
      </w:pPr>
      <w:r w:rsidRPr="005D4B5B">
        <w:rPr>
          <w:rFonts w:cs="Arial"/>
          <w:sz w:val="22"/>
          <w:szCs w:val="22"/>
        </w:rPr>
        <w:t xml:space="preserve">Tipo de caso: </w:t>
      </w:r>
      <w:r w:rsidRPr="00355F7D">
        <w:rPr>
          <w:rFonts w:cs="Arial"/>
          <w:b/>
          <w:sz w:val="22"/>
          <w:szCs w:val="22"/>
        </w:rPr>
        <w:t>confirmado por clínica</w:t>
      </w:r>
    </w:p>
    <w:p w14:paraId="721073E0" w14:textId="2896DCDA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  <w:r w:rsidRPr="00710414">
        <w:rPr>
          <w:rFonts w:cs="Arial"/>
          <w:sz w:val="22"/>
          <w:szCs w:val="22"/>
        </w:rPr>
        <w:lastRenderedPageBreak/>
        <w:t>Caso en el que, como consecuencia de la producción, almacenamiento, trasporte, manipulación, y/o exhibición de pólvora pirotécnica se produzcan lesiones en las personas, que requieran manejo médico ambulatorio u hospitalario, o</w:t>
      </w:r>
      <w:r>
        <w:rPr>
          <w:rFonts w:cs="Arial"/>
          <w:sz w:val="22"/>
          <w:szCs w:val="22"/>
        </w:rPr>
        <w:t xml:space="preserve"> que</w:t>
      </w:r>
      <w:r w:rsidRPr="00710414">
        <w:rPr>
          <w:rFonts w:cs="Arial"/>
          <w:sz w:val="22"/>
          <w:szCs w:val="22"/>
        </w:rPr>
        <w:t xml:space="preserve"> </w:t>
      </w:r>
      <w:r w:rsidR="00231549">
        <w:rPr>
          <w:rFonts w:cs="Arial"/>
          <w:sz w:val="22"/>
          <w:szCs w:val="22"/>
        </w:rPr>
        <w:t>desencadenen la muerte de las mismas</w:t>
      </w:r>
      <w:r w:rsidRPr="00710414">
        <w:rPr>
          <w:rFonts w:cs="Arial"/>
          <w:sz w:val="22"/>
          <w:szCs w:val="22"/>
        </w:rPr>
        <w:t>.</w:t>
      </w:r>
    </w:p>
    <w:p w14:paraId="1C8216AC" w14:textId="6E328C7D" w:rsidR="00733B3D" w:rsidRDefault="00733B3D" w:rsidP="007569F3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DA3BA8" wp14:editId="68151757">
                <wp:simplePos x="0" y="0"/>
                <wp:positionH relativeFrom="column">
                  <wp:posOffset>-203835</wp:posOffset>
                </wp:positionH>
                <wp:positionV relativeFrom="paragraph">
                  <wp:posOffset>114300</wp:posOffset>
                </wp:positionV>
                <wp:extent cx="5935980" cy="1038225"/>
                <wp:effectExtent l="0" t="0" r="26670" b="28575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5980" cy="1038225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EF54A" w14:textId="539B4D18" w:rsidR="00D40EA5" w:rsidRDefault="00A76FAF" w:rsidP="00D40EA5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sz w:val="22"/>
                                <w:lang w:val="es-CO"/>
                              </w:rPr>
                              <w:t>Recuerde que NO</w:t>
                            </w:r>
                            <w:r w:rsidR="00D40EA5" w:rsidRPr="004027D5">
                              <w:rPr>
                                <w:b/>
                                <w:sz w:val="22"/>
                                <w:lang w:val="es-CO"/>
                              </w:rPr>
                              <w:t xml:space="preserve"> son lesiones por pólvora </w:t>
                            </w:r>
                            <w:r w:rsidR="00D40EA5">
                              <w:rPr>
                                <w:b/>
                                <w:sz w:val="22"/>
                                <w:lang w:val="es-CO"/>
                              </w:rPr>
                              <w:t xml:space="preserve">pirotécnica </w:t>
                            </w:r>
                            <w:r w:rsidR="00D40EA5" w:rsidRPr="004027D5">
                              <w:rPr>
                                <w:b/>
                                <w:sz w:val="22"/>
                                <w:lang w:val="es-CO"/>
                              </w:rPr>
                              <w:t>las ocasionadas por: velas, esponjillas, bolas de candela, llantas, mechas de tejo, gasolina</w:t>
                            </w:r>
                            <w:r w:rsidR="00D40EA5">
                              <w:rPr>
                                <w:b/>
                                <w:sz w:val="22"/>
                                <w:lang w:val="es-CO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lang w:val="es-CO"/>
                              </w:rPr>
                              <w:t>u</w:t>
                            </w:r>
                            <w:r w:rsidR="00D40EA5" w:rsidRPr="004027D5">
                              <w:rPr>
                                <w:b/>
                                <w:sz w:val="22"/>
                                <w:lang w:val="es-CO"/>
                              </w:rPr>
                              <w:t xml:space="preserve"> </w:t>
                            </w:r>
                            <w:r w:rsidR="00D40EA5">
                              <w:rPr>
                                <w:b/>
                                <w:sz w:val="22"/>
                                <w:lang w:val="es-CO"/>
                              </w:rPr>
                              <w:t xml:space="preserve">otro </w:t>
                            </w:r>
                            <w:r w:rsidR="00D40EA5" w:rsidRPr="004027D5">
                              <w:rPr>
                                <w:b/>
                                <w:sz w:val="22"/>
                                <w:lang w:val="es-CO"/>
                              </w:rPr>
                              <w:t xml:space="preserve">artefacto elaborado artesanalmente que </w:t>
                            </w:r>
                            <w:r w:rsidR="00D40EA5" w:rsidRPr="002607C1">
                              <w:rPr>
                                <w:b/>
                                <w:sz w:val="22"/>
                                <w:u w:val="single"/>
                                <w:lang w:val="es-CO"/>
                              </w:rPr>
                              <w:t>no contenga pólvora</w:t>
                            </w:r>
                            <w:r w:rsidR="00D40EA5">
                              <w:rPr>
                                <w:b/>
                                <w:sz w:val="22"/>
                                <w:u w:val="single"/>
                                <w:lang w:val="es-CO"/>
                              </w:rPr>
                              <w:t xml:space="preserve">. </w:t>
                            </w:r>
                          </w:p>
                          <w:p w14:paraId="1304E164" w14:textId="77777777" w:rsidR="00D40EA5" w:rsidRDefault="00D40EA5" w:rsidP="00D40EA5">
                            <w:pPr>
                              <w:jc w:val="center"/>
                              <w:rPr>
                                <w:b/>
                                <w:sz w:val="22"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sz w:val="22"/>
                                <w:lang w:val="es-CO"/>
                              </w:rPr>
                              <w:t>Si la lesión se produjo con un muñeco “año viejo” sin pólvora no cumple la definición de caso del evento.</w:t>
                            </w:r>
                          </w:p>
                          <w:p w14:paraId="54E063AD" w14:textId="7C7C81C6" w:rsidR="007569F3" w:rsidRDefault="007569F3" w:rsidP="007569F3">
                            <w:pPr>
                              <w:jc w:val="center"/>
                              <w:rPr>
                                <w:b/>
                                <w:sz w:val="22"/>
                                <w:lang w:val="es-CO"/>
                              </w:rPr>
                            </w:pPr>
                          </w:p>
                          <w:p w14:paraId="3F5CC9AD" w14:textId="77777777" w:rsidR="007569F3" w:rsidRPr="000F7B6C" w:rsidRDefault="007569F3" w:rsidP="007569F3">
                            <w:pPr>
                              <w:rPr>
                                <w:b/>
                                <w:sz w:val="22"/>
                                <w:lang w:val="es-CO"/>
                              </w:rPr>
                            </w:pPr>
                          </w:p>
                          <w:p w14:paraId="65B1C5EA" w14:textId="77777777" w:rsidR="007569F3" w:rsidRPr="00011897" w:rsidRDefault="007569F3" w:rsidP="007569F3">
                            <w:pPr>
                              <w:jc w:val="center"/>
                              <w:rPr>
                                <w:b/>
                                <w:sz w:val="22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DA3BA8" id="4 Rectángulo redondeado" o:spid="_x0000_s1026" style="position:absolute;left:0;text-align:left;margin-left:-16.05pt;margin-top:9pt;width:467.4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" fillcolor="white [3201]" strokecolor="black [3200]" strokeweight="1pt">
                <v:textbox>
                  <w:txbxContent>
                    <w:p w14:paraId="40AEF54A" w14:textId="539B4D18" w:rsidR="00D40EA5" w:rsidRDefault="00A76FAF" w:rsidP="00D40EA5">
                      <w:pPr>
                        <w:jc w:val="center"/>
                        <w:rPr>
                          <w:b/>
                          <w:sz w:val="22"/>
                          <w:u w:val="single"/>
                          <w:lang w:val="es-CO"/>
                        </w:rPr>
                      </w:pPr>
                      <w:r>
                        <w:rPr>
                          <w:b/>
                          <w:sz w:val="22"/>
                          <w:lang w:val="es-CO"/>
                        </w:rPr>
                        <w:t>Recuerde que NO</w:t>
                      </w:r>
                      <w:r w:rsidR="00D40EA5" w:rsidRPr="004027D5">
                        <w:rPr>
                          <w:b/>
                          <w:sz w:val="22"/>
                          <w:lang w:val="es-CO"/>
                        </w:rPr>
                        <w:t xml:space="preserve"> son lesiones por pólvora </w:t>
                      </w:r>
                      <w:r w:rsidR="00D40EA5">
                        <w:rPr>
                          <w:b/>
                          <w:sz w:val="22"/>
                          <w:lang w:val="es-CO"/>
                        </w:rPr>
                        <w:t xml:space="preserve">pirotécnica </w:t>
                      </w:r>
                      <w:r w:rsidR="00D40EA5" w:rsidRPr="004027D5">
                        <w:rPr>
                          <w:b/>
                          <w:sz w:val="22"/>
                          <w:lang w:val="es-CO"/>
                        </w:rPr>
                        <w:t>las ocasionadas por: velas, esponjillas, bolas de candela, llantas, mechas de tejo, gasolina</w:t>
                      </w:r>
                      <w:r w:rsidR="00D40EA5">
                        <w:rPr>
                          <w:b/>
                          <w:sz w:val="22"/>
                          <w:lang w:val="es-CO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lang w:val="es-CO"/>
                        </w:rPr>
                        <w:t>u</w:t>
                      </w:r>
                      <w:r w:rsidR="00D40EA5" w:rsidRPr="004027D5">
                        <w:rPr>
                          <w:b/>
                          <w:sz w:val="22"/>
                          <w:lang w:val="es-CO"/>
                        </w:rPr>
                        <w:t xml:space="preserve"> </w:t>
                      </w:r>
                      <w:r w:rsidR="00D40EA5">
                        <w:rPr>
                          <w:b/>
                          <w:sz w:val="22"/>
                          <w:lang w:val="es-CO"/>
                        </w:rPr>
                        <w:t xml:space="preserve">otro </w:t>
                      </w:r>
                      <w:r w:rsidR="00D40EA5" w:rsidRPr="004027D5">
                        <w:rPr>
                          <w:b/>
                          <w:sz w:val="22"/>
                          <w:lang w:val="es-CO"/>
                        </w:rPr>
                        <w:t xml:space="preserve">artefacto elaborado artesanalmente que </w:t>
                      </w:r>
                      <w:r w:rsidR="00D40EA5" w:rsidRPr="002607C1">
                        <w:rPr>
                          <w:b/>
                          <w:sz w:val="22"/>
                          <w:u w:val="single"/>
                          <w:lang w:val="es-CO"/>
                        </w:rPr>
                        <w:t>no contenga pólvora</w:t>
                      </w:r>
                      <w:r w:rsidR="00D40EA5">
                        <w:rPr>
                          <w:b/>
                          <w:sz w:val="22"/>
                          <w:u w:val="single"/>
                          <w:lang w:val="es-CO"/>
                        </w:rPr>
                        <w:t xml:space="preserve">. </w:t>
                      </w:r>
                    </w:p>
                    <w:p w14:paraId="1304E164" w14:textId="77777777" w:rsidR="00D40EA5" w:rsidRDefault="00D40EA5" w:rsidP="00D40EA5">
                      <w:pPr>
                        <w:jc w:val="center"/>
                        <w:rPr>
                          <w:b/>
                          <w:sz w:val="22"/>
                          <w:lang w:val="es-CO"/>
                        </w:rPr>
                      </w:pPr>
                      <w:r>
                        <w:rPr>
                          <w:b/>
                          <w:sz w:val="22"/>
                          <w:lang w:val="es-CO"/>
                        </w:rPr>
                        <w:t>Si la lesión se produjo con un muñeco “año viejo” sin pólvora no cumple la definición de caso del evento.</w:t>
                      </w:r>
                    </w:p>
                    <w:p w14:paraId="54E063AD" w14:textId="7C7C81C6" w:rsidR="007569F3" w:rsidRDefault="007569F3" w:rsidP="007569F3">
                      <w:pPr>
                        <w:jc w:val="center"/>
                        <w:rPr>
                          <w:b/>
                          <w:sz w:val="22"/>
                          <w:lang w:val="es-CO"/>
                        </w:rPr>
                      </w:pPr>
                    </w:p>
                    <w:p w14:paraId="3F5CC9AD" w14:textId="77777777" w:rsidR="007569F3" w:rsidRPr="000F7B6C" w:rsidRDefault="007569F3" w:rsidP="007569F3">
                      <w:pPr>
                        <w:rPr>
                          <w:b/>
                          <w:sz w:val="22"/>
                          <w:lang w:val="es-CO"/>
                        </w:rPr>
                      </w:pPr>
                    </w:p>
                    <w:p w14:paraId="65B1C5EA" w14:textId="77777777" w:rsidR="007569F3" w:rsidRPr="00011897" w:rsidRDefault="007569F3" w:rsidP="007569F3">
                      <w:pPr>
                        <w:jc w:val="center"/>
                        <w:rPr>
                          <w:b/>
                          <w:sz w:val="22"/>
                          <w:lang w:val="es-C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BCFC2D2" w14:textId="5BF73CDA" w:rsidR="00B64CB2" w:rsidRDefault="00B64CB2" w:rsidP="007569F3">
      <w:pPr>
        <w:spacing w:line="276" w:lineRule="auto"/>
        <w:rPr>
          <w:rFonts w:cs="Arial"/>
          <w:sz w:val="22"/>
          <w:szCs w:val="22"/>
        </w:rPr>
      </w:pPr>
    </w:p>
    <w:p w14:paraId="7C3A573A" w14:textId="36826D9D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</w:p>
    <w:p w14:paraId="653150C4" w14:textId="5C40E733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</w:p>
    <w:p w14:paraId="2FF4636B" w14:textId="62B5F57D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</w:p>
    <w:p w14:paraId="4D96CF25" w14:textId="77777777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</w:p>
    <w:p w14:paraId="2D959F07" w14:textId="77777777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</w:p>
    <w:p w14:paraId="7CD6D4BF" w14:textId="77777777" w:rsidR="00A76FAF" w:rsidRDefault="00A76FAF" w:rsidP="00A76FAF">
      <w:pPr>
        <w:suppressAutoHyphens/>
        <w:rPr>
          <w:rFonts w:eastAsia="Times New Roman" w:cs="Arial"/>
          <w:color w:val="000000" w:themeColor="text1"/>
          <w:sz w:val="22"/>
          <w:szCs w:val="22"/>
          <w:lang w:val="es-CO" w:eastAsia="es-CO"/>
        </w:rPr>
      </w:pPr>
      <w:r w:rsidRPr="00107106">
        <w:rPr>
          <w:rFonts w:eastAsia="Times New Roman" w:cs="Arial"/>
          <w:color w:val="000000" w:themeColor="text1"/>
          <w:sz w:val="22"/>
          <w:szCs w:val="22"/>
          <w:lang w:val="es-CO" w:eastAsia="es-CO"/>
        </w:rPr>
        <w:t xml:space="preserve">El uso de pólvora pirotécnica puede estar asociado a eventos o actividades que pueden generar aglomeraciones de personas por lo que se resalta lo expuesto en la </w:t>
      </w:r>
      <w:r w:rsidRPr="00107106">
        <w:rPr>
          <w:rFonts w:cs="Arial"/>
          <w:sz w:val="22"/>
          <w:szCs w:val="22"/>
          <w:lang w:val="es-CO"/>
        </w:rPr>
        <w:t>Resolución 1462 de 2020, el Ministerio de Salud y Protección</w:t>
      </w:r>
      <w:r w:rsidRPr="000A23B7">
        <w:rPr>
          <w:rFonts w:cs="Arial"/>
          <w:sz w:val="22"/>
          <w:szCs w:val="22"/>
          <w:lang w:val="es-CO"/>
        </w:rPr>
        <w:t xml:space="preserve"> Social estableció la prórroga de la emergencia sanitaria por covid-19 hasta el próximo 30 de noviembre y</w:t>
      </w:r>
      <w:r>
        <w:rPr>
          <w:rFonts w:cs="Arial"/>
          <w:sz w:val="22"/>
          <w:szCs w:val="22"/>
          <w:lang w:val="es-CO"/>
        </w:rPr>
        <w:t xml:space="preserve"> </w:t>
      </w:r>
      <w:r w:rsidRPr="000A23B7">
        <w:rPr>
          <w:rFonts w:cs="Arial"/>
          <w:sz w:val="22"/>
          <w:szCs w:val="22"/>
          <w:lang w:val="es-CO"/>
        </w:rPr>
        <w:t xml:space="preserve">con el objeto de prevenir y controlar la propagación del covid-19 en el territorio nacional y mitigar sus efectos se adopta la siguiente medida: </w:t>
      </w:r>
      <w:r w:rsidRPr="000A23B7">
        <w:rPr>
          <w:rFonts w:eastAsia="Times New Roman" w:cs="Arial"/>
          <w:i/>
          <w:color w:val="000000" w:themeColor="text1"/>
          <w:sz w:val="22"/>
          <w:szCs w:val="22"/>
          <w:lang w:val="es-CO" w:eastAsia="es-CO"/>
        </w:rPr>
        <w:t>"Prohibir los eventos de carácter público o privado que impliquen la concurrencia de más de 50 personas. Los eventos públicos o privados en los que concurran hasta 50 personas deben garantizar que no exista aglomeración y el cumplimiento de los protocolos de bioseguridad expedidos por el Ministerio de Salud y Protección Social"</w:t>
      </w:r>
      <w:r>
        <w:rPr>
          <w:rFonts w:eastAsia="Times New Roman" w:cs="Arial"/>
          <w:i/>
          <w:color w:val="000000" w:themeColor="text1"/>
          <w:sz w:val="22"/>
          <w:szCs w:val="22"/>
          <w:lang w:val="es-CO" w:eastAsia="es-CO"/>
        </w:rPr>
        <w:t xml:space="preserve">. </w:t>
      </w:r>
    </w:p>
    <w:p w14:paraId="1DAC4F94" w14:textId="77777777" w:rsidR="00F9343D" w:rsidRDefault="00F9343D" w:rsidP="007569F3">
      <w:pPr>
        <w:spacing w:after="200" w:line="276" w:lineRule="auto"/>
        <w:jc w:val="left"/>
        <w:rPr>
          <w:rFonts w:cs="Arial"/>
          <w:b/>
          <w:sz w:val="22"/>
          <w:szCs w:val="22"/>
          <w:u w:val="single"/>
        </w:rPr>
      </w:pPr>
    </w:p>
    <w:p w14:paraId="5C2F7F90" w14:textId="1C30F824" w:rsidR="007569F3" w:rsidRPr="00F35BDE" w:rsidRDefault="007569F3" w:rsidP="007569F3">
      <w:pPr>
        <w:spacing w:after="200" w:line="276" w:lineRule="auto"/>
        <w:jc w:val="left"/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t>Intoxicación por fósforo blanco</w:t>
      </w:r>
    </w:p>
    <w:p w14:paraId="253DA742" w14:textId="77777777" w:rsidR="007569F3" w:rsidRDefault="007569F3" w:rsidP="007569F3">
      <w:pPr>
        <w:spacing w:after="200" w:line="276" w:lineRule="auto"/>
        <w:rPr>
          <w:rFonts w:cs="Arial"/>
          <w:sz w:val="22"/>
          <w:szCs w:val="22"/>
        </w:rPr>
      </w:pPr>
      <w:r w:rsidRPr="005D4B5B">
        <w:rPr>
          <w:rFonts w:cs="Arial"/>
          <w:sz w:val="22"/>
          <w:szCs w:val="22"/>
        </w:rPr>
        <w:t xml:space="preserve">Tipo de caso: confirmado </w:t>
      </w:r>
      <w:r>
        <w:rPr>
          <w:rFonts w:cs="Arial"/>
          <w:sz w:val="22"/>
          <w:szCs w:val="22"/>
        </w:rPr>
        <w:t>por clínica o por laboratorio</w:t>
      </w:r>
    </w:p>
    <w:p w14:paraId="494650B0" w14:textId="5575058C" w:rsidR="007569F3" w:rsidRPr="00E77D1D" w:rsidRDefault="007569F3" w:rsidP="007569F3">
      <w:pPr>
        <w:spacing w:after="200"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Caso que </w:t>
      </w:r>
      <w:r w:rsidRPr="00D14942">
        <w:rPr>
          <w:rFonts w:cs="Arial"/>
          <w:sz w:val="22"/>
          <w:szCs w:val="22"/>
        </w:rPr>
        <w:t>presenta ma</w:t>
      </w:r>
      <w:r>
        <w:rPr>
          <w:rFonts w:cs="Arial"/>
          <w:sz w:val="22"/>
          <w:szCs w:val="22"/>
        </w:rPr>
        <w:t xml:space="preserve">nifestaciones de </w:t>
      </w:r>
      <w:proofErr w:type="spellStart"/>
      <w:r>
        <w:rPr>
          <w:rFonts w:cs="Arial"/>
          <w:sz w:val="22"/>
          <w:szCs w:val="22"/>
        </w:rPr>
        <w:t>toxidrome</w:t>
      </w:r>
      <w:proofErr w:type="spellEnd"/>
      <w:r>
        <w:rPr>
          <w:rFonts w:cs="Arial"/>
          <w:sz w:val="22"/>
          <w:szCs w:val="22"/>
        </w:rPr>
        <w:t xml:space="preserve"> o</w:t>
      </w:r>
      <w:r w:rsidRPr="00D14942">
        <w:rPr>
          <w:rFonts w:cs="Arial"/>
          <w:sz w:val="22"/>
          <w:szCs w:val="22"/>
        </w:rPr>
        <w:t xml:space="preserve"> cuadro clínico de intoxicación </w:t>
      </w:r>
      <w:r>
        <w:rPr>
          <w:rFonts w:cs="Arial"/>
          <w:sz w:val="22"/>
          <w:szCs w:val="22"/>
        </w:rPr>
        <w:t xml:space="preserve">compatible con </w:t>
      </w:r>
      <w:r w:rsidRPr="00D14942">
        <w:rPr>
          <w:rFonts w:cs="Arial"/>
          <w:sz w:val="22"/>
          <w:szCs w:val="22"/>
        </w:rPr>
        <w:t>la exposición a</w:t>
      </w:r>
      <w:r>
        <w:rPr>
          <w:rFonts w:cs="Arial"/>
          <w:sz w:val="22"/>
          <w:szCs w:val="22"/>
        </w:rPr>
        <w:t xml:space="preserve"> fósforo blanco u otros artefactos pirotécnicos la cual se caracteriza por comprometer </w:t>
      </w:r>
      <w:r w:rsidR="0010625E">
        <w:rPr>
          <w:rFonts w:cs="Arial"/>
          <w:sz w:val="22"/>
          <w:szCs w:val="22"/>
        </w:rPr>
        <w:t>múltiples sistemas. Hay descritas</w:t>
      </w:r>
      <w:r w:rsidRPr="00E77D1D">
        <w:rPr>
          <w:rFonts w:cs="Arial"/>
          <w:sz w:val="22"/>
          <w:szCs w:val="22"/>
        </w:rPr>
        <w:t xml:space="preserve"> tres fases:</w:t>
      </w:r>
    </w:p>
    <w:p w14:paraId="2992553E" w14:textId="0DD834B5" w:rsidR="007569F3" w:rsidRDefault="007569F3" w:rsidP="007569F3">
      <w:pPr>
        <w:pStyle w:val="Prrafodelista"/>
        <w:numPr>
          <w:ilvl w:val="0"/>
          <w:numId w:val="48"/>
        </w:numPr>
        <w:rPr>
          <w:rFonts w:cs="Arial"/>
          <w:szCs w:val="22"/>
        </w:rPr>
      </w:pPr>
      <w:r>
        <w:rPr>
          <w:rFonts w:cs="Arial"/>
          <w:szCs w:val="22"/>
        </w:rPr>
        <w:t>Fase 1: t</w:t>
      </w:r>
      <w:r w:rsidRPr="00E77D1D">
        <w:rPr>
          <w:rFonts w:cs="Arial"/>
          <w:szCs w:val="22"/>
        </w:rPr>
        <w:t xml:space="preserve">ranscurre en las primeras 24 horas, </w:t>
      </w:r>
      <w:r w:rsidR="0010625E">
        <w:rPr>
          <w:rFonts w:cs="Arial"/>
          <w:szCs w:val="22"/>
        </w:rPr>
        <w:t xml:space="preserve">con </w:t>
      </w:r>
      <w:r w:rsidRPr="00E77D1D">
        <w:rPr>
          <w:rFonts w:cs="Arial"/>
          <w:szCs w:val="22"/>
        </w:rPr>
        <w:t xml:space="preserve">síntomas </w:t>
      </w:r>
      <w:r w:rsidR="0010625E">
        <w:rPr>
          <w:rFonts w:cs="Arial"/>
          <w:szCs w:val="22"/>
        </w:rPr>
        <w:t>tales como</w:t>
      </w:r>
      <w:r w:rsidRPr="00E77D1D">
        <w:rPr>
          <w:rFonts w:cs="Arial"/>
          <w:szCs w:val="22"/>
        </w:rPr>
        <w:t>: dolor abdominal, diarrea, vómito, lesiones corrosivas del tracto gastrointestinal, hematemesis y en ocasiones</w:t>
      </w:r>
      <w:r w:rsidR="0010625E">
        <w:rPr>
          <w:rFonts w:cs="Arial"/>
          <w:szCs w:val="22"/>
        </w:rPr>
        <w:t>,</w:t>
      </w:r>
      <w:r w:rsidRPr="00E77D1D">
        <w:rPr>
          <w:rFonts w:cs="Arial"/>
          <w:szCs w:val="22"/>
        </w:rPr>
        <w:t xml:space="preserve"> manifestaciones neurológicas incluyendo alteraciones de la conciencia.</w:t>
      </w:r>
    </w:p>
    <w:p w14:paraId="6DDCF52D" w14:textId="455E6880" w:rsidR="007569F3" w:rsidRDefault="007569F3" w:rsidP="007569F3">
      <w:pPr>
        <w:pStyle w:val="Prrafodelista"/>
        <w:numPr>
          <w:ilvl w:val="0"/>
          <w:numId w:val="48"/>
        </w:numPr>
        <w:rPr>
          <w:rFonts w:cs="Arial"/>
          <w:szCs w:val="22"/>
        </w:rPr>
      </w:pPr>
      <w:r>
        <w:rPr>
          <w:rFonts w:cs="Arial"/>
          <w:szCs w:val="22"/>
        </w:rPr>
        <w:t>Fase 2: d</w:t>
      </w:r>
      <w:r w:rsidRPr="00E77D1D">
        <w:rPr>
          <w:rFonts w:cs="Arial"/>
          <w:szCs w:val="22"/>
        </w:rPr>
        <w:t xml:space="preserve">urante las siguientes 48 a 72 horas, se presenta una mejoría transitoria, </w:t>
      </w:r>
      <w:r w:rsidR="0010625E">
        <w:rPr>
          <w:rFonts w:cs="Arial"/>
          <w:szCs w:val="22"/>
        </w:rPr>
        <w:t>con</w:t>
      </w:r>
      <w:r w:rsidRPr="00E77D1D">
        <w:rPr>
          <w:rFonts w:cs="Arial"/>
          <w:szCs w:val="22"/>
        </w:rPr>
        <w:t xml:space="preserve"> pocos síntomas </w:t>
      </w:r>
      <w:r w:rsidR="0010625E">
        <w:rPr>
          <w:rFonts w:cs="Arial"/>
          <w:szCs w:val="22"/>
        </w:rPr>
        <w:t>que incluyen</w:t>
      </w:r>
      <w:r w:rsidRPr="00E77D1D">
        <w:rPr>
          <w:rFonts w:cs="Arial"/>
          <w:szCs w:val="22"/>
        </w:rPr>
        <w:t xml:space="preserve"> anorexia, dolor abdominal, malestar general.</w:t>
      </w:r>
    </w:p>
    <w:p w14:paraId="50B6AE64" w14:textId="34304640" w:rsidR="007569F3" w:rsidRDefault="007569F3" w:rsidP="007569F3">
      <w:pPr>
        <w:pStyle w:val="Prrafodelista"/>
        <w:numPr>
          <w:ilvl w:val="0"/>
          <w:numId w:val="48"/>
        </w:numPr>
        <w:rPr>
          <w:rFonts w:cs="Arial"/>
          <w:szCs w:val="22"/>
        </w:rPr>
      </w:pPr>
      <w:r>
        <w:rPr>
          <w:rFonts w:cs="Arial"/>
          <w:szCs w:val="22"/>
        </w:rPr>
        <w:lastRenderedPageBreak/>
        <w:t>Fase 3: aparecen</w:t>
      </w:r>
      <w:r w:rsidRPr="00E77D1D">
        <w:rPr>
          <w:rFonts w:cs="Arial"/>
          <w:szCs w:val="22"/>
        </w:rPr>
        <w:t xml:space="preserve"> manifestaciones de toxicidad sistémica como insuficienci</w:t>
      </w:r>
      <w:r>
        <w:rPr>
          <w:rFonts w:cs="Arial"/>
          <w:szCs w:val="22"/>
        </w:rPr>
        <w:t xml:space="preserve">a renal, hepatitis e ictericia, </w:t>
      </w:r>
      <w:r w:rsidRPr="00E77D1D">
        <w:rPr>
          <w:rFonts w:cs="Arial"/>
          <w:szCs w:val="22"/>
        </w:rPr>
        <w:t xml:space="preserve">encefalopatía hepática, </w:t>
      </w:r>
      <w:proofErr w:type="spellStart"/>
      <w:r w:rsidRPr="00E77D1D">
        <w:rPr>
          <w:rFonts w:cs="Arial"/>
          <w:szCs w:val="22"/>
        </w:rPr>
        <w:t>coagulopatía</w:t>
      </w:r>
      <w:proofErr w:type="spellEnd"/>
      <w:r w:rsidRPr="00E77D1D">
        <w:rPr>
          <w:rFonts w:cs="Arial"/>
          <w:szCs w:val="22"/>
        </w:rPr>
        <w:t>, hipoglicemia, hipotensión, colapso cardiovascula</w:t>
      </w:r>
      <w:r>
        <w:rPr>
          <w:rFonts w:cs="Arial"/>
          <w:szCs w:val="22"/>
        </w:rPr>
        <w:t>r, arritmias, depresión medular o</w:t>
      </w:r>
      <w:r w:rsidRPr="00E77D1D">
        <w:rPr>
          <w:rFonts w:cs="Arial"/>
          <w:szCs w:val="22"/>
        </w:rPr>
        <w:t xml:space="preserve"> falla </w:t>
      </w:r>
      <w:proofErr w:type="spellStart"/>
      <w:r w:rsidRPr="00E77D1D">
        <w:rPr>
          <w:rFonts w:cs="Arial"/>
          <w:szCs w:val="22"/>
        </w:rPr>
        <w:t>multisistémica</w:t>
      </w:r>
      <w:proofErr w:type="spellEnd"/>
      <w:r w:rsidRPr="00E77D1D">
        <w:rPr>
          <w:rFonts w:cs="Arial"/>
          <w:szCs w:val="22"/>
        </w:rPr>
        <w:t xml:space="preserve">. </w:t>
      </w:r>
    </w:p>
    <w:p w14:paraId="0B4D13AA" w14:textId="77777777" w:rsidR="007569F3" w:rsidRPr="005874EE" w:rsidRDefault="007569F3" w:rsidP="007569F3">
      <w:pPr>
        <w:pStyle w:val="Prrafodelista"/>
        <w:rPr>
          <w:rFonts w:cs="Arial"/>
          <w:szCs w:val="22"/>
        </w:rPr>
      </w:pPr>
    </w:p>
    <w:p w14:paraId="26F8125D" w14:textId="77777777" w:rsidR="007569F3" w:rsidRDefault="007569F3" w:rsidP="007569F3">
      <w:pPr>
        <w:pStyle w:val="Prrafodelista"/>
        <w:numPr>
          <w:ilvl w:val="1"/>
          <w:numId w:val="38"/>
        </w:numPr>
        <w:spacing w:after="0"/>
        <w:rPr>
          <w:rFonts w:cs="Arial"/>
          <w:b/>
          <w:szCs w:val="22"/>
        </w:rPr>
      </w:pPr>
      <w:r>
        <w:rPr>
          <w:rFonts w:cs="Arial"/>
          <w:b/>
          <w:szCs w:val="22"/>
        </w:rPr>
        <w:t>Proceso de notificación.</w:t>
      </w:r>
    </w:p>
    <w:p w14:paraId="15E536B4" w14:textId="77777777" w:rsidR="007569F3" w:rsidRDefault="007569F3" w:rsidP="007569F3">
      <w:pPr>
        <w:spacing w:line="276" w:lineRule="auto"/>
        <w:rPr>
          <w:rFonts w:cs="Arial"/>
          <w:b/>
          <w:sz w:val="22"/>
          <w:szCs w:val="22"/>
        </w:rPr>
      </w:pPr>
    </w:p>
    <w:p w14:paraId="157064B8" w14:textId="77777777" w:rsidR="007569F3" w:rsidRDefault="007569F3" w:rsidP="007569F3">
      <w:pPr>
        <w:spacing w:line="276" w:lineRule="auto"/>
        <w:rPr>
          <w:rFonts w:cs="Arial"/>
          <w:b/>
          <w:sz w:val="22"/>
          <w:szCs w:val="22"/>
          <w:u w:val="single"/>
        </w:rPr>
      </w:pPr>
      <w:r w:rsidRPr="003E6680">
        <w:rPr>
          <w:rFonts w:cs="Arial"/>
          <w:b/>
          <w:sz w:val="22"/>
          <w:szCs w:val="22"/>
          <w:u w:val="single"/>
        </w:rPr>
        <w:t>Responsabilidades</w:t>
      </w:r>
      <w:r>
        <w:rPr>
          <w:rFonts w:cs="Arial"/>
          <w:b/>
          <w:sz w:val="22"/>
          <w:szCs w:val="22"/>
          <w:u w:val="single"/>
        </w:rPr>
        <w:t xml:space="preserve"> de las UPGD</w:t>
      </w:r>
    </w:p>
    <w:p w14:paraId="13D4ABB5" w14:textId="77777777" w:rsidR="007569F3" w:rsidRDefault="007569F3" w:rsidP="007569F3">
      <w:pPr>
        <w:spacing w:line="276" w:lineRule="auto"/>
        <w:rPr>
          <w:rFonts w:cs="Arial"/>
          <w:b/>
          <w:sz w:val="22"/>
          <w:szCs w:val="22"/>
          <w:u w:val="single"/>
        </w:rPr>
      </w:pPr>
    </w:p>
    <w:p w14:paraId="60CBEF75" w14:textId="77777777" w:rsidR="007569F3" w:rsidRDefault="007569F3" w:rsidP="007569F3">
      <w:pPr>
        <w:numPr>
          <w:ilvl w:val="0"/>
          <w:numId w:val="40"/>
        </w:numPr>
        <w:tabs>
          <w:tab w:val="num" w:pos="720"/>
        </w:tabs>
        <w:spacing w:line="276" w:lineRule="auto"/>
        <w:rPr>
          <w:rFonts w:cs="Arial"/>
          <w:sz w:val="22"/>
          <w:szCs w:val="22"/>
          <w:lang w:val="es-CO"/>
        </w:rPr>
      </w:pPr>
      <w:r w:rsidRPr="00EE324F">
        <w:rPr>
          <w:rFonts w:cs="Arial"/>
          <w:sz w:val="22"/>
          <w:szCs w:val="22"/>
          <w:lang w:val="es-CO"/>
        </w:rPr>
        <w:t>Identificar casos de l</w:t>
      </w:r>
      <w:r>
        <w:rPr>
          <w:rFonts w:cs="Arial"/>
          <w:sz w:val="22"/>
          <w:szCs w:val="22"/>
          <w:lang w:val="es-CO"/>
        </w:rPr>
        <w:t>esiones por pólvora pirotécnica e intoxicaciones por fósforo blanco.</w:t>
      </w:r>
    </w:p>
    <w:p w14:paraId="0AAE37E5" w14:textId="53370CFA" w:rsidR="007569F3" w:rsidRDefault="007569F3" w:rsidP="007569F3">
      <w:pPr>
        <w:pStyle w:val="Prrafodelista"/>
        <w:numPr>
          <w:ilvl w:val="0"/>
          <w:numId w:val="40"/>
        </w:numPr>
        <w:rPr>
          <w:rFonts w:cs="Arial"/>
          <w:szCs w:val="22"/>
        </w:rPr>
      </w:pPr>
      <w:r>
        <w:rPr>
          <w:rFonts w:cs="Arial"/>
          <w:szCs w:val="22"/>
        </w:rPr>
        <w:t>G</w:t>
      </w:r>
      <w:r w:rsidRPr="000B556E">
        <w:rPr>
          <w:rFonts w:cs="Arial"/>
          <w:szCs w:val="22"/>
        </w:rPr>
        <w:t>arantizar la atención integral en salud a los lesion</w:t>
      </w:r>
      <w:r w:rsidRPr="00FC27E2">
        <w:rPr>
          <w:rFonts w:cs="Arial"/>
          <w:szCs w:val="22"/>
        </w:rPr>
        <w:t>ados por pólvora</w:t>
      </w:r>
      <w:r>
        <w:rPr>
          <w:rFonts w:cs="Arial"/>
          <w:szCs w:val="22"/>
        </w:rPr>
        <w:t xml:space="preserve"> pirotécnica o </w:t>
      </w:r>
      <w:r w:rsidRPr="00FC27E2">
        <w:rPr>
          <w:rFonts w:cs="Arial"/>
          <w:szCs w:val="22"/>
        </w:rPr>
        <w:t xml:space="preserve">intoxicados por fósforo blanco, </w:t>
      </w:r>
      <w:r>
        <w:rPr>
          <w:rFonts w:cs="Arial"/>
          <w:szCs w:val="22"/>
        </w:rPr>
        <w:t xml:space="preserve">de acuerdo con su rol en la red de atención integral de la </w:t>
      </w:r>
      <w:r w:rsidR="00355F7D">
        <w:rPr>
          <w:rFonts w:cs="Arial"/>
          <w:szCs w:val="22"/>
        </w:rPr>
        <w:t>Empresa Administradora de Planes de Beneficio (</w:t>
      </w:r>
      <w:r>
        <w:rPr>
          <w:rFonts w:cs="Arial"/>
          <w:szCs w:val="22"/>
        </w:rPr>
        <w:t>EAPB</w:t>
      </w:r>
      <w:r w:rsidR="00355F7D">
        <w:rPr>
          <w:rFonts w:cs="Arial"/>
          <w:szCs w:val="22"/>
        </w:rPr>
        <w:t>)</w:t>
      </w:r>
      <w:r>
        <w:rPr>
          <w:rFonts w:cs="Arial"/>
          <w:szCs w:val="22"/>
        </w:rPr>
        <w:t xml:space="preserve">, </w:t>
      </w:r>
      <w:r w:rsidRPr="00FC27E2">
        <w:rPr>
          <w:rFonts w:cs="Arial"/>
          <w:szCs w:val="22"/>
        </w:rPr>
        <w:t>desde</w:t>
      </w:r>
      <w:r w:rsidRPr="000B556E">
        <w:rPr>
          <w:rFonts w:cs="Arial"/>
          <w:szCs w:val="22"/>
        </w:rPr>
        <w:t xml:space="preserve"> la atención de urgencias hasta la rehabilitación si así lo requiere, conforme a la normatividad vigente y a los protoc</w:t>
      </w:r>
      <w:r>
        <w:rPr>
          <w:rFonts w:cs="Arial"/>
          <w:szCs w:val="22"/>
        </w:rPr>
        <w:t xml:space="preserve">olos o guías de atención de cada entidad. </w:t>
      </w:r>
    </w:p>
    <w:p w14:paraId="1F72C3AB" w14:textId="77777777" w:rsidR="00D40EA5" w:rsidRPr="002710F8" w:rsidRDefault="00D40EA5" w:rsidP="00D40EA5">
      <w:pPr>
        <w:pStyle w:val="Prrafodelista"/>
        <w:numPr>
          <w:ilvl w:val="0"/>
          <w:numId w:val="40"/>
        </w:numPr>
        <w:rPr>
          <w:rFonts w:cs="Arial"/>
          <w:szCs w:val="22"/>
        </w:rPr>
      </w:pPr>
      <w:r w:rsidRPr="000B556E">
        <w:rPr>
          <w:rFonts w:cs="Arial"/>
          <w:szCs w:val="22"/>
        </w:rPr>
        <w:t>Diligenciar la ficha de notificación de datos básicos y ficha de datos complementarios (</w:t>
      </w:r>
      <w:r>
        <w:rPr>
          <w:rFonts w:cs="Arial"/>
          <w:szCs w:val="22"/>
        </w:rPr>
        <w:t xml:space="preserve">Lesiones por pólvora pirotécnica </w:t>
      </w:r>
      <w:r w:rsidRPr="000B556E">
        <w:rPr>
          <w:rFonts w:cs="Arial"/>
          <w:szCs w:val="22"/>
        </w:rPr>
        <w:t>código INS – 452</w:t>
      </w:r>
      <w:r>
        <w:rPr>
          <w:rFonts w:cs="Arial"/>
          <w:szCs w:val="22"/>
        </w:rPr>
        <w:t xml:space="preserve"> o Intoxicaciones por sustancias </w:t>
      </w:r>
      <w:r w:rsidRPr="002710F8">
        <w:rPr>
          <w:rFonts w:cs="Arial"/>
          <w:szCs w:val="22"/>
        </w:rPr>
        <w:t>químicas código INS – 365)</w:t>
      </w:r>
    </w:p>
    <w:p w14:paraId="104EA2F0" w14:textId="77777777" w:rsidR="00D40EA5" w:rsidRDefault="00D40EA5" w:rsidP="00D40EA5">
      <w:pPr>
        <w:pStyle w:val="Prrafodelista"/>
        <w:numPr>
          <w:ilvl w:val="0"/>
          <w:numId w:val="40"/>
        </w:numPr>
        <w:rPr>
          <w:rFonts w:cs="Arial"/>
          <w:szCs w:val="22"/>
        </w:rPr>
      </w:pPr>
      <w:r w:rsidRPr="000B556E">
        <w:rPr>
          <w:rFonts w:cs="Arial"/>
          <w:szCs w:val="22"/>
        </w:rPr>
        <w:t xml:space="preserve">Ingresar los datos al aplicativo </w:t>
      </w:r>
      <w:proofErr w:type="spellStart"/>
      <w:r w:rsidRPr="000B556E">
        <w:rPr>
          <w:rFonts w:cs="Arial"/>
          <w:szCs w:val="22"/>
        </w:rPr>
        <w:t>Sivigila</w:t>
      </w:r>
      <w:proofErr w:type="spellEnd"/>
      <w:r w:rsidRPr="000B556E">
        <w:rPr>
          <w:rFonts w:cs="Arial"/>
          <w:szCs w:val="22"/>
        </w:rPr>
        <w:t>, teniendo en cuenta que:</w:t>
      </w:r>
    </w:p>
    <w:p w14:paraId="6860DE16" w14:textId="77777777" w:rsidR="007569F3" w:rsidRPr="00DA70E0" w:rsidRDefault="007569F3" w:rsidP="007569F3">
      <w:pPr>
        <w:pStyle w:val="Prrafodelista"/>
        <w:numPr>
          <w:ilvl w:val="1"/>
          <w:numId w:val="40"/>
        </w:numPr>
        <w:spacing w:after="0"/>
      </w:pPr>
      <w:r w:rsidRPr="00FE4BCF">
        <w:rPr>
          <w:rFonts w:cs="Arial"/>
          <w:b/>
          <w:szCs w:val="22"/>
          <w:u w:val="single"/>
        </w:rPr>
        <w:t>No</w:t>
      </w:r>
      <w:r w:rsidRPr="00FE4BCF">
        <w:rPr>
          <w:rFonts w:cs="Arial"/>
          <w:szCs w:val="22"/>
        </w:rPr>
        <w:t xml:space="preserve"> se debe seleccionar el recuadro etiquetado NI - Notificación inmediata.</w:t>
      </w:r>
    </w:p>
    <w:p w14:paraId="6734E814" w14:textId="77777777" w:rsidR="007569F3" w:rsidRPr="004C03A6" w:rsidRDefault="007569F3" w:rsidP="007569F3">
      <w:pPr>
        <w:numPr>
          <w:ilvl w:val="1"/>
          <w:numId w:val="40"/>
        </w:numPr>
        <w:tabs>
          <w:tab w:val="num" w:pos="1440"/>
        </w:tabs>
        <w:spacing w:line="276" w:lineRule="auto"/>
        <w:rPr>
          <w:rFonts w:cs="Arial"/>
          <w:sz w:val="22"/>
          <w:szCs w:val="22"/>
          <w:lang w:val="es-CO"/>
        </w:rPr>
      </w:pPr>
      <w:r w:rsidRPr="004C03A6">
        <w:rPr>
          <w:rFonts w:cs="Arial"/>
          <w:sz w:val="22"/>
          <w:szCs w:val="22"/>
          <w:lang w:val="es-CO"/>
        </w:rPr>
        <w:t xml:space="preserve">Se deben ingresar los </w:t>
      </w:r>
      <w:r w:rsidRPr="004C03A6">
        <w:rPr>
          <w:rFonts w:cs="Arial"/>
          <w:b/>
          <w:sz w:val="22"/>
          <w:szCs w:val="22"/>
          <w:u w:val="single"/>
          <w:lang w:val="es-CO"/>
        </w:rPr>
        <w:t xml:space="preserve">datos </w:t>
      </w:r>
      <w:r w:rsidRPr="004C03A6">
        <w:rPr>
          <w:rFonts w:cs="Arial"/>
          <w:b/>
          <w:bCs/>
          <w:sz w:val="22"/>
          <w:szCs w:val="22"/>
          <w:u w:val="single"/>
          <w:lang w:val="es-CO"/>
        </w:rPr>
        <w:t>básicos y complementarios completos</w:t>
      </w:r>
      <w:r w:rsidRPr="004C03A6">
        <w:rPr>
          <w:rFonts w:cs="Arial"/>
          <w:bCs/>
          <w:sz w:val="22"/>
          <w:szCs w:val="22"/>
          <w:lang w:val="es-CO"/>
        </w:rPr>
        <w:t>.</w:t>
      </w:r>
    </w:p>
    <w:p w14:paraId="73B82B4B" w14:textId="77777777" w:rsidR="007569F3" w:rsidRPr="004C03A6" w:rsidRDefault="007569F3" w:rsidP="007569F3">
      <w:pPr>
        <w:tabs>
          <w:tab w:val="num" w:pos="1440"/>
        </w:tabs>
        <w:spacing w:line="276" w:lineRule="auto"/>
        <w:ind w:left="1080"/>
        <w:rPr>
          <w:rFonts w:cs="Arial"/>
          <w:sz w:val="22"/>
          <w:szCs w:val="22"/>
          <w:lang w:val="es-CO"/>
        </w:rPr>
      </w:pPr>
    </w:p>
    <w:p w14:paraId="17C42A10" w14:textId="47252653" w:rsidR="00206658" w:rsidRDefault="007569F3" w:rsidP="007569F3">
      <w:pPr>
        <w:pStyle w:val="Descripcin"/>
        <w:spacing w:after="0"/>
        <w:jc w:val="center"/>
        <w:rPr>
          <w:color w:val="auto"/>
          <w:sz w:val="22"/>
        </w:rPr>
      </w:pPr>
      <w:r w:rsidRPr="00003AC6">
        <w:rPr>
          <w:color w:val="auto"/>
          <w:sz w:val="22"/>
        </w:rPr>
        <w:t xml:space="preserve">Ilustración </w:t>
      </w:r>
      <w:r w:rsidRPr="00003AC6">
        <w:rPr>
          <w:color w:val="auto"/>
          <w:sz w:val="22"/>
        </w:rPr>
        <w:fldChar w:fldCharType="begin"/>
      </w:r>
      <w:r w:rsidRPr="00003AC6">
        <w:rPr>
          <w:color w:val="auto"/>
          <w:sz w:val="22"/>
        </w:rPr>
        <w:instrText xml:space="preserve"> SEQ Ilustración \* ARABIC </w:instrText>
      </w:r>
      <w:r w:rsidRPr="00003AC6">
        <w:rPr>
          <w:color w:val="auto"/>
          <w:sz w:val="22"/>
        </w:rPr>
        <w:fldChar w:fldCharType="separate"/>
      </w:r>
      <w:r w:rsidR="0080571D">
        <w:rPr>
          <w:noProof/>
          <w:color w:val="auto"/>
          <w:sz w:val="22"/>
        </w:rPr>
        <w:t>1</w:t>
      </w:r>
      <w:r w:rsidRPr="00003AC6">
        <w:rPr>
          <w:color w:val="auto"/>
          <w:sz w:val="22"/>
        </w:rPr>
        <w:fldChar w:fldCharType="end"/>
      </w:r>
      <w:r w:rsidRPr="00003AC6">
        <w:rPr>
          <w:color w:val="auto"/>
          <w:sz w:val="22"/>
        </w:rPr>
        <w:t>. Notificaci</w:t>
      </w:r>
      <w:r>
        <w:rPr>
          <w:color w:val="auto"/>
          <w:sz w:val="22"/>
        </w:rPr>
        <w:t>ón individual</w:t>
      </w:r>
      <w:r w:rsidRPr="00003AC6">
        <w:rPr>
          <w:color w:val="auto"/>
          <w:sz w:val="22"/>
        </w:rPr>
        <w:t xml:space="preserve"> de lesiones por pólvora pirotécnica</w:t>
      </w:r>
    </w:p>
    <w:p w14:paraId="410D1F3C" w14:textId="77777777" w:rsidR="00206658" w:rsidRPr="00206658" w:rsidRDefault="00206658" w:rsidP="00206658"/>
    <w:p w14:paraId="7B61C8E4" w14:textId="58152637" w:rsidR="007569F3" w:rsidRPr="00F929C6" w:rsidRDefault="002819D1" w:rsidP="007569F3">
      <w:pPr>
        <w:pStyle w:val="Descripcin"/>
        <w:spacing w:after="0"/>
        <w:jc w:val="center"/>
        <w:rPr>
          <w:color w:val="auto"/>
          <w:sz w:val="22"/>
          <w:lang w:val="en-US"/>
        </w:rPr>
      </w:pPr>
      <w:r w:rsidRPr="002819D1">
        <w:rPr>
          <w:noProof/>
          <w:lang w:val="en-US" w:eastAsia="en-US"/>
        </w:rPr>
        <w:drawing>
          <wp:inline distT="0" distB="0" distL="0" distR="0" wp14:anchorId="4BBA8986" wp14:editId="3E67E12D">
            <wp:extent cx="5612130" cy="2191037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9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4BB5A" w14:textId="46BEE547" w:rsidR="007569F3" w:rsidRDefault="007569F3" w:rsidP="007569F3">
      <w:pPr>
        <w:rPr>
          <w:sz w:val="18"/>
        </w:rPr>
      </w:pPr>
      <w:r w:rsidRPr="00003AC6">
        <w:rPr>
          <w:sz w:val="18"/>
        </w:rPr>
        <w:t xml:space="preserve">Fuente: </w:t>
      </w:r>
      <w:proofErr w:type="spellStart"/>
      <w:r w:rsidRPr="00003AC6">
        <w:rPr>
          <w:sz w:val="18"/>
        </w:rPr>
        <w:t>sivigila</w:t>
      </w:r>
      <w:proofErr w:type="spellEnd"/>
      <w:r w:rsidRPr="00003AC6">
        <w:rPr>
          <w:sz w:val="18"/>
        </w:rPr>
        <w:t xml:space="preserve"> 2018 </w:t>
      </w:r>
      <w:r>
        <w:rPr>
          <w:sz w:val="18"/>
        </w:rPr>
        <w:t>–</w:t>
      </w:r>
      <w:r w:rsidRPr="00003AC6">
        <w:rPr>
          <w:sz w:val="18"/>
        </w:rPr>
        <w:t xml:space="preserve"> 2020</w:t>
      </w:r>
    </w:p>
    <w:p w14:paraId="3270F6AE" w14:textId="77777777" w:rsidR="007569F3" w:rsidRPr="00003AC6" w:rsidRDefault="007569F3" w:rsidP="007569F3">
      <w:pPr>
        <w:rPr>
          <w:sz w:val="18"/>
        </w:rPr>
      </w:pPr>
    </w:p>
    <w:p w14:paraId="7A3BE08E" w14:textId="77777777" w:rsidR="00206658" w:rsidRDefault="00206658" w:rsidP="00206658">
      <w:pPr>
        <w:pStyle w:val="Prrafodelista"/>
        <w:numPr>
          <w:ilvl w:val="0"/>
          <w:numId w:val="42"/>
        </w:numPr>
        <w:spacing w:after="0"/>
        <w:rPr>
          <w:rFonts w:cs="Arial"/>
          <w:szCs w:val="22"/>
        </w:rPr>
      </w:pPr>
      <w:r w:rsidRPr="00B572B5">
        <w:rPr>
          <w:rFonts w:cs="Arial"/>
          <w:szCs w:val="22"/>
        </w:rPr>
        <w:lastRenderedPageBreak/>
        <w:t>Re</w:t>
      </w:r>
      <w:r>
        <w:rPr>
          <w:rFonts w:cs="Arial"/>
          <w:szCs w:val="22"/>
        </w:rPr>
        <w:t xml:space="preserve">alizar notificación inmediata </w:t>
      </w:r>
      <w:r w:rsidRPr="00B572B5">
        <w:rPr>
          <w:rFonts w:cs="Arial"/>
          <w:szCs w:val="22"/>
        </w:rPr>
        <w:t xml:space="preserve">de los casos identificados: generar el conjunto de </w:t>
      </w:r>
      <w:r w:rsidRPr="00B572B5">
        <w:rPr>
          <w:rFonts w:cs="Arial"/>
          <w:b/>
          <w:color w:val="000000" w:themeColor="text1"/>
          <w:szCs w:val="22"/>
        </w:rPr>
        <w:t>archivos planos</w:t>
      </w:r>
      <w:r w:rsidRPr="00B572B5">
        <w:rPr>
          <w:rFonts w:cs="Arial"/>
          <w:color w:val="000000" w:themeColor="text1"/>
          <w:szCs w:val="22"/>
        </w:rPr>
        <w:t xml:space="preserve"> </w:t>
      </w:r>
      <w:r w:rsidRPr="00B572B5">
        <w:rPr>
          <w:rFonts w:cs="Arial"/>
          <w:szCs w:val="22"/>
        </w:rPr>
        <w:t xml:space="preserve">a través de la funcionalidad de </w:t>
      </w:r>
      <w:r w:rsidRPr="00B572B5">
        <w:rPr>
          <w:rFonts w:cs="Arial"/>
          <w:b/>
          <w:szCs w:val="22"/>
        </w:rPr>
        <w:t>notificación inmediata</w:t>
      </w:r>
      <w:r w:rsidRPr="00B572B5">
        <w:rPr>
          <w:rFonts w:cs="Arial"/>
          <w:szCs w:val="22"/>
        </w:rPr>
        <w:t xml:space="preserve"> que tiene el aplicativo </w:t>
      </w:r>
      <w:proofErr w:type="spellStart"/>
      <w:r w:rsidRPr="00B572B5">
        <w:rPr>
          <w:rFonts w:cs="Arial"/>
          <w:szCs w:val="22"/>
        </w:rPr>
        <w:t>Sivigila</w:t>
      </w:r>
      <w:proofErr w:type="spellEnd"/>
      <w:r w:rsidRPr="00B572B5">
        <w:rPr>
          <w:rFonts w:cs="Arial"/>
          <w:szCs w:val="22"/>
        </w:rPr>
        <w:t xml:space="preserve">; en el menú Procesos </w:t>
      </w:r>
      <w:r w:rsidRPr="00E37253">
        <w:sym w:font="Wingdings" w:char="F0E0"/>
      </w:r>
      <w:r w:rsidRPr="00B572B5">
        <w:rPr>
          <w:rFonts w:cs="Arial"/>
          <w:szCs w:val="22"/>
        </w:rPr>
        <w:t xml:space="preserve"> Recepción y transferencia de archivos planos </w:t>
      </w:r>
      <w:r w:rsidRPr="00E37253">
        <w:sym w:font="Wingdings" w:char="F0E0"/>
      </w:r>
      <w:r w:rsidRPr="00B572B5">
        <w:rPr>
          <w:rFonts w:cs="Arial"/>
          <w:szCs w:val="22"/>
        </w:rPr>
        <w:t xml:space="preserve"> T</w:t>
      </w:r>
      <w:r>
        <w:rPr>
          <w:rFonts w:cs="Arial"/>
          <w:szCs w:val="22"/>
        </w:rPr>
        <w:t>ransferencia/notificar INMEDIATA!</w:t>
      </w:r>
      <w:r w:rsidRPr="00B572B5">
        <w:rPr>
          <w:rFonts w:cs="Arial"/>
          <w:szCs w:val="22"/>
        </w:rPr>
        <w:t xml:space="preserve"> El procedimiento se encuentra descrito en el Manual del Usuario Sist</w:t>
      </w:r>
      <w:r>
        <w:rPr>
          <w:rFonts w:cs="Arial"/>
          <w:szCs w:val="22"/>
        </w:rPr>
        <w:t xml:space="preserve">ema Aplicativo </w:t>
      </w:r>
      <w:proofErr w:type="spellStart"/>
      <w:r>
        <w:rPr>
          <w:rFonts w:cs="Arial"/>
          <w:szCs w:val="22"/>
        </w:rPr>
        <w:t>Sivigila</w:t>
      </w:r>
      <w:proofErr w:type="spellEnd"/>
      <w:r>
        <w:rPr>
          <w:rFonts w:cs="Arial"/>
          <w:szCs w:val="22"/>
        </w:rPr>
        <w:t>, pág. 109</w:t>
      </w:r>
      <w:r>
        <w:rPr>
          <w:rStyle w:val="Refdenotaalpie"/>
          <w:rFonts w:cs="Arial"/>
          <w:szCs w:val="22"/>
        </w:rPr>
        <w:footnoteReference w:id="1"/>
      </w:r>
      <w:r>
        <w:rPr>
          <w:rFonts w:cs="Arial"/>
          <w:szCs w:val="22"/>
        </w:rPr>
        <w:t>.</w:t>
      </w:r>
    </w:p>
    <w:p w14:paraId="40745485" w14:textId="221BA87B" w:rsidR="007569F3" w:rsidRDefault="007569F3" w:rsidP="00206658">
      <w:pPr>
        <w:pStyle w:val="Prrafodelista"/>
        <w:spacing w:after="0"/>
        <w:ind w:left="360"/>
        <w:rPr>
          <w:rFonts w:cs="Arial"/>
          <w:szCs w:val="22"/>
        </w:rPr>
      </w:pPr>
    </w:p>
    <w:p w14:paraId="7DB1E471" w14:textId="1C2F2D1E" w:rsidR="007569F3" w:rsidRDefault="007569F3" w:rsidP="007569F3">
      <w:pPr>
        <w:pStyle w:val="Descripcin"/>
        <w:spacing w:after="0"/>
        <w:jc w:val="center"/>
        <w:rPr>
          <w:color w:val="auto"/>
          <w:sz w:val="22"/>
        </w:rPr>
      </w:pPr>
      <w:r w:rsidRPr="00003AC6">
        <w:rPr>
          <w:color w:val="auto"/>
          <w:sz w:val="22"/>
        </w:rPr>
        <w:t xml:space="preserve">Ilustración </w:t>
      </w:r>
      <w:r w:rsidRPr="00003AC6">
        <w:rPr>
          <w:color w:val="auto"/>
          <w:sz w:val="22"/>
        </w:rPr>
        <w:fldChar w:fldCharType="begin"/>
      </w:r>
      <w:r w:rsidRPr="00003AC6">
        <w:rPr>
          <w:color w:val="auto"/>
          <w:sz w:val="22"/>
        </w:rPr>
        <w:instrText xml:space="preserve"> SEQ Ilustración \* ARABIC </w:instrText>
      </w:r>
      <w:r w:rsidRPr="00003AC6">
        <w:rPr>
          <w:color w:val="auto"/>
          <w:sz w:val="22"/>
        </w:rPr>
        <w:fldChar w:fldCharType="separate"/>
      </w:r>
      <w:r w:rsidR="0080571D">
        <w:rPr>
          <w:noProof/>
          <w:color w:val="auto"/>
          <w:sz w:val="22"/>
        </w:rPr>
        <w:t>2</w:t>
      </w:r>
      <w:r w:rsidRPr="00003AC6">
        <w:rPr>
          <w:color w:val="auto"/>
          <w:sz w:val="22"/>
        </w:rPr>
        <w:fldChar w:fldCharType="end"/>
      </w:r>
      <w:r w:rsidRPr="00003AC6">
        <w:rPr>
          <w:color w:val="auto"/>
          <w:sz w:val="22"/>
        </w:rPr>
        <w:t>. Generar archivos planos para notificación inmediata</w:t>
      </w:r>
    </w:p>
    <w:p w14:paraId="58E29AE3" w14:textId="77777777" w:rsidR="000A0926" w:rsidRPr="000A0926" w:rsidRDefault="000A0926" w:rsidP="000A0926"/>
    <w:p w14:paraId="642E840A" w14:textId="03AF0BA9" w:rsidR="00206658" w:rsidRPr="00206658" w:rsidRDefault="000A0926" w:rsidP="000A0926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081EFD3B" wp14:editId="731B91A3">
            <wp:extent cx="5553075" cy="21240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5B1B9" w14:textId="77777777" w:rsidR="007569F3" w:rsidRPr="00003AC6" w:rsidRDefault="007569F3" w:rsidP="007569F3">
      <w:pPr>
        <w:rPr>
          <w:sz w:val="18"/>
        </w:rPr>
      </w:pPr>
      <w:r w:rsidRPr="00003AC6">
        <w:rPr>
          <w:sz w:val="18"/>
        </w:rPr>
        <w:t xml:space="preserve">Fuente: </w:t>
      </w:r>
      <w:proofErr w:type="spellStart"/>
      <w:r w:rsidRPr="00003AC6">
        <w:rPr>
          <w:sz w:val="18"/>
        </w:rPr>
        <w:t>sivigila</w:t>
      </w:r>
      <w:proofErr w:type="spellEnd"/>
      <w:r w:rsidRPr="00003AC6">
        <w:rPr>
          <w:sz w:val="18"/>
        </w:rPr>
        <w:t xml:space="preserve"> 2018 - 2020</w:t>
      </w:r>
    </w:p>
    <w:p w14:paraId="05CFC4A0" w14:textId="77777777" w:rsidR="007569F3" w:rsidRPr="00EE324F" w:rsidRDefault="007569F3" w:rsidP="007569F3">
      <w:pPr>
        <w:spacing w:line="276" w:lineRule="auto"/>
        <w:rPr>
          <w:rFonts w:cs="Arial"/>
          <w:sz w:val="22"/>
          <w:szCs w:val="22"/>
          <w:lang w:val="es-CO"/>
        </w:rPr>
      </w:pPr>
    </w:p>
    <w:p w14:paraId="0EB6ED5E" w14:textId="4D8F6608" w:rsidR="007569F3" w:rsidRDefault="007569F3" w:rsidP="007569F3">
      <w:pPr>
        <w:numPr>
          <w:ilvl w:val="0"/>
          <w:numId w:val="41"/>
        </w:numPr>
        <w:tabs>
          <w:tab w:val="num" w:pos="720"/>
        </w:tabs>
        <w:spacing w:line="276" w:lineRule="auto"/>
        <w:rPr>
          <w:rFonts w:cs="Arial"/>
          <w:sz w:val="22"/>
          <w:szCs w:val="22"/>
          <w:lang w:val="es-CO"/>
        </w:rPr>
      </w:pPr>
      <w:r w:rsidRPr="00EE324F">
        <w:rPr>
          <w:rFonts w:cs="Arial"/>
          <w:sz w:val="22"/>
          <w:szCs w:val="22"/>
          <w:lang w:val="es-CO"/>
        </w:rPr>
        <w:t>Enviar los archivos planos generados en la notificación inmediata por correo electrónico a la Unidad Notificadora Municipal o Dis</w:t>
      </w:r>
      <w:r>
        <w:rPr>
          <w:rFonts w:cs="Arial"/>
          <w:sz w:val="22"/>
          <w:szCs w:val="22"/>
          <w:lang w:val="es-CO"/>
        </w:rPr>
        <w:t>trital a las 17:</w:t>
      </w:r>
      <w:r w:rsidR="007D604B">
        <w:rPr>
          <w:rFonts w:cs="Arial"/>
          <w:sz w:val="22"/>
          <w:szCs w:val="22"/>
          <w:lang w:val="es-CO"/>
        </w:rPr>
        <w:t>00</w:t>
      </w:r>
      <w:r>
        <w:rPr>
          <w:rFonts w:cs="Arial"/>
          <w:sz w:val="22"/>
          <w:szCs w:val="22"/>
          <w:lang w:val="es-CO"/>
        </w:rPr>
        <w:t xml:space="preserve"> horas</w:t>
      </w:r>
      <w:r w:rsidRPr="00EE324F">
        <w:rPr>
          <w:rFonts w:cs="Arial"/>
          <w:sz w:val="22"/>
          <w:szCs w:val="22"/>
          <w:lang w:val="es-CO"/>
        </w:rPr>
        <w:t>.</w:t>
      </w:r>
    </w:p>
    <w:p w14:paraId="1ABCEE51" w14:textId="506DF661" w:rsidR="007569F3" w:rsidRDefault="007569F3" w:rsidP="007569F3">
      <w:pPr>
        <w:numPr>
          <w:ilvl w:val="0"/>
          <w:numId w:val="41"/>
        </w:numPr>
        <w:tabs>
          <w:tab w:val="num" w:pos="720"/>
        </w:tabs>
        <w:spacing w:line="276" w:lineRule="auto"/>
        <w:rPr>
          <w:rFonts w:cs="Arial"/>
          <w:sz w:val="22"/>
          <w:szCs w:val="22"/>
          <w:lang w:val="es-CO"/>
        </w:rPr>
      </w:pPr>
      <w:r w:rsidRPr="00EE324F">
        <w:rPr>
          <w:rFonts w:cs="Arial"/>
          <w:sz w:val="22"/>
          <w:szCs w:val="22"/>
          <w:lang w:val="es-CO"/>
        </w:rPr>
        <w:t>En ausencia de casos en las últimas 24 horas informar por vía telefónica a la Unidad Notificadora Municipal o Dis</w:t>
      </w:r>
      <w:r>
        <w:rPr>
          <w:rFonts w:cs="Arial"/>
          <w:sz w:val="22"/>
          <w:szCs w:val="22"/>
          <w:lang w:val="es-CO"/>
        </w:rPr>
        <w:t>trital a las 17:</w:t>
      </w:r>
      <w:r w:rsidR="007D604B">
        <w:rPr>
          <w:rFonts w:cs="Arial"/>
          <w:sz w:val="22"/>
          <w:szCs w:val="22"/>
          <w:lang w:val="es-CO"/>
        </w:rPr>
        <w:t>00</w:t>
      </w:r>
      <w:r>
        <w:rPr>
          <w:rFonts w:cs="Arial"/>
          <w:sz w:val="22"/>
          <w:szCs w:val="22"/>
          <w:lang w:val="es-CO"/>
        </w:rPr>
        <w:t xml:space="preserve"> horas</w:t>
      </w:r>
      <w:r w:rsidRPr="00EE324F">
        <w:rPr>
          <w:rFonts w:cs="Arial"/>
          <w:sz w:val="22"/>
          <w:szCs w:val="22"/>
          <w:lang w:val="es-CO"/>
        </w:rPr>
        <w:t>.</w:t>
      </w:r>
    </w:p>
    <w:p w14:paraId="46090B69" w14:textId="19BC0682" w:rsidR="00206658" w:rsidRPr="0010625E" w:rsidRDefault="00206658" w:rsidP="00206658">
      <w:pPr>
        <w:pStyle w:val="Prrafodelista"/>
        <w:numPr>
          <w:ilvl w:val="0"/>
          <w:numId w:val="41"/>
        </w:numPr>
        <w:spacing w:after="0"/>
        <w:rPr>
          <w:rFonts w:cs="Arial"/>
          <w:b/>
          <w:szCs w:val="22"/>
          <w:u w:val="single"/>
        </w:rPr>
      </w:pPr>
      <w:r w:rsidRPr="0010625E">
        <w:rPr>
          <w:rFonts w:cs="Arial"/>
          <w:b/>
          <w:szCs w:val="22"/>
          <w:u w:val="single"/>
        </w:rPr>
        <w:t>En los días críticos: Ocho</w:t>
      </w:r>
      <w:r w:rsidR="00BD2511">
        <w:rPr>
          <w:rFonts w:cs="Arial"/>
          <w:b/>
          <w:szCs w:val="22"/>
          <w:u w:val="single"/>
        </w:rPr>
        <w:t xml:space="preserve"> (8)</w:t>
      </w:r>
      <w:r w:rsidRPr="0010625E">
        <w:rPr>
          <w:rFonts w:cs="Arial"/>
          <w:b/>
          <w:szCs w:val="22"/>
          <w:u w:val="single"/>
        </w:rPr>
        <w:t>, Veinticinco</w:t>
      </w:r>
      <w:r w:rsidR="00BD2511">
        <w:rPr>
          <w:rFonts w:cs="Arial"/>
          <w:b/>
          <w:szCs w:val="22"/>
          <w:u w:val="single"/>
        </w:rPr>
        <w:t xml:space="preserve"> (25)</w:t>
      </w:r>
      <w:r w:rsidRPr="0010625E">
        <w:rPr>
          <w:rFonts w:cs="Arial"/>
          <w:b/>
          <w:szCs w:val="22"/>
          <w:u w:val="single"/>
        </w:rPr>
        <w:t xml:space="preserve"> de diciembre de 2020 y primero</w:t>
      </w:r>
      <w:r w:rsidR="00BD2511">
        <w:rPr>
          <w:rFonts w:cs="Arial"/>
          <w:b/>
          <w:szCs w:val="22"/>
          <w:u w:val="single"/>
        </w:rPr>
        <w:t xml:space="preserve"> (1)</w:t>
      </w:r>
      <w:r w:rsidRPr="0010625E">
        <w:rPr>
          <w:rFonts w:cs="Arial"/>
          <w:b/>
          <w:szCs w:val="22"/>
          <w:u w:val="single"/>
        </w:rPr>
        <w:t xml:space="preserve"> de enero de 2021, deben realizar notificación a las 10:00 y a las 17:00 horas.</w:t>
      </w:r>
    </w:p>
    <w:p w14:paraId="4F8FB7FE" w14:textId="77777777" w:rsidR="0010625E" w:rsidRDefault="0010625E" w:rsidP="0010625E">
      <w:pPr>
        <w:rPr>
          <w:rFonts w:cs="Arial"/>
          <w:szCs w:val="22"/>
          <w:lang w:val="es-CO"/>
        </w:rPr>
      </w:pPr>
    </w:p>
    <w:p w14:paraId="2C79000B" w14:textId="3F7868D1" w:rsidR="0010625E" w:rsidRPr="0010625E" w:rsidRDefault="0010625E" w:rsidP="00136BE6">
      <w:pPr>
        <w:ind w:left="-340"/>
        <w:rPr>
          <w:rFonts w:cs="Arial"/>
          <w:szCs w:val="22"/>
        </w:rPr>
      </w:pPr>
      <w:r w:rsidRPr="0010625E">
        <w:rPr>
          <w:rFonts w:cs="Arial"/>
          <w:szCs w:val="22"/>
        </w:rPr>
        <w:t xml:space="preserve">Informar al Instituto Colombiano de Bienestar </w:t>
      </w:r>
      <w:r w:rsidR="00136BE6" w:rsidRPr="0010625E">
        <w:rPr>
          <w:rFonts w:cs="Arial"/>
          <w:szCs w:val="22"/>
        </w:rPr>
        <w:t>Familiar (</w:t>
      </w:r>
      <w:r w:rsidRPr="0010625E">
        <w:rPr>
          <w:rFonts w:cs="Arial"/>
          <w:szCs w:val="22"/>
        </w:rPr>
        <w:t>ICBF) los casos de lesiones por pólvora pirotécnica o intoxicación por fósforo blanco en menores de 18 años, de conformidad con lo establecido en el artículo 51 de la Ley 1098 de 2006, Código de la Infancia y la Adolescencia, que establece la “Obligación del restablecimiento de los derechos de los niños, las niñas y los adolescentes”.</w:t>
      </w:r>
    </w:p>
    <w:p w14:paraId="00474B8D" w14:textId="7F3607D6" w:rsidR="000A0926" w:rsidRDefault="000A0926" w:rsidP="00880365">
      <w:pPr>
        <w:pStyle w:val="Prrafodelista"/>
        <w:spacing w:after="0"/>
        <w:ind w:left="360"/>
        <w:rPr>
          <w:rFonts w:cs="Arial"/>
          <w:b/>
          <w:szCs w:val="22"/>
          <w:u w:val="single"/>
        </w:rPr>
      </w:pPr>
    </w:p>
    <w:p w14:paraId="56D78710" w14:textId="47FA7DD0" w:rsidR="000A0926" w:rsidRDefault="000A0926" w:rsidP="00880365">
      <w:pPr>
        <w:pStyle w:val="Prrafodelista"/>
        <w:spacing w:after="0"/>
        <w:ind w:left="360"/>
        <w:rPr>
          <w:rFonts w:cs="Arial"/>
          <w:b/>
          <w:szCs w:val="22"/>
          <w:u w:val="single"/>
        </w:rPr>
      </w:pPr>
    </w:p>
    <w:p w14:paraId="6FB97BA9" w14:textId="77777777" w:rsidR="000A0926" w:rsidRPr="00880365" w:rsidRDefault="000A0926" w:rsidP="00880365">
      <w:pPr>
        <w:pStyle w:val="Prrafodelista"/>
        <w:spacing w:after="0"/>
        <w:ind w:left="360"/>
        <w:rPr>
          <w:rFonts w:cs="Arial"/>
          <w:b/>
          <w:szCs w:val="22"/>
          <w:u w:val="single"/>
        </w:rPr>
      </w:pPr>
    </w:p>
    <w:p w14:paraId="21BAF0E3" w14:textId="77777777" w:rsidR="007569F3" w:rsidRDefault="007569F3" w:rsidP="007569F3">
      <w:pPr>
        <w:spacing w:line="276" w:lineRule="auto"/>
        <w:rPr>
          <w:rFonts w:cs="Arial"/>
          <w:b/>
          <w:sz w:val="22"/>
          <w:szCs w:val="22"/>
          <w:u w:val="single"/>
        </w:rPr>
      </w:pPr>
      <w:r w:rsidRPr="003E6680">
        <w:rPr>
          <w:rFonts w:cs="Arial"/>
          <w:b/>
          <w:sz w:val="22"/>
          <w:szCs w:val="22"/>
          <w:u w:val="single"/>
        </w:rPr>
        <w:t>Responsabilidades</w:t>
      </w:r>
      <w:r>
        <w:rPr>
          <w:rFonts w:cs="Arial"/>
          <w:b/>
          <w:sz w:val="22"/>
          <w:szCs w:val="22"/>
          <w:u w:val="single"/>
        </w:rPr>
        <w:t xml:space="preserve"> de las Unidades Notificadoras Municipales</w:t>
      </w:r>
    </w:p>
    <w:p w14:paraId="1BB80889" w14:textId="77777777" w:rsidR="007569F3" w:rsidRDefault="007569F3" w:rsidP="007569F3">
      <w:pPr>
        <w:spacing w:line="276" w:lineRule="auto"/>
        <w:rPr>
          <w:rFonts w:cs="Arial"/>
          <w:sz w:val="22"/>
          <w:szCs w:val="22"/>
        </w:rPr>
      </w:pPr>
    </w:p>
    <w:p w14:paraId="7E2C41F6" w14:textId="77777777" w:rsidR="007569F3" w:rsidRPr="00B572B5" w:rsidRDefault="007569F3" w:rsidP="007569F3">
      <w:pPr>
        <w:numPr>
          <w:ilvl w:val="0"/>
          <w:numId w:val="43"/>
        </w:numPr>
        <w:spacing w:line="276" w:lineRule="auto"/>
        <w:rPr>
          <w:rFonts w:cs="Arial"/>
          <w:sz w:val="22"/>
          <w:szCs w:val="22"/>
          <w:lang w:val="es-CO"/>
        </w:rPr>
      </w:pPr>
      <w:r w:rsidRPr="00B572B5">
        <w:rPr>
          <w:rFonts w:cs="Arial"/>
          <w:sz w:val="22"/>
          <w:szCs w:val="22"/>
          <w:lang w:val="es-CO"/>
        </w:rPr>
        <w:t>Recibir, revisar, consolidar, depurar y analizar la notificación de las Unidades Primarias Generadoras de Datos de su territorio</w:t>
      </w:r>
      <w:r>
        <w:rPr>
          <w:rFonts w:cs="Arial"/>
          <w:sz w:val="22"/>
          <w:szCs w:val="22"/>
          <w:lang w:val="es-CO"/>
        </w:rPr>
        <w:t>.</w:t>
      </w:r>
    </w:p>
    <w:p w14:paraId="02EB848A" w14:textId="56022BF6" w:rsidR="007569F3" w:rsidRPr="00B572B5" w:rsidRDefault="007569F3" w:rsidP="007569F3">
      <w:pPr>
        <w:numPr>
          <w:ilvl w:val="0"/>
          <w:numId w:val="43"/>
        </w:numPr>
        <w:spacing w:line="276" w:lineRule="auto"/>
        <w:rPr>
          <w:rFonts w:cs="Arial"/>
          <w:sz w:val="22"/>
          <w:szCs w:val="22"/>
          <w:lang w:val="es-CO"/>
        </w:rPr>
      </w:pPr>
      <w:r w:rsidRPr="00B572B5">
        <w:rPr>
          <w:rFonts w:cs="Arial"/>
          <w:sz w:val="22"/>
          <w:szCs w:val="22"/>
          <w:lang w:val="es-CO"/>
        </w:rPr>
        <w:t>Recibir información de lesionados por pólvora pirotécni</w:t>
      </w:r>
      <w:r>
        <w:rPr>
          <w:rFonts w:cs="Arial"/>
          <w:sz w:val="22"/>
          <w:szCs w:val="22"/>
          <w:lang w:val="es-CO"/>
        </w:rPr>
        <w:t>ca e intoxicaciones por fósforo blanco de otras fuentes como Centro Regulador</w:t>
      </w:r>
      <w:r w:rsidRPr="00B572B5">
        <w:rPr>
          <w:rFonts w:cs="Arial"/>
          <w:sz w:val="22"/>
          <w:szCs w:val="22"/>
          <w:lang w:val="es-CO"/>
        </w:rPr>
        <w:t xml:space="preserve"> de Urgencias y Emergencias, Policía Nacional, </w:t>
      </w:r>
      <w:r>
        <w:rPr>
          <w:rFonts w:cs="Arial"/>
          <w:sz w:val="22"/>
          <w:szCs w:val="22"/>
          <w:lang w:val="es-CO"/>
        </w:rPr>
        <w:t xml:space="preserve">Cuerpos de </w:t>
      </w:r>
      <w:r w:rsidRPr="00B572B5">
        <w:rPr>
          <w:rFonts w:cs="Arial"/>
          <w:sz w:val="22"/>
          <w:szCs w:val="22"/>
          <w:lang w:val="es-CO"/>
        </w:rPr>
        <w:t>Bomberos, entre otros y verificar que se</w:t>
      </w:r>
      <w:r w:rsidR="00136BE6">
        <w:rPr>
          <w:rFonts w:cs="Arial"/>
          <w:sz w:val="22"/>
          <w:szCs w:val="22"/>
          <w:lang w:val="es-CO"/>
        </w:rPr>
        <w:t>an notificados</w:t>
      </w:r>
      <w:r w:rsidRPr="00B572B5">
        <w:rPr>
          <w:rFonts w:cs="Arial"/>
          <w:sz w:val="22"/>
          <w:szCs w:val="22"/>
          <w:lang w:val="es-CO"/>
        </w:rPr>
        <w:t>.</w:t>
      </w:r>
    </w:p>
    <w:p w14:paraId="20485383" w14:textId="1591D241" w:rsidR="007569F3" w:rsidRPr="00B572B5" w:rsidRDefault="007569F3" w:rsidP="007569F3">
      <w:pPr>
        <w:numPr>
          <w:ilvl w:val="0"/>
          <w:numId w:val="43"/>
        </w:numPr>
        <w:spacing w:line="276" w:lineRule="auto"/>
        <w:rPr>
          <w:rFonts w:cs="Arial"/>
          <w:sz w:val="22"/>
          <w:szCs w:val="22"/>
          <w:lang w:val="es-CO"/>
        </w:rPr>
      </w:pPr>
      <w:r w:rsidRPr="00B572B5">
        <w:rPr>
          <w:rFonts w:cs="Arial"/>
          <w:sz w:val="22"/>
          <w:szCs w:val="22"/>
          <w:lang w:val="es-CO"/>
        </w:rPr>
        <w:t xml:space="preserve">Solicitar a las UPGD </w:t>
      </w:r>
      <w:r w:rsidR="00355F7D">
        <w:rPr>
          <w:rFonts w:cs="Arial"/>
          <w:sz w:val="22"/>
          <w:szCs w:val="22"/>
          <w:lang w:val="es-CO"/>
        </w:rPr>
        <w:t xml:space="preserve">los </w:t>
      </w:r>
      <w:r w:rsidRPr="00B572B5">
        <w:rPr>
          <w:rFonts w:cs="Arial"/>
          <w:sz w:val="22"/>
          <w:szCs w:val="22"/>
          <w:lang w:val="es-CO"/>
        </w:rPr>
        <w:t>ajustes a los casos notificados en caso de requerirse.</w:t>
      </w:r>
    </w:p>
    <w:p w14:paraId="11B896F8" w14:textId="7D44E4D4" w:rsidR="007569F3" w:rsidRPr="000C2198" w:rsidRDefault="007569F3" w:rsidP="007569F3">
      <w:pPr>
        <w:numPr>
          <w:ilvl w:val="0"/>
          <w:numId w:val="43"/>
        </w:numPr>
        <w:spacing w:line="276" w:lineRule="auto"/>
        <w:rPr>
          <w:rFonts w:cs="Arial"/>
          <w:sz w:val="22"/>
          <w:szCs w:val="22"/>
          <w:lang w:val="es-CO"/>
        </w:rPr>
      </w:pPr>
      <w:r w:rsidRPr="000C2198">
        <w:rPr>
          <w:rFonts w:cs="Arial"/>
          <w:sz w:val="22"/>
          <w:szCs w:val="22"/>
          <w:lang w:val="es-CO"/>
        </w:rPr>
        <w:t>Realizar notificación inmediata de los casos identificados en su territorio a la Unidad Notificadora Departamental a las 1</w:t>
      </w:r>
      <w:r w:rsidR="007D604B">
        <w:rPr>
          <w:rFonts w:cs="Arial"/>
          <w:sz w:val="22"/>
          <w:szCs w:val="22"/>
          <w:lang w:val="es-CO"/>
        </w:rPr>
        <w:t>7</w:t>
      </w:r>
      <w:r w:rsidRPr="000C2198">
        <w:rPr>
          <w:rFonts w:cs="Arial"/>
          <w:sz w:val="22"/>
          <w:szCs w:val="22"/>
          <w:lang w:val="es-CO"/>
        </w:rPr>
        <w:t>:</w:t>
      </w:r>
      <w:r w:rsidR="007D604B">
        <w:rPr>
          <w:rFonts w:cs="Arial"/>
          <w:sz w:val="22"/>
          <w:szCs w:val="22"/>
          <w:lang w:val="es-CO"/>
        </w:rPr>
        <w:t>30</w:t>
      </w:r>
      <w:r w:rsidRPr="000C2198">
        <w:rPr>
          <w:rFonts w:cs="Arial"/>
          <w:sz w:val="22"/>
          <w:szCs w:val="22"/>
          <w:lang w:val="es-CO"/>
        </w:rPr>
        <w:t xml:space="preserve"> horas.</w:t>
      </w:r>
      <w:r>
        <w:rPr>
          <w:rFonts w:cs="Arial"/>
          <w:sz w:val="22"/>
          <w:szCs w:val="22"/>
          <w:lang w:val="es-CO"/>
        </w:rPr>
        <w:t xml:space="preserve"> </w:t>
      </w:r>
      <w:r w:rsidRPr="000C2198">
        <w:rPr>
          <w:rFonts w:cs="Arial"/>
          <w:sz w:val="22"/>
          <w:szCs w:val="22"/>
          <w:lang w:val="es-CO"/>
        </w:rPr>
        <w:t>En ausencia de casos en las últimas 24 horas informar por vía telefónica a la Unidad Notificadora Departamental a las 1</w:t>
      </w:r>
      <w:r w:rsidR="007D604B">
        <w:rPr>
          <w:rFonts w:cs="Arial"/>
          <w:sz w:val="22"/>
          <w:szCs w:val="22"/>
          <w:lang w:val="es-CO"/>
        </w:rPr>
        <w:t>7</w:t>
      </w:r>
      <w:r w:rsidRPr="000C2198">
        <w:rPr>
          <w:rFonts w:cs="Arial"/>
          <w:sz w:val="22"/>
          <w:szCs w:val="22"/>
          <w:lang w:val="es-CO"/>
        </w:rPr>
        <w:t>:</w:t>
      </w:r>
      <w:r w:rsidR="007D604B">
        <w:rPr>
          <w:rFonts w:cs="Arial"/>
          <w:sz w:val="22"/>
          <w:szCs w:val="22"/>
          <w:lang w:val="es-CO"/>
        </w:rPr>
        <w:t>3</w:t>
      </w:r>
      <w:r w:rsidRPr="000C2198">
        <w:rPr>
          <w:rFonts w:cs="Arial"/>
          <w:sz w:val="22"/>
          <w:szCs w:val="22"/>
          <w:lang w:val="es-CO"/>
        </w:rPr>
        <w:t>0 horas.</w:t>
      </w:r>
    </w:p>
    <w:p w14:paraId="3CE1680B" w14:textId="610DDAE5" w:rsidR="00206658" w:rsidRDefault="00206658" w:rsidP="00206658">
      <w:pPr>
        <w:pStyle w:val="Prrafodelista"/>
        <w:numPr>
          <w:ilvl w:val="0"/>
          <w:numId w:val="43"/>
        </w:numPr>
        <w:spacing w:after="0"/>
        <w:rPr>
          <w:rFonts w:cs="Arial"/>
          <w:szCs w:val="22"/>
        </w:rPr>
      </w:pPr>
      <w:r w:rsidRPr="00BD2511">
        <w:rPr>
          <w:rFonts w:cs="Arial"/>
          <w:b/>
          <w:szCs w:val="22"/>
          <w:u w:val="single"/>
        </w:rPr>
        <w:t>En los días críticos: Ocho</w:t>
      </w:r>
      <w:r w:rsidR="00136BE6" w:rsidRPr="00BD2511">
        <w:rPr>
          <w:rFonts w:cs="Arial"/>
          <w:b/>
          <w:szCs w:val="22"/>
          <w:u w:val="single"/>
        </w:rPr>
        <w:t xml:space="preserve"> (8)</w:t>
      </w:r>
      <w:r w:rsidRPr="00BD2511">
        <w:rPr>
          <w:rFonts w:cs="Arial"/>
          <w:b/>
          <w:szCs w:val="22"/>
          <w:u w:val="single"/>
        </w:rPr>
        <w:t>, Veinticinco</w:t>
      </w:r>
      <w:r w:rsidR="00136BE6" w:rsidRPr="00BD2511">
        <w:rPr>
          <w:rFonts w:cs="Arial"/>
          <w:b/>
          <w:szCs w:val="22"/>
          <w:u w:val="single"/>
        </w:rPr>
        <w:t xml:space="preserve"> (25)</w:t>
      </w:r>
      <w:r w:rsidRPr="00BD2511">
        <w:rPr>
          <w:rFonts w:cs="Arial"/>
          <w:b/>
          <w:szCs w:val="22"/>
          <w:u w:val="single"/>
        </w:rPr>
        <w:t xml:space="preserve"> de diciembre de 2020 y</w:t>
      </w:r>
      <w:r w:rsidR="00355F7D" w:rsidRPr="00BD2511">
        <w:rPr>
          <w:rFonts w:cs="Arial"/>
          <w:b/>
          <w:szCs w:val="22"/>
          <w:u w:val="single"/>
        </w:rPr>
        <w:t xml:space="preserve"> </w:t>
      </w:r>
      <w:r w:rsidRPr="00BD2511">
        <w:rPr>
          <w:rFonts w:cs="Arial"/>
          <w:b/>
          <w:szCs w:val="22"/>
          <w:u w:val="single"/>
        </w:rPr>
        <w:t>primero</w:t>
      </w:r>
      <w:r w:rsidR="00136BE6" w:rsidRPr="00BD2511">
        <w:rPr>
          <w:rFonts w:cs="Arial"/>
          <w:b/>
          <w:szCs w:val="22"/>
          <w:u w:val="single"/>
        </w:rPr>
        <w:t xml:space="preserve"> (1)</w:t>
      </w:r>
      <w:r w:rsidRPr="00BD2511">
        <w:rPr>
          <w:rFonts w:cs="Arial"/>
          <w:b/>
          <w:szCs w:val="22"/>
          <w:u w:val="single"/>
        </w:rPr>
        <w:t xml:space="preserve"> de enero de 2021, deben realizar notificación a las 11:00 horas y a las 17:30 horas</w:t>
      </w:r>
      <w:r w:rsidRPr="00B93D8B">
        <w:rPr>
          <w:rFonts w:cs="Arial"/>
          <w:szCs w:val="22"/>
        </w:rPr>
        <w:t>.</w:t>
      </w:r>
    </w:p>
    <w:p w14:paraId="01267A45" w14:textId="1309E07E" w:rsidR="007569F3" w:rsidRPr="004027D5" w:rsidRDefault="007569F3" w:rsidP="007569F3">
      <w:pPr>
        <w:pStyle w:val="Prrafodelista"/>
        <w:numPr>
          <w:ilvl w:val="0"/>
          <w:numId w:val="43"/>
        </w:numPr>
        <w:spacing w:after="0"/>
        <w:rPr>
          <w:rFonts w:cs="Arial"/>
          <w:szCs w:val="22"/>
        </w:rPr>
      </w:pPr>
      <w:r>
        <w:rPr>
          <w:rFonts w:cs="Arial"/>
          <w:szCs w:val="22"/>
        </w:rPr>
        <w:t>En los casos de intoxicación por fósforo blanco realizar en las primeras 24 hor</w:t>
      </w:r>
      <w:r w:rsidR="00355F7D">
        <w:rPr>
          <w:rFonts w:cs="Arial"/>
          <w:szCs w:val="22"/>
        </w:rPr>
        <w:t xml:space="preserve">as después de ocurrido el hecho, la </w:t>
      </w:r>
      <w:r>
        <w:rPr>
          <w:rFonts w:cs="Arial"/>
          <w:szCs w:val="22"/>
        </w:rPr>
        <w:t xml:space="preserve">investigación epidemiológica de campo </w:t>
      </w:r>
      <w:r w:rsidR="00355F7D">
        <w:rPr>
          <w:rFonts w:cs="Arial"/>
          <w:szCs w:val="22"/>
        </w:rPr>
        <w:t>que</w:t>
      </w:r>
      <w:r w:rsidRPr="00D7630E">
        <w:rPr>
          <w:rFonts w:cs="Arial"/>
          <w:color w:val="000000" w:themeColor="text1"/>
          <w:szCs w:val="22"/>
        </w:rPr>
        <w:t xml:space="preserve"> debe incluir: la caracterización del caso en cuanto a est</w:t>
      </w:r>
      <w:r w:rsidR="00355F7D">
        <w:rPr>
          <w:rFonts w:cs="Arial"/>
          <w:color w:val="000000" w:themeColor="text1"/>
          <w:szCs w:val="22"/>
        </w:rPr>
        <w:t>ado de salud, signos y síntomas</w:t>
      </w:r>
      <w:r w:rsidRPr="004027D5">
        <w:rPr>
          <w:rFonts w:cs="Arial"/>
          <w:color w:val="000000" w:themeColor="text1"/>
          <w:szCs w:val="22"/>
        </w:rPr>
        <w:t>, la fecha de inicio de síntomas, tipo de exposición y lugar de ocurrencia.</w:t>
      </w:r>
    </w:p>
    <w:p w14:paraId="3C2D653C" w14:textId="72D2970D" w:rsidR="007569F3" w:rsidRPr="004027D5" w:rsidRDefault="007569F3" w:rsidP="007569F3">
      <w:pPr>
        <w:pStyle w:val="Prrafodelista"/>
        <w:numPr>
          <w:ilvl w:val="0"/>
          <w:numId w:val="43"/>
        </w:numPr>
        <w:spacing w:after="0"/>
        <w:rPr>
          <w:rFonts w:cs="Arial"/>
          <w:szCs w:val="22"/>
        </w:rPr>
      </w:pPr>
      <w:r w:rsidRPr="004027D5">
        <w:rPr>
          <w:rFonts w:cs="Arial"/>
          <w:color w:val="000000" w:themeColor="text1"/>
          <w:szCs w:val="22"/>
        </w:rPr>
        <w:t xml:space="preserve">Antes de emitir comunicados de prensa asegúrese de verificar que la información de lesionados por pólvora pirotécnica e intoxicaciones por fósforo blanco del municipio sea concordante con la información registrada en </w:t>
      </w:r>
      <w:r w:rsidR="00136BE6">
        <w:rPr>
          <w:rFonts w:cs="Arial"/>
          <w:color w:val="000000" w:themeColor="text1"/>
          <w:szCs w:val="22"/>
        </w:rPr>
        <w:t>los</w:t>
      </w:r>
      <w:r w:rsidRPr="004027D5">
        <w:rPr>
          <w:rFonts w:cs="Arial"/>
          <w:color w:val="000000" w:themeColor="text1"/>
          <w:szCs w:val="22"/>
        </w:rPr>
        <w:t xml:space="preserve"> nivel</w:t>
      </w:r>
      <w:r w:rsidR="00136BE6">
        <w:rPr>
          <w:rFonts w:cs="Arial"/>
          <w:color w:val="000000" w:themeColor="text1"/>
          <w:szCs w:val="22"/>
        </w:rPr>
        <w:t>es</w:t>
      </w:r>
      <w:r w:rsidRPr="004027D5">
        <w:rPr>
          <w:rFonts w:cs="Arial"/>
          <w:color w:val="000000" w:themeColor="text1"/>
          <w:szCs w:val="22"/>
        </w:rPr>
        <w:t xml:space="preserve"> departamental y nacional </w:t>
      </w:r>
    </w:p>
    <w:p w14:paraId="3491832B" w14:textId="77777777" w:rsidR="007569F3" w:rsidRPr="00BE5A34" w:rsidRDefault="007569F3" w:rsidP="007569F3">
      <w:pPr>
        <w:spacing w:line="276" w:lineRule="auto"/>
        <w:rPr>
          <w:rFonts w:cs="Arial"/>
          <w:b/>
          <w:sz w:val="22"/>
          <w:szCs w:val="22"/>
          <w:u w:val="single"/>
          <w:lang w:val="es-ES"/>
        </w:rPr>
      </w:pPr>
    </w:p>
    <w:p w14:paraId="4D61DBCA" w14:textId="77777777" w:rsidR="007569F3" w:rsidRDefault="007569F3" w:rsidP="007569F3">
      <w:pPr>
        <w:spacing w:line="276" w:lineRule="auto"/>
        <w:rPr>
          <w:rFonts w:cs="Arial"/>
          <w:b/>
          <w:sz w:val="22"/>
          <w:szCs w:val="22"/>
          <w:u w:val="single"/>
        </w:rPr>
      </w:pPr>
      <w:r w:rsidRPr="003E6680">
        <w:rPr>
          <w:rFonts w:cs="Arial"/>
          <w:b/>
          <w:sz w:val="22"/>
          <w:szCs w:val="22"/>
          <w:u w:val="single"/>
        </w:rPr>
        <w:t>Responsabilidades</w:t>
      </w:r>
      <w:r w:rsidRPr="00B572B5">
        <w:rPr>
          <w:rFonts w:cs="Arial"/>
          <w:b/>
          <w:sz w:val="22"/>
          <w:szCs w:val="22"/>
          <w:u w:val="single"/>
        </w:rPr>
        <w:t xml:space="preserve"> </w:t>
      </w:r>
      <w:r>
        <w:rPr>
          <w:rFonts w:cs="Arial"/>
          <w:b/>
          <w:sz w:val="22"/>
          <w:szCs w:val="22"/>
          <w:u w:val="single"/>
        </w:rPr>
        <w:t xml:space="preserve">de las </w:t>
      </w:r>
      <w:r w:rsidRPr="00B572B5">
        <w:rPr>
          <w:rFonts w:cs="Arial"/>
          <w:b/>
          <w:sz w:val="22"/>
          <w:szCs w:val="22"/>
          <w:u w:val="single"/>
        </w:rPr>
        <w:t xml:space="preserve">Unidades Notificadoras </w:t>
      </w:r>
      <w:r>
        <w:rPr>
          <w:rFonts w:cs="Arial"/>
          <w:b/>
          <w:sz w:val="22"/>
          <w:szCs w:val="22"/>
          <w:u w:val="single"/>
        </w:rPr>
        <w:t>Departamentales y Distritales</w:t>
      </w:r>
    </w:p>
    <w:p w14:paraId="3E39C60D" w14:textId="77777777" w:rsidR="007569F3" w:rsidRDefault="007569F3" w:rsidP="007569F3">
      <w:pPr>
        <w:spacing w:line="276" w:lineRule="auto"/>
        <w:rPr>
          <w:rFonts w:cs="Arial"/>
          <w:b/>
          <w:sz w:val="22"/>
          <w:szCs w:val="22"/>
          <w:u w:val="single"/>
        </w:rPr>
      </w:pPr>
    </w:p>
    <w:p w14:paraId="496FA941" w14:textId="77777777" w:rsidR="007569F3" w:rsidRPr="00F35190" w:rsidRDefault="007569F3" w:rsidP="007569F3">
      <w:pPr>
        <w:numPr>
          <w:ilvl w:val="0"/>
          <w:numId w:val="44"/>
        </w:numPr>
        <w:spacing w:line="276" w:lineRule="auto"/>
        <w:rPr>
          <w:rFonts w:cs="Arial"/>
          <w:sz w:val="22"/>
          <w:szCs w:val="22"/>
          <w:lang w:val="es-CO"/>
        </w:rPr>
      </w:pPr>
      <w:r w:rsidRPr="00F35190">
        <w:rPr>
          <w:rFonts w:cs="Arial"/>
          <w:sz w:val="22"/>
          <w:szCs w:val="22"/>
          <w:lang w:val="es-CO"/>
        </w:rPr>
        <w:t>Recibir, revisar, consolidar, depurar y analizar la notificación de las Unidades Notific</w:t>
      </w:r>
      <w:r>
        <w:rPr>
          <w:rFonts w:cs="Arial"/>
          <w:sz w:val="22"/>
          <w:szCs w:val="22"/>
          <w:lang w:val="es-CO"/>
        </w:rPr>
        <w:t>adoras Municipales</w:t>
      </w:r>
      <w:r w:rsidRPr="00F35190">
        <w:rPr>
          <w:rFonts w:cs="Arial"/>
          <w:sz w:val="22"/>
          <w:szCs w:val="22"/>
          <w:lang w:val="es-CO"/>
        </w:rPr>
        <w:t>.</w:t>
      </w:r>
    </w:p>
    <w:p w14:paraId="5BBCF5DB" w14:textId="77777777" w:rsidR="007569F3" w:rsidRPr="00F35190" w:rsidRDefault="007569F3" w:rsidP="007569F3">
      <w:pPr>
        <w:numPr>
          <w:ilvl w:val="0"/>
          <w:numId w:val="44"/>
        </w:numPr>
        <w:spacing w:line="276" w:lineRule="auto"/>
        <w:rPr>
          <w:rFonts w:cs="Arial"/>
          <w:sz w:val="22"/>
          <w:szCs w:val="22"/>
          <w:lang w:val="es-CO"/>
        </w:rPr>
      </w:pPr>
      <w:r w:rsidRPr="00F35190">
        <w:rPr>
          <w:rFonts w:cs="Arial"/>
          <w:sz w:val="22"/>
          <w:szCs w:val="22"/>
          <w:lang w:val="es-CO"/>
        </w:rPr>
        <w:t>Recibir información de lesionados por pólvora pirotécnica</w:t>
      </w:r>
      <w:r>
        <w:rPr>
          <w:rFonts w:cs="Arial"/>
          <w:sz w:val="22"/>
          <w:szCs w:val="22"/>
          <w:lang w:val="es-CO"/>
        </w:rPr>
        <w:t xml:space="preserve"> e intoxicaciones por fósforo blanco </w:t>
      </w:r>
      <w:r w:rsidRPr="00F35190">
        <w:rPr>
          <w:rFonts w:cs="Arial"/>
          <w:sz w:val="22"/>
          <w:szCs w:val="22"/>
          <w:lang w:val="es-CO"/>
        </w:rPr>
        <w:t xml:space="preserve">de otras fuentes como Centros Reguladores de Urgencias y Emergencias, Policía Nacional, </w:t>
      </w:r>
      <w:r>
        <w:rPr>
          <w:rFonts w:cs="Arial"/>
          <w:sz w:val="22"/>
          <w:szCs w:val="22"/>
          <w:lang w:val="es-CO"/>
        </w:rPr>
        <w:t xml:space="preserve">Cuerpos de </w:t>
      </w:r>
      <w:r w:rsidRPr="00F35190">
        <w:rPr>
          <w:rFonts w:cs="Arial"/>
          <w:sz w:val="22"/>
          <w:szCs w:val="22"/>
          <w:lang w:val="es-CO"/>
        </w:rPr>
        <w:t xml:space="preserve">Bomberos, entre otros y verificar que se notifiquen al </w:t>
      </w:r>
      <w:proofErr w:type="spellStart"/>
      <w:r w:rsidRPr="00F35190">
        <w:rPr>
          <w:rFonts w:cs="Arial"/>
          <w:sz w:val="22"/>
          <w:szCs w:val="22"/>
          <w:lang w:val="es-CO"/>
        </w:rPr>
        <w:t>Sivigila</w:t>
      </w:r>
      <w:proofErr w:type="spellEnd"/>
      <w:r w:rsidRPr="00F35190">
        <w:rPr>
          <w:rFonts w:cs="Arial"/>
          <w:sz w:val="22"/>
          <w:szCs w:val="22"/>
          <w:lang w:val="es-CO"/>
        </w:rPr>
        <w:t>.</w:t>
      </w:r>
    </w:p>
    <w:p w14:paraId="7B30CB31" w14:textId="77777777" w:rsidR="007569F3" w:rsidRPr="00F35190" w:rsidRDefault="007569F3" w:rsidP="007569F3">
      <w:pPr>
        <w:numPr>
          <w:ilvl w:val="0"/>
          <w:numId w:val="44"/>
        </w:numPr>
        <w:spacing w:line="276" w:lineRule="auto"/>
        <w:rPr>
          <w:rFonts w:cs="Arial"/>
          <w:sz w:val="22"/>
          <w:szCs w:val="22"/>
          <w:lang w:val="es-CO"/>
        </w:rPr>
      </w:pPr>
      <w:r w:rsidRPr="00F35190">
        <w:rPr>
          <w:rFonts w:cs="Arial"/>
          <w:sz w:val="22"/>
          <w:szCs w:val="22"/>
          <w:lang w:val="es-CO"/>
        </w:rPr>
        <w:t>Solicitar a las Unidades Notificadoras</w:t>
      </w:r>
      <w:r>
        <w:rPr>
          <w:rFonts w:cs="Arial"/>
          <w:sz w:val="22"/>
          <w:szCs w:val="22"/>
          <w:lang w:val="es-CO"/>
        </w:rPr>
        <w:t xml:space="preserve"> Municipales</w:t>
      </w:r>
      <w:r w:rsidRPr="00F35190">
        <w:rPr>
          <w:rFonts w:cs="Arial"/>
          <w:sz w:val="22"/>
          <w:szCs w:val="22"/>
          <w:lang w:val="es-CO"/>
        </w:rPr>
        <w:t>, ajustes a los casos notificados en caso de requerirse.</w:t>
      </w:r>
    </w:p>
    <w:p w14:paraId="1525017E" w14:textId="77777777" w:rsidR="00206658" w:rsidRPr="004C03A6" w:rsidRDefault="00206658" w:rsidP="00206658">
      <w:pPr>
        <w:numPr>
          <w:ilvl w:val="0"/>
          <w:numId w:val="44"/>
        </w:numPr>
        <w:spacing w:line="276" w:lineRule="auto"/>
        <w:rPr>
          <w:rFonts w:cs="Arial"/>
          <w:sz w:val="22"/>
          <w:szCs w:val="22"/>
          <w:lang w:val="es-CO"/>
        </w:rPr>
      </w:pPr>
      <w:r w:rsidRPr="004C03A6">
        <w:rPr>
          <w:rFonts w:cs="Arial"/>
          <w:sz w:val="22"/>
          <w:szCs w:val="22"/>
          <w:lang w:val="es-CO"/>
        </w:rPr>
        <w:lastRenderedPageBreak/>
        <w:t>Realizar notificación de los casos identificados en su territorio al Instituto Nacional de Salud a las 1</w:t>
      </w:r>
      <w:r>
        <w:rPr>
          <w:rFonts w:cs="Arial"/>
          <w:sz w:val="22"/>
          <w:szCs w:val="22"/>
          <w:lang w:val="es-CO"/>
        </w:rPr>
        <w:t>8</w:t>
      </w:r>
      <w:r w:rsidRPr="004C03A6">
        <w:rPr>
          <w:rFonts w:cs="Arial"/>
          <w:sz w:val="22"/>
          <w:szCs w:val="22"/>
          <w:lang w:val="es-CO"/>
        </w:rPr>
        <w:t xml:space="preserve">:00 horas. </w:t>
      </w:r>
      <w:r w:rsidRPr="004C03A6">
        <w:rPr>
          <w:rFonts w:cs="Arial"/>
          <w:sz w:val="22"/>
          <w:szCs w:val="22"/>
        </w:rPr>
        <w:t>Los archivos planos deben ser enviados a través de los siguientes mecanismos:</w:t>
      </w:r>
    </w:p>
    <w:p w14:paraId="47B6ED61" w14:textId="77777777" w:rsidR="00206658" w:rsidRPr="001B47A5" w:rsidRDefault="00206658" w:rsidP="00206658">
      <w:pPr>
        <w:numPr>
          <w:ilvl w:val="1"/>
          <w:numId w:val="44"/>
        </w:numPr>
        <w:spacing w:line="276" w:lineRule="auto"/>
        <w:rPr>
          <w:rFonts w:cs="Arial"/>
          <w:sz w:val="22"/>
          <w:szCs w:val="22"/>
          <w:lang w:val="es-CO"/>
        </w:rPr>
      </w:pPr>
      <w:r w:rsidRPr="00F35190">
        <w:rPr>
          <w:rFonts w:cs="Arial"/>
          <w:sz w:val="22"/>
          <w:szCs w:val="22"/>
          <w:lang w:val="es-ES"/>
        </w:rPr>
        <w:t xml:space="preserve">Cargue al portal </w:t>
      </w:r>
      <w:proofErr w:type="spellStart"/>
      <w:r w:rsidRPr="00F35190">
        <w:rPr>
          <w:rFonts w:cs="Arial"/>
          <w:sz w:val="22"/>
          <w:szCs w:val="22"/>
          <w:lang w:val="es-ES"/>
        </w:rPr>
        <w:t>Sivigila</w:t>
      </w:r>
      <w:proofErr w:type="spellEnd"/>
      <w:r>
        <w:rPr>
          <w:rFonts w:cs="Arial"/>
          <w:sz w:val="22"/>
          <w:szCs w:val="22"/>
          <w:lang w:val="es-ES"/>
        </w:rPr>
        <w:t xml:space="preserve"> 4.0 </w:t>
      </w:r>
      <w:hyperlink r:id="rId13" w:history="1">
        <w:r w:rsidRPr="00924048">
          <w:rPr>
            <w:rStyle w:val="Hipervnculo"/>
            <w:rFonts w:cs="Arial"/>
            <w:sz w:val="22"/>
            <w:szCs w:val="22"/>
            <w:lang w:val="es-ES"/>
          </w:rPr>
          <w:t>http://181.49.249.63/sivigila</w:t>
        </w:r>
      </w:hyperlink>
      <w:r>
        <w:rPr>
          <w:rFonts w:cs="Arial"/>
          <w:sz w:val="22"/>
          <w:szCs w:val="22"/>
          <w:lang w:val="es-ES"/>
        </w:rPr>
        <w:t xml:space="preserve"> </w:t>
      </w:r>
      <w:r w:rsidRPr="00F35190">
        <w:rPr>
          <w:rFonts w:cs="Arial"/>
          <w:sz w:val="22"/>
          <w:szCs w:val="22"/>
          <w:lang w:val="es-ES"/>
        </w:rPr>
        <w:t>por la opción “</w:t>
      </w:r>
      <w:r w:rsidRPr="00D20757">
        <w:rPr>
          <w:rFonts w:cs="Arial"/>
          <w:sz w:val="22"/>
          <w:szCs w:val="22"/>
          <w:lang w:val="es-ES"/>
        </w:rPr>
        <w:t>carga de archivos planos</w:t>
      </w:r>
      <w:r w:rsidRPr="00F35190">
        <w:rPr>
          <w:rFonts w:cs="Arial"/>
          <w:sz w:val="22"/>
          <w:szCs w:val="22"/>
          <w:lang w:val="es-ES"/>
        </w:rPr>
        <w:t xml:space="preserve">” </w:t>
      </w:r>
      <w:r w:rsidRPr="00EB549F">
        <w:rPr>
          <w:rFonts w:cs="Arial"/>
          <w:sz w:val="22"/>
          <w:szCs w:val="22"/>
          <w:lang w:val="es-ES"/>
        </w:rPr>
        <w:t xml:space="preserve">El procedimiento se encuentra descrito en el Manual portal </w:t>
      </w:r>
      <w:proofErr w:type="spellStart"/>
      <w:r w:rsidRPr="00EB549F">
        <w:rPr>
          <w:rFonts w:cs="Arial"/>
          <w:sz w:val="22"/>
          <w:szCs w:val="22"/>
          <w:lang w:val="es-ES"/>
        </w:rPr>
        <w:t>sivigila</w:t>
      </w:r>
      <w:proofErr w:type="spellEnd"/>
      <w:r w:rsidRPr="00EB549F">
        <w:rPr>
          <w:rFonts w:cs="Arial"/>
          <w:sz w:val="22"/>
          <w:szCs w:val="22"/>
          <w:lang w:val="es-ES"/>
        </w:rPr>
        <w:t>, pág. 9</w:t>
      </w:r>
      <w:r w:rsidRPr="00C2715F">
        <w:rPr>
          <w:sz w:val="22"/>
          <w:vertAlign w:val="superscript"/>
          <w:lang w:val="es-ES"/>
        </w:rPr>
        <w:footnoteReference w:id="2"/>
      </w:r>
      <w:r w:rsidRPr="00EB549F">
        <w:rPr>
          <w:rFonts w:cs="Arial"/>
          <w:sz w:val="22"/>
          <w:szCs w:val="22"/>
          <w:lang w:val="es-ES"/>
        </w:rPr>
        <w:t>.</w:t>
      </w:r>
    </w:p>
    <w:p w14:paraId="4FBD7B54" w14:textId="77777777" w:rsidR="00206658" w:rsidRPr="004C03A6" w:rsidRDefault="00206658" w:rsidP="00206658">
      <w:pPr>
        <w:numPr>
          <w:ilvl w:val="1"/>
          <w:numId w:val="44"/>
        </w:numPr>
        <w:spacing w:line="276" w:lineRule="auto"/>
        <w:rPr>
          <w:rFonts w:cs="Arial"/>
          <w:sz w:val="22"/>
          <w:szCs w:val="22"/>
          <w:lang w:val="es-CO"/>
        </w:rPr>
      </w:pPr>
      <w:r w:rsidRPr="00F35190">
        <w:rPr>
          <w:rFonts w:cs="Arial"/>
          <w:sz w:val="22"/>
          <w:szCs w:val="22"/>
          <w:lang w:val="es-ES"/>
        </w:rPr>
        <w:t xml:space="preserve">Envío de los archivos planos al correo electrónico </w:t>
      </w:r>
      <w:hyperlink r:id="rId14" w:history="1">
        <w:r w:rsidRPr="00F51E92">
          <w:rPr>
            <w:rStyle w:val="Hipervnculo"/>
            <w:rFonts w:cs="Arial"/>
            <w:sz w:val="22"/>
            <w:szCs w:val="22"/>
            <w:lang w:val="es-ES"/>
          </w:rPr>
          <w:t>sivigila@ins.gov.co</w:t>
        </w:r>
      </w:hyperlink>
    </w:p>
    <w:p w14:paraId="2AAE4685" w14:textId="77777777" w:rsidR="007569F3" w:rsidRDefault="007569F3" w:rsidP="007569F3">
      <w:pPr>
        <w:spacing w:line="276" w:lineRule="auto"/>
        <w:ind w:left="1080"/>
        <w:rPr>
          <w:rFonts w:cs="Arial"/>
          <w:sz w:val="22"/>
          <w:szCs w:val="22"/>
          <w:lang w:val="es-CO"/>
        </w:rPr>
      </w:pPr>
    </w:p>
    <w:p w14:paraId="7AD43242" w14:textId="5ECC793F" w:rsidR="007569F3" w:rsidRDefault="007569F3" w:rsidP="007569F3">
      <w:pPr>
        <w:pStyle w:val="Descripcin"/>
        <w:spacing w:after="0"/>
        <w:jc w:val="center"/>
        <w:rPr>
          <w:color w:val="auto"/>
          <w:sz w:val="22"/>
        </w:rPr>
      </w:pPr>
      <w:r w:rsidRPr="00B5285C">
        <w:rPr>
          <w:color w:val="auto"/>
          <w:sz w:val="22"/>
        </w:rPr>
        <w:t xml:space="preserve">Ilustración </w:t>
      </w:r>
      <w:r w:rsidRPr="00B5285C">
        <w:rPr>
          <w:color w:val="auto"/>
          <w:sz w:val="22"/>
        </w:rPr>
        <w:fldChar w:fldCharType="begin"/>
      </w:r>
      <w:r w:rsidRPr="00B5285C">
        <w:rPr>
          <w:color w:val="auto"/>
          <w:sz w:val="22"/>
        </w:rPr>
        <w:instrText xml:space="preserve"> SEQ Ilustración \* ARABIC </w:instrText>
      </w:r>
      <w:r w:rsidRPr="00B5285C">
        <w:rPr>
          <w:color w:val="auto"/>
          <w:sz w:val="22"/>
        </w:rPr>
        <w:fldChar w:fldCharType="separate"/>
      </w:r>
      <w:r w:rsidR="0080571D">
        <w:rPr>
          <w:noProof/>
          <w:color w:val="auto"/>
          <w:sz w:val="22"/>
        </w:rPr>
        <w:t>3</w:t>
      </w:r>
      <w:r w:rsidRPr="00B5285C">
        <w:rPr>
          <w:color w:val="auto"/>
          <w:sz w:val="22"/>
        </w:rPr>
        <w:fldChar w:fldCharType="end"/>
      </w:r>
      <w:r w:rsidRPr="00B5285C">
        <w:rPr>
          <w:color w:val="auto"/>
          <w:sz w:val="22"/>
        </w:rPr>
        <w:t>. Carga de archivos planos para notificación inmediata de lesiones por pólvora pirotécnica</w:t>
      </w:r>
    </w:p>
    <w:p w14:paraId="65544D36" w14:textId="485410B1" w:rsidR="00206658" w:rsidRDefault="00206658" w:rsidP="00206658"/>
    <w:p w14:paraId="5C1140EC" w14:textId="75B80CAF" w:rsidR="00206658" w:rsidRPr="00206658" w:rsidRDefault="00206658" w:rsidP="00BD2511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30CB830C" wp14:editId="2460C314">
            <wp:extent cx="4783597" cy="38732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7754" cy="389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8F4EE" w14:textId="77777777" w:rsidR="007569F3" w:rsidRPr="00B5285C" w:rsidRDefault="007569F3" w:rsidP="007569F3">
      <w:pPr>
        <w:spacing w:line="276" w:lineRule="auto"/>
        <w:jc w:val="left"/>
        <w:rPr>
          <w:rFonts w:cs="Arial"/>
          <w:sz w:val="18"/>
          <w:szCs w:val="22"/>
          <w:lang w:val="es-CO"/>
        </w:rPr>
      </w:pPr>
      <w:r>
        <w:rPr>
          <w:rFonts w:cs="Arial"/>
          <w:sz w:val="18"/>
          <w:szCs w:val="22"/>
          <w:lang w:val="es-CO"/>
        </w:rPr>
        <w:t xml:space="preserve">Fuente: </w:t>
      </w:r>
      <w:r w:rsidRPr="00B5285C">
        <w:rPr>
          <w:rFonts w:cs="Arial"/>
          <w:sz w:val="18"/>
          <w:szCs w:val="22"/>
          <w:lang w:val="es-CO"/>
        </w:rPr>
        <w:t xml:space="preserve">Manual portal </w:t>
      </w:r>
      <w:proofErr w:type="spellStart"/>
      <w:r w:rsidRPr="00B5285C">
        <w:rPr>
          <w:rFonts w:cs="Arial"/>
          <w:sz w:val="18"/>
          <w:szCs w:val="22"/>
          <w:lang w:val="es-CO"/>
        </w:rPr>
        <w:t>Sivigila</w:t>
      </w:r>
      <w:proofErr w:type="spellEnd"/>
      <w:r>
        <w:rPr>
          <w:rFonts w:cs="Arial"/>
          <w:sz w:val="18"/>
          <w:szCs w:val="22"/>
          <w:lang w:val="es-CO"/>
        </w:rPr>
        <w:t xml:space="preserve"> 2018</w:t>
      </w:r>
    </w:p>
    <w:p w14:paraId="3BF9181E" w14:textId="77777777" w:rsidR="007569F3" w:rsidRPr="00B5285C" w:rsidRDefault="007569F3" w:rsidP="007569F3">
      <w:pPr>
        <w:spacing w:line="276" w:lineRule="auto"/>
        <w:jc w:val="left"/>
        <w:rPr>
          <w:rFonts w:cs="Arial"/>
          <w:sz w:val="16"/>
          <w:szCs w:val="22"/>
          <w:lang w:val="es-CO"/>
        </w:rPr>
      </w:pPr>
    </w:p>
    <w:p w14:paraId="663FB1F2" w14:textId="6F838128" w:rsidR="007569F3" w:rsidRPr="00BD2511" w:rsidRDefault="00206658" w:rsidP="00955148">
      <w:pPr>
        <w:pStyle w:val="Prrafodelista"/>
        <w:numPr>
          <w:ilvl w:val="0"/>
          <w:numId w:val="47"/>
        </w:numPr>
        <w:spacing w:after="0"/>
        <w:rPr>
          <w:rFonts w:cs="Arial"/>
          <w:szCs w:val="22"/>
        </w:rPr>
      </w:pPr>
      <w:r w:rsidRPr="00BD2511">
        <w:rPr>
          <w:rFonts w:cs="Arial"/>
          <w:b/>
          <w:szCs w:val="22"/>
          <w:u w:val="single"/>
        </w:rPr>
        <w:t>En los críticos: Ocho</w:t>
      </w:r>
      <w:r w:rsidR="00136BE6" w:rsidRPr="00BD2511">
        <w:rPr>
          <w:rFonts w:cs="Arial"/>
          <w:b/>
          <w:szCs w:val="22"/>
          <w:u w:val="single"/>
        </w:rPr>
        <w:t xml:space="preserve"> (8)</w:t>
      </w:r>
      <w:r w:rsidRPr="00BD2511">
        <w:rPr>
          <w:rFonts w:cs="Arial"/>
          <w:b/>
          <w:szCs w:val="22"/>
          <w:u w:val="single"/>
        </w:rPr>
        <w:t>, Veinticinco</w:t>
      </w:r>
      <w:r w:rsidR="00136BE6" w:rsidRPr="00BD2511">
        <w:rPr>
          <w:rFonts w:cs="Arial"/>
          <w:b/>
          <w:szCs w:val="22"/>
          <w:u w:val="single"/>
        </w:rPr>
        <w:t xml:space="preserve"> (25)</w:t>
      </w:r>
      <w:r w:rsidRPr="00BD2511">
        <w:rPr>
          <w:rFonts w:cs="Arial"/>
          <w:b/>
          <w:szCs w:val="22"/>
          <w:u w:val="single"/>
        </w:rPr>
        <w:t xml:space="preserve"> de diciembre de 2020 y primero</w:t>
      </w:r>
      <w:r w:rsidR="00136BE6" w:rsidRPr="00BD2511">
        <w:rPr>
          <w:rFonts w:cs="Arial"/>
          <w:b/>
          <w:szCs w:val="22"/>
          <w:u w:val="single"/>
        </w:rPr>
        <w:t xml:space="preserve"> (1)</w:t>
      </w:r>
      <w:r w:rsidRPr="00BD2511">
        <w:rPr>
          <w:rFonts w:cs="Arial"/>
          <w:b/>
          <w:szCs w:val="22"/>
          <w:u w:val="single"/>
        </w:rPr>
        <w:t xml:space="preserve"> de enero de 2021, deben </w:t>
      </w:r>
      <w:r w:rsidR="00136BE6" w:rsidRPr="00BD2511">
        <w:rPr>
          <w:rFonts w:cs="Arial"/>
          <w:b/>
          <w:szCs w:val="22"/>
          <w:u w:val="single"/>
        </w:rPr>
        <w:t xml:space="preserve">notificar </w:t>
      </w:r>
      <w:r w:rsidRPr="00BD2511">
        <w:rPr>
          <w:rFonts w:cs="Arial"/>
          <w:b/>
          <w:szCs w:val="22"/>
          <w:u w:val="single"/>
        </w:rPr>
        <w:t>a las 11:30 horas y a las 18:00 horas</w:t>
      </w:r>
      <w:r w:rsidRPr="00BD2511">
        <w:rPr>
          <w:rFonts w:cs="Arial"/>
          <w:szCs w:val="22"/>
        </w:rPr>
        <w:t>.</w:t>
      </w:r>
      <w:bookmarkStart w:id="0" w:name="_GoBack"/>
      <w:bookmarkEnd w:id="0"/>
    </w:p>
    <w:p w14:paraId="349A814F" w14:textId="26166F01" w:rsidR="007569F3" w:rsidRDefault="007569F3" w:rsidP="007569F3">
      <w:pPr>
        <w:pStyle w:val="Prrafodelista"/>
        <w:numPr>
          <w:ilvl w:val="0"/>
          <w:numId w:val="47"/>
        </w:numPr>
        <w:spacing w:after="0"/>
        <w:rPr>
          <w:rFonts w:cs="Arial"/>
          <w:szCs w:val="22"/>
        </w:rPr>
      </w:pPr>
      <w:r w:rsidRPr="00F00443">
        <w:rPr>
          <w:rFonts w:cs="Arial"/>
          <w:szCs w:val="22"/>
        </w:rPr>
        <w:t>En ausencia de casos en las últimas 24 horas realiza</w:t>
      </w:r>
      <w:r w:rsidR="007D604B">
        <w:rPr>
          <w:rFonts w:cs="Arial"/>
          <w:szCs w:val="22"/>
        </w:rPr>
        <w:t>r notificación negativa a las 18</w:t>
      </w:r>
      <w:r w:rsidRPr="00F00443">
        <w:rPr>
          <w:rFonts w:cs="Arial"/>
          <w:szCs w:val="22"/>
        </w:rPr>
        <w:t xml:space="preserve">:00 horas a través del portal </w:t>
      </w:r>
      <w:proofErr w:type="spellStart"/>
      <w:r w:rsidRPr="00F00443">
        <w:rPr>
          <w:rFonts w:cs="Arial"/>
          <w:szCs w:val="22"/>
        </w:rPr>
        <w:t>Sivigila</w:t>
      </w:r>
      <w:proofErr w:type="spellEnd"/>
      <w:r w:rsidRPr="00F00443">
        <w:rPr>
          <w:rFonts w:cs="Arial"/>
          <w:szCs w:val="22"/>
        </w:rPr>
        <w:t xml:space="preserve"> disponible en la página web del Instituto Nacional de Salud. La UND </w:t>
      </w:r>
      <w:r w:rsidR="007D604B">
        <w:rPr>
          <w:rFonts w:cs="Arial"/>
          <w:szCs w:val="22"/>
        </w:rPr>
        <w:t>que no notifique antes de las 18</w:t>
      </w:r>
      <w:r w:rsidRPr="00F00443">
        <w:rPr>
          <w:rFonts w:cs="Arial"/>
          <w:szCs w:val="22"/>
        </w:rPr>
        <w:t xml:space="preserve">:00 horas, quedará con reporte de silencio epidemiológico, definido como la </w:t>
      </w:r>
      <w:r w:rsidRPr="00F00443">
        <w:rPr>
          <w:rFonts w:cs="Arial"/>
          <w:b/>
          <w:szCs w:val="22"/>
        </w:rPr>
        <w:t>omisión</w:t>
      </w:r>
      <w:r w:rsidRPr="00F00443">
        <w:rPr>
          <w:rFonts w:cs="Arial"/>
          <w:szCs w:val="22"/>
        </w:rPr>
        <w:t xml:space="preserve"> de la notificación por parte de la entidad territorial ante la presencia o ausencia de casos de lesiones por pólvora </w:t>
      </w:r>
      <w:r>
        <w:rPr>
          <w:rFonts w:cs="Arial"/>
          <w:szCs w:val="22"/>
        </w:rPr>
        <w:t xml:space="preserve">pirotécnica </w:t>
      </w:r>
      <w:r w:rsidRPr="00F00443">
        <w:rPr>
          <w:rFonts w:cs="Arial"/>
          <w:szCs w:val="22"/>
        </w:rPr>
        <w:t>en su departamento o distrito.</w:t>
      </w:r>
    </w:p>
    <w:p w14:paraId="265F78DC" w14:textId="77777777" w:rsidR="007569F3" w:rsidRPr="00B5285C" w:rsidRDefault="007569F3" w:rsidP="007569F3">
      <w:pPr>
        <w:rPr>
          <w:rFonts w:cs="Arial"/>
          <w:szCs w:val="22"/>
        </w:rPr>
      </w:pPr>
    </w:p>
    <w:p w14:paraId="6FAC81F6" w14:textId="2D363DA8" w:rsidR="00B64CB2" w:rsidRDefault="007569F3" w:rsidP="007569F3">
      <w:pPr>
        <w:pStyle w:val="Descripcin"/>
        <w:spacing w:after="0"/>
        <w:jc w:val="center"/>
        <w:rPr>
          <w:color w:val="auto"/>
          <w:sz w:val="22"/>
        </w:rPr>
      </w:pPr>
      <w:r w:rsidRPr="00B5285C">
        <w:rPr>
          <w:color w:val="auto"/>
          <w:sz w:val="22"/>
        </w:rPr>
        <w:t xml:space="preserve">Ilustración </w:t>
      </w:r>
      <w:r w:rsidRPr="00B5285C">
        <w:rPr>
          <w:color w:val="auto"/>
          <w:sz w:val="22"/>
        </w:rPr>
        <w:fldChar w:fldCharType="begin"/>
      </w:r>
      <w:r w:rsidRPr="00B5285C">
        <w:rPr>
          <w:color w:val="auto"/>
          <w:sz w:val="22"/>
        </w:rPr>
        <w:instrText xml:space="preserve"> SEQ Ilustración \* ARABIC </w:instrText>
      </w:r>
      <w:r w:rsidRPr="00B5285C">
        <w:rPr>
          <w:color w:val="auto"/>
          <w:sz w:val="22"/>
        </w:rPr>
        <w:fldChar w:fldCharType="separate"/>
      </w:r>
      <w:r w:rsidR="0080571D">
        <w:rPr>
          <w:noProof/>
          <w:color w:val="auto"/>
          <w:sz w:val="22"/>
        </w:rPr>
        <w:t>4</w:t>
      </w:r>
      <w:r w:rsidRPr="00B5285C">
        <w:rPr>
          <w:color w:val="auto"/>
          <w:sz w:val="22"/>
        </w:rPr>
        <w:fldChar w:fldCharType="end"/>
      </w:r>
      <w:r w:rsidRPr="00B5285C">
        <w:rPr>
          <w:color w:val="auto"/>
          <w:sz w:val="22"/>
        </w:rPr>
        <w:t>. Notificación negativa de lesiones por pólvora pirotécnica</w:t>
      </w:r>
    </w:p>
    <w:p w14:paraId="14E81B91" w14:textId="77777777" w:rsidR="00B64CB2" w:rsidRPr="00B64CB2" w:rsidRDefault="00B64CB2" w:rsidP="00B64CB2"/>
    <w:p w14:paraId="37AC5C80" w14:textId="5F18B706" w:rsidR="007569F3" w:rsidRDefault="00206658" w:rsidP="007569F3">
      <w:pPr>
        <w:pStyle w:val="Descripcin"/>
        <w:spacing w:after="0"/>
        <w:jc w:val="center"/>
        <w:rPr>
          <w:color w:val="auto"/>
          <w:sz w:val="22"/>
        </w:rPr>
      </w:pPr>
      <w:r>
        <w:rPr>
          <w:noProof/>
          <w:lang w:val="en-US" w:eastAsia="en-US"/>
        </w:rPr>
        <w:drawing>
          <wp:inline distT="0" distB="0" distL="0" distR="0" wp14:anchorId="52324CC7" wp14:editId="6EB841D6">
            <wp:extent cx="3590773" cy="402647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" t="-1" r="338" b="-455"/>
                    <a:stretch/>
                  </pic:blipFill>
                  <pic:spPr bwMode="auto">
                    <a:xfrm>
                      <a:off x="0" y="0"/>
                      <a:ext cx="3609394" cy="4047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56666" w14:textId="4CE894B4" w:rsidR="007569F3" w:rsidRPr="00B5285C" w:rsidRDefault="007569F3" w:rsidP="007569F3">
      <w:pPr>
        <w:spacing w:line="276" w:lineRule="auto"/>
        <w:ind w:left="708"/>
        <w:jc w:val="left"/>
        <w:rPr>
          <w:rFonts w:cs="Arial"/>
          <w:sz w:val="18"/>
          <w:szCs w:val="22"/>
          <w:lang w:val="es-CO"/>
        </w:rPr>
      </w:pPr>
      <w:r>
        <w:rPr>
          <w:rFonts w:cs="Arial"/>
          <w:sz w:val="18"/>
          <w:szCs w:val="22"/>
          <w:lang w:val="es-CO"/>
        </w:rPr>
        <w:t xml:space="preserve">   Fuente: </w:t>
      </w:r>
      <w:r w:rsidRPr="00B5285C">
        <w:rPr>
          <w:rFonts w:cs="Arial"/>
          <w:sz w:val="18"/>
          <w:szCs w:val="22"/>
          <w:lang w:val="es-CO"/>
        </w:rPr>
        <w:t xml:space="preserve">Manual portal </w:t>
      </w:r>
      <w:proofErr w:type="spellStart"/>
      <w:r w:rsidRPr="00B5285C">
        <w:rPr>
          <w:rFonts w:cs="Arial"/>
          <w:sz w:val="18"/>
          <w:szCs w:val="22"/>
          <w:lang w:val="es-CO"/>
        </w:rPr>
        <w:t>Sivigila</w:t>
      </w:r>
      <w:proofErr w:type="spellEnd"/>
      <w:r w:rsidR="00206658">
        <w:rPr>
          <w:rFonts w:cs="Arial"/>
          <w:sz w:val="18"/>
          <w:szCs w:val="22"/>
          <w:lang w:val="es-CO"/>
        </w:rPr>
        <w:t xml:space="preserve"> </w:t>
      </w:r>
    </w:p>
    <w:p w14:paraId="4F165755" w14:textId="1D40DBCB" w:rsidR="007569F3" w:rsidRPr="00B5285C" w:rsidRDefault="007569F3" w:rsidP="007569F3"/>
    <w:p w14:paraId="27213085" w14:textId="5C3CBFC1" w:rsidR="007569F3" w:rsidRDefault="00B63E0A" w:rsidP="007569F3">
      <w:pPr>
        <w:spacing w:line="276" w:lineRule="auto"/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F7F2BC" wp14:editId="1D1665D3">
                <wp:simplePos x="0" y="0"/>
                <wp:positionH relativeFrom="column">
                  <wp:posOffset>196215</wp:posOffset>
                </wp:positionH>
                <wp:positionV relativeFrom="paragraph">
                  <wp:posOffset>12065</wp:posOffset>
                </wp:positionV>
                <wp:extent cx="5324475" cy="533400"/>
                <wp:effectExtent l="0" t="0" r="28575" b="1905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53340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0907B" w14:textId="77777777" w:rsidR="007569F3" w:rsidRPr="00D82172" w:rsidRDefault="007569F3" w:rsidP="007569F3">
                            <w:pPr>
                              <w:spacing w:after="200" w:line="276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82172">
                              <w:rPr>
                                <w:rFonts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Recuerde que: La notificación inmediata diaria no exime a la entidad territorial de la responsabilidad de realizar notificación rutinaria semanal.</w:t>
                            </w:r>
                          </w:p>
                          <w:p w14:paraId="5DE3966C" w14:textId="77777777" w:rsidR="007569F3" w:rsidRPr="00D82172" w:rsidRDefault="007569F3" w:rsidP="007569F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7F2BC" id="6 Rectángulo redondeado" o:spid="_x0000_s1027" style="position:absolute;left:0;text-align:left;margin-left:15.45pt;margin-top:.95pt;width:419.25pt;height:4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" fillcolor="white [3201]" strokecolor="black [3200]" strokeweight="1pt">
                <v:textbox>
                  <w:txbxContent>
                    <w:p w14:paraId="2EF0907B" w14:textId="77777777" w:rsidR="007569F3" w:rsidRPr="00D82172" w:rsidRDefault="007569F3" w:rsidP="007569F3">
                      <w:pPr>
                        <w:spacing w:after="200" w:line="276" w:lineRule="auto"/>
                        <w:jc w:val="center"/>
                        <w:rPr>
                          <w:rFonts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D82172">
                        <w:rPr>
                          <w:rFonts w:cs="Arial"/>
                          <w:b/>
                          <w:color w:val="000000" w:themeColor="text1"/>
                          <w:sz w:val="22"/>
                          <w:szCs w:val="22"/>
                        </w:rPr>
                        <w:t>Recuerde que: La notificación inmediata diaria no exime a la entidad territorial de la responsabilidad de realizar notificación rutinaria semanal.</w:t>
                      </w:r>
                    </w:p>
                    <w:p w14:paraId="5DE3966C" w14:textId="77777777" w:rsidR="007569F3" w:rsidRPr="00D82172" w:rsidRDefault="007569F3" w:rsidP="007569F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F4F3396" w14:textId="38E590A0" w:rsidR="007569F3" w:rsidRDefault="007569F3" w:rsidP="007569F3">
      <w:pPr>
        <w:spacing w:line="276" w:lineRule="auto"/>
        <w:rPr>
          <w:rFonts w:cs="Arial"/>
          <w:b/>
          <w:sz w:val="22"/>
          <w:szCs w:val="22"/>
          <w:u w:val="single"/>
        </w:rPr>
      </w:pPr>
    </w:p>
    <w:p w14:paraId="59EA1D38" w14:textId="056FD80C" w:rsidR="00B63E0A" w:rsidRDefault="00B63E0A" w:rsidP="007569F3">
      <w:pPr>
        <w:spacing w:line="276" w:lineRule="auto"/>
        <w:rPr>
          <w:rFonts w:cs="Arial"/>
          <w:b/>
          <w:sz w:val="22"/>
          <w:szCs w:val="22"/>
          <w:u w:val="single"/>
        </w:rPr>
      </w:pPr>
    </w:p>
    <w:p w14:paraId="2EBFEAA6" w14:textId="77777777" w:rsidR="00B63E0A" w:rsidRDefault="00B63E0A" w:rsidP="007569F3">
      <w:pPr>
        <w:spacing w:line="276" w:lineRule="auto"/>
        <w:rPr>
          <w:rFonts w:cs="Arial"/>
          <w:b/>
          <w:sz w:val="22"/>
          <w:szCs w:val="22"/>
          <w:u w:val="single"/>
        </w:rPr>
      </w:pPr>
    </w:p>
    <w:p w14:paraId="5C7AD017" w14:textId="77777777" w:rsidR="007569F3" w:rsidRPr="004027D5" w:rsidRDefault="007569F3" w:rsidP="007569F3">
      <w:pPr>
        <w:pStyle w:val="Prrafodelista"/>
        <w:numPr>
          <w:ilvl w:val="0"/>
          <w:numId w:val="43"/>
        </w:numPr>
        <w:spacing w:after="0"/>
        <w:rPr>
          <w:rFonts w:cs="Arial"/>
          <w:szCs w:val="22"/>
        </w:rPr>
      </w:pPr>
      <w:r w:rsidRPr="004027D5">
        <w:rPr>
          <w:rFonts w:cs="Arial"/>
          <w:color w:val="000000" w:themeColor="text1"/>
          <w:szCs w:val="22"/>
        </w:rPr>
        <w:t xml:space="preserve">Antes de emitir comunicados de prensa asegúrese de verificar que la información de lesionados por pólvora pirotécnica e intoxicaciones por fósforo blanco de los municipios y el consolidado departamental o distrital sea concordante con la información registrada en el nivel nacional </w:t>
      </w:r>
    </w:p>
    <w:p w14:paraId="6E8DF0F2" w14:textId="77777777" w:rsidR="007569F3" w:rsidRPr="0005580C" w:rsidRDefault="007569F3" w:rsidP="007569F3">
      <w:pPr>
        <w:spacing w:line="276" w:lineRule="auto"/>
        <w:rPr>
          <w:rFonts w:cs="Arial"/>
          <w:b/>
          <w:sz w:val="22"/>
          <w:szCs w:val="22"/>
          <w:u w:val="single"/>
          <w:lang w:val="es-CO"/>
        </w:rPr>
      </w:pPr>
    </w:p>
    <w:p w14:paraId="56617803" w14:textId="77777777" w:rsidR="007569F3" w:rsidRDefault="007569F3" w:rsidP="007569F3">
      <w:pPr>
        <w:spacing w:line="276" w:lineRule="auto"/>
        <w:rPr>
          <w:rFonts w:cs="Arial"/>
          <w:b/>
          <w:sz w:val="22"/>
          <w:szCs w:val="22"/>
          <w:u w:val="single"/>
        </w:rPr>
      </w:pPr>
      <w:r w:rsidRPr="003E6680">
        <w:rPr>
          <w:rFonts w:cs="Arial"/>
          <w:b/>
          <w:sz w:val="22"/>
          <w:szCs w:val="22"/>
          <w:u w:val="single"/>
        </w:rPr>
        <w:t>Responsabilidades</w:t>
      </w:r>
      <w:r>
        <w:rPr>
          <w:rFonts w:cs="Arial"/>
          <w:b/>
          <w:sz w:val="22"/>
          <w:szCs w:val="22"/>
          <w:u w:val="single"/>
        </w:rPr>
        <w:t xml:space="preserve"> del Instituto Nacional de Salud (INS</w:t>
      </w:r>
      <w:r w:rsidRPr="00B572B5">
        <w:rPr>
          <w:rFonts w:cs="Arial"/>
          <w:b/>
          <w:sz w:val="22"/>
          <w:szCs w:val="22"/>
          <w:u w:val="single"/>
        </w:rPr>
        <w:t>)</w:t>
      </w:r>
    </w:p>
    <w:p w14:paraId="7445EDEB" w14:textId="77777777" w:rsidR="007569F3" w:rsidRDefault="007569F3" w:rsidP="007569F3">
      <w:pPr>
        <w:spacing w:line="276" w:lineRule="auto"/>
        <w:rPr>
          <w:rFonts w:cs="Arial"/>
          <w:b/>
          <w:sz w:val="22"/>
          <w:szCs w:val="22"/>
          <w:u w:val="single"/>
        </w:rPr>
      </w:pPr>
    </w:p>
    <w:p w14:paraId="39C5409D" w14:textId="77777777" w:rsidR="007569F3" w:rsidRDefault="007569F3" w:rsidP="007569F3">
      <w:pPr>
        <w:pStyle w:val="Prrafodelista"/>
        <w:numPr>
          <w:ilvl w:val="0"/>
          <w:numId w:val="45"/>
        </w:numPr>
        <w:spacing w:after="0"/>
        <w:rPr>
          <w:rFonts w:cs="Arial"/>
          <w:szCs w:val="22"/>
        </w:rPr>
      </w:pPr>
      <w:r w:rsidRPr="00250415">
        <w:rPr>
          <w:rFonts w:cs="Arial"/>
          <w:szCs w:val="22"/>
        </w:rPr>
        <w:t>Recibir, revisar, consolidar, depurar y analizar la notificación de las Unidades Notificadoras Departamentales y Distritales.</w:t>
      </w:r>
    </w:p>
    <w:p w14:paraId="5F4CA4C5" w14:textId="77777777" w:rsidR="007569F3" w:rsidRPr="0063262F" w:rsidRDefault="007569F3" w:rsidP="007569F3">
      <w:pPr>
        <w:pStyle w:val="Prrafodelista"/>
        <w:numPr>
          <w:ilvl w:val="0"/>
          <w:numId w:val="45"/>
        </w:numPr>
        <w:rPr>
          <w:rFonts w:cs="Arial"/>
          <w:szCs w:val="22"/>
        </w:rPr>
      </w:pPr>
      <w:r>
        <w:rPr>
          <w:rFonts w:cs="Arial"/>
          <w:szCs w:val="22"/>
        </w:rPr>
        <w:t>R</w:t>
      </w:r>
      <w:r w:rsidRPr="00D311D1">
        <w:rPr>
          <w:rFonts w:cs="Arial"/>
          <w:szCs w:val="22"/>
        </w:rPr>
        <w:t>ealizar seguimiento a medios de comunicación y rumores que permita captar posibles casos de lesionados</w:t>
      </w:r>
      <w:r>
        <w:rPr>
          <w:rFonts w:cs="Arial"/>
          <w:szCs w:val="22"/>
        </w:rPr>
        <w:t xml:space="preserve"> por pólvora pirotécnica e intoxicaciones por fósforo blanco y verificar su notificación al </w:t>
      </w:r>
      <w:proofErr w:type="spellStart"/>
      <w:r>
        <w:rPr>
          <w:rFonts w:cs="Arial"/>
          <w:szCs w:val="22"/>
        </w:rPr>
        <w:t>Sivigila</w:t>
      </w:r>
      <w:proofErr w:type="spellEnd"/>
      <w:r>
        <w:rPr>
          <w:rFonts w:cs="Arial"/>
          <w:szCs w:val="22"/>
        </w:rPr>
        <w:t>.</w:t>
      </w:r>
    </w:p>
    <w:p w14:paraId="1A59FC53" w14:textId="77777777" w:rsidR="007569F3" w:rsidRPr="00250415" w:rsidRDefault="007569F3" w:rsidP="007569F3">
      <w:pPr>
        <w:pStyle w:val="Prrafodelista"/>
        <w:numPr>
          <w:ilvl w:val="0"/>
          <w:numId w:val="45"/>
        </w:numPr>
        <w:spacing w:after="0"/>
        <w:rPr>
          <w:rFonts w:cs="Arial"/>
          <w:szCs w:val="22"/>
        </w:rPr>
      </w:pPr>
      <w:r w:rsidRPr="00250415">
        <w:rPr>
          <w:rFonts w:cs="Arial"/>
          <w:szCs w:val="22"/>
        </w:rPr>
        <w:t>Recibir información de lesionados por pólvora pirotécnica</w:t>
      </w:r>
      <w:r>
        <w:rPr>
          <w:rFonts w:cs="Arial"/>
          <w:szCs w:val="22"/>
        </w:rPr>
        <w:t xml:space="preserve"> e intoxicaciones por fósforo blanco</w:t>
      </w:r>
      <w:r w:rsidRPr="00250415">
        <w:rPr>
          <w:rFonts w:cs="Arial"/>
          <w:szCs w:val="22"/>
        </w:rPr>
        <w:t xml:space="preserve"> de otras fuentes de información del nivel nacional: Centro Regulador de Urgencias y Emergencias, Policía Nacional, Instituto Nacional de Medicina Legal, entre otros y verificar que se notifiquen al </w:t>
      </w:r>
      <w:proofErr w:type="spellStart"/>
      <w:r w:rsidRPr="00250415">
        <w:rPr>
          <w:rFonts w:cs="Arial"/>
          <w:szCs w:val="22"/>
        </w:rPr>
        <w:t>Sivigila</w:t>
      </w:r>
      <w:proofErr w:type="spellEnd"/>
      <w:r w:rsidRPr="00250415">
        <w:rPr>
          <w:rFonts w:cs="Arial"/>
          <w:szCs w:val="22"/>
        </w:rPr>
        <w:t>.</w:t>
      </w:r>
    </w:p>
    <w:p w14:paraId="0931BF11" w14:textId="77777777" w:rsidR="007569F3" w:rsidRDefault="007569F3" w:rsidP="007569F3">
      <w:pPr>
        <w:pStyle w:val="Prrafodelista"/>
        <w:numPr>
          <w:ilvl w:val="0"/>
          <w:numId w:val="45"/>
        </w:numPr>
        <w:spacing w:after="0"/>
        <w:rPr>
          <w:rFonts w:cs="Arial"/>
          <w:szCs w:val="22"/>
        </w:rPr>
      </w:pPr>
      <w:r w:rsidRPr="00250415">
        <w:rPr>
          <w:rFonts w:cs="Arial"/>
          <w:szCs w:val="22"/>
        </w:rPr>
        <w:t>Solicitar a las Unidades Notificadoras Departamentales y Distritales, ajustes a los casos notificados en caso de requerirse.</w:t>
      </w:r>
    </w:p>
    <w:p w14:paraId="547BAA85" w14:textId="47A5334C" w:rsidR="007569F3" w:rsidRPr="00E2043C" w:rsidRDefault="007569F3" w:rsidP="007569F3">
      <w:pPr>
        <w:pStyle w:val="Prrafodelista"/>
        <w:numPr>
          <w:ilvl w:val="0"/>
          <w:numId w:val="45"/>
        </w:numPr>
        <w:spacing w:after="0"/>
        <w:rPr>
          <w:rStyle w:val="Hipervnculo"/>
          <w:rFonts w:cs="Arial"/>
          <w:color w:val="auto"/>
          <w:szCs w:val="22"/>
          <w:u w:val="none"/>
        </w:rPr>
      </w:pPr>
      <w:r w:rsidRPr="00E2043C">
        <w:rPr>
          <w:rFonts w:cs="Arial"/>
          <w:szCs w:val="22"/>
        </w:rPr>
        <w:t xml:space="preserve">Publicar boletines diarios </w:t>
      </w:r>
      <w:r w:rsidR="00355F7D">
        <w:rPr>
          <w:rFonts w:cs="Arial"/>
          <w:szCs w:val="22"/>
        </w:rPr>
        <w:t>con</w:t>
      </w:r>
      <w:r w:rsidRPr="00E2043C">
        <w:rPr>
          <w:rFonts w:cs="Arial"/>
          <w:szCs w:val="22"/>
        </w:rPr>
        <w:t xml:space="preserve"> el comportamiento de la notificación de las lesiones por pólvora</w:t>
      </w:r>
      <w:r>
        <w:rPr>
          <w:rFonts w:cs="Arial"/>
          <w:szCs w:val="22"/>
        </w:rPr>
        <w:t xml:space="preserve"> pirotécnica</w:t>
      </w:r>
      <w:r w:rsidRPr="00E2043C">
        <w:rPr>
          <w:rFonts w:cs="Arial"/>
          <w:szCs w:val="22"/>
        </w:rPr>
        <w:t xml:space="preserve"> en el territorio nacional. Los boletines serán publicados a las 06:00 horas en la página web del Instituto Nacional de Salud </w:t>
      </w:r>
      <w:hyperlink r:id="rId17" w:history="1">
        <w:r w:rsidRPr="00E2043C">
          <w:rPr>
            <w:rStyle w:val="Hipervnculo"/>
            <w:rFonts w:cs="Arial"/>
            <w:szCs w:val="22"/>
          </w:rPr>
          <w:t>www.ins.gov.co</w:t>
        </w:r>
      </w:hyperlink>
    </w:p>
    <w:p w14:paraId="274984C3" w14:textId="77777777" w:rsidR="007569F3" w:rsidRDefault="007569F3" w:rsidP="007569F3">
      <w:pPr>
        <w:pStyle w:val="Prrafodelista"/>
        <w:ind w:left="360"/>
        <w:rPr>
          <w:rFonts w:cs="Arial"/>
          <w:szCs w:val="22"/>
        </w:rPr>
      </w:pPr>
    </w:p>
    <w:p w14:paraId="4A76FB84" w14:textId="45E8D4B5" w:rsidR="007569F3" w:rsidRDefault="007569F3" w:rsidP="007569F3">
      <w:pPr>
        <w:pStyle w:val="Prrafodelista"/>
        <w:ind w:left="360"/>
        <w:rPr>
          <w:rFonts w:cs="Arial"/>
          <w:szCs w:val="22"/>
        </w:rPr>
      </w:pPr>
      <w:r w:rsidRPr="008631A9">
        <w:rPr>
          <w:rFonts w:cs="Arial"/>
          <w:szCs w:val="22"/>
        </w:rPr>
        <w:t xml:space="preserve">Se publicarán dos boletines </w:t>
      </w:r>
      <w:r w:rsidR="00206658" w:rsidRPr="008631A9">
        <w:rPr>
          <w:rFonts w:cs="Arial"/>
          <w:szCs w:val="22"/>
        </w:rPr>
        <w:t xml:space="preserve">informativos los días: </w:t>
      </w:r>
      <w:r w:rsidR="00206658" w:rsidRPr="007569F3">
        <w:rPr>
          <w:rFonts w:cs="Arial"/>
          <w:szCs w:val="22"/>
        </w:rPr>
        <w:t xml:space="preserve">críticos: </w:t>
      </w:r>
      <w:r w:rsidR="00206658">
        <w:rPr>
          <w:rFonts w:cs="Arial"/>
          <w:szCs w:val="22"/>
        </w:rPr>
        <w:t>Ocho</w:t>
      </w:r>
      <w:r w:rsidR="00136BE6">
        <w:rPr>
          <w:rFonts w:cs="Arial"/>
          <w:szCs w:val="22"/>
        </w:rPr>
        <w:t xml:space="preserve"> (8)</w:t>
      </w:r>
      <w:r w:rsidR="00206658" w:rsidRPr="007569F3">
        <w:rPr>
          <w:rFonts w:cs="Arial"/>
          <w:szCs w:val="22"/>
        </w:rPr>
        <w:t xml:space="preserve">, </w:t>
      </w:r>
      <w:r w:rsidR="00206658">
        <w:rPr>
          <w:rFonts w:cs="Arial"/>
          <w:szCs w:val="22"/>
        </w:rPr>
        <w:t>Veinticinco</w:t>
      </w:r>
      <w:r w:rsidR="00136BE6">
        <w:rPr>
          <w:rFonts w:cs="Arial"/>
          <w:szCs w:val="22"/>
        </w:rPr>
        <w:t xml:space="preserve"> (25)</w:t>
      </w:r>
      <w:r w:rsidR="00206658">
        <w:rPr>
          <w:rFonts w:cs="Arial"/>
          <w:szCs w:val="22"/>
        </w:rPr>
        <w:t xml:space="preserve"> de diciembre de 2020</w:t>
      </w:r>
      <w:r w:rsidR="00206658" w:rsidRPr="007569F3">
        <w:rPr>
          <w:rFonts w:cs="Arial"/>
          <w:szCs w:val="22"/>
        </w:rPr>
        <w:t xml:space="preserve"> y</w:t>
      </w:r>
      <w:r w:rsidR="00206658">
        <w:rPr>
          <w:rFonts w:cs="Arial"/>
          <w:szCs w:val="22"/>
        </w:rPr>
        <w:t xml:space="preserve"> </w:t>
      </w:r>
      <w:r w:rsidR="00206658" w:rsidRPr="007569F3">
        <w:rPr>
          <w:rFonts w:cs="Arial"/>
          <w:szCs w:val="22"/>
        </w:rPr>
        <w:t>primero</w:t>
      </w:r>
      <w:r w:rsidR="00136BE6">
        <w:rPr>
          <w:rFonts w:cs="Arial"/>
          <w:szCs w:val="22"/>
        </w:rPr>
        <w:t xml:space="preserve"> (01)</w:t>
      </w:r>
      <w:r w:rsidR="00206658" w:rsidRPr="007569F3">
        <w:rPr>
          <w:rFonts w:cs="Arial"/>
          <w:szCs w:val="22"/>
        </w:rPr>
        <w:t xml:space="preserve"> de enero de 202</w:t>
      </w:r>
      <w:r w:rsidR="00206658">
        <w:rPr>
          <w:rFonts w:cs="Arial"/>
          <w:szCs w:val="22"/>
        </w:rPr>
        <w:t>1</w:t>
      </w:r>
      <w:r w:rsidRPr="008631A9">
        <w:rPr>
          <w:rFonts w:cs="Arial"/>
          <w:szCs w:val="22"/>
        </w:rPr>
        <w:t>, porque se ha identificado que en estas fechas aumenta el número de lesionados. El primer boletín se publicará a las 06:00 horas c</w:t>
      </w:r>
      <w:r w:rsidR="008631A9" w:rsidRPr="008631A9">
        <w:rPr>
          <w:rFonts w:cs="Arial"/>
          <w:szCs w:val="22"/>
        </w:rPr>
        <w:t>on corte de notificación a las 18</w:t>
      </w:r>
      <w:r w:rsidRPr="008631A9">
        <w:rPr>
          <w:rFonts w:cs="Arial"/>
          <w:szCs w:val="22"/>
        </w:rPr>
        <w:t>:00 horas</w:t>
      </w:r>
      <w:r w:rsidR="008631A9" w:rsidRPr="008631A9">
        <w:rPr>
          <w:rFonts w:cs="Arial"/>
          <w:szCs w:val="22"/>
        </w:rPr>
        <w:t xml:space="preserve"> del día anterior y</w:t>
      </w:r>
      <w:r w:rsidRPr="008631A9">
        <w:rPr>
          <w:rFonts w:cs="Arial"/>
          <w:szCs w:val="22"/>
        </w:rPr>
        <w:t xml:space="preserve"> el segundo a las 1</w:t>
      </w:r>
      <w:r w:rsidR="008631A9" w:rsidRPr="008631A9">
        <w:rPr>
          <w:rFonts w:cs="Arial"/>
          <w:szCs w:val="22"/>
        </w:rPr>
        <w:t>6</w:t>
      </w:r>
      <w:r w:rsidRPr="008631A9">
        <w:rPr>
          <w:rFonts w:cs="Arial"/>
          <w:szCs w:val="22"/>
        </w:rPr>
        <w:t>:00 horas co</w:t>
      </w:r>
      <w:r w:rsidR="008631A9" w:rsidRPr="008631A9">
        <w:rPr>
          <w:rFonts w:cs="Arial"/>
          <w:szCs w:val="22"/>
        </w:rPr>
        <w:t>n corte de notificación a las 11</w:t>
      </w:r>
      <w:r w:rsidRPr="008631A9">
        <w:rPr>
          <w:rFonts w:cs="Arial"/>
          <w:szCs w:val="22"/>
        </w:rPr>
        <w:t>:</w:t>
      </w:r>
      <w:r w:rsidR="008631A9" w:rsidRPr="008631A9">
        <w:rPr>
          <w:rFonts w:cs="Arial"/>
          <w:szCs w:val="22"/>
        </w:rPr>
        <w:t>30</w:t>
      </w:r>
      <w:r w:rsidRPr="008631A9">
        <w:rPr>
          <w:rFonts w:cs="Arial"/>
          <w:szCs w:val="22"/>
        </w:rPr>
        <w:t xml:space="preserve"> horas</w:t>
      </w:r>
      <w:r w:rsidR="008631A9" w:rsidRPr="008631A9">
        <w:rPr>
          <w:rFonts w:cs="Arial"/>
          <w:szCs w:val="22"/>
        </w:rPr>
        <w:t xml:space="preserve"> del mismo día</w:t>
      </w:r>
      <w:r w:rsidRPr="008631A9">
        <w:rPr>
          <w:rFonts w:cs="Arial"/>
          <w:szCs w:val="22"/>
        </w:rPr>
        <w:t>.</w:t>
      </w:r>
    </w:p>
    <w:p w14:paraId="519BC627" w14:textId="77777777" w:rsidR="007569F3" w:rsidRPr="00BD4C92" w:rsidRDefault="007569F3" w:rsidP="007569F3">
      <w:pPr>
        <w:pStyle w:val="Prrafodelista"/>
        <w:ind w:left="360"/>
        <w:rPr>
          <w:rFonts w:cs="Arial"/>
          <w:szCs w:val="22"/>
        </w:rPr>
      </w:pPr>
    </w:p>
    <w:p w14:paraId="600D9FC8" w14:textId="77777777" w:rsidR="007569F3" w:rsidRDefault="007569F3" w:rsidP="007569F3">
      <w:pPr>
        <w:pStyle w:val="Prrafodelista"/>
        <w:numPr>
          <w:ilvl w:val="1"/>
          <w:numId w:val="38"/>
        </w:numPr>
        <w:spacing w:after="0"/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Articulación </w:t>
      </w:r>
      <w:proofErr w:type="spellStart"/>
      <w:r>
        <w:rPr>
          <w:rFonts w:cs="Arial"/>
          <w:b/>
          <w:szCs w:val="22"/>
        </w:rPr>
        <w:t>intra</w:t>
      </w:r>
      <w:proofErr w:type="spellEnd"/>
      <w:r>
        <w:rPr>
          <w:rFonts w:cs="Arial"/>
          <w:b/>
          <w:szCs w:val="22"/>
        </w:rPr>
        <w:t xml:space="preserve"> e interinstitucional</w:t>
      </w:r>
    </w:p>
    <w:p w14:paraId="05B79ECA" w14:textId="77777777" w:rsidR="007569F3" w:rsidRDefault="007569F3" w:rsidP="007569F3">
      <w:pPr>
        <w:pStyle w:val="Prrafodelista"/>
        <w:spacing w:after="0"/>
        <w:ind w:left="360"/>
        <w:rPr>
          <w:rFonts w:cs="Arial"/>
          <w:b/>
          <w:szCs w:val="22"/>
        </w:rPr>
      </w:pPr>
    </w:p>
    <w:p w14:paraId="4B33FB08" w14:textId="6E3129B3" w:rsidR="007569F3" w:rsidRPr="002C77FB" w:rsidRDefault="007569F3" w:rsidP="007569F3">
      <w:pPr>
        <w:spacing w:after="200"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Durante la vigilancia intensificada de lesiones por pólvora pirotécnica e intoxicaciones por fósforo blanco es importante coordinar actividades con otras áreas de las direcciones de salud municipal, distrital o departamental e instituciones con competencias en la gestión territorial del riesgo: </w:t>
      </w:r>
    </w:p>
    <w:p w14:paraId="2432384D" w14:textId="77777777" w:rsidR="007569F3" w:rsidRDefault="007569F3" w:rsidP="007569F3">
      <w:pPr>
        <w:spacing w:after="200" w:line="276" w:lineRule="auto"/>
        <w:rPr>
          <w:rFonts w:cs="Arial"/>
          <w:sz w:val="22"/>
          <w:szCs w:val="22"/>
        </w:rPr>
      </w:pPr>
      <w:r w:rsidRPr="0011283E">
        <w:rPr>
          <w:rFonts w:cs="Arial"/>
          <w:sz w:val="22"/>
          <w:szCs w:val="22"/>
          <w:u w:val="single"/>
        </w:rPr>
        <w:lastRenderedPageBreak/>
        <w:t>Centr</w:t>
      </w:r>
      <w:r>
        <w:rPr>
          <w:rFonts w:cs="Arial"/>
          <w:sz w:val="22"/>
          <w:szCs w:val="22"/>
          <w:u w:val="single"/>
        </w:rPr>
        <w:t>o Regulador de Urgencias (CRUE)</w:t>
      </w:r>
    </w:p>
    <w:p w14:paraId="35A6A602" w14:textId="77777777" w:rsidR="007569F3" w:rsidRPr="00EE100C" w:rsidRDefault="007569F3" w:rsidP="007569F3">
      <w:pPr>
        <w:pStyle w:val="Prrafodelista"/>
        <w:numPr>
          <w:ilvl w:val="0"/>
          <w:numId w:val="46"/>
        </w:numPr>
        <w:rPr>
          <w:rFonts w:cs="Arial"/>
          <w:szCs w:val="22"/>
        </w:rPr>
      </w:pPr>
      <w:r>
        <w:rPr>
          <w:rFonts w:cs="Arial"/>
          <w:szCs w:val="22"/>
          <w:lang w:val="es-ES_tradnl"/>
        </w:rPr>
        <w:t>Debe</w:t>
      </w:r>
      <w:r>
        <w:rPr>
          <w:rFonts w:cs="Arial"/>
          <w:szCs w:val="22"/>
        </w:rPr>
        <w:t xml:space="preserve"> consolidar la información que obtenga de lesionados por pólvora pirotécnica e intoxicaciones por fósforo blanco e informar al encargado de la vigilancia intensificada municipal, distrital o</w:t>
      </w:r>
      <w:r w:rsidRPr="00D311D1">
        <w:rPr>
          <w:rFonts w:cs="Arial"/>
          <w:szCs w:val="22"/>
        </w:rPr>
        <w:t xml:space="preserve"> departamental</w:t>
      </w:r>
      <w:r>
        <w:rPr>
          <w:rFonts w:cs="Arial"/>
          <w:szCs w:val="22"/>
        </w:rPr>
        <w:t xml:space="preserve">, con el fin de verificar su notificación al </w:t>
      </w:r>
      <w:proofErr w:type="spellStart"/>
      <w:r>
        <w:rPr>
          <w:rFonts w:cs="Arial"/>
          <w:szCs w:val="22"/>
        </w:rPr>
        <w:t>Sivigila</w:t>
      </w:r>
      <w:proofErr w:type="spellEnd"/>
      <w:r w:rsidRPr="00D311D1">
        <w:rPr>
          <w:rFonts w:cs="Arial"/>
          <w:szCs w:val="22"/>
        </w:rPr>
        <w:t>.</w:t>
      </w:r>
    </w:p>
    <w:p w14:paraId="553B71DE" w14:textId="77777777" w:rsidR="007569F3" w:rsidRDefault="007569F3" w:rsidP="007569F3">
      <w:pPr>
        <w:spacing w:after="200"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u w:val="single"/>
        </w:rPr>
        <w:t>Consejos T</w:t>
      </w:r>
      <w:r w:rsidRPr="005146BD">
        <w:rPr>
          <w:rFonts w:cs="Arial"/>
          <w:sz w:val="22"/>
          <w:szCs w:val="22"/>
          <w:u w:val="single"/>
        </w:rPr>
        <w:t>erritor</w:t>
      </w:r>
      <w:r>
        <w:rPr>
          <w:rFonts w:cs="Arial"/>
          <w:sz w:val="22"/>
          <w:szCs w:val="22"/>
          <w:u w:val="single"/>
        </w:rPr>
        <w:t>iales de Gestión del Riesgo</w:t>
      </w:r>
    </w:p>
    <w:p w14:paraId="648C3500" w14:textId="77777777" w:rsidR="007569F3" w:rsidRPr="002607C1" w:rsidRDefault="007569F3" w:rsidP="007569F3">
      <w:pPr>
        <w:pStyle w:val="Prrafodelista"/>
        <w:numPr>
          <w:ilvl w:val="0"/>
          <w:numId w:val="46"/>
        </w:numPr>
        <w:rPr>
          <w:rFonts w:cs="Arial"/>
          <w:szCs w:val="22"/>
        </w:rPr>
      </w:pPr>
      <w:r>
        <w:rPr>
          <w:rFonts w:cs="Arial"/>
          <w:szCs w:val="22"/>
          <w:lang w:val="es-ES_tradnl"/>
        </w:rPr>
        <w:t>El área de vigilancia en salud pública debe informar el comportamiento de la notificación de lesiones por pólvora pirotécnica e intoxicaciones por fósforo blanco a los</w:t>
      </w:r>
      <w:r>
        <w:rPr>
          <w:rFonts w:cs="Arial"/>
          <w:szCs w:val="22"/>
        </w:rPr>
        <w:t xml:space="preserve"> C</w:t>
      </w:r>
      <w:r w:rsidRPr="00072983">
        <w:rPr>
          <w:rFonts w:cs="Arial"/>
          <w:szCs w:val="22"/>
        </w:rPr>
        <w:t xml:space="preserve">onsejos </w:t>
      </w:r>
      <w:r>
        <w:rPr>
          <w:rFonts w:cs="Arial"/>
          <w:szCs w:val="22"/>
        </w:rPr>
        <w:t xml:space="preserve">Territoriales de Gestión del Riesgo, </w:t>
      </w:r>
      <w:r w:rsidRPr="00072983">
        <w:rPr>
          <w:rFonts w:cs="Arial"/>
          <w:szCs w:val="22"/>
        </w:rPr>
        <w:t xml:space="preserve">con el fin de </w:t>
      </w:r>
      <w:r>
        <w:rPr>
          <w:rFonts w:cs="Arial"/>
          <w:color w:val="000000"/>
          <w:szCs w:val="22"/>
          <w:shd w:val="clear" w:color="auto" w:fill="FFFFFF"/>
        </w:rPr>
        <w:t>contribuir</w:t>
      </w:r>
      <w:r w:rsidRPr="00072983">
        <w:rPr>
          <w:rFonts w:cs="Arial"/>
          <w:color w:val="000000"/>
          <w:szCs w:val="22"/>
          <w:shd w:val="clear" w:color="auto" w:fill="FFFFFF"/>
        </w:rPr>
        <w:t xml:space="preserve"> al seguimiento de amenazas, vulnerabilidades y riesgos ocasionados por la </w:t>
      </w:r>
      <w:r w:rsidRPr="00072983">
        <w:rPr>
          <w:rFonts w:cs="Arial"/>
          <w:szCs w:val="22"/>
        </w:rPr>
        <w:t>fabricación, almacenamiento, transporte, manipulación, comercialización y uso inadecuado de la pólvora</w:t>
      </w:r>
      <w:r>
        <w:rPr>
          <w:rFonts w:cs="Arial"/>
          <w:szCs w:val="22"/>
        </w:rPr>
        <w:t xml:space="preserve"> pirotécnica</w:t>
      </w:r>
      <w:r w:rsidRPr="00072983">
        <w:rPr>
          <w:rFonts w:cs="Arial"/>
          <w:szCs w:val="22"/>
        </w:rPr>
        <w:t>.</w:t>
      </w:r>
    </w:p>
    <w:p w14:paraId="29235740" w14:textId="77DDA963" w:rsidR="00E26319" w:rsidRPr="007569F3" w:rsidRDefault="00E26319" w:rsidP="001838E1">
      <w:pPr>
        <w:rPr>
          <w:lang w:val="es-CO"/>
        </w:rPr>
      </w:pPr>
    </w:p>
    <w:sectPr w:rsidR="00E26319" w:rsidRPr="007569F3" w:rsidSect="00BB20CE">
      <w:headerReference w:type="default" r:id="rId18"/>
      <w:footerReference w:type="default" r:id="rId19"/>
      <w:pgSz w:w="12240" w:h="15840"/>
      <w:pgMar w:top="2381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BC9E8C" w14:textId="77777777" w:rsidR="00F7617F" w:rsidRDefault="00F7617F" w:rsidP="00733FA3">
      <w:r>
        <w:separator/>
      </w:r>
    </w:p>
  </w:endnote>
  <w:endnote w:type="continuationSeparator" w:id="0">
    <w:p w14:paraId="4D187FB2" w14:textId="77777777" w:rsidR="00F7617F" w:rsidRDefault="00F7617F" w:rsidP="00733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Swis721 Blk BT">
    <w:charset w:val="00"/>
    <w:family w:val="swiss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6939494"/>
      <w:docPartObj>
        <w:docPartGallery w:val="Page Numbers (Bottom of Page)"/>
        <w:docPartUnique/>
      </w:docPartObj>
    </w:sdtPr>
    <w:sdtEndPr>
      <w:rPr>
        <w:rFonts w:cs="Arial"/>
        <w:sz w:val="20"/>
        <w:szCs w:val="20"/>
      </w:rPr>
    </w:sdtEndPr>
    <w:sdtContent>
      <w:p w14:paraId="090FADC3" w14:textId="77777777" w:rsidR="00D760F1" w:rsidRDefault="00D760F1" w:rsidP="004C44DA">
        <w:pPr>
          <w:pStyle w:val="Piedepgina"/>
          <w:jc w:val="right"/>
        </w:pPr>
        <w:r>
          <w:softHyphen/>
        </w:r>
      </w:p>
      <w:p w14:paraId="3989B9ED" w14:textId="324FC726" w:rsidR="00D760F1" w:rsidRPr="004C44DA" w:rsidRDefault="00D760F1" w:rsidP="004C44DA">
        <w:pPr>
          <w:pStyle w:val="Piedepgina"/>
          <w:jc w:val="right"/>
          <w:rPr>
            <w:rFonts w:cs="Arial"/>
            <w:sz w:val="20"/>
            <w:szCs w:val="20"/>
          </w:rPr>
        </w:pPr>
        <w:r w:rsidRPr="004C44DA">
          <w:rPr>
            <w:rFonts w:cs="Arial"/>
            <w:sz w:val="20"/>
            <w:szCs w:val="20"/>
          </w:rPr>
          <w:fldChar w:fldCharType="begin"/>
        </w:r>
        <w:r w:rsidRPr="004C44DA">
          <w:rPr>
            <w:rFonts w:cs="Arial"/>
            <w:sz w:val="20"/>
            <w:szCs w:val="20"/>
          </w:rPr>
          <w:instrText xml:space="preserve"> PAGE </w:instrText>
        </w:r>
        <w:r w:rsidRPr="004C44DA">
          <w:rPr>
            <w:rFonts w:cs="Arial"/>
            <w:sz w:val="20"/>
            <w:szCs w:val="20"/>
          </w:rPr>
          <w:fldChar w:fldCharType="separate"/>
        </w:r>
        <w:r w:rsidR="00BD2511">
          <w:rPr>
            <w:rFonts w:cs="Arial"/>
            <w:noProof/>
            <w:sz w:val="20"/>
            <w:szCs w:val="20"/>
          </w:rPr>
          <w:t>10</w:t>
        </w:r>
        <w:r w:rsidRPr="004C44DA">
          <w:rPr>
            <w:rFonts w:cs="Arial"/>
            <w:sz w:val="20"/>
            <w:szCs w:val="20"/>
          </w:rPr>
          <w:fldChar w:fldCharType="end"/>
        </w:r>
        <w:r w:rsidRPr="004C44DA">
          <w:rPr>
            <w:rFonts w:cs="Arial"/>
            <w:sz w:val="20"/>
            <w:szCs w:val="20"/>
          </w:rPr>
          <w:t xml:space="preserve"> de </w:t>
        </w:r>
        <w:r w:rsidRPr="004C44DA">
          <w:rPr>
            <w:rStyle w:val="Nmerodepgina"/>
            <w:rFonts w:cs="Arial"/>
            <w:sz w:val="20"/>
            <w:szCs w:val="20"/>
          </w:rPr>
          <w:fldChar w:fldCharType="begin"/>
        </w:r>
        <w:r w:rsidRPr="004C44DA">
          <w:rPr>
            <w:rStyle w:val="Nmerodepgina"/>
            <w:rFonts w:cs="Arial"/>
            <w:sz w:val="20"/>
            <w:szCs w:val="20"/>
          </w:rPr>
          <w:instrText xml:space="preserve"> NUMPAGES </w:instrText>
        </w:r>
        <w:r w:rsidRPr="004C44DA">
          <w:rPr>
            <w:rStyle w:val="Nmerodepgina"/>
            <w:rFonts w:cs="Arial"/>
            <w:sz w:val="20"/>
            <w:szCs w:val="20"/>
          </w:rPr>
          <w:fldChar w:fldCharType="separate"/>
        </w:r>
        <w:r w:rsidR="00BD2511">
          <w:rPr>
            <w:rStyle w:val="Nmerodepgina"/>
            <w:rFonts w:cs="Arial"/>
            <w:noProof/>
            <w:sz w:val="20"/>
            <w:szCs w:val="20"/>
          </w:rPr>
          <w:t>10</w:t>
        </w:r>
        <w:r w:rsidRPr="004C44DA">
          <w:rPr>
            <w:rStyle w:val="Nmerodepgina"/>
            <w:rFonts w:cs="Arial"/>
            <w:sz w:val="20"/>
            <w:szCs w:val="20"/>
          </w:rPr>
          <w:fldChar w:fldCharType="end"/>
        </w:r>
      </w:p>
    </w:sdtContent>
  </w:sdt>
  <w:p w14:paraId="73AE99C1" w14:textId="7FA88C29" w:rsidR="00D760F1" w:rsidRDefault="00D760F1" w:rsidP="009F3D5F">
    <w:pPr>
      <w:pStyle w:val="Piedepgina"/>
      <w:jc w:val="center"/>
    </w:pPr>
    <w:r>
      <w:rPr>
        <w:noProof/>
        <w:lang w:val="en-US" w:eastAsia="en-US"/>
      </w:rPr>
      <w:drawing>
        <wp:inline distT="0" distB="0" distL="0" distR="0" wp14:anchorId="001606DF" wp14:editId="7DA51BB0">
          <wp:extent cx="5612130" cy="725170"/>
          <wp:effectExtent l="0" t="0" r="7620" b="0"/>
          <wp:docPr id="9" name="Imagen 9" descr="Imagen que contiene captura de pantalla&#10;&#10;Descripción generada con confianza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NS_Plantillas_Documento_Piecera _2018_12_2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72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83169B" w14:textId="77777777" w:rsidR="00F7617F" w:rsidRDefault="00F7617F" w:rsidP="00733FA3">
      <w:r>
        <w:separator/>
      </w:r>
    </w:p>
  </w:footnote>
  <w:footnote w:type="continuationSeparator" w:id="0">
    <w:p w14:paraId="0673657A" w14:textId="77777777" w:rsidR="00F7617F" w:rsidRDefault="00F7617F" w:rsidP="00733FA3">
      <w:r>
        <w:continuationSeparator/>
      </w:r>
    </w:p>
  </w:footnote>
  <w:footnote w:id="1">
    <w:p w14:paraId="2BD1014D" w14:textId="2C93672F" w:rsidR="00206658" w:rsidRPr="00C2715F" w:rsidRDefault="00206658" w:rsidP="00206658">
      <w:pPr>
        <w:spacing w:line="276" w:lineRule="auto"/>
        <w:rPr>
          <w:sz w:val="16"/>
          <w:szCs w:val="16"/>
        </w:rPr>
      </w:pPr>
      <w:r>
        <w:rPr>
          <w:rStyle w:val="Refdenotaalpie"/>
        </w:rPr>
        <w:footnoteRef/>
      </w:r>
      <w:hyperlink r:id="rId1" w:history="1">
        <w:r w:rsidRPr="00915064">
          <w:rPr>
            <w:rStyle w:val="Hipervnculo"/>
            <w:sz w:val="16"/>
            <w:szCs w:val="16"/>
          </w:rPr>
          <w:t>http://www.ins.gov.co/Direcciones/Vigilancia/Lineamientosydocumentos/1.%20Manual_SIVIGILA_2018_2020.pdf</w:t>
        </w:r>
        <w:r w:rsidRPr="00915064" w:rsidDel="00FB7D95">
          <w:rPr>
            <w:rStyle w:val="Hipervnculo"/>
            <w:sz w:val="16"/>
            <w:szCs w:val="16"/>
          </w:rPr>
          <w:t xml:space="preserve"> </w:t>
        </w:r>
      </w:hyperlink>
    </w:p>
    <w:p w14:paraId="66229C9F" w14:textId="732349BE" w:rsidR="00206658" w:rsidRPr="00C2715F" w:rsidRDefault="00206658" w:rsidP="00206658">
      <w:pPr>
        <w:spacing w:line="276" w:lineRule="auto"/>
        <w:rPr>
          <w:sz w:val="16"/>
          <w:szCs w:val="16"/>
        </w:rPr>
      </w:pPr>
    </w:p>
    <w:p w14:paraId="58DF7579" w14:textId="77777777" w:rsidR="00206658" w:rsidRDefault="00206658" w:rsidP="00206658">
      <w:pPr>
        <w:pStyle w:val="Textonotapie"/>
      </w:pPr>
    </w:p>
  </w:footnote>
  <w:footnote w:id="2">
    <w:p w14:paraId="33311E3B" w14:textId="77777777" w:rsidR="00206658" w:rsidRDefault="00206658" w:rsidP="00206658">
      <w:pPr>
        <w:spacing w:line="276" w:lineRule="auto"/>
        <w:rPr>
          <w:sz w:val="16"/>
        </w:rPr>
      </w:pPr>
      <w:r>
        <w:rPr>
          <w:rStyle w:val="Refdenotaalpie"/>
        </w:rPr>
        <w:footnoteRef/>
      </w:r>
      <w:r>
        <w:t xml:space="preserve"> </w:t>
      </w:r>
      <w:hyperlink r:id="rId2" w:history="1">
        <w:r w:rsidRPr="0039410E">
          <w:rPr>
            <w:rStyle w:val="Hipervnculo"/>
            <w:sz w:val="16"/>
          </w:rPr>
          <w:t>http://www.ins.gov.co/Direcciones/Vigilancia/Lineamientosydocumentos/4.%20Manual%20Portal%20Sivigila.pdf</w:t>
        </w:r>
      </w:hyperlink>
    </w:p>
    <w:p w14:paraId="7E6199AB" w14:textId="77777777" w:rsidR="00206658" w:rsidRPr="0046591F" w:rsidRDefault="00206658" w:rsidP="00206658">
      <w:pPr>
        <w:spacing w:line="276" w:lineRule="auto"/>
        <w:rPr>
          <w:sz w:val="16"/>
        </w:rPr>
      </w:pPr>
    </w:p>
    <w:p w14:paraId="015125F8" w14:textId="77777777" w:rsidR="00206658" w:rsidRDefault="00206658" w:rsidP="00206658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9A7048" w14:textId="7DFDA9FF" w:rsidR="00D760F1" w:rsidRPr="00AC0960" w:rsidRDefault="00D760F1" w:rsidP="00AC0960">
    <w:pPr>
      <w:pStyle w:val="Encabezado"/>
    </w:pPr>
    <w:r>
      <w:rPr>
        <w:noProof/>
        <w:lang w:val="en-US" w:eastAsia="en-US"/>
      </w:rPr>
      <w:drawing>
        <wp:inline distT="0" distB="0" distL="0" distR="0" wp14:anchorId="076F99F8" wp14:editId="3285179E">
          <wp:extent cx="5612130" cy="1218565"/>
          <wp:effectExtent l="0" t="0" r="7620" b="635"/>
          <wp:docPr id="10" name="Imagen 10" descr="Imagen que contiene captura de pantalla&#10;&#10;Descripción generada con confianza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NS_Plantillas_Documento_cabecera_2018_12_2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1218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2B411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F376521"/>
    <w:multiLevelType w:val="hybridMultilevel"/>
    <w:tmpl w:val="EBEC53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2095D"/>
    <w:multiLevelType w:val="hybridMultilevel"/>
    <w:tmpl w:val="DDE649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A2420"/>
    <w:multiLevelType w:val="hybridMultilevel"/>
    <w:tmpl w:val="1EB8E6D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247CCB"/>
    <w:multiLevelType w:val="hybridMultilevel"/>
    <w:tmpl w:val="96D634B8"/>
    <w:lvl w:ilvl="0" w:tplc="085AD2E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79654C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4BAC7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10030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F36E94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E0840B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D7A520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E58B76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9EED92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15CB4E8C"/>
    <w:multiLevelType w:val="hybridMultilevel"/>
    <w:tmpl w:val="4686EA1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2B79DF"/>
    <w:multiLevelType w:val="hybridMultilevel"/>
    <w:tmpl w:val="BAB677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D1395F"/>
    <w:multiLevelType w:val="hybridMultilevel"/>
    <w:tmpl w:val="223A82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1101D"/>
    <w:multiLevelType w:val="hybridMultilevel"/>
    <w:tmpl w:val="4CF00C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84683"/>
    <w:multiLevelType w:val="hybridMultilevel"/>
    <w:tmpl w:val="C428A88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F172B0"/>
    <w:multiLevelType w:val="hybridMultilevel"/>
    <w:tmpl w:val="A29CD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E70CD"/>
    <w:multiLevelType w:val="hybridMultilevel"/>
    <w:tmpl w:val="D16C9850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3813CAA"/>
    <w:multiLevelType w:val="hybridMultilevel"/>
    <w:tmpl w:val="F7E23C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516DCC"/>
    <w:multiLevelType w:val="hybridMultilevel"/>
    <w:tmpl w:val="46B890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E86559"/>
    <w:multiLevelType w:val="hybridMultilevel"/>
    <w:tmpl w:val="AD04FCEE"/>
    <w:lvl w:ilvl="0" w:tplc="2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7E37653"/>
    <w:multiLevelType w:val="hybridMultilevel"/>
    <w:tmpl w:val="3EC0C3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5F4A82"/>
    <w:multiLevelType w:val="hybridMultilevel"/>
    <w:tmpl w:val="650008DC"/>
    <w:lvl w:ilvl="0" w:tplc="BBEAA4E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7D324D"/>
    <w:multiLevelType w:val="hybridMultilevel"/>
    <w:tmpl w:val="D68672E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8E17B3"/>
    <w:multiLevelType w:val="hybridMultilevel"/>
    <w:tmpl w:val="C832D7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9A1934"/>
    <w:multiLevelType w:val="hybridMultilevel"/>
    <w:tmpl w:val="448AE138"/>
    <w:lvl w:ilvl="0" w:tplc="24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4D823E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4AA0FE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64465D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E90083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ECA428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C34A937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08A62D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B8606C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379F0D42"/>
    <w:multiLevelType w:val="multilevel"/>
    <w:tmpl w:val="ECBC6C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BAF73C5"/>
    <w:multiLevelType w:val="hybridMultilevel"/>
    <w:tmpl w:val="2AC070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A14955"/>
    <w:multiLevelType w:val="hybridMultilevel"/>
    <w:tmpl w:val="B80C214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27668D3"/>
    <w:multiLevelType w:val="hybridMultilevel"/>
    <w:tmpl w:val="7B2CE3DE"/>
    <w:lvl w:ilvl="0" w:tplc="681454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DA19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3C17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F07E1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AC7E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8A3AC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AE59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2CCC3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90E2B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1B0F7E"/>
    <w:multiLevelType w:val="hybridMultilevel"/>
    <w:tmpl w:val="FB9C32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7959DE"/>
    <w:multiLevelType w:val="hybridMultilevel"/>
    <w:tmpl w:val="C53C0B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B845D7"/>
    <w:multiLevelType w:val="hybridMultilevel"/>
    <w:tmpl w:val="0B6A33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607EB5"/>
    <w:multiLevelType w:val="hybridMultilevel"/>
    <w:tmpl w:val="C53C0B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5B36F8"/>
    <w:multiLevelType w:val="hybridMultilevel"/>
    <w:tmpl w:val="0D9C5E10"/>
    <w:lvl w:ilvl="0" w:tplc="0C9AEF4E">
      <w:start w:val="1"/>
      <w:numFmt w:val="decimal"/>
      <w:lvlText w:val="%1."/>
      <w:lvlJc w:val="left"/>
      <w:pPr>
        <w:ind w:left="0" w:hanging="360"/>
      </w:pPr>
      <w:rPr>
        <w:rFonts w:eastAsiaTheme="minorEastAsia" w:hint="default"/>
      </w:rPr>
    </w:lvl>
    <w:lvl w:ilvl="1" w:tplc="240A0019" w:tentative="1">
      <w:start w:val="1"/>
      <w:numFmt w:val="lowerLetter"/>
      <w:lvlText w:val="%2."/>
      <w:lvlJc w:val="left"/>
      <w:pPr>
        <w:ind w:left="720" w:hanging="360"/>
      </w:pPr>
    </w:lvl>
    <w:lvl w:ilvl="2" w:tplc="240A001B" w:tentative="1">
      <w:start w:val="1"/>
      <w:numFmt w:val="lowerRoman"/>
      <w:lvlText w:val="%3."/>
      <w:lvlJc w:val="right"/>
      <w:pPr>
        <w:ind w:left="1440" w:hanging="180"/>
      </w:pPr>
    </w:lvl>
    <w:lvl w:ilvl="3" w:tplc="240A000F" w:tentative="1">
      <w:start w:val="1"/>
      <w:numFmt w:val="decimal"/>
      <w:lvlText w:val="%4."/>
      <w:lvlJc w:val="left"/>
      <w:pPr>
        <w:ind w:left="2160" w:hanging="360"/>
      </w:pPr>
    </w:lvl>
    <w:lvl w:ilvl="4" w:tplc="240A0019" w:tentative="1">
      <w:start w:val="1"/>
      <w:numFmt w:val="lowerLetter"/>
      <w:lvlText w:val="%5."/>
      <w:lvlJc w:val="left"/>
      <w:pPr>
        <w:ind w:left="2880" w:hanging="360"/>
      </w:pPr>
    </w:lvl>
    <w:lvl w:ilvl="5" w:tplc="240A001B" w:tentative="1">
      <w:start w:val="1"/>
      <w:numFmt w:val="lowerRoman"/>
      <w:lvlText w:val="%6."/>
      <w:lvlJc w:val="right"/>
      <w:pPr>
        <w:ind w:left="3600" w:hanging="180"/>
      </w:pPr>
    </w:lvl>
    <w:lvl w:ilvl="6" w:tplc="240A000F" w:tentative="1">
      <w:start w:val="1"/>
      <w:numFmt w:val="decimal"/>
      <w:lvlText w:val="%7."/>
      <w:lvlJc w:val="left"/>
      <w:pPr>
        <w:ind w:left="4320" w:hanging="360"/>
      </w:pPr>
    </w:lvl>
    <w:lvl w:ilvl="7" w:tplc="240A0019" w:tentative="1">
      <w:start w:val="1"/>
      <w:numFmt w:val="lowerLetter"/>
      <w:lvlText w:val="%8."/>
      <w:lvlJc w:val="left"/>
      <w:pPr>
        <w:ind w:left="5040" w:hanging="360"/>
      </w:pPr>
    </w:lvl>
    <w:lvl w:ilvl="8" w:tplc="2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9" w15:restartNumberingAfterBreak="0">
    <w:nsid w:val="4F6357E7"/>
    <w:multiLevelType w:val="hybridMultilevel"/>
    <w:tmpl w:val="0E3A4D0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0453CD8"/>
    <w:multiLevelType w:val="hybridMultilevel"/>
    <w:tmpl w:val="7FECFB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9A6B47"/>
    <w:multiLevelType w:val="hybridMultilevel"/>
    <w:tmpl w:val="F96E808A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545E5C1E"/>
    <w:multiLevelType w:val="hybridMultilevel"/>
    <w:tmpl w:val="7BC244B0"/>
    <w:lvl w:ilvl="0" w:tplc="7FEA96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38C21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F8CE3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20277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8077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7004F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041C5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DC7C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04A49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5E6EEC"/>
    <w:multiLevelType w:val="hybridMultilevel"/>
    <w:tmpl w:val="EBEC53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4C2777"/>
    <w:multiLevelType w:val="hybridMultilevel"/>
    <w:tmpl w:val="76D2CB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BE035B"/>
    <w:multiLevelType w:val="hybridMultilevel"/>
    <w:tmpl w:val="6BDAEB72"/>
    <w:lvl w:ilvl="0" w:tplc="02A82D1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BC1506"/>
    <w:multiLevelType w:val="hybridMultilevel"/>
    <w:tmpl w:val="74963832"/>
    <w:lvl w:ilvl="0" w:tplc="655E4DD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720" w:hanging="360"/>
      </w:pPr>
    </w:lvl>
    <w:lvl w:ilvl="2" w:tplc="240A001B" w:tentative="1">
      <w:start w:val="1"/>
      <w:numFmt w:val="lowerRoman"/>
      <w:lvlText w:val="%3."/>
      <w:lvlJc w:val="right"/>
      <w:pPr>
        <w:ind w:left="1440" w:hanging="180"/>
      </w:pPr>
    </w:lvl>
    <w:lvl w:ilvl="3" w:tplc="240A000F" w:tentative="1">
      <w:start w:val="1"/>
      <w:numFmt w:val="decimal"/>
      <w:lvlText w:val="%4."/>
      <w:lvlJc w:val="left"/>
      <w:pPr>
        <w:ind w:left="2160" w:hanging="360"/>
      </w:pPr>
    </w:lvl>
    <w:lvl w:ilvl="4" w:tplc="240A0019" w:tentative="1">
      <w:start w:val="1"/>
      <w:numFmt w:val="lowerLetter"/>
      <w:lvlText w:val="%5."/>
      <w:lvlJc w:val="left"/>
      <w:pPr>
        <w:ind w:left="2880" w:hanging="360"/>
      </w:pPr>
    </w:lvl>
    <w:lvl w:ilvl="5" w:tplc="240A001B" w:tentative="1">
      <w:start w:val="1"/>
      <w:numFmt w:val="lowerRoman"/>
      <w:lvlText w:val="%6."/>
      <w:lvlJc w:val="right"/>
      <w:pPr>
        <w:ind w:left="3600" w:hanging="180"/>
      </w:pPr>
    </w:lvl>
    <w:lvl w:ilvl="6" w:tplc="240A000F" w:tentative="1">
      <w:start w:val="1"/>
      <w:numFmt w:val="decimal"/>
      <w:lvlText w:val="%7."/>
      <w:lvlJc w:val="left"/>
      <w:pPr>
        <w:ind w:left="4320" w:hanging="360"/>
      </w:pPr>
    </w:lvl>
    <w:lvl w:ilvl="7" w:tplc="240A0019" w:tentative="1">
      <w:start w:val="1"/>
      <w:numFmt w:val="lowerLetter"/>
      <w:lvlText w:val="%8."/>
      <w:lvlJc w:val="left"/>
      <w:pPr>
        <w:ind w:left="5040" w:hanging="360"/>
      </w:pPr>
    </w:lvl>
    <w:lvl w:ilvl="8" w:tplc="2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7" w15:restartNumberingAfterBreak="0">
    <w:nsid w:val="615835C6"/>
    <w:multiLevelType w:val="hybridMultilevel"/>
    <w:tmpl w:val="220EB78E"/>
    <w:lvl w:ilvl="0" w:tplc="428209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es-ES_tradnl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78B1DAA"/>
    <w:multiLevelType w:val="hybridMultilevel"/>
    <w:tmpl w:val="A2C4CCE4"/>
    <w:lvl w:ilvl="0" w:tplc="6B389C02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1D2AA3"/>
    <w:multiLevelType w:val="hybridMultilevel"/>
    <w:tmpl w:val="F7E6E6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E7750C"/>
    <w:multiLevelType w:val="hybridMultilevel"/>
    <w:tmpl w:val="06F44154"/>
    <w:lvl w:ilvl="0" w:tplc="A31CFEE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32AD772">
      <w:start w:val="1209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0DCC4B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7104FC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D8836C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E4C883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2563B7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EEA4F3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04E9CE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1" w15:restartNumberingAfterBreak="0">
    <w:nsid w:val="72295C55"/>
    <w:multiLevelType w:val="hybridMultilevel"/>
    <w:tmpl w:val="D9E23A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721154"/>
    <w:multiLevelType w:val="hybridMultilevel"/>
    <w:tmpl w:val="F634A9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867A43"/>
    <w:multiLevelType w:val="hybridMultilevel"/>
    <w:tmpl w:val="1CA40D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5A321C"/>
    <w:multiLevelType w:val="hybridMultilevel"/>
    <w:tmpl w:val="43404C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3246F7"/>
    <w:multiLevelType w:val="hybridMultilevel"/>
    <w:tmpl w:val="C4D46C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190455"/>
    <w:multiLevelType w:val="hybridMultilevel"/>
    <w:tmpl w:val="51A47BE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EA3163B"/>
    <w:multiLevelType w:val="hybridMultilevel"/>
    <w:tmpl w:val="71121FA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5"/>
  </w:num>
  <w:num w:numId="4">
    <w:abstractNumId w:val="21"/>
  </w:num>
  <w:num w:numId="5">
    <w:abstractNumId w:val="11"/>
  </w:num>
  <w:num w:numId="6">
    <w:abstractNumId w:val="45"/>
  </w:num>
  <w:num w:numId="7">
    <w:abstractNumId w:val="0"/>
  </w:num>
  <w:num w:numId="8">
    <w:abstractNumId w:val="41"/>
  </w:num>
  <w:num w:numId="9">
    <w:abstractNumId w:val="26"/>
  </w:num>
  <w:num w:numId="10">
    <w:abstractNumId w:val="16"/>
  </w:num>
  <w:num w:numId="11">
    <w:abstractNumId w:val="31"/>
  </w:num>
  <w:num w:numId="12">
    <w:abstractNumId w:val="14"/>
  </w:num>
  <w:num w:numId="13">
    <w:abstractNumId w:val="12"/>
  </w:num>
  <w:num w:numId="14">
    <w:abstractNumId w:val="10"/>
  </w:num>
  <w:num w:numId="15">
    <w:abstractNumId w:val="2"/>
  </w:num>
  <w:num w:numId="16">
    <w:abstractNumId w:val="39"/>
  </w:num>
  <w:num w:numId="17">
    <w:abstractNumId w:val="30"/>
  </w:num>
  <w:num w:numId="18">
    <w:abstractNumId w:val="15"/>
  </w:num>
  <w:num w:numId="19">
    <w:abstractNumId w:val="42"/>
  </w:num>
  <w:num w:numId="20">
    <w:abstractNumId w:val="38"/>
  </w:num>
  <w:num w:numId="21">
    <w:abstractNumId w:val="35"/>
  </w:num>
  <w:num w:numId="22">
    <w:abstractNumId w:val="43"/>
  </w:num>
  <w:num w:numId="23">
    <w:abstractNumId w:val="6"/>
  </w:num>
  <w:num w:numId="24">
    <w:abstractNumId w:val="28"/>
  </w:num>
  <w:num w:numId="25">
    <w:abstractNumId w:val="36"/>
  </w:num>
  <w:num w:numId="26">
    <w:abstractNumId w:val="17"/>
  </w:num>
  <w:num w:numId="27">
    <w:abstractNumId w:val="32"/>
  </w:num>
  <w:num w:numId="28">
    <w:abstractNumId w:val="23"/>
  </w:num>
  <w:num w:numId="29">
    <w:abstractNumId w:val="25"/>
  </w:num>
  <w:num w:numId="30">
    <w:abstractNumId w:val="29"/>
  </w:num>
  <w:num w:numId="31">
    <w:abstractNumId w:val="27"/>
  </w:num>
  <w:num w:numId="32">
    <w:abstractNumId w:val="7"/>
  </w:num>
  <w:num w:numId="33">
    <w:abstractNumId w:val="24"/>
  </w:num>
  <w:num w:numId="34">
    <w:abstractNumId w:val="1"/>
  </w:num>
  <w:num w:numId="35">
    <w:abstractNumId w:val="44"/>
  </w:num>
  <w:num w:numId="36">
    <w:abstractNumId w:val="8"/>
  </w:num>
  <w:num w:numId="37">
    <w:abstractNumId w:val="33"/>
  </w:num>
  <w:num w:numId="38">
    <w:abstractNumId w:val="20"/>
  </w:num>
  <w:num w:numId="39">
    <w:abstractNumId w:val="46"/>
  </w:num>
  <w:num w:numId="40">
    <w:abstractNumId w:val="40"/>
  </w:num>
  <w:num w:numId="41">
    <w:abstractNumId w:val="4"/>
  </w:num>
  <w:num w:numId="42">
    <w:abstractNumId w:val="37"/>
  </w:num>
  <w:num w:numId="43">
    <w:abstractNumId w:val="19"/>
  </w:num>
  <w:num w:numId="44">
    <w:abstractNumId w:val="47"/>
  </w:num>
  <w:num w:numId="45">
    <w:abstractNumId w:val="9"/>
  </w:num>
  <w:num w:numId="46">
    <w:abstractNumId w:val="13"/>
  </w:num>
  <w:num w:numId="47">
    <w:abstractNumId w:val="3"/>
  </w:num>
  <w:num w:numId="48">
    <w:abstractNumId w:val="3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FA3"/>
    <w:rsid w:val="00001B6F"/>
    <w:rsid w:val="00006ED5"/>
    <w:rsid w:val="00010D00"/>
    <w:rsid w:val="00011981"/>
    <w:rsid w:val="0001328C"/>
    <w:rsid w:val="00013545"/>
    <w:rsid w:val="00017020"/>
    <w:rsid w:val="000177BE"/>
    <w:rsid w:val="00030914"/>
    <w:rsid w:val="00031222"/>
    <w:rsid w:val="00031543"/>
    <w:rsid w:val="0003226E"/>
    <w:rsid w:val="00034AF9"/>
    <w:rsid w:val="000408FF"/>
    <w:rsid w:val="00043E0C"/>
    <w:rsid w:val="00044944"/>
    <w:rsid w:val="00051EE2"/>
    <w:rsid w:val="00056FD8"/>
    <w:rsid w:val="000635C8"/>
    <w:rsid w:val="00072124"/>
    <w:rsid w:val="00081AE0"/>
    <w:rsid w:val="00085999"/>
    <w:rsid w:val="00087FBE"/>
    <w:rsid w:val="00090F87"/>
    <w:rsid w:val="000A0926"/>
    <w:rsid w:val="000A3B02"/>
    <w:rsid w:val="000A4105"/>
    <w:rsid w:val="000A5335"/>
    <w:rsid w:val="000C1D4A"/>
    <w:rsid w:val="000C1E77"/>
    <w:rsid w:val="000C6857"/>
    <w:rsid w:val="000C6E73"/>
    <w:rsid w:val="000D0385"/>
    <w:rsid w:val="000D5A35"/>
    <w:rsid w:val="000D646C"/>
    <w:rsid w:val="000E1C26"/>
    <w:rsid w:val="000E573C"/>
    <w:rsid w:val="000F0E14"/>
    <w:rsid w:val="000F4FDA"/>
    <w:rsid w:val="00105661"/>
    <w:rsid w:val="00105C46"/>
    <w:rsid w:val="0010625E"/>
    <w:rsid w:val="00111A38"/>
    <w:rsid w:val="001175F7"/>
    <w:rsid w:val="00117F28"/>
    <w:rsid w:val="001264B8"/>
    <w:rsid w:val="001312B8"/>
    <w:rsid w:val="00131773"/>
    <w:rsid w:val="00131957"/>
    <w:rsid w:val="001347B5"/>
    <w:rsid w:val="00136AFF"/>
    <w:rsid w:val="00136BE6"/>
    <w:rsid w:val="00140B9F"/>
    <w:rsid w:val="0014470C"/>
    <w:rsid w:val="0015040A"/>
    <w:rsid w:val="00165058"/>
    <w:rsid w:val="001755D4"/>
    <w:rsid w:val="00175AB9"/>
    <w:rsid w:val="00176882"/>
    <w:rsid w:val="001769CA"/>
    <w:rsid w:val="00176D8A"/>
    <w:rsid w:val="001802A7"/>
    <w:rsid w:val="001838E1"/>
    <w:rsid w:val="00195837"/>
    <w:rsid w:val="001A1053"/>
    <w:rsid w:val="001B0719"/>
    <w:rsid w:val="001B2867"/>
    <w:rsid w:val="001C0688"/>
    <w:rsid w:val="001C0B96"/>
    <w:rsid w:val="001E0DFF"/>
    <w:rsid w:val="001E2072"/>
    <w:rsid w:val="001E6EA4"/>
    <w:rsid w:val="001F1639"/>
    <w:rsid w:val="00204607"/>
    <w:rsid w:val="00206658"/>
    <w:rsid w:val="00212BAF"/>
    <w:rsid w:val="00212C53"/>
    <w:rsid w:val="00216959"/>
    <w:rsid w:val="00217521"/>
    <w:rsid w:val="002213CE"/>
    <w:rsid w:val="00231549"/>
    <w:rsid w:val="00254285"/>
    <w:rsid w:val="00270331"/>
    <w:rsid w:val="00270D50"/>
    <w:rsid w:val="0027213B"/>
    <w:rsid w:val="00273AB8"/>
    <w:rsid w:val="0027460A"/>
    <w:rsid w:val="00277234"/>
    <w:rsid w:val="00277C44"/>
    <w:rsid w:val="002819D1"/>
    <w:rsid w:val="0028226C"/>
    <w:rsid w:val="00285BEE"/>
    <w:rsid w:val="00286BBE"/>
    <w:rsid w:val="00287712"/>
    <w:rsid w:val="00290951"/>
    <w:rsid w:val="002A2D96"/>
    <w:rsid w:val="002A6A91"/>
    <w:rsid w:val="002B0A7E"/>
    <w:rsid w:val="002B41DB"/>
    <w:rsid w:val="002C334E"/>
    <w:rsid w:val="002C49B3"/>
    <w:rsid w:val="002C50BD"/>
    <w:rsid w:val="002D086D"/>
    <w:rsid w:val="002D4FFF"/>
    <w:rsid w:val="002D58EE"/>
    <w:rsid w:val="002D7EE1"/>
    <w:rsid w:val="002E1240"/>
    <w:rsid w:val="002E2734"/>
    <w:rsid w:val="002F236A"/>
    <w:rsid w:val="002F284B"/>
    <w:rsid w:val="002F697D"/>
    <w:rsid w:val="003113ED"/>
    <w:rsid w:val="003168C7"/>
    <w:rsid w:val="00317B39"/>
    <w:rsid w:val="00320E8F"/>
    <w:rsid w:val="003213C6"/>
    <w:rsid w:val="0035166C"/>
    <w:rsid w:val="00355F7D"/>
    <w:rsid w:val="00356D0F"/>
    <w:rsid w:val="0036130E"/>
    <w:rsid w:val="00376920"/>
    <w:rsid w:val="00383970"/>
    <w:rsid w:val="0039531C"/>
    <w:rsid w:val="00396AB3"/>
    <w:rsid w:val="003A5B55"/>
    <w:rsid w:val="003B2703"/>
    <w:rsid w:val="003B3ECF"/>
    <w:rsid w:val="003B62DE"/>
    <w:rsid w:val="003C05F9"/>
    <w:rsid w:val="003C2D4B"/>
    <w:rsid w:val="003C2F51"/>
    <w:rsid w:val="003C34DE"/>
    <w:rsid w:val="003C3CCA"/>
    <w:rsid w:val="003C4BA6"/>
    <w:rsid w:val="003C7474"/>
    <w:rsid w:val="003D018B"/>
    <w:rsid w:val="003E2BE9"/>
    <w:rsid w:val="003E7EA5"/>
    <w:rsid w:val="003F0670"/>
    <w:rsid w:val="003F2B25"/>
    <w:rsid w:val="00411877"/>
    <w:rsid w:val="00415CD0"/>
    <w:rsid w:val="0042404F"/>
    <w:rsid w:val="0042792B"/>
    <w:rsid w:val="004422A9"/>
    <w:rsid w:val="0045191D"/>
    <w:rsid w:val="00461C5B"/>
    <w:rsid w:val="0047348F"/>
    <w:rsid w:val="004A313D"/>
    <w:rsid w:val="004A4E62"/>
    <w:rsid w:val="004A5334"/>
    <w:rsid w:val="004A538E"/>
    <w:rsid w:val="004C2AE3"/>
    <w:rsid w:val="004C44DA"/>
    <w:rsid w:val="004C7A31"/>
    <w:rsid w:val="004D4E6E"/>
    <w:rsid w:val="004D610D"/>
    <w:rsid w:val="004E0B55"/>
    <w:rsid w:val="004E704C"/>
    <w:rsid w:val="004F057C"/>
    <w:rsid w:val="004F1392"/>
    <w:rsid w:val="004F3AC7"/>
    <w:rsid w:val="004F7406"/>
    <w:rsid w:val="00500F27"/>
    <w:rsid w:val="00506A0D"/>
    <w:rsid w:val="0050745E"/>
    <w:rsid w:val="0051078C"/>
    <w:rsid w:val="00513692"/>
    <w:rsid w:val="00513987"/>
    <w:rsid w:val="00515454"/>
    <w:rsid w:val="005202E5"/>
    <w:rsid w:val="00522CC2"/>
    <w:rsid w:val="005272F4"/>
    <w:rsid w:val="00535A34"/>
    <w:rsid w:val="00536567"/>
    <w:rsid w:val="00546085"/>
    <w:rsid w:val="005540D2"/>
    <w:rsid w:val="00564B52"/>
    <w:rsid w:val="00577319"/>
    <w:rsid w:val="00582C34"/>
    <w:rsid w:val="005841B4"/>
    <w:rsid w:val="0058569D"/>
    <w:rsid w:val="0059793E"/>
    <w:rsid w:val="005A728B"/>
    <w:rsid w:val="005B1BBA"/>
    <w:rsid w:val="005B6A9A"/>
    <w:rsid w:val="005C5D00"/>
    <w:rsid w:val="005C7304"/>
    <w:rsid w:val="005C7B7A"/>
    <w:rsid w:val="005D25A2"/>
    <w:rsid w:val="005E2D65"/>
    <w:rsid w:val="005E2FC6"/>
    <w:rsid w:val="005F0B56"/>
    <w:rsid w:val="005F5CC5"/>
    <w:rsid w:val="00602655"/>
    <w:rsid w:val="006060BC"/>
    <w:rsid w:val="006116B7"/>
    <w:rsid w:val="0061775C"/>
    <w:rsid w:val="0062045D"/>
    <w:rsid w:val="00620A3E"/>
    <w:rsid w:val="006245DF"/>
    <w:rsid w:val="00625C49"/>
    <w:rsid w:val="0062769F"/>
    <w:rsid w:val="006277A6"/>
    <w:rsid w:val="00627942"/>
    <w:rsid w:val="0063148B"/>
    <w:rsid w:val="00631D40"/>
    <w:rsid w:val="00650A21"/>
    <w:rsid w:val="00652A3C"/>
    <w:rsid w:val="0065482C"/>
    <w:rsid w:val="006574C2"/>
    <w:rsid w:val="0066034D"/>
    <w:rsid w:val="00661568"/>
    <w:rsid w:val="00665BFD"/>
    <w:rsid w:val="00667234"/>
    <w:rsid w:val="0067136B"/>
    <w:rsid w:val="00672ED3"/>
    <w:rsid w:val="00680476"/>
    <w:rsid w:val="006827ED"/>
    <w:rsid w:val="006874BC"/>
    <w:rsid w:val="00687585"/>
    <w:rsid w:val="00690D03"/>
    <w:rsid w:val="0069371F"/>
    <w:rsid w:val="0069636F"/>
    <w:rsid w:val="006A10DF"/>
    <w:rsid w:val="006A3BAD"/>
    <w:rsid w:val="006A7617"/>
    <w:rsid w:val="006B41BC"/>
    <w:rsid w:val="006C1320"/>
    <w:rsid w:val="006C1F65"/>
    <w:rsid w:val="006C3CA3"/>
    <w:rsid w:val="006C4A6C"/>
    <w:rsid w:val="006D0395"/>
    <w:rsid w:val="006D1141"/>
    <w:rsid w:val="006E66A6"/>
    <w:rsid w:val="006E71C7"/>
    <w:rsid w:val="006E72D7"/>
    <w:rsid w:val="006F4949"/>
    <w:rsid w:val="006F4B37"/>
    <w:rsid w:val="00712DE8"/>
    <w:rsid w:val="007131EA"/>
    <w:rsid w:val="00713707"/>
    <w:rsid w:val="0071508E"/>
    <w:rsid w:val="00715A66"/>
    <w:rsid w:val="007200C8"/>
    <w:rsid w:val="00720ED5"/>
    <w:rsid w:val="00723991"/>
    <w:rsid w:val="00724281"/>
    <w:rsid w:val="007269A5"/>
    <w:rsid w:val="00733B3D"/>
    <w:rsid w:val="00733FA3"/>
    <w:rsid w:val="00734342"/>
    <w:rsid w:val="00741F12"/>
    <w:rsid w:val="007426F5"/>
    <w:rsid w:val="00756603"/>
    <w:rsid w:val="007569F3"/>
    <w:rsid w:val="00761138"/>
    <w:rsid w:val="00762B5E"/>
    <w:rsid w:val="00763A88"/>
    <w:rsid w:val="00772674"/>
    <w:rsid w:val="00772F3E"/>
    <w:rsid w:val="00775A7C"/>
    <w:rsid w:val="007770B4"/>
    <w:rsid w:val="00782139"/>
    <w:rsid w:val="00783649"/>
    <w:rsid w:val="00794F8A"/>
    <w:rsid w:val="0079693B"/>
    <w:rsid w:val="007974D5"/>
    <w:rsid w:val="007A1E35"/>
    <w:rsid w:val="007C146C"/>
    <w:rsid w:val="007C1B7B"/>
    <w:rsid w:val="007C53BD"/>
    <w:rsid w:val="007D2FE9"/>
    <w:rsid w:val="007D604B"/>
    <w:rsid w:val="007E7D54"/>
    <w:rsid w:val="007F207F"/>
    <w:rsid w:val="007F2B0B"/>
    <w:rsid w:val="007F41E1"/>
    <w:rsid w:val="00801500"/>
    <w:rsid w:val="00804732"/>
    <w:rsid w:val="0080563B"/>
    <w:rsid w:val="0080571D"/>
    <w:rsid w:val="00813ED0"/>
    <w:rsid w:val="00815397"/>
    <w:rsid w:val="00816989"/>
    <w:rsid w:val="00816EBF"/>
    <w:rsid w:val="0082240B"/>
    <w:rsid w:val="00823483"/>
    <w:rsid w:val="00824168"/>
    <w:rsid w:val="00826DDC"/>
    <w:rsid w:val="00826EE4"/>
    <w:rsid w:val="0083366A"/>
    <w:rsid w:val="00833CCF"/>
    <w:rsid w:val="00834070"/>
    <w:rsid w:val="00836E4B"/>
    <w:rsid w:val="00841EFD"/>
    <w:rsid w:val="00850E2C"/>
    <w:rsid w:val="0085109B"/>
    <w:rsid w:val="008536C5"/>
    <w:rsid w:val="00855764"/>
    <w:rsid w:val="0085634D"/>
    <w:rsid w:val="008631A9"/>
    <w:rsid w:val="00866828"/>
    <w:rsid w:val="00870702"/>
    <w:rsid w:val="0087145B"/>
    <w:rsid w:val="00877B65"/>
    <w:rsid w:val="00880365"/>
    <w:rsid w:val="00880403"/>
    <w:rsid w:val="008821CA"/>
    <w:rsid w:val="00892194"/>
    <w:rsid w:val="008960DA"/>
    <w:rsid w:val="0089768E"/>
    <w:rsid w:val="008A29BD"/>
    <w:rsid w:val="008B0BBA"/>
    <w:rsid w:val="008B22B5"/>
    <w:rsid w:val="008B49A0"/>
    <w:rsid w:val="008C0F3C"/>
    <w:rsid w:val="008C1430"/>
    <w:rsid w:val="008C6088"/>
    <w:rsid w:val="008C7C09"/>
    <w:rsid w:val="008D4F0D"/>
    <w:rsid w:val="008D6A49"/>
    <w:rsid w:val="008E02AA"/>
    <w:rsid w:val="008E1D61"/>
    <w:rsid w:val="008E6346"/>
    <w:rsid w:val="008F3D59"/>
    <w:rsid w:val="008F4B86"/>
    <w:rsid w:val="008F667A"/>
    <w:rsid w:val="00914F0C"/>
    <w:rsid w:val="00915E7C"/>
    <w:rsid w:val="00925626"/>
    <w:rsid w:val="00927C94"/>
    <w:rsid w:val="00927D80"/>
    <w:rsid w:val="00930F2C"/>
    <w:rsid w:val="0094282D"/>
    <w:rsid w:val="00943A8F"/>
    <w:rsid w:val="00945CBB"/>
    <w:rsid w:val="009507D5"/>
    <w:rsid w:val="00950858"/>
    <w:rsid w:val="00951D2D"/>
    <w:rsid w:val="00952F64"/>
    <w:rsid w:val="00962590"/>
    <w:rsid w:val="00965E38"/>
    <w:rsid w:val="009666B5"/>
    <w:rsid w:val="0097129F"/>
    <w:rsid w:val="009812B3"/>
    <w:rsid w:val="00981931"/>
    <w:rsid w:val="009822D2"/>
    <w:rsid w:val="00984E78"/>
    <w:rsid w:val="00992575"/>
    <w:rsid w:val="009A3024"/>
    <w:rsid w:val="009A63F3"/>
    <w:rsid w:val="009A6609"/>
    <w:rsid w:val="009A686F"/>
    <w:rsid w:val="009B4213"/>
    <w:rsid w:val="009B75F1"/>
    <w:rsid w:val="009D13E8"/>
    <w:rsid w:val="009D2727"/>
    <w:rsid w:val="009D2FEE"/>
    <w:rsid w:val="009D38F2"/>
    <w:rsid w:val="009D4EEF"/>
    <w:rsid w:val="009D571D"/>
    <w:rsid w:val="009D70C3"/>
    <w:rsid w:val="009E01F3"/>
    <w:rsid w:val="009E07DB"/>
    <w:rsid w:val="009E196D"/>
    <w:rsid w:val="009E3212"/>
    <w:rsid w:val="009F3D5F"/>
    <w:rsid w:val="00A0101E"/>
    <w:rsid w:val="00A01F99"/>
    <w:rsid w:val="00A03B21"/>
    <w:rsid w:val="00A144ED"/>
    <w:rsid w:val="00A177E4"/>
    <w:rsid w:val="00A213E8"/>
    <w:rsid w:val="00A31125"/>
    <w:rsid w:val="00A3162C"/>
    <w:rsid w:val="00A4145C"/>
    <w:rsid w:val="00A4210E"/>
    <w:rsid w:val="00A42371"/>
    <w:rsid w:val="00A42ACA"/>
    <w:rsid w:val="00A44C61"/>
    <w:rsid w:val="00A46E0F"/>
    <w:rsid w:val="00A47529"/>
    <w:rsid w:val="00A50F21"/>
    <w:rsid w:val="00A55D42"/>
    <w:rsid w:val="00A63593"/>
    <w:rsid w:val="00A728D4"/>
    <w:rsid w:val="00A76F3D"/>
    <w:rsid w:val="00A76FAF"/>
    <w:rsid w:val="00A862E9"/>
    <w:rsid w:val="00A920B1"/>
    <w:rsid w:val="00A9532C"/>
    <w:rsid w:val="00AA69D8"/>
    <w:rsid w:val="00AB0A36"/>
    <w:rsid w:val="00AB62C4"/>
    <w:rsid w:val="00AB6F21"/>
    <w:rsid w:val="00AB70B7"/>
    <w:rsid w:val="00AC0960"/>
    <w:rsid w:val="00AC12A1"/>
    <w:rsid w:val="00AC144C"/>
    <w:rsid w:val="00AC3F19"/>
    <w:rsid w:val="00AC7BFD"/>
    <w:rsid w:val="00AD177C"/>
    <w:rsid w:val="00AD1C4F"/>
    <w:rsid w:val="00AD2BB7"/>
    <w:rsid w:val="00AD3684"/>
    <w:rsid w:val="00AD488A"/>
    <w:rsid w:val="00AE14C6"/>
    <w:rsid w:val="00AE65F1"/>
    <w:rsid w:val="00AF2B3B"/>
    <w:rsid w:val="00B071E6"/>
    <w:rsid w:val="00B127B4"/>
    <w:rsid w:val="00B1421B"/>
    <w:rsid w:val="00B20AE2"/>
    <w:rsid w:val="00B24B6A"/>
    <w:rsid w:val="00B26D71"/>
    <w:rsid w:val="00B302C7"/>
    <w:rsid w:val="00B34468"/>
    <w:rsid w:val="00B4141A"/>
    <w:rsid w:val="00B438D2"/>
    <w:rsid w:val="00B46F80"/>
    <w:rsid w:val="00B5577A"/>
    <w:rsid w:val="00B63E0A"/>
    <w:rsid w:val="00B63E75"/>
    <w:rsid w:val="00B644B2"/>
    <w:rsid w:val="00B64CB2"/>
    <w:rsid w:val="00B66629"/>
    <w:rsid w:val="00B723F8"/>
    <w:rsid w:val="00B76A96"/>
    <w:rsid w:val="00B82C7F"/>
    <w:rsid w:val="00B83A09"/>
    <w:rsid w:val="00B867CF"/>
    <w:rsid w:val="00B911A8"/>
    <w:rsid w:val="00B919CA"/>
    <w:rsid w:val="00B92406"/>
    <w:rsid w:val="00BA05F9"/>
    <w:rsid w:val="00BA66A9"/>
    <w:rsid w:val="00BA72C5"/>
    <w:rsid w:val="00BA77F5"/>
    <w:rsid w:val="00BB053C"/>
    <w:rsid w:val="00BB20CE"/>
    <w:rsid w:val="00BB6CA1"/>
    <w:rsid w:val="00BC0DB7"/>
    <w:rsid w:val="00BC0E71"/>
    <w:rsid w:val="00BC12D4"/>
    <w:rsid w:val="00BC4979"/>
    <w:rsid w:val="00BD0BB9"/>
    <w:rsid w:val="00BD2511"/>
    <w:rsid w:val="00BD379D"/>
    <w:rsid w:val="00BD509C"/>
    <w:rsid w:val="00BD5B51"/>
    <w:rsid w:val="00BD649D"/>
    <w:rsid w:val="00BE1058"/>
    <w:rsid w:val="00BE2F6C"/>
    <w:rsid w:val="00BE4379"/>
    <w:rsid w:val="00BF008A"/>
    <w:rsid w:val="00BF23E8"/>
    <w:rsid w:val="00BF5BD4"/>
    <w:rsid w:val="00C01072"/>
    <w:rsid w:val="00C1107C"/>
    <w:rsid w:val="00C159DF"/>
    <w:rsid w:val="00C1604B"/>
    <w:rsid w:val="00C2495C"/>
    <w:rsid w:val="00C25015"/>
    <w:rsid w:val="00C2715F"/>
    <w:rsid w:val="00C4005C"/>
    <w:rsid w:val="00C417D4"/>
    <w:rsid w:val="00C4189C"/>
    <w:rsid w:val="00C42AFD"/>
    <w:rsid w:val="00C460E7"/>
    <w:rsid w:val="00C51CE9"/>
    <w:rsid w:val="00C73C02"/>
    <w:rsid w:val="00C80AA0"/>
    <w:rsid w:val="00C8214E"/>
    <w:rsid w:val="00C90AD6"/>
    <w:rsid w:val="00C9279C"/>
    <w:rsid w:val="00CA2EFF"/>
    <w:rsid w:val="00CA6E46"/>
    <w:rsid w:val="00CA750C"/>
    <w:rsid w:val="00CA7705"/>
    <w:rsid w:val="00CC093D"/>
    <w:rsid w:val="00CC3750"/>
    <w:rsid w:val="00CD6425"/>
    <w:rsid w:val="00CD6AC9"/>
    <w:rsid w:val="00CE3D8F"/>
    <w:rsid w:val="00CF655B"/>
    <w:rsid w:val="00CF69B9"/>
    <w:rsid w:val="00D035B7"/>
    <w:rsid w:val="00D037B8"/>
    <w:rsid w:val="00D0435F"/>
    <w:rsid w:val="00D064F5"/>
    <w:rsid w:val="00D11089"/>
    <w:rsid w:val="00D24DB3"/>
    <w:rsid w:val="00D27EB8"/>
    <w:rsid w:val="00D31D20"/>
    <w:rsid w:val="00D3360B"/>
    <w:rsid w:val="00D35050"/>
    <w:rsid w:val="00D40EA5"/>
    <w:rsid w:val="00D54E8C"/>
    <w:rsid w:val="00D62ECB"/>
    <w:rsid w:val="00D63010"/>
    <w:rsid w:val="00D636DD"/>
    <w:rsid w:val="00D6650B"/>
    <w:rsid w:val="00D66C0A"/>
    <w:rsid w:val="00D713F7"/>
    <w:rsid w:val="00D74DB9"/>
    <w:rsid w:val="00D760F1"/>
    <w:rsid w:val="00D805B0"/>
    <w:rsid w:val="00D8532A"/>
    <w:rsid w:val="00D86AC2"/>
    <w:rsid w:val="00D93147"/>
    <w:rsid w:val="00DA1E7A"/>
    <w:rsid w:val="00DA518B"/>
    <w:rsid w:val="00DA5211"/>
    <w:rsid w:val="00DA67F7"/>
    <w:rsid w:val="00DB0542"/>
    <w:rsid w:val="00DB0C58"/>
    <w:rsid w:val="00DB248F"/>
    <w:rsid w:val="00DB4D67"/>
    <w:rsid w:val="00DB626A"/>
    <w:rsid w:val="00DC22FB"/>
    <w:rsid w:val="00DC4F92"/>
    <w:rsid w:val="00DC6705"/>
    <w:rsid w:val="00DD3248"/>
    <w:rsid w:val="00DD396A"/>
    <w:rsid w:val="00DD3D4A"/>
    <w:rsid w:val="00DE497C"/>
    <w:rsid w:val="00DF3117"/>
    <w:rsid w:val="00DF3C87"/>
    <w:rsid w:val="00DF59EF"/>
    <w:rsid w:val="00E04433"/>
    <w:rsid w:val="00E04662"/>
    <w:rsid w:val="00E049EA"/>
    <w:rsid w:val="00E0526C"/>
    <w:rsid w:val="00E20613"/>
    <w:rsid w:val="00E24573"/>
    <w:rsid w:val="00E26319"/>
    <w:rsid w:val="00E27476"/>
    <w:rsid w:val="00E27652"/>
    <w:rsid w:val="00E30DF8"/>
    <w:rsid w:val="00E3194B"/>
    <w:rsid w:val="00E327D3"/>
    <w:rsid w:val="00E3296B"/>
    <w:rsid w:val="00E32A65"/>
    <w:rsid w:val="00E35CD8"/>
    <w:rsid w:val="00E37644"/>
    <w:rsid w:val="00E4128A"/>
    <w:rsid w:val="00E46B78"/>
    <w:rsid w:val="00E47168"/>
    <w:rsid w:val="00E509AA"/>
    <w:rsid w:val="00E54DDA"/>
    <w:rsid w:val="00E60D19"/>
    <w:rsid w:val="00E61E43"/>
    <w:rsid w:val="00E679A3"/>
    <w:rsid w:val="00E753BF"/>
    <w:rsid w:val="00E83046"/>
    <w:rsid w:val="00E93FCE"/>
    <w:rsid w:val="00E971D8"/>
    <w:rsid w:val="00EA133D"/>
    <w:rsid w:val="00EA199A"/>
    <w:rsid w:val="00EA2F01"/>
    <w:rsid w:val="00EB5D29"/>
    <w:rsid w:val="00EC0285"/>
    <w:rsid w:val="00EE01C8"/>
    <w:rsid w:val="00EE1D34"/>
    <w:rsid w:val="00EF1385"/>
    <w:rsid w:val="00EF58D0"/>
    <w:rsid w:val="00F031BD"/>
    <w:rsid w:val="00F06408"/>
    <w:rsid w:val="00F215C9"/>
    <w:rsid w:val="00F24564"/>
    <w:rsid w:val="00F25476"/>
    <w:rsid w:val="00F30615"/>
    <w:rsid w:val="00F339C1"/>
    <w:rsid w:val="00F43E87"/>
    <w:rsid w:val="00F47012"/>
    <w:rsid w:val="00F47B25"/>
    <w:rsid w:val="00F527FE"/>
    <w:rsid w:val="00F535A4"/>
    <w:rsid w:val="00F55C9E"/>
    <w:rsid w:val="00F63375"/>
    <w:rsid w:val="00F6458C"/>
    <w:rsid w:val="00F64CAA"/>
    <w:rsid w:val="00F72444"/>
    <w:rsid w:val="00F74D56"/>
    <w:rsid w:val="00F7617F"/>
    <w:rsid w:val="00F7669A"/>
    <w:rsid w:val="00F771BF"/>
    <w:rsid w:val="00F83FEF"/>
    <w:rsid w:val="00F84853"/>
    <w:rsid w:val="00F863F9"/>
    <w:rsid w:val="00F86BEE"/>
    <w:rsid w:val="00F929C6"/>
    <w:rsid w:val="00F9343D"/>
    <w:rsid w:val="00F977B8"/>
    <w:rsid w:val="00FA445D"/>
    <w:rsid w:val="00FA5D50"/>
    <w:rsid w:val="00FA5DD7"/>
    <w:rsid w:val="00FB0503"/>
    <w:rsid w:val="00FB1737"/>
    <w:rsid w:val="00FB21DD"/>
    <w:rsid w:val="00FB265B"/>
    <w:rsid w:val="00FC3FF5"/>
    <w:rsid w:val="00FC69F8"/>
    <w:rsid w:val="00FD39DC"/>
    <w:rsid w:val="00FE6406"/>
    <w:rsid w:val="00FE6978"/>
    <w:rsid w:val="00FF242B"/>
    <w:rsid w:val="00FF2FF7"/>
    <w:rsid w:val="00FF4E14"/>
    <w:rsid w:val="00FF6518"/>
    <w:rsid w:val="00FF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A2E73C"/>
  <w15:docId w15:val="{A419D962-4EAC-43B5-B399-5D38481F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015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A213E8"/>
    <w:pPr>
      <w:keepNext/>
      <w:keepLines/>
      <w:outlineLvl w:val="0"/>
    </w:pPr>
    <w:rPr>
      <w:rFonts w:eastAsiaTheme="majorEastAsia" w:cs="Arial"/>
      <w:b/>
      <w:bCs/>
      <w:lang w:val="es-ES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27460A"/>
    <w:pPr>
      <w:keepNext/>
      <w:keepLines/>
      <w:outlineLvl w:val="1"/>
    </w:pPr>
    <w:rPr>
      <w:rFonts w:eastAsiaTheme="majorEastAsia" w:cs="Arial"/>
      <w:b/>
      <w:bCs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27460A"/>
    <w:pPr>
      <w:keepNext/>
      <w:keepLines/>
      <w:outlineLvl w:val="2"/>
    </w:pPr>
    <w:rPr>
      <w:rFonts w:eastAsiaTheme="majorEastAsia" w:cs="Arial"/>
      <w:b/>
      <w:bCs/>
      <w:szCs w:val="20"/>
      <w:lang w:val="es-CO" w:eastAsia="es-C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60A"/>
    <w:pPr>
      <w:keepNext/>
      <w:keepLines/>
      <w:spacing w:before="200"/>
      <w:outlineLvl w:val="3"/>
    </w:pPr>
    <w:rPr>
      <w:rFonts w:eastAsiaTheme="majorEastAsia" w:cstheme="majorBidi"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20E8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213E8"/>
    <w:rPr>
      <w:rFonts w:ascii="Arial" w:eastAsiaTheme="majorEastAsia" w:hAnsi="Arial" w:cs="Arial"/>
      <w:b/>
      <w:bCs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27460A"/>
    <w:rPr>
      <w:rFonts w:ascii="Arial" w:eastAsiaTheme="majorEastAsia" w:hAnsi="Arial" w:cs="Arial"/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27460A"/>
    <w:rPr>
      <w:rFonts w:ascii="Arial" w:eastAsiaTheme="majorEastAsia" w:hAnsi="Arial" w:cs="Arial"/>
      <w:b/>
      <w:bCs/>
      <w:szCs w:val="20"/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60A"/>
    <w:rPr>
      <w:rFonts w:ascii="Arial" w:eastAsiaTheme="majorEastAsia" w:hAnsi="Arial" w:cstheme="majorBidi"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uiPriority w:val="9"/>
    <w:rsid w:val="00320E8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Encabezado">
    <w:name w:val="header"/>
    <w:basedOn w:val="Normal"/>
    <w:link w:val="EncabezadoCar"/>
    <w:uiPriority w:val="99"/>
    <w:unhideWhenUsed/>
    <w:rsid w:val="00733F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3FA3"/>
  </w:style>
  <w:style w:type="paragraph" w:styleId="Piedepgina">
    <w:name w:val="footer"/>
    <w:basedOn w:val="Normal"/>
    <w:link w:val="PiedepginaCar"/>
    <w:uiPriority w:val="99"/>
    <w:unhideWhenUsed/>
    <w:rsid w:val="00733F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3FA3"/>
  </w:style>
  <w:style w:type="paragraph" w:styleId="Textodeglobo">
    <w:name w:val="Balloon Text"/>
    <w:basedOn w:val="Normal"/>
    <w:link w:val="TextodegloboCar"/>
    <w:uiPriority w:val="99"/>
    <w:semiHidden/>
    <w:unhideWhenUsed/>
    <w:rsid w:val="00733F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3FA3"/>
    <w:rPr>
      <w:rFonts w:ascii="Lucida Grande" w:hAnsi="Lucida Grande" w:cs="Lucida Grande"/>
      <w:sz w:val="18"/>
      <w:szCs w:val="18"/>
    </w:rPr>
  </w:style>
  <w:style w:type="paragraph" w:styleId="Fecha">
    <w:name w:val="Date"/>
    <w:basedOn w:val="Normal"/>
    <w:next w:val="Normal"/>
    <w:link w:val="FechaCar"/>
    <w:rsid w:val="00C4189C"/>
    <w:pPr>
      <w:spacing w:after="260" w:line="220" w:lineRule="atLeast"/>
      <w:ind w:left="835" w:right="-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echaCar">
    <w:name w:val="Fecha Car"/>
    <w:basedOn w:val="Fuentedeprrafopredeter"/>
    <w:link w:val="Fecha"/>
    <w:rsid w:val="00C4189C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InsideAddress">
    <w:name w:val="Inside Address"/>
    <w:basedOn w:val="Normal"/>
    <w:rsid w:val="00C4189C"/>
    <w:pPr>
      <w:ind w:left="835" w:right="-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cList">
    <w:name w:val="Cc List"/>
    <w:basedOn w:val="Normal"/>
    <w:rsid w:val="003C4BA6"/>
    <w:pPr>
      <w:keepLines/>
      <w:ind w:left="1195" w:right="-360" w:hanging="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independiente2">
    <w:name w:val="Body Text 2"/>
    <w:basedOn w:val="Normal"/>
    <w:link w:val="Textoindependiente2Car"/>
    <w:rsid w:val="0062045D"/>
    <w:pPr>
      <w:spacing w:line="360" w:lineRule="auto"/>
    </w:pPr>
    <w:rPr>
      <w:rFonts w:eastAsia="Times New Roman" w:cs="Times New Roman"/>
      <w:sz w:val="22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62045D"/>
    <w:rPr>
      <w:rFonts w:ascii="Arial" w:eastAsia="Times New Roman" w:hAnsi="Arial" w:cs="Times New Roman"/>
      <w:sz w:val="22"/>
      <w:szCs w:val="20"/>
    </w:rPr>
  </w:style>
  <w:style w:type="paragraph" w:customStyle="1" w:styleId="Default">
    <w:name w:val="Default"/>
    <w:rsid w:val="00965E38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  <w:style w:type="paragraph" w:customStyle="1" w:styleId="TITULO">
    <w:name w:val="TITULO"/>
    <w:basedOn w:val="Normal"/>
    <w:uiPriority w:val="99"/>
    <w:rsid w:val="00320E8F"/>
    <w:pPr>
      <w:autoSpaceDE w:val="0"/>
      <w:autoSpaceDN w:val="0"/>
      <w:spacing w:before="600" w:after="360"/>
      <w:jc w:val="right"/>
    </w:pPr>
    <w:rPr>
      <w:rFonts w:ascii="Swis721 Blk BT" w:eastAsia="Times New Roman" w:hAnsi="Swis721 Blk BT" w:cs="Swis721 Blk BT"/>
      <w:b/>
      <w:bCs/>
      <w:sz w:val="48"/>
      <w:szCs w:val="48"/>
      <w:lang w:val="es-ES"/>
    </w:rPr>
  </w:style>
  <w:style w:type="paragraph" w:styleId="Sinespaciado">
    <w:name w:val="No Spacing"/>
    <w:link w:val="SinespaciadoCar"/>
    <w:uiPriority w:val="1"/>
    <w:qFormat/>
    <w:rsid w:val="00320E8F"/>
    <w:pPr>
      <w:jc w:val="both"/>
    </w:pPr>
    <w:rPr>
      <w:rFonts w:ascii="Arial" w:hAnsi="Arial"/>
      <w:sz w:val="22"/>
      <w:szCs w:val="20"/>
      <w:lang w:val="es-CO"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76882"/>
    <w:rPr>
      <w:rFonts w:ascii="Arial" w:hAnsi="Arial"/>
      <w:sz w:val="22"/>
      <w:szCs w:val="20"/>
      <w:lang w:val="es-CO" w:eastAsia="es-CO"/>
    </w:rPr>
  </w:style>
  <w:style w:type="paragraph" w:styleId="Prrafodelista">
    <w:name w:val="List Paragraph"/>
    <w:basedOn w:val="Normal"/>
    <w:link w:val="PrrafodelistaCar"/>
    <w:uiPriority w:val="34"/>
    <w:qFormat/>
    <w:rsid w:val="00320E8F"/>
    <w:pPr>
      <w:spacing w:after="200" w:line="276" w:lineRule="auto"/>
      <w:ind w:left="720"/>
      <w:contextualSpacing/>
    </w:pPr>
    <w:rPr>
      <w:sz w:val="22"/>
      <w:szCs w:val="20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176882"/>
    <w:rPr>
      <w:rFonts w:ascii="Arial" w:hAnsi="Arial"/>
      <w:sz w:val="22"/>
      <w:szCs w:val="20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320E8F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320E8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20E8F"/>
  </w:style>
  <w:style w:type="paragraph" w:customStyle="1" w:styleId="Pa9">
    <w:name w:val="Pa9"/>
    <w:basedOn w:val="Normal"/>
    <w:next w:val="Normal"/>
    <w:uiPriority w:val="99"/>
    <w:rsid w:val="00320E8F"/>
    <w:pPr>
      <w:autoSpaceDE w:val="0"/>
      <w:autoSpaceDN w:val="0"/>
      <w:adjustRightInd w:val="0"/>
      <w:spacing w:line="241" w:lineRule="atLeast"/>
    </w:pPr>
    <w:rPr>
      <w:rFonts w:ascii="Univers" w:eastAsiaTheme="minorHAnsi" w:hAnsi="Univers"/>
      <w:lang w:val="es-CO" w:eastAsia="en-US"/>
    </w:rPr>
  </w:style>
  <w:style w:type="paragraph" w:styleId="Listaconvietas">
    <w:name w:val="List Bullet"/>
    <w:basedOn w:val="Normal"/>
    <w:autoRedefine/>
    <w:rsid w:val="00320E8F"/>
    <w:pPr>
      <w:tabs>
        <w:tab w:val="left" w:pos="0"/>
      </w:tabs>
      <w:ind w:right="-518"/>
    </w:pPr>
    <w:rPr>
      <w:rFonts w:ascii="Arial Narrow" w:eastAsia="Times New Roman" w:hAnsi="Arial Narrow" w:cs="Arial"/>
      <w:color w:val="000000"/>
      <w:sz w:val="18"/>
      <w:szCs w:val="18"/>
      <w:lang w:val="es-CO" w:eastAsia="es-CO"/>
    </w:rPr>
  </w:style>
  <w:style w:type="character" w:customStyle="1" w:styleId="hps">
    <w:name w:val="hps"/>
    <w:basedOn w:val="Fuentedeprrafopredeter"/>
    <w:rsid w:val="00320E8F"/>
  </w:style>
  <w:style w:type="character" w:customStyle="1" w:styleId="longtext">
    <w:name w:val="long_text"/>
    <w:basedOn w:val="Fuentedeprrafopredeter"/>
    <w:rsid w:val="00320E8F"/>
  </w:style>
  <w:style w:type="paragraph" w:styleId="NormalWeb">
    <w:name w:val="Normal (Web)"/>
    <w:basedOn w:val="Normal"/>
    <w:uiPriority w:val="99"/>
    <w:rsid w:val="009D272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customStyle="1" w:styleId="apple-converted-space">
    <w:name w:val="apple-converted-space"/>
    <w:basedOn w:val="Fuentedeprrafopredeter"/>
    <w:rsid w:val="009D2727"/>
  </w:style>
  <w:style w:type="character" w:styleId="Ttulodellibro">
    <w:name w:val="Book Title"/>
    <w:uiPriority w:val="33"/>
    <w:qFormat/>
    <w:rsid w:val="00376920"/>
    <w:rPr>
      <w:rFonts w:ascii="Arial" w:hAnsi="Arial"/>
      <w:b/>
      <w:bCs/>
      <w:smallCaps/>
      <w:spacing w:val="5"/>
    </w:rPr>
  </w:style>
  <w:style w:type="character" w:styleId="Refdecomentario">
    <w:name w:val="annotation reference"/>
    <w:basedOn w:val="Fuentedeprrafopredeter"/>
    <w:uiPriority w:val="99"/>
    <w:semiHidden/>
    <w:unhideWhenUsed/>
    <w:rsid w:val="00E93FC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93FC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93FCE"/>
    <w:rPr>
      <w:sz w:val="20"/>
      <w:szCs w:val="20"/>
    </w:rPr>
  </w:style>
  <w:style w:type="character" w:customStyle="1" w:styleId="hlfld-contribauthor">
    <w:name w:val="hlfld-contribauthor"/>
    <w:basedOn w:val="Fuentedeprrafopredeter"/>
    <w:rsid w:val="002B41DB"/>
  </w:style>
  <w:style w:type="character" w:customStyle="1" w:styleId="nlmgiven-names">
    <w:name w:val="nlm_given-names"/>
    <w:basedOn w:val="Fuentedeprrafopredeter"/>
    <w:rsid w:val="002B41DB"/>
  </w:style>
  <w:style w:type="character" w:customStyle="1" w:styleId="nlmarticle-title">
    <w:name w:val="nlm_article-title"/>
    <w:basedOn w:val="Fuentedeprrafopredeter"/>
    <w:rsid w:val="002B41DB"/>
  </w:style>
  <w:style w:type="character" w:customStyle="1" w:styleId="nlmyear">
    <w:name w:val="nlm_year"/>
    <w:basedOn w:val="Fuentedeprrafopredeter"/>
    <w:rsid w:val="002B41DB"/>
  </w:style>
  <w:style w:type="character" w:customStyle="1" w:styleId="nlmfpage">
    <w:name w:val="nlm_fpage"/>
    <w:basedOn w:val="Fuentedeprrafopredeter"/>
    <w:rsid w:val="002B41DB"/>
  </w:style>
  <w:style w:type="character" w:styleId="Nmerodepgina">
    <w:name w:val="page number"/>
    <w:basedOn w:val="Fuentedeprrafopredeter"/>
    <w:uiPriority w:val="99"/>
    <w:rsid w:val="00E509AA"/>
  </w:style>
  <w:style w:type="table" w:styleId="Tablaconcuadrcula">
    <w:name w:val="Table Grid"/>
    <w:basedOn w:val="Tablanormal"/>
    <w:uiPriority w:val="39"/>
    <w:rsid w:val="0045191D"/>
    <w:rPr>
      <w:rFonts w:eastAsiaTheme="minorHAns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9">
    <w:name w:val="CM19"/>
    <w:basedOn w:val="Default"/>
    <w:next w:val="Default"/>
    <w:rsid w:val="0045191D"/>
    <w:rPr>
      <w:rFonts w:eastAsia="Times New Roman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569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569D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6650B"/>
    <w:rPr>
      <w:color w:val="808080"/>
      <w:shd w:val="clear" w:color="auto" w:fill="E6E6E6"/>
    </w:rPr>
  </w:style>
  <w:style w:type="paragraph" w:styleId="Descripcin">
    <w:name w:val="caption"/>
    <w:basedOn w:val="Normal"/>
    <w:next w:val="Normal"/>
    <w:uiPriority w:val="35"/>
    <w:unhideWhenUsed/>
    <w:qFormat/>
    <w:rsid w:val="00FC69F8"/>
    <w:pPr>
      <w:spacing w:after="200"/>
    </w:pPr>
    <w:rPr>
      <w:i/>
      <w:iCs/>
      <w:color w:val="1F497D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E27652"/>
    <w:pPr>
      <w:spacing w:before="480" w:line="276" w:lineRule="auto"/>
      <w:outlineLvl w:val="9"/>
    </w:pPr>
    <w:rPr>
      <w:b w:val="0"/>
      <w:bCs w:val="0"/>
      <w:sz w:val="28"/>
      <w:szCs w:val="28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376920"/>
    <w:pPr>
      <w:spacing w:before="120"/>
      <w:jc w:val="left"/>
    </w:pPr>
    <w:rPr>
      <w:rFonts w:asciiTheme="minorHAnsi" w:hAnsiTheme="minorHAnsi"/>
      <w:b/>
      <w:bCs/>
    </w:rPr>
  </w:style>
  <w:style w:type="paragraph" w:styleId="TDC2">
    <w:name w:val="toc 2"/>
    <w:basedOn w:val="Normal"/>
    <w:next w:val="Normal"/>
    <w:autoRedefine/>
    <w:uiPriority w:val="39"/>
    <w:unhideWhenUsed/>
    <w:rsid w:val="00376920"/>
    <w:pPr>
      <w:ind w:left="240"/>
      <w:jc w:val="left"/>
    </w:pPr>
    <w:rPr>
      <w:rFonts w:asciiTheme="minorHAnsi" w:hAnsiTheme="minorHAnsi"/>
      <w:b/>
      <w:b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FF2FF7"/>
    <w:pPr>
      <w:ind w:left="480"/>
      <w:jc w:val="left"/>
    </w:pPr>
    <w:rPr>
      <w:rFonts w:asciiTheme="minorHAnsi" w:hAnsiTheme="minorHAnsi"/>
      <w:sz w:val="22"/>
      <w:szCs w:val="22"/>
    </w:rPr>
  </w:style>
  <w:style w:type="character" w:styleId="Hipervnculovisitado">
    <w:name w:val="FollowedHyperlink"/>
    <w:basedOn w:val="Fuentedeprrafopredeter"/>
    <w:uiPriority w:val="99"/>
    <w:semiHidden/>
    <w:unhideWhenUsed/>
    <w:rsid w:val="00131957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E32A65"/>
  </w:style>
  <w:style w:type="character" w:styleId="Referenciasutil">
    <w:name w:val="Subtle Reference"/>
    <w:basedOn w:val="Fuentedeprrafopredeter"/>
    <w:uiPriority w:val="31"/>
    <w:qFormat/>
    <w:rsid w:val="00A213E8"/>
    <w:rPr>
      <w:smallCaps/>
      <w:color w:val="5A5A5A" w:themeColor="text1" w:themeTint="A5"/>
    </w:rPr>
  </w:style>
  <w:style w:type="paragraph" w:customStyle="1" w:styleId="t1">
    <w:name w:val="t1"/>
    <w:basedOn w:val="Normal"/>
    <w:rsid w:val="00176882"/>
    <w:pPr>
      <w:widowControl w:val="0"/>
      <w:spacing w:line="240" w:lineRule="atLeast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3">
    <w:name w:val="p3"/>
    <w:basedOn w:val="Normal"/>
    <w:rsid w:val="00176882"/>
    <w:pPr>
      <w:widowControl w:val="0"/>
      <w:tabs>
        <w:tab w:val="left" w:pos="1380"/>
      </w:tabs>
      <w:spacing w:line="240" w:lineRule="atLeast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4">
    <w:name w:val="p4"/>
    <w:basedOn w:val="Normal"/>
    <w:rsid w:val="00176882"/>
    <w:pPr>
      <w:widowControl w:val="0"/>
      <w:tabs>
        <w:tab w:val="left" w:pos="240"/>
      </w:tabs>
      <w:spacing w:line="240" w:lineRule="atLeast"/>
      <w:ind w:left="1152" w:hanging="288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6">
    <w:name w:val="p6"/>
    <w:basedOn w:val="Normal"/>
    <w:rsid w:val="00176882"/>
    <w:pPr>
      <w:widowControl w:val="0"/>
      <w:spacing w:line="240" w:lineRule="atLeast"/>
      <w:ind w:left="1152" w:hanging="288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7">
    <w:name w:val="p7"/>
    <w:basedOn w:val="Normal"/>
    <w:rsid w:val="00176882"/>
    <w:pPr>
      <w:widowControl w:val="0"/>
      <w:spacing w:line="240" w:lineRule="atLeast"/>
      <w:ind w:left="1200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small">
    <w:name w:val="small"/>
    <w:basedOn w:val="Normal"/>
    <w:rsid w:val="0017688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val="es-CO" w:eastAsia="es-CO"/>
    </w:rPr>
  </w:style>
  <w:style w:type="table" w:customStyle="1" w:styleId="Tablanormal51">
    <w:name w:val="Tabla normal 51"/>
    <w:basedOn w:val="Tablanormal"/>
    <w:uiPriority w:val="45"/>
    <w:rsid w:val="00176882"/>
    <w:rPr>
      <w:rFonts w:eastAsiaTheme="minorHAnsi"/>
      <w:sz w:val="22"/>
      <w:szCs w:val="22"/>
      <w:lang w:val="es-CO"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ombreadoclaro">
    <w:name w:val="Light Shading"/>
    <w:basedOn w:val="Tablanormal"/>
    <w:uiPriority w:val="60"/>
    <w:rsid w:val="0017688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style-span">
    <w:name w:val="apple-style-span"/>
    <w:rsid w:val="00176882"/>
  </w:style>
  <w:style w:type="character" w:customStyle="1" w:styleId="normalchar1">
    <w:name w:val="normal__char1"/>
    <w:rsid w:val="00176882"/>
    <w:rPr>
      <w:rFonts w:ascii="Calibri" w:hAnsi="Calibri" w:hint="default"/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E61E43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E61E43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E61E43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E61E43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E61E43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61E43"/>
    <w:pPr>
      <w:ind w:left="1920"/>
      <w:jc w:val="left"/>
    </w:pPr>
    <w:rPr>
      <w:rFonts w:asciiTheme="minorHAnsi" w:hAnsiTheme="minorHAnsi"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unhideWhenUsed/>
    <w:rsid w:val="007569F3"/>
    <w:pPr>
      <w:spacing w:after="200" w:line="276" w:lineRule="auto"/>
      <w:jc w:val="left"/>
    </w:pPr>
    <w:rPr>
      <w:rFonts w:ascii="Calibri" w:eastAsia="Calibri" w:hAnsi="Calibri" w:cs="Times New Roman"/>
      <w:sz w:val="20"/>
      <w:szCs w:val="20"/>
      <w:lang w:val="es-CO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7569F3"/>
    <w:rPr>
      <w:rFonts w:ascii="Calibri" w:eastAsia="Calibri" w:hAnsi="Calibri" w:cs="Times New Roman"/>
      <w:sz w:val="20"/>
      <w:szCs w:val="20"/>
      <w:lang w:val="es-CO" w:eastAsia="en-US"/>
    </w:rPr>
  </w:style>
  <w:style w:type="character" w:styleId="Refdenotaalpie">
    <w:name w:val="footnote reference"/>
    <w:uiPriority w:val="99"/>
    <w:unhideWhenUsed/>
    <w:rsid w:val="007569F3"/>
    <w:rPr>
      <w:vertAlign w:val="superscript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2715F"/>
    <w:rPr>
      <w:color w:val="605E5C"/>
      <w:shd w:val="clear" w:color="auto" w:fill="E1DFDD"/>
    </w:rPr>
  </w:style>
  <w:style w:type="paragraph" w:customStyle="1" w:styleId="Pa0">
    <w:name w:val="Pa0"/>
    <w:basedOn w:val="Default"/>
    <w:next w:val="Default"/>
    <w:uiPriority w:val="99"/>
    <w:rsid w:val="00B302C7"/>
    <w:pPr>
      <w:spacing w:line="241" w:lineRule="atLeast"/>
    </w:pPr>
    <w:rPr>
      <w:color w:val="auto"/>
      <w:lang w:val="en-US"/>
    </w:rPr>
  </w:style>
  <w:style w:type="character" w:customStyle="1" w:styleId="A2">
    <w:name w:val="A2"/>
    <w:uiPriority w:val="99"/>
    <w:rsid w:val="00B302C7"/>
    <w:rPr>
      <w:color w:val="000000"/>
      <w:sz w:val="18"/>
      <w:szCs w:val="18"/>
    </w:rPr>
  </w:style>
  <w:style w:type="character" w:customStyle="1" w:styleId="A9">
    <w:name w:val="A9"/>
    <w:uiPriority w:val="99"/>
    <w:rsid w:val="00176D8A"/>
    <w:rPr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3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181.49.249.63/sivigila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ins.gov.co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ivigila@ins.gov.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s.gov.co/Direcciones/Vigilancia/Lineamientosydocumentos/4.%20Manual%20Portal%20Sivigila.pdf" TargetMode="External"/><Relationship Id="rId1" Type="http://schemas.openxmlformats.org/officeDocument/2006/relationships/hyperlink" Target="http://www.ins.gov.co/Direcciones/Vigilancia/Lineamientosydocumentos/1.%20Manual_SIVIGILA_2018_2020.pdf%2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ponsable_x0020_de_x0020_la_x0020_plantilla xmlns="a808d69a-b34c-4241-a25e-ce23d8072874">Comunicación Institucional</Responsable_x0020_de_x0020_la_x0020_plantill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3DA6E74A02CA46A787CE42B411E569" ma:contentTypeVersion="1" ma:contentTypeDescription="Crear nuevo documento." ma:contentTypeScope="" ma:versionID="377d925d5cd6eb5f39d6849b4b95b766">
  <xsd:schema xmlns:xsd="http://www.w3.org/2001/XMLSchema" xmlns:xs="http://www.w3.org/2001/XMLSchema" xmlns:p="http://schemas.microsoft.com/office/2006/metadata/properties" xmlns:ns2="a808d69a-b34c-4241-a25e-ce23d8072874" targetNamespace="http://schemas.microsoft.com/office/2006/metadata/properties" ma:root="true" ma:fieldsID="1a469e0aa254ad6016038d822bcabbf3" ns2:_="">
    <xsd:import namespace="a808d69a-b34c-4241-a25e-ce23d8072874"/>
    <xsd:element name="properties">
      <xsd:complexType>
        <xsd:sequence>
          <xsd:element name="documentManagement">
            <xsd:complexType>
              <xsd:all>
                <xsd:element ref="ns2:Responsable_x0020_de_x0020_la_x0020_plantill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8d69a-b34c-4241-a25e-ce23d8072874" elementFormDefault="qualified">
    <xsd:import namespace="http://schemas.microsoft.com/office/2006/documentManagement/types"/>
    <xsd:import namespace="http://schemas.microsoft.com/office/infopath/2007/PartnerControls"/>
    <xsd:element name="Responsable_x0020_de_x0020_la_x0020_plantilla" ma:index="8" nillable="true" ma:displayName="Responsable de la plantilla" ma:internalName="Responsable_x0020_de_x0020_la_x0020_plantilla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A72D4-BFBF-472B-9F4A-AC538D5D533C}">
  <ds:schemaRefs>
    <ds:schemaRef ds:uri="http://schemas.microsoft.com/office/2006/metadata/properties"/>
    <ds:schemaRef ds:uri="http://schemas.microsoft.com/office/infopath/2007/PartnerControls"/>
    <ds:schemaRef ds:uri="a808d69a-b34c-4241-a25e-ce23d8072874"/>
  </ds:schemaRefs>
</ds:datastoreItem>
</file>

<file path=customXml/itemProps2.xml><?xml version="1.0" encoding="utf-8"?>
<ds:datastoreItem xmlns:ds="http://schemas.openxmlformats.org/officeDocument/2006/customXml" ds:itemID="{0A630447-365F-4C72-8DB2-F903F8D6F4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08d69a-b34c-4241-a25e-ce23d80728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25EEC9-6780-4CEB-AB3F-E50305675A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01F051-6D2B-4064-8214-A1CA5E9CB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10</Pages>
  <Words>2278</Words>
  <Characters>12986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 agudelo</dc:creator>
  <cp:lastModifiedBy>Nidza Fernanda Gonzalez Sarmiento</cp:lastModifiedBy>
  <cp:revision>19</cp:revision>
  <cp:lastPrinted>2019-10-21T18:56:00Z</cp:lastPrinted>
  <dcterms:created xsi:type="dcterms:W3CDTF">2020-10-27T22:12:00Z</dcterms:created>
  <dcterms:modified xsi:type="dcterms:W3CDTF">2020-11-10T22:18:00Z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0x010100763DA6E74A02CA46A787CE42B411E569</vt:lpwstr>
  </property>
</Properties>
</file>