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4804C" w14:textId="4085A979" w:rsidR="00FF776F" w:rsidRDefault="00FF776F" w:rsidP="00FF776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0609A" wp14:editId="5476C145">
                <wp:simplePos x="0" y="0"/>
                <wp:positionH relativeFrom="column">
                  <wp:posOffset>-1080135</wp:posOffset>
                </wp:positionH>
                <wp:positionV relativeFrom="paragraph">
                  <wp:posOffset>3152775</wp:posOffset>
                </wp:positionV>
                <wp:extent cx="7759186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18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51C29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248.25pt" to="525.9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" strokecolor="#c00000" strokeweight="1.5pt">
                <v:stroke joinstyle="miter"/>
              </v:line>
            </w:pict>
          </mc:Fallback>
        </mc:AlternateContent>
      </w:r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6F6D1" wp14:editId="32D76566">
                <wp:simplePos x="0" y="0"/>
                <wp:positionH relativeFrom="margin">
                  <wp:posOffset>-97023</wp:posOffset>
                </wp:positionH>
                <wp:positionV relativeFrom="paragraph">
                  <wp:posOffset>569587</wp:posOffset>
                </wp:positionV>
                <wp:extent cx="2943225" cy="829831"/>
                <wp:effectExtent l="0" t="0" r="9525" b="8890"/>
                <wp:wrapNone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29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65ABC" w14:textId="0EC11218" w:rsidR="00D925C7" w:rsidRPr="006F6CFB" w:rsidRDefault="00D925C7" w:rsidP="004C25F8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  <w:r w:rsidRPr="006F6CFB"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>Programa de entrenamiento en epidemiología de campo</w:t>
                            </w:r>
                            <w:r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 xml:space="preserve"> </w:t>
                            </w:r>
                          </w:p>
                          <w:p w14:paraId="3593B657" w14:textId="77777777" w:rsidR="00D925C7" w:rsidRPr="006F6CFB" w:rsidRDefault="00D925C7" w:rsidP="00FF776F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6F6D1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-7.65pt;margin-top:44.85pt;width:231.75pt;height:6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" filled="f" stroked="f">
                <v:textbox inset="0,0,0,0">
                  <w:txbxContent>
                    <w:p w14:paraId="55C65ABC" w14:textId="0EC11218" w:rsidR="00D925C7" w:rsidRPr="006F6CFB" w:rsidRDefault="00D925C7" w:rsidP="004C25F8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  <w:r w:rsidRPr="006F6CFB">
                        <w:rPr>
                          <w:rFonts w:ascii="Gotham Black" w:hAnsi="Gotham Black"/>
                          <w:color w:val="C00000"/>
                          <w:sz w:val="32"/>
                        </w:rPr>
                        <w:t>Programa de entrenamiento en epidemiología de campo</w:t>
                      </w:r>
                      <w:r>
                        <w:rPr>
                          <w:rFonts w:ascii="Gotham Black" w:hAnsi="Gotham Black"/>
                          <w:color w:val="C00000"/>
                          <w:sz w:val="32"/>
                        </w:rPr>
                        <w:t xml:space="preserve"> </w:t>
                      </w:r>
                    </w:p>
                    <w:p w14:paraId="3593B657" w14:textId="77777777" w:rsidR="00D925C7" w:rsidRPr="006F6CFB" w:rsidRDefault="00D925C7" w:rsidP="00FF776F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776F">
        <w:rPr>
          <w:noProof/>
        </w:rPr>
        <w:drawing>
          <wp:anchor distT="0" distB="0" distL="114300" distR="114300" simplePos="0" relativeHeight="251661312" behindDoc="0" locked="0" layoutInCell="1" allowOverlap="1" wp14:anchorId="57ED427E" wp14:editId="441CB77C">
            <wp:simplePos x="0" y="0"/>
            <wp:positionH relativeFrom="column">
              <wp:posOffset>-297874</wp:posOffset>
            </wp:positionH>
            <wp:positionV relativeFrom="paragraph">
              <wp:posOffset>691155</wp:posOffset>
            </wp:positionV>
            <wp:extent cx="3354705" cy="914400"/>
            <wp:effectExtent l="0" t="0" r="0" b="0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Corchet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7A44BC" wp14:editId="78282B16">
            <wp:simplePos x="0" y="0"/>
            <wp:positionH relativeFrom="column">
              <wp:posOffset>-1115761</wp:posOffset>
            </wp:positionH>
            <wp:positionV relativeFrom="paragraph">
              <wp:posOffset>-899796</wp:posOffset>
            </wp:positionV>
            <wp:extent cx="7801676" cy="4052669"/>
            <wp:effectExtent l="0" t="0" r="889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estra01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975" cy="4069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ACAB7" w14:textId="77777777" w:rsidR="00FF776F" w:rsidRPr="00FF776F" w:rsidRDefault="00FF776F" w:rsidP="00FF776F"/>
    <w:p w14:paraId="192F7F90" w14:textId="77777777" w:rsidR="00FF776F" w:rsidRPr="00FF776F" w:rsidRDefault="00FF776F" w:rsidP="00FF776F"/>
    <w:p w14:paraId="4E3D69D0" w14:textId="77777777" w:rsidR="00FF776F" w:rsidRPr="00FF776F" w:rsidRDefault="00FF776F" w:rsidP="00FF776F"/>
    <w:p w14:paraId="25113ABD" w14:textId="2FE0BFDA" w:rsidR="00FF776F" w:rsidRPr="00FF776F" w:rsidRDefault="00D925C7" w:rsidP="00FF776F"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7F67A" wp14:editId="10B82CA0">
                <wp:simplePos x="0" y="0"/>
                <wp:positionH relativeFrom="column">
                  <wp:posOffset>-77054</wp:posOffset>
                </wp:positionH>
                <wp:positionV relativeFrom="paragraph">
                  <wp:posOffset>310187</wp:posOffset>
                </wp:positionV>
                <wp:extent cx="2906395" cy="595805"/>
                <wp:effectExtent l="0" t="0" r="8255" b="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395" cy="595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509FB" w14:textId="77777777" w:rsidR="00D925C7" w:rsidRDefault="00D925C7" w:rsidP="00FF77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7F67A" id="Rectángulo 65" o:spid="_x0000_s1027" style="position:absolute;margin-left:-6.05pt;margin-top:24.4pt;width:228.85pt;height:4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" fillcolor="#a5a5a5 [2092]" stroked="f" strokeweight=".5pt">
                <v:textbox>
                  <w:txbxContent>
                    <w:p w14:paraId="304509FB" w14:textId="77777777" w:rsidR="00D925C7" w:rsidRDefault="00D925C7" w:rsidP="00FF77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0726E6" w14:textId="62C34F7C" w:rsidR="00FF776F" w:rsidRPr="00FF776F" w:rsidRDefault="00D925C7" w:rsidP="00FF776F"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15F49" wp14:editId="312F3A2D">
                <wp:simplePos x="0" y="0"/>
                <wp:positionH relativeFrom="margin">
                  <wp:posOffset>165341</wp:posOffset>
                </wp:positionH>
                <wp:positionV relativeFrom="paragraph">
                  <wp:posOffset>68449</wp:posOffset>
                </wp:positionV>
                <wp:extent cx="2466975" cy="504496"/>
                <wp:effectExtent l="0" t="0" r="9525" b="10160"/>
                <wp:wrapNone/>
                <wp:docPr id="6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04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A807D" w14:textId="20B57A97" w:rsidR="00D925C7" w:rsidRDefault="005429DF" w:rsidP="00FF776F">
                            <w:pPr>
                              <w:jc w:val="center"/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Ejercicio</w:t>
                            </w:r>
                            <w:r w:rsidR="002E5D0E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="00F369D0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Recolección de datos</w:t>
                            </w:r>
                          </w:p>
                          <w:p w14:paraId="525C9C4D" w14:textId="7DAD29EC" w:rsidR="00D925C7" w:rsidRPr="006F6CFB" w:rsidRDefault="00D925C7" w:rsidP="00FF776F">
                            <w:pPr>
                              <w:jc w:val="center"/>
                              <w:rPr>
                                <w:rFonts w:ascii="Gotham Black" w:hAnsi="Gotham Blac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Unidad </w:t>
                            </w:r>
                            <w:r w:rsidR="0061103E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15F4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pt;margin-top:5.4pt;width:194.2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" filled="f" stroked="f">
                <v:textbox inset="0,0,0,0">
                  <w:txbxContent>
                    <w:p w14:paraId="4A5A807D" w14:textId="20B57A97" w:rsidR="00D925C7" w:rsidRDefault="005429DF" w:rsidP="00FF776F">
                      <w:pPr>
                        <w:jc w:val="center"/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Ejercicio</w:t>
                      </w:r>
                      <w:r w:rsidR="002E5D0E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- </w:t>
                      </w:r>
                      <w:r w:rsidR="00F369D0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Recolección de datos</w:t>
                      </w:r>
                    </w:p>
                    <w:p w14:paraId="525C9C4D" w14:textId="7DAD29EC" w:rsidR="00D925C7" w:rsidRPr="006F6CFB" w:rsidRDefault="00D925C7" w:rsidP="00FF776F">
                      <w:pPr>
                        <w:jc w:val="center"/>
                        <w:rPr>
                          <w:rFonts w:ascii="Gotham Black" w:hAnsi="Gotham Black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Unidad </w:t>
                      </w:r>
                      <w:r w:rsidR="0061103E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C0EE9" w14:textId="77777777" w:rsidR="00FF776F" w:rsidRPr="00FF776F" w:rsidRDefault="00FF776F" w:rsidP="00FF776F"/>
    <w:p w14:paraId="0E84D3D1" w14:textId="77777777" w:rsidR="00FF776F" w:rsidRPr="00FF776F" w:rsidRDefault="00FF776F" w:rsidP="00FF776F"/>
    <w:p w14:paraId="18BEC43B" w14:textId="77777777" w:rsidR="00FF776F" w:rsidRPr="00FF776F" w:rsidRDefault="00FF776F" w:rsidP="00FF776F"/>
    <w:p w14:paraId="697AD3F6" w14:textId="77777777" w:rsidR="00FF776F" w:rsidRPr="00FF776F" w:rsidRDefault="00FF776F" w:rsidP="00FF776F"/>
    <w:p w14:paraId="28227DFA" w14:textId="77777777" w:rsidR="00FF776F" w:rsidRPr="00FF776F" w:rsidRDefault="00FF776F" w:rsidP="00FF776F"/>
    <w:p w14:paraId="4E47B217" w14:textId="77777777" w:rsidR="00FF776F" w:rsidRDefault="00FF776F" w:rsidP="00FF776F"/>
    <w:p w14:paraId="510F50A0" w14:textId="6675F970" w:rsidR="002E5D0E" w:rsidRPr="002F40D7" w:rsidRDefault="002E5D0E" w:rsidP="002E5D0E">
      <w:pPr>
        <w:pStyle w:val="Prrafocom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Lea la siguiente información y realice los dos ejercicios que se encuentran al final del documento: </w:t>
      </w:r>
    </w:p>
    <w:p w14:paraId="2DDF2249" w14:textId="77777777" w:rsidR="002E5D0E" w:rsidRDefault="002E5D0E" w:rsidP="002E5D0E">
      <w:pPr>
        <w:pStyle w:val="Titulogeneral"/>
      </w:pPr>
    </w:p>
    <w:p w14:paraId="5394E889" w14:textId="56EF1AAC" w:rsidR="002E5D0E" w:rsidRPr="002F40D7" w:rsidRDefault="002E5D0E" w:rsidP="002E5D0E">
      <w:pPr>
        <w:pStyle w:val="Titulogeneral"/>
      </w:pPr>
      <w:r w:rsidRPr="002F40D7">
        <w:t>Enfermedades sujetas a notificación</w:t>
      </w:r>
    </w:p>
    <w:p w14:paraId="11192024" w14:textId="77777777" w:rsidR="002E5D0E" w:rsidRPr="00B87409" w:rsidRDefault="002E5D0E" w:rsidP="002E5D0E">
      <w:pPr>
        <w:pStyle w:val="Prrafocomn"/>
        <w:rPr>
          <w:b/>
          <w:bCs/>
        </w:rPr>
      </w:pPr>
      <w:r w:rsidRPr="002E5D0E">
        <w:rPr>
          <w:rFonts w:ascii="Gotham Black" w:hAnsi="Gotham Black"/>
          <w:b/>
          <w:bCs/>
        </w:rPr>
        <w:t>Notificación inmediata:</w:t>
      </w:r>
      <w:r w:rsidRPr="00B87409">
        <w:rPr>
          <w:b/>
          <w:bCs/>
        </w:rPr>
        <w:t xml:space="preserve"> </w:t>
      </w:r>
      <w:r>
        <w:t>Acción realizada para enviar al siguiente nivel aquellos eventos que por su impacto deben darse a conocer de manera “inmediata”.</w:t>
      </w:r>
    </w:p>
    <w:p w14:paraId="0BF2C3CC" w14:textId="093D6950" w:rsidR="002E5D0E" w:rsidRDefault="002E5D0E" w:rsidP="002E5D0E">
      <w:pPr>
        <w:pStyle w:val="Prrafocomn"/>
      </w:pPr>
      <w:r>
        <w:t>Es necesario realizar la notificación de los eventos establecidos de acuerdo con el documento de codificación de eventos o aquellos que representen un riesgo para la salud pública de la población, mediante la opción “transferir notificar-inmediata” del menú de procesos del aplicativo Sivigila</w:t>
      </w:r>
    </w:p>
    <w:p w14:paraId="13FDE50D" w14:textId="45B87FCC" w:rsidR="002E5D0E" w:rsidRDefault="002E5D0E" w:rsidP="002E5D0E">
      <w:pPr>
        <w:pStyle w:val="Prrafocomn"/>
      </w:pPr>
    </w:p>
    <w:p w14:paraId="520B84D5" w14:textId="1EF3C369" w:rsidR="002E5D0E" w:rsidRDefault="002E5D0E" w:rsidP="002E5D0E">
      <w:pPr>
        <w:pStyle w:val="Prrafocomn"/>
      </w:pPr>
    </w:p>
    <w:p w14:paraId="089C596E" w14:textId="711F92F8" w:rsidR="002E5D0E" w:rsidRDefault="002E5D0E" w:rsidP="002E5D0E">
      <w:pPr>
        <w:pStyle w:val="Prrafocomn"/>
      </w:pPr>
    </w:p>
    <w:p w14:paraId="63563545" w14:textId="7D467799" w:rsidR="002E5D0E" w:rsidRDefault="002E5D0E" w:rsidP="002E5D0E">
      <w:pPr>
        <w:pStyle w:val="Prrafocomn"/>
      </w:pPr>
    </w:p>
    <w:p w14:paraId="13671921" w14:textId="753BB3DE" w:rsidR="002E5D0E" w:rsidRDefault="002E5D0E" w:rsidP="002E5D0E">
      <w:pPr>
        <w:pStyle w:val="Prrafocomn"/>
      </w:pPr>
    </w:p>
    <w:p w14:paraId="0E704449" w14:textId="03F86915" w:rsidR="002E5D0E" w:rsidRDefault="002E5D0E" w:rsidP="002E5D0E">
      <w:pPr>
        <w:pStyle w:val="Prrafocomn"/>
      </w:pPr>
    </w:p>
    <w:p w14:paraId="6BE405D2" w14:textId="25C03629" w:rsidR="002E5D0E" w:rsidRDefault="002E5D0E" w:rsidP="002E5D0E">
      <w:pPr>
        <w:pStyle w:val="Prrafocomn"/>
      </w:pPr>
    </w:p>
    <w:p w14:paraId="59EA99E3" w14:textId="181E6EE3" w:rsidR="002E5D0E" w:rsidRDefault="002E5D0E" w:rsidP="002E5D0E">
      <w:pPr>
        <w:pStyle w:val="Prrafocomn"/>
      </w:pPr>
    </w:p>
    <w:p w14:paraId="6290B0A3" w14:textId="63D54391" w:rsidR="002E5D0E" w:rsidRDefault="002E5D0E" w:rsidP="002E5D0E">
      <w:pPr>
        <w:pStyle w:val="Prrafocomn"/>
      </w:pPr>
    </w:p>
    <w:p w14:paraId="1DADB798" w14:textId="35572573" w:rsidR="002E5D0E" w:rsidRPr="002E5D0E" w:rsidRDefault="002E5D0E" w:rsidP="002E5D0E">
      <w:pPr>
        <w:pStyle w:val="Prrafocomn"/>
        <w:rPr>
          <w:rFonts w:ascii="Gotham Black" w:hAnsi="Gotham Black"/>
          <w:b/>
          <w:bCs/>
        </w:rPr>
      </w:pPr>
      <w:r w:rsidRPr="002E5D0E">
        <w:rPr>
          <w:rFonts w:ascii="Gotham Black" w:hAnsi="Gotham Black" w:cs="Arial"/>
          <w:b/>
          <w:bCs/>
        </w:rPr>
        <w:t>Cuadro 1: Enfermedades que requieren notificación inmediata en Colombia</w:t>
      </w:r>
    </w:p>
    <w:p w14:paraId="2FE4CF65" w14:textId="77F531A0" w:rsidR="002E5D0E" w:rsidRDefault="002E5D0E" w:rsidP="002E5D0E">
      <w:pPr>
        <w:pStyle w:val="Prrafocomn"/>
      </w:pPr>
    </w:p>
    <w:p w14:paraId="1005C588" w14:textId="77777777" w:rsidR="002E5D0E" w:rsidRDefault="002E5D0E" w:rsidP="002E5D0E">
      <w:pPr>
        <w:pStyle w:val="Prrafocomn"/>
        <w:rPr>
          <w:sz w:val="18"/>
          <w:szCs w:val="20"/>
        </w:rPr>
        <w:sectPr w:rsidR="002E5D0E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527C211" w14:textId="207051FB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235 </w:t>
      </w:r>
      <w:proofErr w:type="gramStart"/>
      <w:r w:rsidRPr="00B87409">
        <w:rPr>
          <w:sz w:val="18"/>
          <w:szCs w:val="20"/>
        </w:rPr>
        <w:t>Carbunco</w:t>
      </w:r>
      <w:proofErr w:type="gramEnd"/>
      <w:r w:rsidRPr="00B87409">
        <w:rPr>
          <w:sz w:val="18"/>
          <w:szCs w:val="20"/>
        </w:rPr>
        <w:t xml:space="preserve"> </w:t>
      </w:r>
    </w:p>
    <w:p w14:paraId="114CFDC4" w14:textId="77777777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205 Chagas agudo </w:t>
      </w:r>
    </w:p>
    <w:p w14:paraId="51AFF7C8" w14:textId="77777777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200 </w:t>
      </w:r>
      <w:proofErr w:type="gramStart"/>
      <w:r w:rsidRPr="00B87409">
        <w:rPr>
          <w:sz w:val="18"/>
          <w:szCs w:val="20"/>
        </w:rPr>
        <w:t>Cólera</w:t>
      </w:r>
      <w:proofErr w:type="gramEnd"/>
      <w:r w:rsidRPr="00B87409">
        <w:rPr>
          <w:sz w:val="18"/>
          <w:szCs w:val="20"/>
        </w:rPr>
        <w:t xml:space="preserve"> </w:t>
      </w:r>
    </w:p>
    <w:p w14:paraId="66C19A9B" w14:textId="77777777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220 </w:t>
      </w:r>
      <w:proofErr w:type="gramStart"/>
      <w:r w:rsidRPr="00B87409">
        <w:rPr>
          <w:sz w:val="18"/>
          <w:szCs w:val="20"/>
        </w:rPr>
        <w:t>Dengue</w:t>
      </w:r>
      <w:proofErr w:type="gramEnd"/>
      <w:r w:rsidRPr="00B87409">
        <w:rPr>
          <w:sz w:val="18"/>
          <w:szCs w:val="20"/>
        </w:rPr>
        <w:t xml:space="preserve"> grave </w:t>
      </w:r>
    </w:p>
    <w:p w14:paraId="2C551C2E" w14:textId="77777777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230 </w:t>
      </w:r>
      <w:proofErr w:type="gramStart"/>
      <w:r w:rsidRPr="00B87409">
        <w:rPr>
          <w:sz w:val="18"/>
          <w:szCs w:val="20"/>
        </w:rPr>
        <w:t>Difteria</w:t>
      </w:r>
      <w:proofErr w:type="gramEnd"/>
      <w:r w:rsidRPr="00B87409">
        <w:rPr>
          <w:sz w:val="18"/>
          <w:szCs w:val="20"/>
        </w:rPr>
        <w:t xml:space="preserve"> </w:t>
      </w:r>
    </w:p>
    <w:p w14:paraId="5826CB74" w14:textId="77777777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607 Ébola </w:t>
      </w:r>
    </w:p>
    <w:p w14:paraId="63580A90" w14:textId="77777777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250 </w:t>
      </w:r>
      <w:proofErr w:type="gramStart"/>
      <w:r w:rsidRPr="00B87409">
        <w:rPr>
          <w:sz w:val="18"/>
          <w:szCs w:val="20"/>
        </w:rPr>
        <w:t>Encefalitis</w:t>
      </w:r>
      <w:proofErr w:type="gramEnd"/>
      <w:r w:rsidRPr="00B87409">
        <w:rPr>
          <w:sz w:val="18"/>
          <w:szCs w:val="20"/>
        </w:rPr>
        <w:t xml:space="preserve"> del Nilo occidental en humanos </w:t>
      </w:r>
    </w:p>
    <w:p w14:paraId="439A25F5" w14:textId="77777777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270 </w:t>
      </w:r>
      <w:proofErr w:type="gramStart"/>
      <w:r w:rsidRPr="00B87409">
        <w:rPr>
          <w:sz w:val="18"/>
          <w:szCs w:val="20"/>
        </w:rPr>
        <w:t>Encefalitis</w:t>
      </w:r>
      <w:proofErr w:type="gramEnd"/>
      <w:r w:rsidRPr="00B87409">
        <w:rPr>
          <w:sz w:val="18"/>
          <w:szCs w:val="20"/>
        </w:rPr>
        <w:t xml:space="preserve"> equina del oeste en humanos </w:t>
      </w:r>
    </w:p>
    <w:p w14:paraId="0BAEF436" w14:textId="77777777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275 </w:t>
      </w:r>
      <w:proofErr w:type="gramStart"/>
      <w:r w:rsidRPr="00B87409">
        <w:rPr>
          <w:sz w:val="18"/>
          <w:szCs w:val="20"/>
        </w:rPr>
        <w:t>Encefalitis</w:t>
      </w:r>
      <w:proofErr w:type="gramEnd"/>
      <w:r w:rsidRPr="00B87409">
        <w:rPr>
          <w:sz w:val="18"/>
          <w:szCs w:val="20"/>
        </w:rPr>
        <w:t xml:space="preserve"> equina del este en humanos </w:t>
      </w:r>
    </w:p>
    <w:p w14:paraId="51DB64AD" w14:textId="6F9487F8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290Encefalitis equina venezolana en humanos </w:t>
      </w:r>
    </w:p>
    <w:p w14:paraId="68B22F5D" w14:textId="77777777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295 </w:t>
      </w:r>
      <w:proofErr w:type="gramStart"/>
      <w:r w:rsidRPr="00B87409">
        <w:rPr>
          <w:sz w:val="18"/>
          <w:szCs w:val="20"/>
        </w:rPr>
        <w:t>Enfermedades</w:t>
      </w:r>
      <w:proofErr w:type="gramEnd"/>
      <w:r w:rsidRPr="00B87409">
        <w:rPr>
          <w:sz w:val="18"/>
          <w:szCs w:val="20"/>
        </w:rPr>
        <w:t xml:space="preserve"> de origen priónico </w:t>
      </w:r>
    </w:p>
    <w:p w14:paraId="16CFFFEB" w14:textId="77777777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342 </w:t>
      </w:r>
      <w:proofErr w:type="gramStart"/>
      <w:r w:rsidRPr="00B87409">
        <w:rPr>
          <w:sz w:val="18"/>
          <w:szCs w:val="20"/>
        </w:rPr>
        <w:t>Enfermedades</w:t>
      </w:r>
      <w:proofErr w:type="gramEnd"/>
      <w:r w:rsidRPr="00B87409">
        <w:rPr>
          <w:sz w:val="18"/>
          <w:szCs w:val="20"/>
        </w:rPr>
        <w:t xml:space="preserve"> huérfanas </w:t>
      </w:r>
    </w:p>
    <w:p w14:paraId="44999AE2" w14:textId="77777777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349 </w:t>
      </w:r>
      <w:proofErr w:type="gramStart"/>
      <w:r w:rsidRPr="00B87409">
        <w:rPr>
          <w:sz w:val="18"/>
          <w:szCs w:val="20"/>
        </w:rPr>
        <w:t>Enfermedades</w:t>
      </w:r>
      <w:proofErr w:type="gramEnd"/>
      <w:r w:rsidRPr="00B87409">
        <w:rPr>
          <w:sz w:val="18"/>
          <w:szCs w:val="20"/>
        </w:rPr>
        <w:t xml:space="preserve"> transmitidas por alimentos o agua ETA (brotes) </w:t>
      </w:r>
    </w:p>
    <w:p w14:paraId="53D7B900" w14:textId="77777777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298 </w:t>
      </w:r>
      <w:proofErr w:type="gramStart"/>
      <w:r w:rsidRPr="00B87409">
        <w:rPr>
          <w:sz w:val="18"/>
          <w:szCs w:val="20"/>
        </w:rPr>
        <w:t>Evento</w:t>
      </w:r>
      <w:proofErr w:type="gramEnd"/>
      <w:r w:rsidRPr="00B87409">
        <w:rPr>
          <w:sz w:val="18"/>
          <w:szCs w:val="20"/>
        </w:rPr>
        <w:t xml:space="preserve"> adverso seguido a la vacunación grave. </w:t>
      </w:r>
    </w:p>
    <w:p w14:paraId="15E11A3B" w14:textId="77777777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901 </w:t>
      </w:r>
      <w:proofErr w:type="gramStart"/>
      <w:r w:rsidRPr="00B87409">
        <w:rPr>
          <w:sz w:val="18"/>
          <w:szCs w:val="20"/>
        </w:rPr>
        <w:t>Evento</w:t>
      </w:r>
      <w:proofErr w:type="gramEnd"/>
      <w:r w:rsidRPr="00B87409">
        <w:rPr>
          <w:sz w:val="18"/>
          <w:szCs w:val="20"/>
        </w:rPr>
        <w:t xml:space="preserve"> colectivo sin establecer </w:t>
      </w:r>
    </w:p>
    <w:p w14:paraId="77B80C1E" w14:textId="77777777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900 </w:t>
      </w:r>
      <w:proofErr w:type="gramStart"/>
      <w:r w:rsidRPr="00B87409">
        <w:rPr>
          <w:sz w:val="18"/>
          <w:szCs w:val="20"/>
        </w:rPr>
        <w:t>Evento</w:t>
      </w:r>
      <w:proofErr w:type="gramEnd"/>
      <w:r w:rsidRPr="00B87409">
        <w:rPr>
          <w:sz w:val="18"/>
          <w:szCs w:val="20"/>
        </w:rPr>
        <w:t xml:space="preserve"> individual sin establecer </w:t>
      </w:r>
    </w:p>
    <w:p w14:paraId="6AB5CE10" w14:textId="77777777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310 </w:t>
      </w:r>
      <w:proofErr w:type="gramStart"/>
      <w:r w:rsidRPr="00B87409">
        <w:rPr>
          <w:sz w:val="18"/>
          <w:szCs w:val="20"/>
        </w:rPr>
        <w:t>Fiebre</w:t>
      </w:r>
      <w:proofErr w:type="gramEnd"/>
      <w:r w:rsidRPr="00B87409">
        <w:rPr>
          <w:sz w:val="18"/>
          <w:szCs w:val="20"/>
        </w:rPr>
        <w:t xml:space="preserve"> amarilla </w:t>
      </w:r>
    </w:p>
    <w:p w14:paraId="5BAF1CB2" w14:textId="77777777" w:rsidR="002E5D0E" w:rsidRPr="00B87409" w:rsidRDefault="002E5D0E" w:rsidP="002E5D0E">
      <w:pPr>
        <w:pStyle w:val="Prrafocomn"/>
        <w:rPr>
          <w:b/>
          <w:bCs/>
          <w:sz w:val="18"/>
          <w:szCs w:val="20"/>
        </w:rPr>
      </w:pPr>
      <w:r w:rsidRPr="00B87409">
        <w:rPr>
          <w:b/>
          <w:bCs/>
          <w:sz w:val="18"/>
          <w:szCs w:val="20"/>
        </w:rPr>
        <w:t xml:space="preserve">346 </w:t>
      </w:r>
      <w:proofErr w:type="gramStart"/>
      <w:r w:rsidRPr="00B87409">
        <w:rPr>
          <w:b/>
          <w:bCs/>
          <w:sz w:val="18"/>
          <w:szCs w:val="20"/>
        </w:rPr>
        <w:t>Infección</w:t>
      </w:r>
      <w:proofErr w:type="gramEnd"/>
      <w:r w:rsidRPr="00B87409">
        <w:rPr>
          <w:b/>
          <w:bCs/>
          <w:sz w:val="18"/>
          <w:szCs w:val="20"/>
        </w:rPr>
        <w:t xml:space="preserve"> por el nuevo coronavirus</w:t>
      </w:r>
    </w:p>
    <w:p w14:paraId="67ECAD2E" w14:textId="77777777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348 IRAG inusitada </w:t>
      </w:r>
    </w:p>
    <w:p w14:paraId="7DBCB9B7" w14:textId="77777777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365 </w:t>
      </w:r>
      <w:proofErr w:type="gramStart"/>
      <w:r w:rsidRPr="00B87409">
        <w:rPr>
          <w:sz w:val="18"/>
          <w:szCs w:val="20"/>
        </w:rPr>
        <w:t>Intoxicaciones</w:t>
      </w:r>
      <w:proofErr w:type="gramEnd"/>
      <w:r w:rsidRPr="00B87409">
        <w:rPr>
          <w:sz w:val="18"/>
          <w:szCs w:val="20"/>
        </w:rPr>
        <w:t xml:space="preserve"> por metanol (asociado a bebida alcohólica adulterada) y por fósforo blanco </w:t>
      </w:r>
    </w:p>
    <w:p w14:paraId="4C2D92EC" w14:textId="77777777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440 </w:t>
      </w:r>
      <w:proofErr w:type="gramStart"/>
      <w:r w:rsidRPr="00B87409">
        <w:rPr>
          <w:sz w:val="18"/>
          <w:szCs w:val="20"/>
        </w:rPr>
        <w:t>Leishmaniasis</w:t>
      </w:r>
      <w:proofErr w:type="gramEnd"/>
      <w:r w:rsidRPr="00B87409">
        <w:rPr>
          <w:sz w:val="18"/>
          <w:szCs w:val="20"/>
        </w:rPr>
        <w:t xml:space="preserve"> visceral </w:t>
      </w:r>
    </w:p>
    <w:p w14:paraId="0B6A41E0" w14:textId="72F8A72F" w:rsidR="002E5D0E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452 </w:t>
      </w:r>
      <w:proofErr w:type="gramStart"/>
      <w:r w:rsidRPr="00B87409">
        <w:rPr>
          <w:sz w:val="18"/>
          <w:szCs w:val="20"/>
        </w:rPr>
        <w:t>Lesiones</w:t>
      </w:r>
      <w:proofErr w:type="gramEnd"/>
      <w:r w:rsidRPr="00B87409">
        <w:rPr>
          <w:sz w:val="18"/>
          <w:szCs w:val="20"/>
        </w:rPr>
        <w:t xml:space="preserve"> por pólvora pirotécnica </w:t>
      </w:r>
    </w:p>
    <w:p w14:paraId="59F83106" w14:textId="77777777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20"/>
        </w:rPr>
        <w:t xml:space="preserve">453 </w:t>
      </w:r>
      <w:proofErr w:type="gramStart"/>
      <w:r w:rsidRPr="00B87409">
        <w:rPr>
          <w:sz w:val="18"/>
          <w:szCs w:val="20"/>
        </w:rPr>
        <w:t>Lesiones</w:t>
      </w:r>
      <w:proofErr w:type="gramEnd"/>
      <w:r w:rsidRPr="00B87409">
        <w:rPr>
          <w:sz w:val="18"/>
          <w:szCs w:val="20"/>
        </w:rPr>
        <w:t xml:space="preserve"> de causa externa. (Sólo los casos posiblemente relacionados con el uso de </w:t>
      </w:r>
      <w:r w:rsidRPr="00B87409">
        <w:rPr>
          <w:sz w:val="18"/>
          <w:szCs w:val="20"/>
        </w:rPr>
        <w:t xml:space="preserve">Sistemas Electrónicos de Administración de Nicotina (SEAN) /Sistemas Electrónicos sin suministro de Nicotina (SSSN) como accidentes de consumo </w:t>
      </w:r>
    </w:p>
    <w:p w14:paraId="217DA66C" w14:textId="77777777" w:rsidR="002E5D0E" w:rsidRPr="00B87409" w:rsidRDefault="002E5D0E" w:rsidP="002E5D0E">
      <w:pPr>
        <w:pStyle w:val="Prrafocomn"/>
        <w:rPr>
          <w:sz w:val="18"/>
          <w:szCs w:val="18"/>
        </w:rPr>
      </w:pPr>
      <w:r w:rsidRPr="00B87409">
        <w:rPr>
          <w:sz w:val="18"/>
          <w:szCs w:val="18"/>
        </w:rPr>
        <w:t xml:space="preserve">465 </w:t>
      </w:r>
      <w:proofErr w:type="gramStart"/>
      <w:r w:rsidRPr="00B87409">
        <w:rPr>
          <w:sz w:val="18"/>
          <w:szCs w:val="18"/>
        </w:rPr>
        <w:t>Malaria</w:t>
      </w:r>
      <w:proofErr w:type="gramEnd"/>
      <w:r w:rsidRPr="00B87409">
        <w:rPr>
          <w:sz w:val="18"/>
          <w:szCs w:val="18"/>
        </w:rPr>
        <w:t xml:space="preserve"> complicada y muertes por malaria </w:t>
      </w:r>
    </w:p>
    <w:p w14:paraId="6C663EA5" w14:textId="77777777" w:rsidR="002E5D0E" w:rsidRPr="00B87409" w:rsidRDefault="002E5D0E" w:rsidP="002E5D0E">
      <w:pPr>
        <w:pStyle w:val="Prrafocomn"/>
        <w:rPr>
          <w:sz w:val="18"/>
          <w:szCs w:val="18"/>
        </w:rPr>
      </w:pPr>
      <w:r w:rsidRPr="00B87409">
        <w:rPr>
          <w:sz w:val="18"/>
          <w:szCs w:val="18"/>
        </w:rPr>
        <w:t xml:space="preserve">535 </w:t>
      </w:r>
      <w:proofErr w:type="gramStart"/>
      <w:r w:rsidRPr="00B87409">
        <w:rPr>
          <w:sz w:val="18"/>
          <w:szCs w:val="18"/>
        </w:rPr>
        <w:t>Meningitis</w:t>
      </w:r>
      <w:proofErr w:type="gramEnd"/>
      <w:r w:rsidRPr="00B87409">
        <w:rPr>
          <w:sz w:val="18"/>
          <w:szCs w:val="18"/>
        </w:rPr>
        <w:t xml:space="preserve"> bacteriana por H. influenzae y enfermedad meningocócica </w:t>
      </w:r>
    </w:p>
    <w:p w14:paraId="297E2FBC" w14:textId="77777777" w:rsidR="002E5D0E" w:rsidRPr="00B87409" w:rsidRDefault="002E5D0E" w:rsidP="002E5D0E">
      <w:pPr>
        <w:pStyle w:val="Prrafocomn"/>
        <w:rPr>
          <w:sz w:val="18"/>
          <w:szCs w:val="18"/>
        </w:rPr>
      </w:pPr>
      <w:r w:rsidRPr="00B87409">
        <w:rPr>
          <w:sz w:val="18"/>
          <w:szCs w:val="18"/>
        </w:rPr>
        <w:t xml:space="preserve">549 </w:t>
      </w:r>
      <w:proofErr w:type="gramStart"/>
      <w:r w:rsidRPr="00B87409">
        <w:rPr>
          <w:sz w:val="18"/>
          <w:szCs w:val="18"/>
        </w:rPr>
        <w:t>Morbilidad</w:t>
      </w:r>
      <w:proofErr w:type="gramEnd"/>
      <w:r w:rsidRPr="00B87409">
        <w:rPr>
          <w:sz w:val="18"/>
          <w:szCs w:val="18"/>
        </w:rPr>
        <w:t xml:space="preserve"> materna extrema </w:t>
      </w:r>
    </w:p>
    <w:p w14:paraId="68FA196F" w14:textId="77777777" w:rsidR="002E5D0E" w:rsidRPr="00B87409" w:rsidRDefault="002E5D0E" w:rsidP="002E5D0E">
      <w:pPr>
        <w:pStyle w:val="Prrafocomn"/>
        <w:rPr>
          <w:sz w:val="18"/>
          <w:szCs w:val="18"/>
        </w:rPr>
      </w:pPr>
      <w:r w:rsidRPr="00B87409">
        <w:rPr>
          <w:sz w:val="18"/>
          <w:szCs w:val="18"/>
        </w:rPr>
        <w:t xml:space="preserve">551 </w:t>
      </w:r>
      <w:proofErr w:type="gramStart"/>
      <w:r w:rsidRPr="00B87409">
        <w:rPr>
          <w:sz w:val="18"/>
          <w:szCs w:val="18"/>
        </w:rPr>
        <w:t>Mortalidad</w:t>
      </w:r>
      <w:proofErr w:type="gramEnd"/>
      <w:r w:rsidRPr="00B87409">
        <w:rPr>
          <w:sz w:val="18"/>
          <w:szCs w:val="18"/>
        </w:rPr>
        <w:t xml:space="preserve"> Materna</w:t>
      </w:r>
    </w:p>
    <w:p w14:paraId="5DAEA4DE" w14:textId="77777777" w:rsidR="002E5D0E" w:rsidRPr="00B87409" w:rsidRDefault="002E5D0E" w:rsidP="002E5D0E">
      <w:pPr>
        <w:pStyle w:val="Prrafocomn"/>
        <w:rPr>
          <w:sz w:val="18"/>
          <w:szCs w:val="18"/>
        </w:rPr>
      </w:pPr>
      <w:r w:rsidRPr="00B87409">
        <w:rPr>
          <w:sz w:val="18"/>
          <w:szCs w:val="18"/>
        </w:rPr>
        <w:t xml:space="preserve">570 </w:t>
      </w:r>
      <w:proofErr w:type="gramStart"/>
      <w:r w:rsidRPr="00B87409">
        <w:rPr>
          <w:sz w:val="18"/>
          <w:szCs w:val="18"/>
        </w:rPr>
        <w:t>Mortalidad</w:t>
      </w:r>
      <w:proofErr w:type="gramEnd"/>
      <w:r w:rsidRPr="00B87409">
        <w:rPr>
          <w:sz w:val="18"/>
          <w:szCs w:val="18"/>
        </w:rPr>
        <w:t xml:space="preserve"> por cólera </w:t>
      </w:r>
    </w:p>
    <w:p w14:paraId="0FF7C7EC" w14:textId="77777777" w:rsidR="002E5D0E" w:rsidRPr="00B87409" w:rsidRDefault="002E5D0E" w:rsidP="002E5D0E">
      <w:pPr>
        <w:pStyle w:val="Prrafocomn"/>
        <w:rPr>
          <w:sz w:val="18"/>
          <w:szCs w:val="18"/>
        </w:rPr>
      </w:pPr>
      <w:r w:rsidRPr="00B87409">
        <w:rPr>
          <w:sz w:val="18"/>
          <w:szCs w:val="18"/>
        </w:rPr>
        <w:t xml:space="preserve">580 </w:t>
      </w:r>
      <w:proofErr w:type="gramStart"/>
      <w:r w:rsidRPr="00B87409">
        <w:rPr>
          <w:sz w:val="18"/>
          <w:szCs w:val="18"/>
        </w:rPr>
        <w:t>Mortalidad</w:t>
      </w:r>
      <w:proofErr w:type="gramEnd"/>
      <w:r w:rsidRPr="00B87409">
        <w:rPr>
          <w:sz w:val="18"/>
          <w:szCs w:val="18"/>
        </w:rPr>
        <w:t xml:space="preserve"> por dengue</w:t>
      </w:r>
    </w:p>
    <w:p w14:paraId="2FBD5219" w14:textId="77777777" w:rsidR="002E5D0E" w:rsidRPr="00B87409" w:rsidRDefault="002E5D0E" w:rsidP="002E5D0E">
      <w:pPr>
        <w:pStyle w:val="Prrafocomn"/>
        <w:rPr>
          <w:sz w:val="18"/>
          <w:szCs w:val="18"/>
        </w:rPr>
      </w:pPr>
      <w:r w:rsidRPr="00B87409">
        <w:rPr>
          <w:sz w:val="18"/>
          <w:szCs w:val="18"/>
        </w:rPr>
        <w:t xml:space="preserve">591 </w:t>
      </w:r>
      <w:proofErr w:type="gramStart"/>
      <w:r w:rsidRPr="00B87409">
        <w:rPr>
          <w:sz w:val="18"/>
          <w:szCs w:val="18"/>
        </w:rPr>
        <w:t>Vigilancia</w:t>
      </w:r>
      <w:proofErr w:type="gramEnd"/>
      <w:r w:rsidRPr="00B87409">
        <w:rPr>
          <w:sz w:val="18"/>
          <w:szCs w:val="18"/>
        </w:rPr>
        <w:t xml:space="preserve"> integrada de la mortalidad infantil por IRA, EDA y DNT </w:t>
      </w:r>
    </w:p>
    <w:p w14:paraId="0D0346C0" w14:textId="77777777" w:rsidR="002E5D0E" w:rsidRPr="00B87409" w:rsidRDefault="002E5D0E" w:rsidP="002E5D0E">
      <w:pPr>
        <w:pStyle w:val="Prrafocomn"/>
        <w:rPr>
          <w:sz w:val="18"/>
          <w:szCs w:val="18"/>
        </w:rPr>
      </w:pPr>
      <w:r w:rsidRPr="00B87409">
        <w:rPr>
          <w:sz w:val="18"/>
          <w:szCs w:val="18"/>
        </w:rPr>
        <w:t xml:space="preserve">610 </w:t>
      </w:r>
      <w:proofErr w:type="gramStart"/>
      <w:r w:rsidRPr="00B87409">
        <w:rPr>
          <w:sz w:val="18"/>
          <w:szCs w:val="18"/>
        </w:rPr>
        <w:t>Parálisis</w:t>
      </w:r>
      <w:proofErr w:type="gramEnd"/>
      <w:r w:rsidRPr="00B87409">
        <w:rPr>
          <w:sz w:val="18"/>
          <w:szCs w:val="18"/>
        </w:rPr>
        <w:t xml:space="preserve"> flácida aguda (menores de 15 años) </w:t>
      </w:r>
    </w:p>
    <w:p w14:paraId="51BDFA08" w14:textId="77777777" w:rsidR="002E5D0E" w:rsidRPr="00B87409" w:rsidRDefault="002E5D0E" w:rsidP="002E5D0E">
      <w:pPr>
        <w:pStyle w:val="Prrafocomn"/>
        <w:rPr>
          <w:sz w:val="18"/>
          <w:szCs w:val="18"/>
        </w:rPr>
      </w:pPr>
      <w:r w:rsidRPr="00B87409">
        <w:rPr>
          <w:sz w:val="18"/>
          <w:szCs w:val="18"/>
        </w:rPr>
        <w:t xml:space="preserve">630 </w:t>
      </w:r>
      <w:proofErr w:type="gramStart"/>
      <w:r w:rsidRPr="00B87409">
        <w:rPr>
          <w:sz w:val="18"/>
          <w:szCs w:val="18"/>
        </w:rPr>
        <w:t>Peste</w:t>
      </w:r>
      <w:proofErr w:type="gramEnd"/>
      <w:r w:rsidRPr="00B87409">
        <w:rPr>
          <w:sz w:val="18"/>
          <w:szCs w:val="18"/>
        </w:rPr>
        <w:t xml:space="preserve"> (bubónica/neumónica) </w:t>
      </w:r>
    </w:p>
    <w:p w14:paraId="002DED49" w14:textId="77777777" w:rsidR="002E5D0E" w:rsidRPr="00B87409" w:rsidRDefault="002E5D0E" w:rsidP="002E5D0E">
      <w:pPr>
        <w:pStyle w:val="Prrafocomn"/>
        <w:rPr>
          <w:sz w:val="18"/>
          <w:szCs w:val="18"/>
        </w:rPr>
      </w:pPr>
      <w:r w:rsidRPr="00B87409">
        <w:rPr>
          <w:sz w:val="18"/>
          <w:szCs w:val="18"/>
        </w:rPr>
        <w:t xml:space="preserve">650 </w:t>
      </w:r>
      <w:proofErr w:type="gramStart"/>
      <w:r w:rsidRPr="00B87409">
        <w:rPr>
          <w:sz w:val="18"/>
          <w:szCs w:val="18"/>
        </w:rPr>
        <w:t>Rabia</w:t>
      </w:r>
      <w:proofErr w:type="gramEnd"/>
      <w:r w:rsidRPr="00B87409">
        <w:rPr>
          <w:sz w:val="18"/>
          <w:szCs w:val="18"/>
        </w:rPr>
        <w:t xml:space="preserve"> animal en perros y gatos 670 </w:t>
      </w:r>
    </w:p>
    <w:p w14:paraId="7CF4BDF7" w14:textId="77777777" w:rsidR="002E5D0E" w:rsidRPr="00B87409" w:rsidRDefault="002E5D0E" w:rsidP="002E5D0E">
      <w:pPr>
        <w:pStyle w:val="Prrafocomn"/>
        <w:rPr>
          <w:sz w:val="18"/>
          <w:szCs w:val="18"/>
        </w:rPr>
      </w:pPr>
      <w:r w:rsidRPr="00B87409">
        <w:rPr>
          <w:sz w:val="18"/>
          <w:szCs w:val="18"/>
        </w:rPr>
        <w:t xml:space="preserve">Rabia humana (solo casos probables, no agresiones o contactos) </w:t>
      </w:r>
    </w:p>
    <w:p w14:paraId="5428B2A1" w14:textId="77777777" w:rsidR="002E5D0E" w:rsidRPr="00B87409" w:rsidRDefault="002E5D0E" w:rsidP="002E5D0E">
      <w:pPr>
        <w:pStyle w:val="Prrafocomn"/>
        <w:rPr>
          <w:sz w:val="18"/>
          <w:szCs w:val="18"/>
        </w:rPr>
      </w:pPr>
      <w:r w:rsidRPr="00B87409">
        <w:rPr>
          <w:sz w:val="18"/>
          <w:szCs w:val="18"/>
        </w:rPr>
        <w:t xml:space="preserve">710 </w:t>
      </w:r>
      <w:proofErr w:type="gramStart"/>
      <w:r w:rsidRPr="00B87409">
        <w:rPr>
          <w:sz w:val="18"/>
          <w:szCs w:val="18"/>
        </w:rPr>
        <w:t>Rubeola</w:t>
      </w:r>
      <w:proofErr w:type="gramEnd"/>
      <w:r w:rsidRPr="00B87409">
        <w:rPr>
          <w:sz w:val="18"/>
          <w:szCs w:val="18"/>
        </w:rPr>
        <w:t xml:space="preserve"> </w:t>
      </w:r>
    </w:p>
    <w:p w14:paraId="3859A321" w14:textId="77777777" w:rsidR="002E5D0E" w:rsidRPr="00B87409" w:rsidRDefault="002E5D0E" w:rsidP="002E5D0E">
      <w:pPr>
        <w:pStyle w:val="Prrafocomn"/>
        <w:rPr>
          <w:sz w:val="18"/>
          <w:szCs w:val="18"/>
        </w:rPr>
      </w:pPr>
      <w:r w:rsidRPr="00B87409">
        <w:rPr>
          <w:sz w:val="18"/>
          <w:szCs w:val="18"/>
        </w:rPr>
        <w:t xml:space="preserve">730 </w:t>
      </w:r>
      <w:proofErr w:type="gramStart"/>
      <w:r w:rsidRPr="00B87409">
        <w:rPr>
          <w:sz w:val="18"/>
          <w:szCs w:val="18"/>
        </w:rPr>
        <w:t>Sarampión</w:t>
      </w:r>
      <w:proofErr w:type="gramEnd"/>
      <w:r w:rsidRPr="00B87409">
        <w:rPr>
          <w:sz w:val="18"/>
          <w:szCs w:val="18"/>
        </w:rPr>
        <w:t xml:space="preserve"> </w:t>
      </w:r>
    </w:p>
    <w:p w14:paraId="61D3FE41" w14:textId="77777777" w:rsidR="002E5D0E" w:rsidRPr="00B87409" w:rsidRDefault="002E5D0E" w:rsidP="002E5D0E">
      <w:pPr>
        <w:pStyle w:val="Prrafocomn"/>
        <w:rPr>
          <w:sz w:val="18"/>
          <w:szCs w:val="18"/>
        </w:rPr>
      </w:pPr>
      <w:r w:rsidRPr="00B87409">
        <w:rPr>
          <w:sz w:val="18"/>
          <w:szCs w:val="18"/>
        </w:rPr>
        <w:t xml:space="preserve">720 </w:t>
      </w:r>
      <w:proofErr w:type="gramStart"/>
      <w:r w:rsidRPr="00B87409">
        <w:rPr>
          <w:sz w:val="18"/>
          <w:szCs w:val="18"/>
        </w:rPr>
        <w:t>Síndrome</w:t>
      </w:r>
      <w:proofErr w:type="gramEnd"/>
      <w:r w:rsidRPr="00B87409">
        <w:rPr>
          <w:sz w:val="18"/>
          <w:szCs w:val="18"/>
        </w:rPr>
        <w:t xml:space="preserve"> de rubeola congénita </w:t>
      </w:r>
    </w:p>
    <w:p w14:paraId="1CCDF894" w14:textId="77777777" w:rsidR="002E5D0E" w:rsidRPr="00B87409" w:rsidRDefault="002E5D0E" w:rsidP="002E5D0E">
      <w:pPr>
        <w:pStyle w:val="Prrafocomn"/>
        <w:rPr>
          <w:sz w:val="18"/>
          <w:szCs w:val="18"/>
        </w:rPr>
      </w:pPr>
      <w:r w:rsidRPr="00B87409">
        <w:rPr>
          <w:sz w:val="18"/>
          <w:szCs w:val="18"/>
        </w:rPr>
        <w:t xml:space="preserve">770 </w:t>
      </w:r>
      <w:proofErr w:type="gramStart"/>
      <w:r w:rsidRPr="00B87409">
        <w:rPr>
          <w:sz w:val="18"/>
          <w:szCs w:val="18"/>
        </w:rPr>
        <w:t>Tétanos</w:t>
      </w:r>
      <w:proofErr w:type="gramEnd"/>
      <w:r w:rsidRPr="00B87409">
        <w:rPr>
          <w:sz w:val="18"/>
          <w:szCs w:val="18"/>
        </w:rPr>
        <w:t xml:space="preserve"> neonatal </w:t>
      </w:r>
    </w:p>
    <w:p w14:paraId="24C60E00" w14:textId="77777777" w:rsidR="002E5D0E" w:rsidRPr="00B87409" w:rsidRDefault="002E5D0E" w:rsidP="002E5D0E">
      <w:pPr>
        <w:pStyle w:val="Prrafocomn"/>
        <w:rPr>
          <w:sz w:val="18"/>
          <w:szCs w:val="18"/>
        </w:rPr>
      </w:pPr>
      <w:r w:rsidRPr="00B87409">
        <w:rPr>
          <w:sz w:val="18"/>
          <w:szCs w:val="18"/>
        </w:rPr>
        <w:t xml:space="preserve">800 </w:t>
      </w:r>
      <w:proofErr w:type="gramStart"/>
      <w:r w:rsidRPr="00B87409">
        <w:rPr>
          <w:sz w:val="18"/>
          <w:szCs w:val="18"/>
        </w:rPr>
        <w:t>Tos</w:t>
      </w:r>
      <w:proofErr w:type="gramEnd"/>
      <w:r w:rsidRPr="00B87409">
        <w:rPr>
          <w:sz w:val="18"/>
          <w:szCs w:val="18"/>
        </w:rPr>
        <w:t xml:space="preserve"> ferina </w:t>
      </w:r>
    </w:p>
    <w:p w14:paraId="5D13CD5F" w14:textId="77777777" w:rsidR="002E5D0E" w:rsidRPr="00B87409" w:rsidRDefault="002E5D0E" w:rsidP="002E5D0E">
      <w:pPr>
        <w:pStyle w:val="Prrafocomn"/>
        <w:rPr>
          <w:sz w:val="18"/>
          <w:szCs w:val="18"/>
        </w:rPr>
      </w:pPr>
      <w:r w:rsidRPr="00B87409">
        <w:rPr>
          <w:sz w:val="18"/>
          <w:szCs w:val="18"/>
        </w:rPr>
        <w:t xml:space="preserve">875 </w:t>
      </w:r>
      <w:proofErr w:type="gramStart"/>
      <w:r w:rsidRPr="00B87409">
        <w:rPr>
          <w:sz w:val="18"/>
          <w:szCs w:val="18"/>
        </w:rPr>
        <w:t>Violencias</w:t>
      </w:r>
      <w:proofErr w:type="gramEnd"/>
      <w:r w:rsidRPr="00B87409">
        <w:rPr>
          <w:sz w:val="18"/>
          <w:szCs w:val="18"/>
        </w:rPr>
        <w:t xml:space="preserve"> de género e intrafamiliar (solo las relacionadas con quemaduras por ácido, álcalis y sustancias corrosivas) </w:t>
      </w:r>
    </w:p>
    <w:p w14:paraId="4832A531" w14:textId="5BBA9844" w:rsidR="002E5D0E" w:rsidRPr="00B87409" w:rsidRDefault="002E5D0E" w:rsidP="002E5D0E">
      <w:pPr>
        <w:pStyle w:val="Prrafocomn"/>
        <w:rPr>
          <w:sz w:val="18"/>
          <w:szCs w:val="20"/>
        </w:rPr>
      </w:pPr>
      <w:r w:rsidRPr="00B87409">
        <w:rPr>
          <w:sz w:val="18"/>
          <w:szCs w:val="18"/>
        </w:rPr>
        <w:t xml:space="preserve">895 </w:t>
      </w:r>
      <w:proofErr w:type="gramStart"/>
      <w:r w:rsidRPr="00B87409">
        <w:rPr>
          <w:sz w:val="18"/>
          <w:szCs w:val="18"/>
        </w:rPr>
        <w:t>Muertes</w:t>
      </w:r>
      <w:proofErr w:type="gramEnd"/>
      <w:r w:rsidRPr="00B87409">
        <w:rPr>
          <w:sz w:val="18"/>
          <w:szCs w:val="18"/>
        </w:rPr>
        <w:t xml:space="preserve"> debidas a Enfermedad por virus Zika</w:t>
      </w:r>
    </w:p>
    <w:p w14:paraId="3054AA16" w14:textId="77777777" w:rsidR="002E5D0E" w:rsidRDefault="002E5D0E" w:rsidP="002E5D0E">
      <w:pPr>
        <w:pStyle w:val="Prrafocomn"/>
        <w:rPr>
          <w:sz w:val="18"/>
          <w:szCs w:val="20"/>
        </w:rPr>
        <w:sectPr w:rsidR="002E5D0E" w:rsidSect="002E5D0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066DF590" w14:textId="4877A07D" w:rsidR="002E5D0E" w:rsidRPr="00B87409" w:rsidRDefault="002E5D0E" w:rsidP="002E5D0E">
      <w:pPr>
        <w:pStyle w:val="Prrafocomn"/>
        <w:rPr>
          <w:sz w:val="18"/>
          <w:szCs w:val="20"/>
        </w:rPr>
      </w:pPr>
    </w:p>
    <w:p w14:paraId="147DC276" w14:textId="77777777" w:rsidR="002E5D0E" w:rsidRDefault="002E5D0E" w:rsidP="002E5D0E">
      <w:pPr>
        <w:pStyle w:val="Prrafocomn"/>
      </w:pPr>
    </w:p>
    <w:p w14:paraId="4B9662B2" w14:textId="63551ACF" w:rsidR="002E5D0E" w:rsidRDefault="002E5D0E" w:rsidP="002E5D0E">
      <w:pPr>
        <w:pStyle w:val="Prrafocomn"/>
      </w:pPr>
    </w:p>
    <w:p w14:paraId="52F25BD4" w14:textId="36B9ABAF" w:rsidR="002E5D0E" w:rsidRDefault="002E5D0E" w:rsidP="002E5D0E">
      <w:pPr>
        <w:pStyle w:val="Prrafocomn"/>
      </w:pPr>
    </w:p>
    <w:p w14:paraId="0BFC1FFC" w14:textId="6263BDFE" w:rsidR="002E5D0E" w:rsidRDefault="002E5D0E" w:rsidP="002E5D0E">
      <w:pPr>
        <w:pStyle w:val="Prrafocomn"/>
      </w:pPr>
    </w:p>
    <w:p w14:paraId="277CA300" w14:textId="7385F5C9" w:rsidR="002E5D0E" w:rsidRDefault="002E5D0E" w:rsidP="002E5D0E">
      <w:pPr>
        <w:pStyle w:val="Prrafocomn"/>
      </w:pPr>
    </w:p>
    <w:p w14:paraId="426BA375" w14:textId="77777777" w:rsidR="002E5D0E" w:rsidRPr="002E5D0E" w:rsidRDefault="002E5D0E" w:rsidP="002E5D0E">
      <w:pPr>
        <w:pStyle w:val="Prrafocomn"/>
        <w:rPr>
          <w:rFonts w:ascii="Gotham Black" w:hAnsi="Gotham Black" w:cs="Arial"/>
          <w:b/>
          <w:szCs w:val="24"/>
        </w:rPr>
      </w:pPr>
      <w:r w:rsidRPr="002E5D0E">
        <w:rPr>
          <w:rFonts w:ascii="Gotham Black" w:hAnsi="Gotham Black" w:cs="Arial"/>
          <w:b/>
          <w:bCs/>
          <w:szCs w:val="24"/>
        </w:rPr>
        <w:t>Presentación de información resumida de enfermedades, afecciones o eventos prioritarios</w:t>
      </w:r>
    </w:p>
    <w:p w14:paraId="366A8A6F" w14:textId="77777777" w:rsidR="002E5D0E" w:rsidRPr="002F40D7" w:rsidRDefault="002E5D0E" w:rsidP="002E5D0E">
      <w:pPr>
        <w:pStyle w:val="Prrafocomn"/>
        <w:rPr>
          <w:rFonts w:cs="Arial"/>
        </w:rPr>
      </w:pPr>
      <w:r w:rsidRPr="002F40D7">
        <w:rPr>
          <w:rFonts w:cs="Arial"/>
          <w:b/>
          <w:bCs/>
        </w:rPr>
        <w:t>La información resumida</w:t>
      </w:r>
      <w:r w:rsidRPr="002F40D7">
        <w:rPr>
          <w:rFonts w:cs="Arial"/>
          <w:b/>
          <w:bCs/>
          <w:i/>
          <w:iCs/>
        </w:rPr>
        <w:t xml:space="preserve"> </w:t>
      </w:r>
      <w:r w:rsidRPr="002F40D7">
        <w:rPr>
          <w:rFonts w:cs="Arial"/>
        </w:rPr>
        <w:t>es la cantidad total de casos y fallecimientos observados en un período en particular (por ejemplo, semanal, mensual o trimestralmente).  Se trata de información que es importante para detectar enfermedades emergentes u otros eventos de salud y que debe ser analizada y utilizada para tomar medidas. Por ejemplo, la notificación semanal proporciona información que permite hacer seguimiento a las tendencias de enfermedades o afecciones a fin de detectar epidemias. La notificación mensual acerca de otras enfermedades endémicas se utiliza para hacer seguimiento al progreso o el impacto de las actividades de prevención y control. También puede ayudar a los demás niveles en la detección de eventos emergentes o poco comunes.</w:t>
      </w:r>
    </w:p>
    <w:p w14:paraId="304D9061" w14:textId="77777777" w:rsidR="002E5D0E" w:rsidRPr="002F40D7" w:rsidRDefault="002E5D0E" w:rsidP="002E5D0E">
      <w:pPr>
        <w:pStyle w:val="Prrafocomn"/>
        <w:rPr>
          <w:rFonts w:cs="Arial"/>
        </w:rPr>
      </w:pPr>
    </w:p>
    <w:p w14:paraId="2AA89ABA" w14:textId="62D93F89" w:rsidR="002E5D0E" w:rsidRDefault="002E5D0E" w:rsidP="002E5D0E">
      <w:pPr>
        <w:pStyle w:val="Prrafocomn"/>
        <w:rPr>
          <w:rFonts w:cs="Arial"/>
        </w:rPr>
      </w:pPr>
      <w:r w:rsidRPr="002F40D7">
        <w:rPr>
          <w:rFonts w:cs="Arial"/>
        </w:rPr>
        <w:t xml:space="preserve">Durante la </w:t>
      </w:r>
      <w:r w:rsidRPr="002E5D0E">
        <w:rPr>
          <w:rFonts w:cs="Arial"/>
          <w:b/>
          <w:bCs/>
        </w:rPr>
        <w:t>notificación semanal</w:t>
      </w:r>
      <w:r w:rsidRPr="002F40D7">
        <w:rPr>
          <w:rFonts w:cs="Arial"/>
        </w:rPr>
        <w:t xml:space="preserve">, debe utilizarse la “notificación </w:t>
      </w:r>
      <w:r>
        <w:rPr>
          <w:rFonts w:cs="Arial"/>
        </w:rPr>
        <w:t xml:space="preserve">negativa” cuando durante la semana no se presente ningún evento de interés en salud pública (cero casos) </w:t>
      </w:r>
    </w:p>
    <w:p w14:paraId="2144A1F8" w14:textId="77777777" w:rsidR="002E5D0E" w:rsidRPr="002E5D0E" w:rsidRDefault="002E5D0E" w:rsidP="002E5D0E">
      <w:pPr>
        <w:pStyle w:val="Prrafocomn"/>
        <w:rPr>
          <w:rFonts w:ascii="Gotham Black" w:hAnsi="Gotham Black" w:cs="Arial"/>
          <w:b/>
          <w:bCs/>
        </w:rPr>
      </w:pPr>
    </w:p>
    <w:p w14:paraId="61067D1C" w14:textId="6A5C6989" w:rsidR="002E5D0E" w:rsidRDefault="002E5D0E" w:rsidP="002E5D0E">
      <w:pPr>
        <w:pStyle w:val="Prrafocomn"/>
        <w:rPr>
          <w:rFonts w:cs="Arial"/>
          <w:b/>
          <w:bCs/>
        </w:rPr>
      </w:pPr>
      <w:r w:rsidRPr="002E5D0E">
        <w:rPr>
          <w:rFonts w:ascii="Gotham Black" w:hAnsi="Gotham Black" w:cs="Arial"/>
          <w:b/>
          <w:bCs/>
        </w:rPr>
        <w:t>Cuadro 2: Enfermedades que requieren notificación semanal</w:t>
      </w:r>
    </w:p>
    <w:p w14:paraId="469817D6" w14:textId="53D75365" w:rsidR="002E5D0E" w:rsidRDefault="002E5D0E" w:rsidP="002E5D0E">
      <w:pPr>
        <w:pStyle w:val="Prrafocomn"/>
        <w:rPr>
          <w:rFonts w:cs="Arial"/>
          <w:b/>
          <w:bCs/>
        </w:rPr>
      </w:pPr>
    </w:p>
    <w:p w14:paraId="47F2E620" w14:textId="77777777" w:rsidR="002E5D0E" w:rsidRDefault="002E5D0E" w:rsidP="00473E57">
      <w:pPr>
        <w:pStyle w:val="Prrafocomn"/>
        <w:rPr>
          <w:rFonts w:eastAsia="Times New Roman" w:cs="Arial"/>
          <w:color w:val="000000"/>
          <w:sz w:val="18"/>
          <w:szCs w:val="18"/>
          <w:lang w:eastAsia="es-CO"/>
        </w:rPr>
        <w:sectPr w:rsidR="002E5D0E" w:rsidSect="002E5D0E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49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</w:tblGrid>
      <w:tr w:rsidR="002E5D0E" w:rsidRPr="002F40D7" w14:paraId="5F9AC595" w14:textId="77777777" w:rsidTr="00473E57">
        <w:trPr>
          <w:trHeight w:val="20"/>
        </w:trPr>
        <w:tc>
          <w:tcPr>
            <w:tcW w:w="4960" w:type="dxa"/>
            <w:shd w:val="clear" w:color="auto" w:fill="auto"/>
            <w:vAlign w:val="center"/>
            <w:hideMark/>
          </w:tcPr>
          <w:p w14:paraId="7FC2649D" w14:textId="17342EC4" w:rsidR="002E5D0E" w:rsidRPr="002F40D7" w:rsidRDefault="002E5D0E" w:rsidP="00473E57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F40D7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Accidente ofídico</w:t>
            </w:r>
          </w:p>
        </w:tc>
      </w:tr>
      <w:tr w:rsidR="002E5D0E" w:rsidRPr="002F40D7" w14:paraId="0051EE1D" w14:textId="77777777" w:rsidTr="00473E57">
        <w:trPr>
          <w:trHeight w:val="20"/>
        </w:trPr>
        <w:tc>
          <w:tcPr>
            <w:tcW w:w="4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9ACA5B" w14:textId="77777777" w:rsidR="002E5D0E" w:rsidRPr="002F40D7" w:rsidRDefault="002E5D0E" w:rsidP="00473E57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F40D7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Bajo peso al nacer</w:t>
            </w:r>
          </w:p>
        </w:tc>
      </w:tr>
      <w:tr w:rsidR="002E5D0E" w:rsidRPr="002F40D7" w14:paraId="451C5544" w14:textId="77777777" w:rsidTr="00473E57">
        <w:trPr>
          <w:trHeight w:val="20"/>
        </w:trPr>
        <w:tc>
          <w:tcPr>
            <w:tcW w:w="4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2874F9" w14:textId="77777777" w:rsidR="002E5D0E" w:rsidRPr="002F40D7" w:rsidRDefault="002E5D0E" w:rsidP="00473E57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F40D7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Cáncer de la mama y cuello uterino</w:t>
            </w:r>
          </w:p>
        </w:tc>
      </w:tr>
      <w:tr w:rsidR="002E5D0E" w:rsidRPr="002F40D7" w14:paraId="4D12B119" w14:textId="77777777" w:rsidTr="00473E57">
        <w:trPr>
          <w:trHeight w:val="20"/>
        </w:trPr>
        <w:tc>
          <w:tcPr>
            <w:tcW w:w="4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FFEDA3" w14:textId="77777777" w:rsidR="002E5D0E" w:rsidRPr="002F40D7" w:rsidRDefault="002E5D0E" w:rsidP="00473E57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F40D7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Cáncer en menores de 18 años</w:t>
            </w:r>
          </w:p>
          <w:p w14:paraId="774C818B" w14:textId="77777777" w:rsidR="002E5D0E" w:rsidRPr="002F40D7" w:rsidRDefault="002E5D0E" w:rsidP="00473E57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F40D7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Chikungunya</w:t>
            </w:r>
          </w:p>
        </w:tc>
      </w:tr>
      <w:tr w:rsidR="002E5D0E" w:rsidRPr="002F40D7" w14:paraId="480FCA29" w14:textId="77777777" w:rsidTr="00473E57">
        <w:trPr>
          <w:trHeight w:val="20"/>
        </w:trPr>
        <w:tc>
          <w:tcPr>
            <w:tcW w:w="4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20F2CF" w14:textId="77777777" w:rsidR="002E5D0E" w:rsidRPr="002F40D7" w:rsidRDefault="002E5D0E" w:rsidP="00473E57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F40D7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Chagas crónico</w:t>
            </w:r>
          </w:p>
        </w:tc>
      </w:tr>
      <w:tr w:rsidR="002E5D0E" w:rsidRPr="002F40D7" w14:paraId="383BFC16" w14:textId="77777777" w:rsidTr="00473E57">
        <w:trPr>
          <w:trHeight w:val="20"/>
        </w:trPr>
        <w:tc>
          <w:tcPr>
            <w:tcW w:w="4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CB745E" w14:textId="77777777" w:rsidR="002E5D0E" w:rsidRPr="002F40D7" w:rsidRDefault="002E5D0E" w:rsidP="00473E57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F40D7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Consumo de sustancias psicoactivas inyectadas</w:t>
            </w:r>
          </w:p>
        </w:tc>
      </w:tr>
      <w:tr w:rsidR="002E5D0E" w:rsidRPr="002F40D7" w14:paraId="48C71466" w14:textId="77777777" w:rsidTr="00473E57">
        <w:trPr>
          <w:trHeight w:val="20"/>
        </w:trPr>
        <w:tc>
          <w:tcPr>
            <w:tcW w:w="4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042ABD6" w14:textId="77777777" w:rsidR="002E5D0E" w:rsidRPr="002F40D7" w:rsidRDefault="002E5D0E" w:rsidP="00473E57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F40D7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Dengue</w:t>
            </w:r>
          </w:p>
        </w:tc>
      </w:tr>
      <w:tr w:rsidR="002E5D0E" w:rsidRPr="002F40D7" w14:paraId="03BDB6DC" w14:textId="77777777" w:rsidTr="00473E57">
        <w:trPr>
          <w:trHeight w:val="20"/>
        </w:trPr>
        <w:tc>
          <w:tcPr>
            <w:tcW w:w="4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665703" w14:textId="3030D17D" w:rsidR="002E5D0E" w:rsidRDefault="002E5D0E" w:rsidP="00473E57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F40D7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Desnutrición aguda, moderada y severa en</w:t>
            </w:r>
          </w:p>
          <w:p w14:paraId="2924CC48" w14:textId="363A050B" w:rsidR="002E5D0E" w:rsidRPr="002F40D7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 xml:space="preserve">menores </w:t>
            </w:r>
            <w:r w:rsidRPr="002F40D7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de 5 años</w:t>
            </w:r>
          </w:p>
        </w:tc>
      </w:tr>
      <w:tr w:rsidR="002E5D0E" w:rsidRPr="002F40D7" w14:paraId="0942186E" w14:textId="77777777" w:rsidTr="00473E57">
        <w:trPr>
          <w:trHeight w:val="20"/>
        </w:trPr>
        <w:tc>
          <w:tcPr>
            <w:tcW w:w="4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1CBB17" w14:textId="77777777" w:rsidR="002E5D0E" w:rsidRPr="002F40D7" w:rsidRDefault="002E5D0E" w:rsidP="00473E57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F40D7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Enfermedad diarreica aguda por rotavirus</w:t>
            </w:r>
          </w:p>
        </w:tc>
      </w:tr>
      <w:tr w:rsidR="002E5D0E" w:rsidRPr="002F40D7" w14:paraId="6A9C157E" w14:textId="77777777" w:rsidTr="00473E57">
        <w:trPr>
          <w:trHeight w:val="20"/>
        </w:trPr>
        <w:tc>
          <w:tcPr>
            <w:tcW w:w="4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4C8121" w14:textId="3F32DECB" w:rsid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F40D7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 xml:space="preserve">Enfermedad similar a influenza </w:t>
            </w:r>
          </w:p>
          <w:p w14:paraId="33A594E4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Mortalidad Perinatal y neonatal tardía</w:t>
            </w:r>
          </w:p>
          <w:p w14:paraId="724DBF73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Leptospirosis</w:t>
            </w:r>
          </w:p>
          <w:p w14:paraId="2BB689B4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Malaria</w:t>
            </w:r>
          </w:p>
          <w:p w14:paraId="14CD79A9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Parotiditis</w:t>
            </w:r>
          </w:p>
          <w:p w14:paraId="29C115DF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Sífilis congénita</w:t>
            </w:r>
          </w:p>
          <w:p w14:paraId="6F70DECE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Sífilis gestacional</w:t>
            </w:r>
          </w:p>
          <w:p w14:paraId="58207A06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Tétanos accidental</w:t>
            </w:r>
          </w:p>
          <w:p w14:paraId="70F61550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Tuberculosis</w:t>
            </w:r>
          </w:p>
          <w:p w14:paraId="2B9C95CD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Tracoma</w:t>
            </w:r>
          </w:p>
          <w:p w14:paraId="312B9724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Tuberculosis farmacorresistente</w:t>
            </w:r>
          </w:p>
          <w:p w14:paraId="143A7CF6" w14:textId="42F3DB23" w:rsid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Varicela Individual</w:t>
            </w:r>
          </w:p>
          <w:p w14:paraId="202AA130" w14:textId="2B50BED4" w:rsid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F40D7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VIH/SIDA/ Mortalidad por SIDA</w:t>
            </w:r>
          </w:p>
          <w:p w14:paraId="05379D89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IAAS Infecciones asociadas a dispositivos</w:t>
            </w:r>
          </w:p>
          <w:p w14:paraId="41A33782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CAB consumo de antibióticos en el ámbito hospitalario</w:t>
            </w:r>
          </w:p>
          <w:p w14:paraId="2D954C8C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Varicela colectiva</w:t>
            </w:r>
          </w:p>
          <w:p w14:paraId="53A653ED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Morbilidad por EDA</w:t>
            </w:r>
          </w:p>
          <w:p w14:paraId="53B58A41" w14:textId="76F24AC2" w:rsid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Morbilidad por IRAG</w:t>
            </w:r>
          </w:p>
          <w:p w14:paraId="66E2438D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Exposición a flúor</w:t>
            </w:r>
          </w:p>
          <w:p w14:paraId="11466A44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Fiebre tifoidea y paratifoidea</w:t>
            </w:r>
          </w:p>
          <w:p w14:paraId="556777B6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Hepatitis A</w:t>
            </w:r>
          </w:p>
          <w:p w14:paraId="7D68661E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lastRenderedPageBreak/>
              <w:t>Hepatitis B, C y coinfección B-D</w:t>
            </w:r>
          </w:p>
          <w:p w14:paraId="29228768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Endometritis puerperal</w:t>
            </w:r>
          </w:p>
          <w:p w14:paraId="2CB17A06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Infecciones de sitio quirúrgico asociadas a procedimientos médico quirúrgico</w:t>
            </w:r>
          </w:p>
          <w:p w14:paraId="2FA2F878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Leishmaniasis cutánea</w:t>
            </w:r>
          </w:p>
          <w:p w14:paraId="1A22E797" w14:textId="77777777" w:rsidR="002E5D0E" w:rsidRP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Leishmaniasis mucosa</w:t>
            </w:r>
          </w:p>
          <w:p w14:paraId="482AE2D9" w14:textId="481B5715" w:rsid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2E5D0E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Lepra</w:t>
            </w:r>
          </w:p>
          <w:p w14:paraId="04E8D4A4" w14:textId="7332540B" w:rsid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</w:p>
          <w:p w14:paraId="6CCF1A3C" w14:textId="77777777" w:rsid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</w:p>
          <w:p w14:paraId="004A10B9" w14:textId="77777777" w:rsid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</w:p>
          <w:p w14:paraId="530DFDA4" w14:textId="77777777" w:rsidR="002E5D0E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</w:p>
          <w:p w14:paraId="453703DD" w14:textId="34704B85" w:rsidR="002E5D0E" w:rsidRPr="002F40D7" w:rsidRDefault="002E5D0E" w:rsidP="002E5D0E">
            <w:pPr>
              <w:pStyle w:val="Prrafocomn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079726F5" w14:textId="77777777" w:rsidR="002E5D0E" w:rsidRDefault="002E5D0E" w:rsidP="002E5D0E">
      <w:pPr>
        <w:pStyle w:val="Prrafocomn"/>
        <w:rPr>
          <w:rFonts w:eastAsia="Times New Roman" w:cs="Arial"/>
          <w:color w:val="000000"/>
          <w:sz w:val="18"/>
          <w:szCs w:val="18"/>
          <w:lang w:eastAsia="es-CO"/>
        </w:rPr>
        <w:sectPr w:rsidR="002E5D0E" w:rsidSect="002E5D0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794087CE" w14:textId="557192B3" w:rsidR="002E5D0E" w:rsidRPr="002E5D0E" w:rsidRDefault="002E5D0E" w:rsidP="002E5D0E">
      <w:pPr>
        <w:pStyle w:val="Prrafocomn"/>
        <w:rPr>
          <w:rFonts w:ascii="Gotham Black" w:hAnsi="Gotham Black" w:cs="Arial"/>
          <w:b/>
          <w:bCs/>
          <w:szCs w:val="20"/>
        </w:rPr>
      </w:pPr>
      <w:r w:rsidRPr="002E5D0E">
        <w:rPr>
          <w:rFonts w:ascii="Gotham Black" w:hAnsi="Gotham Black" w:cs="Arial"/>
          <w:b/>
          <w:bCs/>
        </w:rPr>
        <w:t xml:space="preserve">Cuadro 3: </w:t>
      </w:r>
      <w:r w:rsidRPr="002E5D0E">
        <w:rPr>
          <w:rFonts w:ascii="Gotham Black" w:hAnsi="Gotham Black" w:cs="Arial"/>
          <w:b/>
          <w:bCs/>
          <w:szCs w:val="20"/>
        </w:rPr>
        <w:t>Enfermedades o eventos de interés internacional</w:t>
      </w:r>
    </w:p>
    <w:p w14:paraId="4CC48AA3" w14:textId="77777777" w:rsidR="002E5D0E" w:rsidRPr="002E5D0E" w:rsidRDefault="002E5D0E" w:rsidP="002E5D0E">
      <w:pPr>
        <w:pStyle w:val="Prrafocomn"/>
        <w:numPr>
          <w:ilvl w:val="0"/>
          <w:numId w:val="36"/>
        </w:numPr>
        <w:spacing w:after="0"/>
        <w:ind w:left="714" w:hanging="357"/>
        <w:rPr>
          <w:rFonts w:cs="Arial"/>
          <w:b/>
          <w:bCs/>
          <w:szCs w:val="20"/>
        </w:rPr>
      </w:pPr>
      <w:r w:rsidRPr="002E5D0E">
        <w:rPr>
          <w:rFonts w:cs="Arial"/>
          <w:b/>
          <w:bCs/>
          <w:szCs w:val="20"/>
        </w:rPr>
        <w:t>Gripe humana debida a un nuevo subtipo</w:t>
      </w:r>
    </w:p>
    <w:p w14:paraId="2B077C03" w14:textId="77777777" w:rsidR="002E5D0E" w:rsidRPr="002E5D0E" w:rsidRDefault="002E5D0E" w:rsidP="002E5D0E">
      <w:pPr>
        <w:pStyle w:val="Prrafocomn"/>
        <w:numPr>
          <w:ilvl w:val="0"/>
          <w:numId w:val="36"/>
        </w:numPr>
        <w:spacing w:after="0"/>
        <w:ind w:left="714" w:hanging="357"/>
        <w:rPr>
          <w:rFonts w:cs="Arial"/>
          <w:b/>
          <w:bCs/>
          <w:szCs w:val="20"/>
        </w:rPr>
      </w:pPr>
      <w:r w:rsidRPr="002E5D0E">
        <w:rPr>
          <w:rFonts w:cs="Arial"/>
          <w:b/>
          <w:bCs/>
          <w:szCs w:val="20"/>
        </w:rPr>
        <w:t>Síndrome respiratorio agudo grave</w:t>
      </w:r>
    </w:p>
    <w:p w14:paraId="592D4F0A" w14:textId="77777777" w:rsidR="002E5D0E" w:rsidRPr="002E5D0E" w:rsidRDefault="002E5D0E" w:rsidP="002E5D0E">
      <w:pPr>
        <w:pStyle w:val="Prrafocomn"/>
        <w:numPr>
          <w:ilvl w:val="0"/>
          <w:numId w:val="36"/>
        </w:numPr>
        <w:spacing w:after="0"/>
        <w:ind w:left="714" w:hanging="357"/>
        <w:rPr>
          <w:rFonts w:cs="Arial"/>
          <w:b/>
          <w:bCs/>
          <w:szCs w:val="20"/>
        </w:rPr>
      </w:pPr>
      <w:r w:rsidRPr="002E5D0E">
        <w:rPr>
          <w:rFonts w:cs="Arial"/>
          <w:b/>
          <w:bCs/>
          <w:szCs w:val="20"/>
        </w:rPr>
        <w:t>Fiebre amarilla</w:t>
      </w:r>
    </w:p>
    <w:p w14:paraId="0115BE10" w14:textId="7350AF57" w:rsidR="002E5D0E" w:rsidRDefault="002E5D0E" w:rsidP="002E5D0E">
      <w:pPr>
        <w:pStyle w:val="Prrafocomn"/>
        <w:numPr>
          <w:ilvl w:val="0"/>
          <w:numId w:val="36"/>
        </w:numPr>
        <w:spacing w:after="0"/>
        <w:ind w:left="714" w:hanging="357"/>
        <w:rPr>
          <w:rFonts w:cs="Arial"/>
          <w:b/>
          <w:bCs/>
          <w:szCs w:val="20"/>
        </w:rPr>
      </w:pPr>
      <w:r w:rsidRPr="002E5D0E">
        <w:rPr>
          <w:rFonts w:cs="Arial"/>
          <w:b/>
          <w:bCs/>
          <w:szCs w:val="20"/>
        </w:rPr>
        <w:t>Cualquier evento de salud pública de preocupación nacional o internacional (infeccioso, zoonótico, de origen alimentario, químico, radionuclear o debido a una condición desconocida)</w:t>
      </w:r>
    </w:p>
    <w:p w14:paraId="79638653" w14:textId="77777777" w:rsidR="002E5D0E" w:rsidRDefault="002E5D0E" w:rsidP="002E5D0E">
      <w:pPr>
        <w:pStyle w:val="Prrafocomn"/>
        <w:spacing w:after="0"/>
        <w:ind w:left="357"/>
        <w:rPr>
          <w:rFonts w:cs="Arial"/>
          <w:b/>
          <w:bCs/>
          <w:szCs w:val="20"/>
        </w:rPr>
      </w:pPr>
    </w:p>
    <w:p w14:paraId="2F9464E6" w14:textId="20E0755E" w:rsidR="002E5D0E" w:rsidRPr="002E5D0E" w:rsidRDefault="002E5D0E" w:rsidP="002E5D0E">
      <w:pPr>
        <w:pStyle w:val="Prrafocomn"/>
        <w:spacing w:after="0"/>
        <w:rPr>
          <w:rFonts w:cs="Arial"/>
          <w:b/>
          <w:bCs/>
          <w:szCs w:val="20"/>
        </w:rPr>
      </w:pPr>
      <w:r w:rsidRPr="002E5D0E">
        <w:rPr>
          <w:rFonts w:ascii="Gotham Black" w:hAnsi="Gotham Black" w:cs="Arial"/>
          <w:b/>
          <w:bCs/>
          <w:szCs w:val="20"/>
        </w:rPr>
        <w:t>Ejercicio 1</w:t>
      </w:r>
      <w:r>
        <w:rPr>
          <w:rFonts w:ascii="Gotham Black" w:hAnsi="Gotham Black" w:cs="Arial"/>
          <w:b/>
          <w:bCs/>
          <w:szCs w:val="20"/>
        </w:rPr>
        <w:t>.</w:t>
      </w:r>
      <w:r w:rsidRPr="002E5D0E">
        <w:rPr>
          <w:rFonts w:cs="Arial"/>
          <w:b/>
          <w:bCs/>
          <w:szCs w:val="20"/>
        </w:rPr>
        <w:t xml:space="preserve"> </w:t>
      </w:r>
      <w:r w:rsidR="00FD4ED4">
        <w:rPr>
          <w:rFonts w:cs="Arial"/>
          <w:b/>
          <w:bCs/>
          <w:szCs w:val="20"/>
        </w:rPr>
        <w:t>R</w:t>
      </w:r>
      <w:r w:rsidRPr="002E5D0E">
        <w:rPr>
          <w:rFonts w:cs="Arial"/>
          <w:b/>
          <w:bCs/>
          <w:szCs w:val="20"/>
        </w:rPr>
        <w:t>egistre la periodicidad con que se notifica la información de la siguiente lista de eventos de interés en salud pública:</w:t>
      </w:r>
    </w:p>
    <w:p w14:paraId="336C9DC4" w14:textId="77777777" w:rsidR="002E5D0E" w:rsidRPr="002F40D7" w:rsidRDefault="002E5D0E" w:rsidP="002E5D0E">
      <w:pPr>
        <w:pStyle w:val="Prrafocomn"/>
        <w:rPr>
          <w:rFonts w:cs="Arial"/>
          <w:szCs w:val="24"/>
        </w:rPr>
      </w:pPr>
    </w:p>
    <w:tbl>
      <w:tblPr>
        <w:tblW w:w="6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720"/>
      </w:tblGrid>
      <w:tr w:rsidR="002E5D0E" w:rsidRPr="002F40D7" w14:paraId="25BFF27F" w14:textId="77777777" w:rsidTr="00413B14">
        <w:trPr>
          <w:trHeight w:val="432"/>
          <w:tblHeader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86CA87D" w14:textId="77777777" w:rsidR="002E5D0E" w:rsidRPr="00413B14" w:rsidRDefault="002E5D0E" w:rsidP="002E5D0E">
            <w:pPr>
              <w:pStyle w:val="Prrafocomn"/>
              <w:rPr>
                <w:rFonts w:ascii="Gotham Black" w:eastAsia="Times New Roman" w:hAnsi="Gotham Black" w:cs="Arial"/>
              </w:rPr>
            </w:pPr>
            <w:r w:rsidRPr="00413B14">
              <w:rPr>
                <w:rFonts w:ascii="Gotham Black" w:eastAsia="Times New Roman" w:hAnsi="Gotham Black" w:cs="Arial"/>
              </w:rPr>
              <w:t>Enfermedad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B88AF75" w14:textId="77777777" w:rsidR="002E5D0E" w:rsidRPr="00413B14" w:rsidRDefault="002E5D0E" w:rsidP="002E5D0E">
            <w:pPr>
              <w:pStyle w:val="Prrafocomn"/>
              <w:rPr>
                <w:rFonts w:ascii="Gotham Black" w:eastAsia="Times New Roman" w:hAnsi="Gotham Black" w:cs="Arial"/>
              </w:rPr>
            </w:pPr>
            <w:r w:rsidRPr="00413B14">
              <w:rPr>
                <w:rFonts w:ascii="Gotham Black" w:eastAsia="Times New Roman" w:hAnsi="Gotham Black" w:cs="Arial"/>
              </w:rPr>
              <w:t>Periodicidad de notificación</w:t>
            </w:r>
          </w:p>
        </w:tc>
      </w:tr>
      <w:tr w:rsidR="002E5D0E" w:rsidRPr="002F40D7" w14:paraId="64CDDE9D" w14:textId="77777777" w:rsidTr="00413B1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FC6C78E" w14:textId="77777777" w:rsidR="002E5D0E" w:rsidRPr="002F40D7" w:rsidRDefault="002E5D0E" w:rsidP="002E5D0E">
            <w:pPr>
              <w:pStyle w:val="Prrafocomn"/>
              <w:rPr>
                <w:rFonts w:eastAsia="Times New Roman" w:cs="Arial"/>
              </w:rPr>
            </w:pPr>
            <w:r w:rsidRPr="002F40D7">
              <w:rPr>
                <w:rFonts w:eastAsia="Times New Roman" w:cs="Arial"/>
                <w:color w:val="000000"/>
                <w:lang w:eastAsia="es-CO"/>
              </w:rPr>
              <w:t>Bajo peso al nacer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7E26F20" w14:textId="77777777" w:rsidR="002E5D0E" w:rsidRPr="002F40D7" w:rsidRDefault="002E5D0E" w:rsidP="002E5D0E">
            <w:pPr>
              <w:pStyle w:val="Prrafocomn"/>
              <w:rPr>
                <w:rFonts w:eastAsia="Times New Roman" w:cs="Arial"/>
              </w:rPr>
            </w:pPr>
          </w:p>
        </w:tc>
      </w:tr>
      <w:tr w:rsidR="002E5D0E" w:rsidRPr="002F40D7" w14:paraId="248CF7F9" w14:textId="77777777" w:rsidTr="00413B1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8E20B85" w14:textId="77777777" w:rsidR="002E5D0E" w:rsidRPr="002F40D7" w:rsidRDefault="002E5D0E" w:rsidP="002E5D0E">
            <w:pPr>
              <w:pStyle w:val="Prrafocomn"/>
              <w:rPr>
                <w:rFonts w:eastAsia="Times New Roman" w:cs="Arial"/>
              </w:rPr>
            </w:pPr>
            <w:r w:rsidRPr="002F40D7">
              <w:rPr>
                <w:rFonts w:eastAsia="Times New Roman" w:cs="Arial"/>
                <w:color w:val="000000"/>
                <w:lang w:eastAsia="es-CO"/>
              </w:rPr>
              <w:t>Chikungunya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2E0C908" w14:textId="77777777" w:rsidR="002E5D0E" w:rsidRPr="002F40D7" w:rsidRDefault="002E5D0E" w:rsidP="002E5D0E">
            <w:pPr>
              <w:pStyle w:val="Prrafocomn"/>
              <w:rPr>
                <w:rFonts w:eastAsia="Times New Roman" w:cs="Arial"/>
              </w:rPr>
            </w:pPr>
          </w:p>
        </w:tc>
      </w:tr>
      <w:tr w:rsidR="002E5D0E" w:rsidRPr="002F40D7" w14:paraId="68AD0694" w14:textId="77777777" w:rsidTr="00413B1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F11CA8C" w14:textId="77777777" w:rsidR="002E5D0E" w:rsidRPr="002F40D7" w:rsidRDefault="002E5D0E" w:rsidP="002E5D0E">
            <w:pPr>
              <w:pStyle w:val="Prrafocomn"/>
              <w:rPr>
                <w:rFonts w:eastAsia="Times New Roman" w:cs="Arial"/>
              </w:rPr>
            </w:pPr>
            <w:r w:rsidRPr="002F40D7">
              <w:rPr>
                <w:rFonts w:eastAsia="Times New Roman" w:cs="Arial"/>
                <w:color w:val="000000"/>
                <w:lang w:eastAsia="es-CO"/>
              </w:rPr>
              <w:t>Sífilis gestacional</w:t>
            </w:r>
          </w:p>
        </w:tc>
        <w:tc>
          <w:tcPr>
            <w:tcW w:w="2720" w:type="dxa"/>
            <w:shd w:val="clear" w:color="auto" w:fill="auto"/>
            <w:noWrap/>
            <w:vAlign w:val="center"/>
          </w:tcPr>
          <w:p w14:paraId="78943473" w14:textId="77777777" w:rsidR="002E5D0E" w:rsidRPr="002F40D7" w:rsidRDefault="002E5D0E" w:rsidP="002E5D0E">
            <w:pPr>
              <w:pStyle w:val="Prrafocomn"/>
              <w:rPr>
                <w:rFonts w:eastAsia="Times New Roman" w:cs="Arial"/>
              </w:rPr>
            </w:pPr>
          </w:p>
        </w:tc>
      </w:tr>
      <w:tr w:rsidR="002E5D0E" w:rsidRPr="002F40D7" w14:paraId="645DBEC3" w14:textId="77777777" w:rsidTr="00413B1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0E23DB2" w14:textId="77777777" w:rsidR="002E5D0E" w:rsidRPr="002F40D7" w:rsidRDefault="002E5D0E" w:rsidP="002E5D0E">
            <w:pPr>
              <w:pStyle w:val="Prrafocomn"/>
              <w:rPr>
                <w:rFonts w:eastAsia="Times New Roman" w:cs="Arial"/>
              </w:rPr>
            </w:pPr>
            <w:r w:rsidRPr="002F40D7">
              <w:rPr>
                <w:rFonts w:eastAsia="Times New Roman" w:cs="Arial"/>
                <w:color w:val="000000"/>
                <w:lang w:eastAsia="es-CO"/>
              </w:rPr>
              <w:t>Sarampión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265BF04" w14:textId="77777777" w:rsidR="002E5D0E" w:rsidRPr="002F40D7" w:rsidRDefault="002E5D0E" w:rsidP="002E5D0E">
            <w:pPr>
              <w:pStyle w:val="Prrafocomn"/>
              <w:rPr>
                <w:rFonts w:eastAsia="Times New Roman" w:cs="Arial"/>
              </w:rPr>
            </w:pPr>
          </w:p>
        </w:tc>
      </w:tr>
      <w:tr w:rsidR="002E5D0E" w:rsidRPr="002F40D7" w14:paraId="33A3A379" w14:textId="77777777" w:rsidTr="00413B1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B6C3586" w14:textId="77777777" w:rsidR="002E5D0E" w:rsidRPr="002F40D7" w:rsidRDefault="002E5D0E" w:rsidP="002E5D0E">
            <w:pPr>
              <w:pStyle w:val="Prrafocomn"/>
              <w:rPr>
                <w:rFonts w:eastAsia="Times New Roman" w:cs="Arial"/>
              </w:rPr>
            </w:pPr>
            <w:r w:rsidRPr="002F40D7">
              <w:rPr>
                <w:rFonts w:eastAsia="Times New Roman" w:cs="Arial"/>
                <w:color w:val="000000"/>
                <w:lang w:eastAsia="es-CO"/>
              </w:rPr>
              <w:t>Fiebre Amarilla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14E4B19" w14:textId="77777777" w:rsidR="002E5D0E" w:rsidRPr="002F40D7" w:rsidRDefault="002E5D0E" w:rsidP="002E5D0E">
            <w:pPr>
              <w:pStyle w:val="Prrafocomn"/>
              <w:rPr>
                <w:rFonts w:eastAsia="Times New Roman" w:cs="Arial"/>
              </w:rPr>
            </w:pPr>
          </w:p>
        </w:tc>
      </w:tr>
      <w:tr w:rsidR="002E5D0E" w:rsidRPr="002F40D7" w14:paraId="5DA2C16C" w14:textId="77777777" w:rsidTr="00413B1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7C324F0" w14:textId="77777777" w:rsidR="002E5D0E" w:rsidRPr="002F40D7" w:rsidRDefault="002E5D0E" w:rsidP="002E5D0E">
            <w:pPr>
              <w:pStyle w:val="Prrafocomn"/>
              <w:rPr>
                <w:rFonts w:eastAsia="Times New Roman" w:cs="Arial"/>
              </w:rPr>
            </w:pPr>
            <w:r w:rsidRPr="002F40D7">
              <w:rPr>
                <w:rFonts w:eastAsia="Times New Roman" w:cs="Arial"/>
                <w:color w:val="000000"/>
                <w:lang w:eastAsia="es-CO"/>
              </w:rPr>
              <w:t>Tuberculosis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46CD136" w14:textId="77777777" w:rsidR="002E5D0E" w:rsidRPr="002F40D7" w:rsidRDefault="002E5D0E" w:rsidP="002E5D0E">
            <w:pPr>
              <w:pStyle w:val="Prrafocomn"/>
              <w:rPr>
                <w:rFonts w:eastAsia="Times New Roman" w:cs="Arial"/>
              </w:rPr>
            </w:pPr>
          </w:p>
        </w:tc>
      </w:tr>
      <w:tr w:rsidR="002E5D0E" w:rsidRPr="002F40D7" w14:paraId="00940541" w14:textId="77777777" w:rsidTr="00413B1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7E3224A" w14:textId="77777777" w:rsidR="002E5D0E" w:rsidRPr="002F40D7" w:rsidRDefault="002E5D0E" w:rsidP="002E5D0E">
            <w:pPr>
              <w:pStyle w:val="Prrafocomn"/>
              <w:rPr>
                <w:rFonts w:eastAsia="Times New Roman" w:cs="Arial"/>
              </w:rPr>
            </w:pPr>
            <w:r w:rsidRPr="002F40D7">
              <w:rPr>
                <w:rFonts w:eastAsia="Times New Roman" w:cs="Arial"/>
              </w:rPr>
              <w:t>Rubéola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FA74F24" w14:textId="77777777" w:rsidR="002E5D0E" w:rsidRPr="002F40D7" w:rsidRDefault="002E5D0E" w:rsidP="002E5D0E">
            <w:pPr>
              <w:pStyle w:val="Prrafocomn"/>
              <w:rPr>
                <w:rFonts w:eastAsia="Times New Roman" w:cs="Arial"/>
              </w:rPr>
            </w:pPr>
          </w:p>
        </w:tc>
      </w:tr>
      <w:tr w:rsidR="002E5D0E" w:rsidRPr="002F40D7" w14:paraId="17F0D6DC" w14:textId="77777777" w:rsidTr="00413B1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99A34C0" w14:textId="77777777" w:rsidR="002E5D0E" w:rsidRPr="002F40D7" w:rsidRDefault="002E5D0E" w:rsidP="002E5D0E">
            <w:pPr>
              <w:pStyle w:val="Prrafocomn"/>
              <w:rPr>
                <w:rFonts w:eastAsia="Times New Roman" w:cs="Arial"/>
              </w:rPr>
            </w:pPr>
            <w:r w:rsidRPr="002F40D7">
              <w:rPr>
                <w:rFonts w:eastAsia="Times New Roman" w:cs="Arial"/>
                <w:color w:val="000000"/>
                <w:lang w:eastAsia="es-CO"/>
              </w:rPr>
              <w:t>Dengue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BE6950D" w14:textId="77777777" w:rsidR="002E5D0E" w:rsidRPr="002F40D7" w:rsidRDefault="002E5D0E" w:rsidP="002E5D0E">
            <w:pPr>
              <w:pStyle w:val="Prrafocomn"/>
              <w:rPr>
                <w:rFonts w:eastAsia="Times New Roman" w:cs="Arial"/>
              </w:rPr>
            </w:pPr>
          </w:p>
        </w:tc>
      </w:tr>
      <w:tr w:rsidR="002E5D0E" w:rsidRPr="002F40D7" w14:paraId="2DD771FA" w14:textId="77777777" w:rsidTr="00413B1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D6F862C" w14:textId="77777777" w:rsidR="002E5D0E" w:rsidRPr="002F40D7" w:rsidRDefault="002E5D0E" w:rsidP="002E5D0E">
            <w:pPr>
              <w:pStyle w:val="Prrafocomn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  <w:t>Infección por el nuevo coronavirus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A7B0E12" w14:textId="77777777" w:rsidR="002E5D0E" w:rsidRPr="002F40D7" w:rsidRDefault="002E5D0E" w:rsidP="002E5D0E">
            <w:pPr>
              <w:pStyle w:val="Prrafocomn"/>
              <w:rPr>
                <w:rFonts w:eastAsia="Times New Roman" w:cs="Arial"/>
              </w:rPr>
            </w:pPr>
          </w:p>
        </w:tc>
      </w:tr>
      <w:tr w:rsidR="002E5D0E" w:rsidRPr="002F40D7" w14:paraId="419FCC82" w14:textId="77777777" w:rsidTr="00413B1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D3C4875" w14:textId="77777777" w:rsidR="002E5D0E" w:rsidRDefault="002E5D0E" w:rsidP="002E5D0E">
            <w:pPr>
              <w:pStyle w:val="Prrafocomn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  <w:t>Evento adverso asociado a la vacunación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CB472AA" w14:textId="77777777" w:rsidR="002E5D0E" w:rsidRPr="002F40D7" w:rsidRDefault="002E5D0E" w:rsidP="002E5D0E">
            <w:pPr>
              <w:pStyle w:val="Prrafocomn"/>
              <w:rPr>
                <w:rFonts w:eastAsia="Times New Roman" w:cs="Arial"/>
              </w:rPr>
            </w:pPr>
          </w:p>
        </w:tc>
      </w:tr>
      <w:tr w:rsidR="002E5D0E" w:rsidRPr="002F40D7" w14:paraId="6BD8CFF0" w14:textId="77777777" w:rsidTr="00413B1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A756E85" w14:textId="77777777" w:rsidR="002E5D0E" w:rsidRDefault="002E5D0E" w:rsidP="002E5D0E">
            <w:pPr>
              <w:pStyle w:val="Prrafocomn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  <w:t>Desnutrición aguda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61DAF3E" w14:textId="77777777" w:rsidR="002E5D0E" w:rsidRPr="002F40D7" w:rsidRDefault="002E5D0E" w:rsidP="002E5D0E">
            <w:pPr>
              <w:pStyle w:val="Prrafocomn"/>
              <w:rPr>
                <w:rFonts w:eastAsia="Times New Roman" w:cs="Arial"/>
              </w:rPr>
            </w:pPr>
          </w:p>
        </w:tc>
      </w:tr>
    </w:tbl>
    <w:p w14:paraId="77AE121C" w14:textId="77777777" w:rsidR="002E5D0E" w:rsidRDefault="002E5D0E" w:rsidP="002E5D0E">
      <w:pPr>
        <w:pStyle w:val="Prrafocomn"/>
        <w:rPr>
          <w:rFonts w:cs="Arial"/>
          <w:szCs w:val="24"/>
        </w:rPr>
      </w:pPr>
    </w:p>
    <w:p w14:paraId="6BF9B9F9" w14:textId="77777777" w:rsidR="002E5D0E" w:rsidRPr="00EC2274" w:rsidRDefault="002E5D0E" w:rsidP="002E5D0E">
      <w:pPr>
        <w:pStyle w:val="Prrafocomn"/>
      </w:pPr>
    </w:p>
    <w:p w14:paraId="666084C2" w14:textId="31317073" w:rsidR="002E5D0E" w:rsidRDefault="002E5D0E" w:rsidP="002E5D0E">
      <w:pPr>
        <w:pStyle w:val="Prrafocomn"/>
        <w:rPr>
          <w:rFonts w:cs="Arial"/>
          <w:b/>
          <w:bCs/>
          <w:szCs w:val="20"/>
        </w:rPr>
      </w:pPr>
      <w:r w:rsidRPr="002E5D0E">
        <w:rPr>
          <w:rFonts w:ascii="Gotham Black" w:hAnsi="Gotham Black" w:cs="Arial"/>
          <w:b/>
          <w:bCs/>
          <w:szCs w:val="20"/>
        </w:rPr>
        <w:lastRenderedPageBreak/>
        <w:t xml:space="preserve">Ejercicio </w:t>
      </w:r>
      <w:r>
        <w:rPr>
          <w:rFonts w:ascii="Gotham Black" w:hAnsi="Gotham Black" w:cs="Arial"/>
          <w:b/>
          <w:bCs/>
          <w:szCs w:val="20"/>
        </w:rPr>
        <w:t xml:space="preserve">2.  </w:t>
      </w:r>
      <w:r w:rsidRPr="002E5D0E">
        <w:rPr>
          <w:rFonts w:cs="Arial"/>
          <w:b/>
          <w:bCs/>
          <w:szCs w:val="20"/>
        </w:rPr>
        <w:t>Revise una ficha de notificación - Cara A</w:t>
      </w:r>
      <w:r>
        <w:rPr>
          <w:rFonts w:ascii="Gotham Black" w:hAnsi="Gotham Black"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y responda las siguientes preguntas:</w:t>
      </w:r>
    </w:p>
    <w:p w14:paraId="50B3BD60" w14:textId="1A74DE4C" w:rsidR="002E5D0E" w:rsidRDefault="002E5D0E" w:rsidP="002E5D0E">
      <w:pPr>
        <w:pStyle w:val="Prrafocomn"/>
        <w:rPr>
          <w:rFonts w:cs="Arial"/>
          <w:b/>
          <w:bCs/>
          <w:szCs w:val="20"/>
        </w:rPr>
      </w:pPr>
    </w:p>
    <w:p w14:paraId="4F9215C5" w14:textId="77777777" w:rsidR="000E7B71" w:rsidRDefault="000E7B71" w:rsidP="002E5D0E">
      <w:pPr>
        <w:pStyle w:val="Prrafocomn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La ficha de datos físicos solicita varias fechas, EXCEPTO</w:t>
      </w:r>
    </w:p>
    <w:p w14:paraId="29EE53E4" w14:textId="6F6F27BE" w:rsidR="002E5D0E" w:rsidRDefault="000E7B71" w:rsidP="000E7B71">
      <w:pPr>
        <w:pStyle w:val="Prrafocomn"/>
        <w:numPr>
          <w:ilvl w:val="0"/>
          <w:numId w:val="37"/>
        </w:numPr>
      </w:pPr>
      <w:r>
        <w:t>Fecha de nacimiento</w:t>
      </w:r>
    </w:p>
    <w:p w14:paraId="1654916C" w14:textId="18D31F03" w:rsidR="000E7B71" w:rsidRDefault="000E7B71" w:rsidP="000E7B71">
      <w:pPr>
        <w:pStyle w:val="Prrafocomn"/>
        <w:numPr>
          <w:ilvl w:val="0"/>
          <w:numId w:val="37"/>
        </w:numPr>
      </w:pPr>
      <w:r>
        <w:t>Fecha de consulta</w:t>
      </w:r>
    </w:p>
    <w:p w14:paraId="7659678A" w14:textId="4E31C84F" w:rsidR="000E7B71" w:rsidRDefault="000E7B71" w:rsidP="000E7B71">
      <w:pPr>
        <w:pStyle w:val="Prrafocomn"/>
        <w:numPr>
          <w:ilvl w:val="0"/>
          <w:numId w:val="37"/>
        </w:numPr>
      </w:pPr>
      <w:r>
        <w:t>Fecha de último viaje</w:t>
      </w:r>
    </w:p>
    <w:p w14:paraId="26384CE0" w14:textId="66DE6FB0" w:rsidR="000E7B71" w:rsidRDefault="000E7B71" w:rsidP="000E7B71">
      <w:pPr>
        <w:pStyle w:val="Prrafocomn"/>
        <w:numPr>
          <w:ilvl w:val="0"/>
          <w:numId w:val="37"/>
        </w:numPr>
      </w:pPr>
      <w:r>
        <w:t>Fecha de notificación</w:t>
      </w:r>
    </w:p>
    <w:p w14:paraId="23E535C4" w14:textId="77777777" w:rsidR="000E7B71" w:rsidRDefault="000E7B71" w:rsidP="000E7B71">
      <w:pPr>
        <w:pStyle w:val="Prrafocomn"/>
      </w:pPr>
    </w:p>
    <w:p w14:paraId="7E6FAFD7" w14:textId="17A91A7A" w:rsidR="000E7B71" w:rsidRDefault="000E7B71" w:rsidP="000E7B71">
      <w:pPr>
        <w:pStyle w:val="Prrafocomn"/>
      </w:pPr>
      <w:r>
        <w:t>Cuáles de los siguientes grupos poblaciones especiales están establecidos en la ficha de notificación (selección múltiple)</w:t>
      </w:r>
    </w:p>
    <w:p w14:paraId="4D698300" w14:textId="73278885" w:rsidR="000E7B71" w:rsidRDefault="000E7B71" w:rsidP="000E7B71">
      <w:pPr>
        <w:pStyle w:val="Prrafocomn"/>
        <w:numPr>
          <w:ilvl w:val="0"/>
          <w:numId w:val="38"/>
        </w:numPr>
      </w:pPr>
      <w:r>
        <w:t>Gestantes</w:t>
      </w:r>
    </w:p>
    <w:p w14:paraId="4EAD558B" w14:textId="5BCF3B8E" w:rsidR="000E7B71" w:rsidRDefault="000E7B71" w:rsidP="000E7B71">
      <w:pPr>
        <w:pStyle w:val="Prrafocomn"/>
        <w:numPr>
          <w:ilvl w:val="0"/>
          <w:numId w:val="38"/>
        </w:numPr>
      </w:pPr>
      <w:r>
        <w:t>Migrantes</w:t>
      </w:r>
    </w:p>
    <w:p w14:paraId="382CABB3" w14:textId="09412E52" w:rsidR="000E7B71" w:rsidRDefault="000E7B71" w:rsidP="000E7B71">
      <w:pPr>
        <w:pStyle w:val="Prrafocomn"/>
        <w:numPr>
          <w:ilvl w:val="0"/>
          <w:numId w:val="38"/>
        </w:numPr>
      </w:pPr>
      <w:r>
        <w:t>Hipertensos</w:t>
      </w:r>
    </w:p>
    <w:p w14:paraId="249AC51A" w14:textId="31D91516" w:rsidR="000E7B71" w:rsidRDefault="000E7B71" w:rsidP="000E7B71">
      <w:pPr>
        <w:pStyle w:val="Prrafocomn"/>
        <w:numPr>
          <w:ilvl w:val="0"/>
          <w:numId w:val="38"/>
        </w:numPr>
      </w:pPr>
      <w:r>
        <w:t>Desmovilizados</w:t>
      </w:r>
    </w:p>
    <w:p w14:paraId="700AC1CF" w14:textId="77777777" w:rsidR="000E7B71" w:rsidRDefault="000E7B71" w:rsidP="000E7B71">
      <w:pPr>
        <w:pStyle w:val="Prrafocomn"/>
        <w:ind w:left="720"/>
      </w:pPr>
    </w:p>
    <w:p w14:paraId="616BB094" w14:textId="1A0F0272" w:rsidR="000E7B71" w:rsidRDefault="00BD686D" w:rsidP="000E7B71">
      <w:pPr>
        <w:pStyle w:val="Prrafocomn"/>
      </w:pPr>
      <w:r w:rsidRPr="00BD686D">
        <w:t>La notificación negativa es el reporte de la inexistencia de casos relacionados con los eventos de interés en salud pública, posterior a la revisión y búsqueda activa en las fuentes de información disponibles</w:t>
      </w:r>
    </w:p>
    <w:p w14:paraId="4CDDA25C" w14:textId="3C4EA813" w:rsidR="00BD686D" w:rsidRDefault="00BD686D" w:rsidP="00BD686D">
      <w:pPr>
        <w:pStyle w:val="Prrafocomn"/>
        <w:numPr>
          <w:ilvl w:val="0"/>
          <w:numId w:val="39"/>
        </w:numPr>
      </w:pPr>
      <w:r>
        <w:t>Verdadero</w:t>
      </w:r>
    </w:p>
    <w:p w14:paraId="3092A4CA" w14:textId="646FCB77" w:rsidR="00BD686D" w:rsidRDefault="00BD686D" w:rsidP="00BD686D">
      <w:pPr>
        <w:pStyle w:val="Prrafocomn"/>
        <w:numPr>
          <w:ilvl w:val="0"/>
          <w:numId w:val="39"/>
        </w:numPr>
      </w:pPr>
      <w:r>
        <w:t>Falso</w:t>
      </w:r>
    </w:p>
    <w:p w14:paraId="75566347" w14:textId="67D13F06" w:rsidR="000E7B71" w:rsidRDefault="000E7B71" w:rsidP="000E7B71">
      <w:pPr>
        <w:pStyle w:val="Prrafocomn"/>
      </w:pPr>
    </w:p>
    <w:p w14:paraId="3B62DB8C" w14:textId="77777777" w:rsidR="000E7B71" w:rsidRDefault="000E7B71" w:rsidP="000E7B71">
      <w:pPr>
        <w:pStyle w:val="Prrafocomn"/>
      </w:pPr>
    </w:p>
    <w:p w14:paraId="7252680B" w14:textId="77777777" w:rsidR="000E7B71" w:rsidRPr="002E5D0E" w:rsidRDefault="000E7B71" w:rsidP="000E7B71">
      <w:pPr>
        <w:pStyle w:val="Prrafocomn"/>
      </w:pPr>
    </w:p>
    <w:p w14:paraId="1FD1F7B2" w14:textId="77777777" w:rsidR="002E5D0E" w:rsidRPr="00EC2274" w:rsidRDefault="002E5D0E" w:rsidP="002E5D0E">
      <w:pPr>
        <w:pStyle w:val="Prrafocomn"/>
      </w:pPr>
    </w:p>
    <w:p w14:paraId="55182CBF" w14:textId="77777777" w:rsidR="002E5D0E" w:rsidRPr="00EC2274" w:rsidRDefault="002E5D0E" w:rsidP="002E5D0E">
      <w:pPr>
        <w:pStyle w:val="Prrafocomn"/>
      </w:pPr>
    </w:p>
    <w:p w14:paraId="1B79875C" w14:textId="77777777" w:rsidR="002E5D0E" w:rsidRPr="00EC2274" w:rsidRDefault="002E5D0E" w:rsidP="002E5D0E">
      <w:pPr>
        <w:pStyle w:val="Prrafocomn"/>
      </w:pPr>
    </w:p>
    <w:p w14:paraId="204AA473" w14:textId="77777777" w:rsidR="002E5D0E" w:rsidRPr="00EC2274" w:rsidRDefault="002E5D0E" w:rsidP="002E5D0E">
      <w:pPr>
        <w:pStyle w:val="Prrafocomn"/>
      </w:pPr>
    </w:p>
    <w:p w14:paraId="6A9382F3" w14:textId="77777777" w:rsidR="002E5D0E" w:rsidRPr="002F40D7" w:rsidRDefault="002E5D0E" w:rsidP="002E5D0E">
      <w:pPr>
        <w:pStyle w:val="Prrafodelista"/>
        <w:tabs>
          <w:tab w:val="left" w:pos="5124"/>
        </w:tabs>
        <w:spacing w:before="120" w:after="120"/>
        <w:ind w:left="0"/>
      </w:pPr>
      <w:r>
        <w:rPr>
          <w:rFonts w:cs="Arial"/>
        </w:rPr>
        <w:tab/>
      </w:r>
    </w:p>
    <w:p w14:paraId="2F880721" w14:textId="77777777" w:rsidR="00FF776F" w:rsidRDefault="00FF776F" w:rsidP="00FF776F"/>
    <w:sectPr w:rsidR="00FF776F" w:rsidSect="002E5D0E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DFFE2" w14:textId="77777777" w:rsidR="00AF3114" w:rsidRDefault="00AF3114" w:rsidP="00FF776F">
      <w:pPr>
        <w:spacing w:after="0" w:line="240" w:lineRule="auto"/>
      </w:pPr>
      <w:r>
        <w:separator/>
      </w:r>
    </w:p>
  </w:endnote>
  <w:endnote w:type="continuationSeparator" w:id="0">
    <w:p w14:paraId="5168C37A" w14:textId="77777777" w:rsidR="00AF3114" w:rsidRDefault="00AF3114" w:rsidP="00FF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otham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977A6" w14:textId="77777777" w:rsidR="00AF3114" w:rsidRDefault="00AF3114" w:rsidP="00FF776F">
      <w:pPr>
        <w:spacing w:after="0" w:line="240" w:lineRule="auto"/>
      </w:pPr>
      <w:r>
        <w:separator/>
      </w:r>
    </w:p>
  </w:footnote>
  <w:footnote w:type="continuationSeparator" w:id="0">
    <w:p w14:paraId="5BF5654C" w14:textId="77777777" w:rsidR="00AF3114" w:rsidRDefault="00AF3114" w:rsidP="00FF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9589" w14:textId="77777777" w:rsidR="00D925C7" w:rsidRDefault="00D925C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8FB1C1" wp14:editId="35A3074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73063" cy="1006221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-formato-I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63" cy="10062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22FB0"/>
    <w:multiLevelType w:val="hybridMultilevel"/>
    <w:tmpl w:val="69F8C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2D17"/>
    <w:multiLevelType w:val="hybridMultilevel"/>
    <w:tmpl w:val="EF787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407E"/>
    <w:multiLevelType w:val="hybridMultilevel"/>
    <w:tmpl w:val="4C98D2B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159A3"/>
    <w:multiLevelType w:val="hybridMultilevel"/>
    <w:tmpl w:val="F0B28B12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7B7A"/>
    <w:multiLevelType w:val="hybridMultilevel"/>
    <w:tmpl w:val="B02E6C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2CFE"/>
    <w:multiLevelType w:val="hybridMultilevel"/>
    <w:tmpl w:val="9E6AB4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A08FD"/>
    <w:multiLevelType w:val="hybridMultilevel"/>
    <w:tmpl w:val="1E2CF49E"/>
    <w:lvl w:ilvl="0" w:tplc="8728A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1E8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AEB4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02D2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ACD2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D8C2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CEA1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C078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8E8A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B66BB"/>
    <w:multiLevelType w:val="hybridMultilevel"/>
    <w:tmpl w:val="DA7A0166"/>
    <w:lvl w:ilvl="0" w:tplc="661E13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EF5B0F"/>
    <w:multiLevelType w:val="hybridMultilevel"/>
    <w:tmpl w:val="2C54FA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F4B0A"/>
    <w:multiLevelType w:val="hybridMultilevel"/>
    <w:tmpl w:val="FBA0F0E6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121AC"/>
    <w:multiLevelType w:val="hybridMultilevel"/>
    <w:tmpl w:val="038C6ACE"/>
    <w:lvl w:ilvl="0" w:tplc="E3AA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8F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0C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A6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22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2C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24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EB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A2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AB0BEE"/>
    <w:multiLevelType w:val="hybridMultilevel"/>
    <w:tmpl w:val="B6AED2BE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C461E"/>
    <w:multiLevelType w:val="hybridMultilevel"/>
    <w:tmpl w:val="80E09B36"/>
    <w:lvl w:ilvl="0" w:tplc="F1F00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6E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6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C4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E4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65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05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82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A1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5944CA"/>
    <w:multiLevelType w:val="hybridMultilevel"/>
    <w:tmpl w:val="771A8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B0958"/>
    <w:multiLevelType w:val="hybridMultilevel"/>
    <w:tmpl w:val="6B9E02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76E82"/>
    <w:multiLevelType w:val="hybridMultilevel"/>
    <w:tmpl w:val="779AAF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E35C4"/>
    <w:multiLevelType w:val="hybridMultilevel"/>
    <w:tmpl w:val="D2A80DD8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D1B10"/>
    <w:multiLevelType w:val="hybridMultilevel"/>
    <w:tmpl w:val="1F9E5F14"/>
    <w:lvl w:ilvl="0" w:tplc="0E60D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A50C6">
      <w:start w:val="1"/>
      <w:numFmt w:val="bullet"/>
      <w:lvlText w:val="–"/>
      <w:lvlJc w:val="left"/>
      <w:pPr>
        <w:ind w:left="1440" w:hanging="360"/>
      </w:pPr>
      <w:rPr>
        <w:rFonts w:ascii="Arial" w:hAnsi="Arial" w:cs="Times New Roman" w:hint="default"/>
      </w:rPr>
    </w:lvl>
    <w:lvl w:ilvl="2" w:tplc="48C4F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E6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683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6E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82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79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4C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47BD8"/>
    <w:multiLevelType w:val="hybridMultilevel"/>
    <w:tmpl w:val="9E4EBC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94478"/>
    <w:multiLevelType w:val="hybridMultilevel"/>
    <w:tmpl w:val="451CC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C682B"/>
    <w:multiLevelType w:val="hybridMultilevel"/>
    <w:tmpl w:val="EB944E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034FC"/>
    <w:multiLevelType w:val="hybridMultilevel"/>
    <w:tmpl w:val="B2501A54"/>
    <w:lvl w:ilvl="0" w:tplc="52DE6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4AD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EB8FB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8181A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98A1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46E05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CB689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110DF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66A3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2430BCC"/>
    <w:multiLevelType w:val="hybridMultilevel"/>
    <w:tmpl w:val="CBB2191E"/>
    <w:lvl w:ilvl="0" w:tplc="03449DF4">
      <w:start w:val="1"/>
      <w:numFmt w:val="bullet"/>
      <w:pStyle w:val="Parrafocomn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904AE"/>
    <w:multiLevelType w:val="hybridMultilevel"/>
    <w:tmpl w:val="7F1841BC"/>
    <w:lvl w:ilvl="0" w:tplc="ECFAC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BA5F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5421D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8A648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AFAE0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88CFA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5EE78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E6855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95673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5E04CC7"/>
    <w:multiLevelType w:val="hybridMultilevel"/>
    <w:tmpl w:val="8CF07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B7D05"/>
    <w:multiLevelType w:val="hybridMultilevel"/>
    <w:tmpl w:val="DC100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8424F"/>
    <w:multiLevelType w:val="hybridMultilevel"/>
    <w:tmpl w:val="0D327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5338C"/>
    <w:multiLevelType w:val="hybridMultilevel"/>
    <w:tmpl w:val="94667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B6AB8"/>
    <w:multiLevelType w:val="hybridMultilevel"/>
    <w:tmpl w:val="C0DC30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C3521"/>
    <w:multiLevelType w:val="hybridMultilevel"/>
    <w:tmpl w:val="E0F23B60"/>
    <w:lvl w:ilvl="0" w:tplc="78C49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24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62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A6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088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22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C5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025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64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242B5"/>
    <w:multiLevelType w:val="hybridMultilevel"/>
    <w:tmpl w:val="D706A3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92F68"/>
    <w:multiLevelType w:val="hybridMultilevel"/>
    <w:tmpl w:val="B2169B38"/>
    <w:lvl w:ilvl="0" w:tplc="5CAEE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4608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F2EF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E0D1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186A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A2DD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88B3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4846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D06F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AE4744"/>
    <w:multiLevelType w:val="hybridMultilevel"/>
    <w:tmpl w:val="6AA80FF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A94103"/>
    <w:multiLevelType w:val="hybridMultilevel"/>
    <w:tmpl w:val="BFC21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B149E"/>
    <w:multiLevelType w:val="hybridMultilevel"/>
    <w:tmpl w:val="545831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7095A"/>
    <w:multiLevelType w:val="hybridMultilevel"/>
    <w:tmpl w:val="0462912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59425A"/>
    <w:multiLevelType w:val="hybridMultilevel"/>
    <w:tmpl w:val="4DE48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93DAF"/>
    <w:multiLevelType w:val="hybridMultilevel"/>
    <w:tmpl w:val="37807B5E"/>
    <w:lvl w:ilvl="0" w:tplc="5094C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F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22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CC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61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41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CE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ED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8F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ADB0813"/>
    <w:multiLevelType w:val="hybridMultilevel"/>
    <w:tmpl w:val="FDCE5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8"/>
  </w:num>
  <w:num w:numId="4">
    <w:abstractNumId w:val="4"/>
  </w:num>
  <w:num w:numId="5">
    <w:abstractNumId w:val="25"/>
  </w:num>
  <w:num w:numId="6">
    <w:abstractNumId w:val="16"/>
  </w:num>
  <w:num w:numId="7">
    <w:abstractNumId w:val="9"/>
  </w:num>
  <w:num w:numId="8">
    <w:abstractNumId w:val="15"/>
  </w:num>
  <w:num w:numId="9">
    <w:abstractNumId w:val="24"/>
  </w:num>
  <w:num w:numId="10">
    <w:abstractNumId w:val="14"/>
  </w:num>
  <w:num w:numId="11">
    <w:abstractNumId w:val="26"/>
  </w:num>
  <w:num w:numId="12">
    <w:abstractNumId w:val="28"/>
  </w:num>
  <w:num w:numId="13">
    <w:abstractNumId w:val="2"/>
  </w:num>
  <w:num w:numId="14">
    <w:abstractNumId w:val="35"/>
  </w:num>
  <w:num w:numId="15">
    <w:abstractNumId w:val="27"/>
  </w:num>
  <w:num w:numId="16">
    <w:abstractNumId w:val="3"/>
  </w:num>
  <w:num w:numId="17">
    <w:abstractNumId w:val="11"/>
  </w:num>
  <w:num w:numId="18">
    <w:abstractNumId w:val="7"/>
  </w:num>
  <w:num w:numId="19">
    <w:abstractNumId w:val="37"/>
  </w:num>
  <w:num w:numId="20">
    <w:abstractNumId w:val="38"/>
  </w:num>
  <w:num w:numId="21">
    <w:abstractNumId w:val="12"/>
  </w:num>
  <w:num w:numId="22">
    <w:abstractNumId w:val="32"/>
  </w:num>
  <w:num w:numId="23">
    <w:abstractNumId w:val="17"/>
  </w:num>
  <w:num w:numId="24">
    <w:abstractNumId w:val="23"/>
  </w:num>
  <w:num w:numId="25">
    <w:abstractNumId w:val="21"/>
  </w:num>
  <w:num w:numId="26">
    <w:abstractNumId w:val="5"/>
  </w:num>
  <w:num w:numId="27">
    <w:abstractNumId w:val="0"/>
  </w:num>
  <w:num w:numId="28">
    <w:abstractNumId w:val="29"/>
  </w:num>
  <w:num w:numId="29">
    <w:abstractNumId w:val="10"/>
  </w:num>
  <w:num w:numId="30">
    <w:abstractNumId w:val="6"/>
  </w:num>
  <w:num w:numId="31">
    <w:abstractNumId w:val="31"/>
  </w:num>
  <w:num w:numId="32">
    <w:abstractNumId w:val="8"/>
  </w:num>
  <w:num w:numId="33">
    <w:abstractNumId w:val="19"/>
  </w:num>
  <w:num w:numId="34">
    <w:abstractNumId w:val="34"/>
  </w:num>
  <w:num w:numId="35">
    <w:abstractNumId w:val="20"/>
  </w:num>
  <w:num w:numId="36">
    <w:abstractNumId w:val="36"/>
  </w:num>
  <w:num w:numId="37">
    <w:abstractNumId w:val="13"/>
  </w:num>
  <w:num w:numId="38">
    <w:abstractNumId w:val="30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6F"/>
    <w:rsid w:val="000A238B"/>
    <w:rsid w:val="000A293E"/>
    <w:rsid w:val="000E7B71"/>
    <w:rsid w:val="0015540B"/>
    <w:rsid w:val="00172DDD"/>
    <w:rsid w:val="001D1947"/>
    <w:rsid w:val="002E5D0E"/>
    <w:rsid w:val="002F6575"/>
    <w:rsid w:val="0033595A"/>
    <w:rsid w:val="00372BC2"/>
    <w:rsid w:val="00402B1F"/>
    <w:rsid w:val="00413B14"/>
    <w:rsid w:val="0046498D"/>
    <w:rsid w:val="004B4F09"/>
    <w:rsid w:val="004C25F8"/>
    <w:rsid w:val="005429DF"/>
    <w:rsid w:val="005447D4"/>
    <w:rsid w:val="005C4794"/>
    <w:rsid w:val="005C6478"/>
    <w:rsid w:val="0061103E"/>
    <w:rsid w:val="00623052"/>
    <w:rsid w:val="006A7BA7"/>
    <w:rsid w:val="006C1197"/>
    <w:rsid w:val="006E1E18"/>
    <w:rsid w:val="008426D2"/>
    <w:rsid w:val="008931FD"/>
    <w:rsid w:val="008E1A86"/>
    <w:rsid w:val="00917FEA"/>
    <w:rsid w:val="0098395E"/>
    <w:rsid w:val="00A03D18"/>
    <w:rsid w:val="00A41166"/>
    <w:rsid w:val="00AF3114"/>
    <w:rsid w:val="00B42124"/>
    <w:rsid w:val="00BD686D"/>
    <w:rsid w:val="00D8267D"/>
    <w:rsid w:val="00D925C7"/>
    <w:rsid w:val="00DC5DC7"/>
    <w:rsid w:val="00DD1150"/>
    <w:rsid w:val="00EA4C0C"/>
    <w:rsid w:val="00EA758D"/>
    <w:rsid w:val="00EC44A8"/>
    <w:rsid w:val="00EF6EDA"/>
    <w:rsid w:val="00F369D0"/>
    <w:rsid w:val="00F72D02"/>
    <w:rsid w:val="00FD4ED4"/>
    <w:rsid w:val="00FE467C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5C028"/>
  <w15:chartTrackingRefBased/>
  <w15:docId w15:val="{CD645A5D-D983-499C-81E8-6B335DE3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E5D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76F"/>
  </w:style>
  <w:style w:type="paragraph" w:styleId="Piedepgina">
    <w:name w:val="footer"/>
    <w:basedOn w:val="Normal"/>
    <w:link w:val="Piedepgina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76F"/>
  </w:style>
  <w:style w:type="character" w:customStyle="1" w:styleId="PrrafodelistaCar">
    <w:name w:val="Párrafo de lista Car"/>
    <w:aliases w:val="Bullet List Car,Bulletr List Paragraph Car,Colorful List - Accent 11 Car,Colorful List Accent 1 Car,FooterText Car,List Paragraph1 Car,List Paragraph2 Car,List Paragraph21 Car,Paragraphe de liste1 Car,Parágrafo da Lista1 Car"/>
    <w:link w:val="Prrafodelista"/>
    <w:uiPriority w:val="34"/>
    <w:locked/>
    <w:rsid w:val="00FF776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PrrafodelistaCar"/>
    <w:uiPriority w:val="34"/>
    <w:qFormat/>
    <w:rsid w:val="00FF7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itulogeneral">
    <w:name w:val="Titulo general"/>
    <w:next w:val="Normal"/>
    <w:link w:val="TitulogeneralCar"/>
    <w:qFormat/>
    <w:rsid w:val="00372BC2"/>
    <w:pPr>
      <w:jc w:val="both"/>
    </w:pPr>
    <w:rPr>
      <w:rFonts w:ascii="Gotham Black" w:hAnsi="Gotham Black"/>
      <w:b/>
      <w:bCs/>
      <w:color w:val="C00000"/>
      <w:sz w:val="28"/>
      <w:szCs w:val="32"/>
    </w:rPr>
  </w:style>
  <w:style w:type="paragraph" w:customStyle="1" w:styleId="Parrafocomn">
    <w:name w:val="Parrafo común"/>
    <w:next w:val="Normal"/>
    <w:link w:val="ParrafocomnCar"/>
    <w:rsid w:val="00372BC2"/>
    <w:pPr>
      <w:numPr>
        <w:numId w:val="2"/>
      </w:numPr>
      <w:jc w:val="both"/>
    </w:pPr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TitulogeneralCar">
    <w:name w:val="Titulo general Car"/>
    <w:basedOn w:val="Fuentedeprrafopredeter"/>
    <w:link w:val="Titulogeneral"/>
    <w:rsid w:val="00372BC2"/>
    <w:rPr>
      <w:rFonts w:ascii="Gotham Black" w:hAnsi="Gotham Black"/>
      <w:b/>
      <w:bCs/>
      <w:color w:val="C00000"/>
      <w:sz w:val="28"/>
      <w:szCs w:val="32"/>
    </w:rPr>
  </w:style>
  <w:style w:type="paragraph" w:customStyle="1" w:styleId="Prrafocomn">
    <w:name w:val="Párrafo común"/>
    <w:basedOn w:val="Normal"/>
    <w:link w:val="PrrafocomnCar"/>
    <w:qFormat/>
    <w:rsid w:val="00372BC2"/>
    <w:pPr>
      <w:jc w:val="both"/>
    </w:pPr>
    <w:rPr>
      <w:rFonts w:ascii="Gotham Light" w:hAnsi="Gotham Light"/>
      <w:sz w:val="24"/>
    </w:rPr>
  </w:style>
  <w:style w:type="character" w:customStyle="1" w:styleId="ParrafocomnCar">
    <w:name w:val="Parrafo común Car"/>
    <w:basedOn w:val="Fuentedeprrafopredeter"/>
    <w:link w:val="Parrafocomn"/>
    <w:rsid w:val="00372BC2"/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PrrafocomnCar">
    <w:name w:val="Párrafo común Car"/>
    <w:basedOn w:val="Fuentedeprrafopredeter"/>
    <w:link w:val="Prrafocomn"/>
    <w:rsid w:val="00372BC2"/>
    <w:rPr>
      <w:rFonts w:ascii="Gotham Light" w:hAnsi="Gotham Light"/>
      <w:sz w:val="24"/>
    </w:rPr>
  </w:style>
  <w:style w:type="paragraph" w:customStyle="1" w:styleId="Default">
    <w:name w:val="Default"/>
    <w:rsid w:val="002F657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Sinespaciado">
    <w:name w:val="No Spacing"/>
    <w:uiPriority w:val="1"/>
    <w:qFormat/>
    <w:rsid w:val="006C1197"/>
    <w:pPr>
      <w:spacing w:after="0" w:line="240" w:lineRule="auto"/>
    </w:pPr>
    <w:rPr>
      <w:rFonts w:ascii="Times New Roman" w:eastAsiaTheme="minorEastAsia" w:hAnsi="Times New Roman" w:cs="Times New Roman"/>
      <w:lang w:eastAsia="es-CO"/>
    </w:rPr>
  </w:style>
  <w:style w:type="character" w:customStyle="1" w:styleId="Ttulo1Car">
    <w:name w:val="Título 1 Car"/>
    <w:basedOn w:val="Fuentedeprrafopredeter"/>
    <w:link w:val="Ttulo1"/>
    <w:rsid w:val="002E5D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2E5D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900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Yury silva lopez</cp:lastModifiedBy>
  <cp:revision>2</cp:revision>
  <dcterms:created xsi:type="dcterms:W3CDTF">2020-11-09T18:15:00Z</dcterms:created>
  <dcterms:modified xsi:type="dcterms:W3CDTF">2020-11-09T18:15:00Z</dcterms:modified>
</cp:coreProperties>
</file>