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4804C" w14:textId="40555AAB" w:rsidR="00FF776F" w:rsidRDefault="00FF776F" w:rsidP="00FF776F">
      <w:r>
        <w:rPr>
          <w:noProof/>
          <w:lang w:val="en-US"/>
        </w:rPr>
        <mc:AlternateContent>
          <mc:Choice Requires="wps">
            <w:drawing>
              <wp:anchor distT="0" distB="0" distL="114300" distR="114300" simplePos="0" relativeHeight="251665408" behindDoc="0" locked="0" layoutInCell="1" allowOverlap="1" wp14:anchorId="47B0609A" wp14:editId="5476C145">
                <wp:simplePos x="0" y="0"/>
                <wp:positionH relativeFrom="column">
                  <wp:posOffset>-1080135</wp:posOffset>
                </wp:positionH>
                <wp:positionV relativeFrom="paragraph">
                  <wp:posOffset>3152775</wp:posOffset>
                </wp:positionV>
                <wp:extent cx="7759186"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7759186"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A3DD4D" id="Conector recto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5.05pt,248.25pt" to="525.9pt,2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" strokecolor="#c00000" strokeweight="1.5pt">
                <v:stroke joinstyle="miter"/>
              </v:line>
            </w:pict>
          </mc:Fallback>
        </mc:AlternateContent>
      </w:r>
      <w:r w:rsidRPr="00FF776F">
        <w:rPr>
          <w:noProof/>
          <w:lang w:val="en-US"/>
        </w:rPr>
        <mc:AlternateContent>
          <mc:Choice Requires="wps">
            <w:drawing>
              <wp:anchor distT="0" distB="0" distL="114300" distR="114300" simplePos="0" relativeHeight="251664384" behindDoc="0" locked="0" layoutInCell="1" allowOverlap="1" wp14:anchorId="2F26F6D1" wp14:editId="32D76566">
                <wp:simplePos x="0" y="0"/>
                <wp:positionH relativeFrom="margin">
                  <wp:posOffset>-97023</wp:posOffset>
                </wp:positionH>
                <wp:positionV relativeFrom="paragraph">
                  <wp:posOffset>569587</wp:posOffset>
                </wp:positionV>
                <wp:extent cx="2943225" cy="829831"/>
                <wp:effectExtent l="0" t="0" r="9525" b="8890"/>
                <wp:wrapNone/>
                <wp:docPr id="10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829831"/>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5C65ABC" w14:textId="3A78700C" w:rsidR="00C54125" w:rsidRPr="006F6CFB" w:rsidRDefault="00C54125" w:rsidP="004C25F8">
                            <w:pPr>
                              <w:jc w:val="center"/>
                              <w:rPr>
                                <w:rFonts w:ascii="Gotham Black" w:hAnsi="Gotham Black"/>
                                <w:color w:val="C00000"/>
                                <w:sz w:val="32"/>
                              </w:rPr>
                            </w:pPr>
                            <w:r w:rsidRPr="006F6CFB">
                              <w:rPr>
                                <w:rFonts w:ascii="Gotham Black" w:hAnsi="Gotham Black"/>
                                <w:color w:val="C00000"/>
                                <w:sz w:val="32"/>
                              </w:rPr>
                              <w:t>Programa de entrenamiento en epidemiología de campo</w:t>
                            </w:r>
                            <w:r>
                              <w:rPr>
                                <w:rFonts w:ascii="Gotham Black" w:hAnsi="Gotham Black"/>
                                <w:color w:val="C00000"/>
                                <w:sz w:val="32"/>
                              </w:rPr>
                              <w:t xml:space="preserve"> </w:t>
                            </w:r>
                          </w:p>
                          <w:p w14:paraId="3593B657" w14:textId="77777777" w:rsidR="00C54125" w:rsidRPr="006F6CFB" w:rsidRDefault="00C54125" w:rsidP="00FF776F">
                            <w:pPr>
                              <w:jc w:val="center"/>
                              <w:rPr>
                                <w:rFonts w:ascii="Gotham Black" w:hAnsi="Gotham Black"/>
                                <w:color w:val="C00000"/>
                                <w:sz w:val="3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26F6D1" id="_x0000_t202" coordsize="21600,21600" o:spt="202" path="m,l,21600r21600,l21600,xe">
                <v:stroke joinstyle="miter"/>
                <v:path gradientshapeok="t" o:connecttype="rect"/>
              </v:shapetype>
              <v:shape id="Text Box 98" o:spid="_x0000_s1026" type="#_x0000_t202" style="position:absolute;margin-left:-7.65pt;margin-top:44.85pt;width:231.75pt;height:65.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" filled="f" stroked="f">
                <v:textbox inset="0,0,0,0">
                  <w:txbxContent>
                    <w:p w14:paraId="55C65ABC" w14:textId="3A78700C" w:rsidR="00C54125" w:rsidRPr="006F6CFB" w:rsidRDefault="00C54125" w:rsidP="004C25F8">
                      <w:pPr>
                        <w:jc w:val="center"/>
                        <w:rPr>
                          <w:rFonts w:ascii="Gotham Black" w:hAnsi="Gotham Black"/>
                          <w:color w:val="C00000"/>
                          <w:sz w:val="32"/>
                        </w:rPr>
                      </w:pPr>
                      <w:r w:rsidRPr="006F6CFB">
                        <w:rPr>
                          <w:rFonts w:ascii="Gotham Black" w:hAnsi="Gotham Black"/>
                          <w:color w:val="C00000"/>
                          <w:sz w:val="32"/>
                        </w:rPr>
                        <w:t>Programa de entrenamiento en epidemiología de campo</w:t>
                      </w:r>
                      <w:r>
                        <w:rPr>
                          <w:rFonts w:ascii="Gotham Black" w:hAnsi="Gotham Black"/>
                          <w:color w:val="C00000"/>
                          <w:sz w:val="32"/>
                        </w:rPr>
                        <w:t xml:space="preserve"> </w:t>
                      </w:r>
                    </w:p>
                    <w:p w14:paraId="3593B657" w14:textId="77777777" w:rsidR="00C54125" w:rsidRPr="006F6CFB" w:rsidRDefault="00C54125" w:rsidP="00FF776F">
                      <w:pPr>
                        <w:jc w:val="center"/>
                        <w:rPr>
                          <w:rFonts w:ascii="Gotham Black" w:hAnsi="Gotham Black"/>
                          <w:color w:val="C00000"/>
                          <w:sz w:val="32"/>
                        </w:rPr>
                      </w:pPr>
                    </w:p>
                  </w:txbxContent>
                </v:textbox>
                <w10:wrap anchorx="margin"/>
              </v:shape>
            </w:pict>
          </mc:Fallback>
        </mc:AlternateContent>
      </w:r>
      <w:r w:rsidRPr="00FF776F">
        <w:rPr>
          <w:noProof/>
          <w:lang w:val="en-US"/>
        </w:rPr>
        <w:drawing>
          <wp:anchor distT="0" distB="0" distL="114300" distR="114300" simplePos="0" relativeHeight="251661312" behindDoc="0" locked="0" layoutInCell="1" allowOverlap="1" wp14:anchorId="57ED427E" wp14:editId="115D3600">
            <wp:simplePos x="0" y="0"/>
            <wp:positionH relativeFrom="column">
              <wp:posOffset>-297874</wp:posOffset>
            </wp:positionH>
            <wp:positionV relativeFrom="paragraph">
              <wp:posOffset>691155</wp:posOffset>
            </wp:positionV>
            <wp:extent cx="3354705" cy="9144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Corchetes.png"/>
                    <pic:cNvPicPr/>
                  </pic:nvPicPr>
                  <pic:blipFill>
                    <a:blip r:embed="rId8"/>
                    <a:stretch>
                      <a:fillRect/>
                    </a:stretch>
                  </pic:blipFill>
                  <pic:spPr>
                    <a:xfrm>
                      <a:off x="0" y="0"/>
                      <a:ext cx="3354705" cy="9144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0" behindDoc="0" locked="0" layoutInCell="1" allowOverlap="1" wp14:anchorId="777A44BC" wp14:editId="5C2F7BAC">
            <wp:simplePos x="0" y="0"/>
            <wp:positionH relativeFrom="column">
              <wp:posOffset>-1115761</wp:posOffset>
            </wp:positionH>
            <wp:positionV relativeFrom="paragraph">
              <wp:posOffset>-899796</wp:posOffset>
            </wp:positionV>
            <wp:extent cx="7801676" cy="4052669"/>
            <wp:effectExtent l="0" t="0" r="889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estra01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01676" cy="4052669"/>
                    </a:xfrm>
                    <a:prstGeom prst="rect">
                      <a:avLst/>
                    </a:prstGeom>
                  </pic:spPr>
                </pic:pic>
              </a:graphicData>
            </a:graphic>
            <wp14:sizeRelH relativeFrom="margin">
              <wp14:pctWidth>0</wp14:pctWidth>
            </wp14:sizeRelH>
            <wp14:sizeRelV relativeFrom="margin">
              <wp14:pctHeight>0</wp14:pctHeight>
            </wp14:sizeRelV>
          </wp:anchor>
        </w:drawing>
      </w:r>
    </w:p>
    <w:p w14:paraId="1EAACAB7" w14:textId="77777777" w:rsidR="00FF776F" w:rsidRPr="00FF776F" w:rsidRDefault="00FF776F" w:rsidP="00FF776F"/>
    <w:p w14:paraId="192F7F90" w14:textId="77777777" w:rsidR="00FF776F" w:rsidRPr="00FF776F" w:rsidRDefault="00FF776F" w:rsidP="00FF776F"/>
    <w:p w14:paraId="4E3D69D0" w14:textId="77777777" w:rsidR="00FF776F" w:rsidRPr="00FF776F" w:rsidRDefault="00FF776F" w:rsidP="00FF776F"/>
    <w:p w14:paraId="25113ABD" w14:textId="2FE0BFDA" w:rsidR="00FF776F" w:rsidRPr="00FF776F" w:rsidRDefault="00D925C7" w:rsidP="00FF776F">
      <w:r w:rsidRPr="00FF776F">
        <w:rPr>
          <w:noProof/>
          <w:lang w:val="en-US"/>
        </w:rPr>
        <mc:AlternateContent>
          <mc:Choice Requires="wps">
            <w:drawing>
              <wp:anchor distT="0" distB="0" distL="114300" distR="114300" simplePos="0" relativeHeight="251662336" behindDoc="0" locked="0" layoutInCell="1" allowOverlap="1" wp14:anchorId="1CB7F67A" wp14:editId="636F95E2">
                <wp:simplePos x="0" y="0"/>
                <wp:positionH relativeFrom="column">
                  <wp:posOffset>-80010</wp:posOffset>
                </wp:positionH>
                <wp:positionV relativeFrom="paragraph">
                  <wp:posOffset>310514</wp:posOffset>
                </wp:positionV>
                <wp:extent cx="2906395" cy="733425"/>
                <wp:effectExtent l="0" t="0" r="8255" b="9525"/>
                <wp:wrapNone/>
                <wp:docPr id="65" name="Rectángulo 65"/>
                <wp:cNvGraphicFramePr/>
                <a:graphic xmlns:a="http://schemas.openxmlformats.org/drawingml/2006/main">
                  <a:graphicData uri="http://schemas.microsoft.com/office/word/2010/wordprocessingShape">
                    <wps:wsp>
                      <wps:cNvSpPr/>
                      <wps:spPr>
                        <a:xfrm>
                          <a:off x="0" y="0"/>
                          <a:ext cx="2906395" cy="733425"/>
                        </a:xfrm>
                        <a:prstGeom prst="rect">
                          <a:avLst/>
                        </a:prstGeom>
                        <a:solidFill>
                          <a:schemeClr val="bg1">
                            <a:lumMod val="65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304509FB" w14:textId="77777777" w:rsidR="00C54125" w:rsidRDefault="00C54125" w:rsidP="00FF77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7F67A" id="Rectángulo 65" o:spid="_x0000_s1027" style="position:absolute;margin-left:-6.3pt;margin-top:24.45pt;width:228.8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" fillcolor="#a5a5a5 [2092]" stroked="f" strokeweight=".5pt">
                <v:textbox>
                  <w:txbxContent>
                    <w:p w14:paraId="304509FB" w14:textId="77777777" w:rsidR="00C54125" w:rsidRDefault="00C54125" w:rsidP="00FF776F">
                      <w:pPr>
                        <w:jc w:val="center"/>
                      </w:pPr>
                    </w:p>
                  </w:txbxContent>
                </v:textbox>
              </v:rect>
            </w:pict>
          </mc:Fallback>
        </mc:AlternateContent>
      </w:r>
    </w:p>
    <w:p w14:paraId="210726E6" w14:textId="62C34F7C" w:rsidR="00FF776F" w:rsidRPr="00FF776F" w:rsidRDefault="00D925C7" w:rsidP="00FF776F">
      <w:r w:rsidRPr="00FF776F">
        <w:rPr>
          <w:noProof/>
          <w:lang w:val="en-US"/>
        </w:rPr>
        <mc:AlternateContent>
          <mc:Choice Requires="wps">
            <w:drawing>
              <wp:anchor distT="0" distB="0" distL="114300" distR="114300" simplePos="0" relativeHeight="251663360" behindDoc="0" locked="0" layoutInCell="1" allowOverlap="1" wp14:anchorId="6AE15F49" wp14:editId="369FA9F6">
                <wp:simplePos x="0" y="0"/>
                <wp:positionH relativeFrom="margin">
                  <wp:posOffset>110490</wp:posOffset>
                </wp:positionH>
                <wp:positionV relativeFrom="paragraph">
                  <wp:posOffset>53340</wp:posOffset>
                </wp:positionV>
                <wp:extent cx="2543175" cy="1181100"/>
                <wp:effectExtent l="0" t="0" r="9525" b="0"/>
                <wp:wrapNone/>
                <wp:docPr id="6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18110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F4C8290" w14:textId="6595AF71" w:rsidR="00211FE4" w:rsidRDefault="00897BCC" w:rsidP="00FF776F">
                            <w:pPr>
                              <w:jc w:val="center"/>
                              <w:rPr>
                                <w:rFonts w:ascii="Gotham Black" w:hAnsi="Gotham Black"/>
                                <w:b/>
                                <w:bCs/>
                                <w:color w:val="000000" w:themeColor="text1"/>
                                <w:sz w:val="26"/>
                                <w:szCs w:val="26"/>
                              </w:rPr>
                            </w:pPr>
                            <w:r>
                              <w:rPr>
                                <w:rFonts w:ascii="Gotham Black" w:hAnsi="Gotham Black"/>
                                <w:b/>
                                <w:bCs/>
                                <w:color w:val="000000" w:themeColor="text1"/>
                                <w:sz w:val="26"/>
                                <w:szCs w:val="26"/>
                              </w:rPr>
                              <w:t>Aspectos éticos en la investigación de campo</w:t>
                            </w:r>
                          </w:p>
                          <w:p w14:paraId="4A5A807D" w14:textId="4A3049FF" w:rsidR="00C54125" w:rsidRDefault="00C54125" w:rsidP="00FF776F">
                            <w:pPr>
                              <w:jc w:val="center"/>
                              <w:rPr>
                                <w:rFonts w:ascii="Gotham Black" w:hAnsi="Gotham Black"/>
                                <w:b/>
                                <w:bCs/>
                                <w:color w:val="000000" w:themeColor="text1"/>
                                <w:sz w:val="26"/>
                                <w:szCs w:val="26"/>
                              </w:rPr>
                            </w:pPr>
                            <w:r>
                              <w:rPr>
                                <w:rFonts w:ascii="Gotham Black" w:hAnsi="Gotham Black"/>
                                <w:b/>
                                <w:bCs/>
                                <w:color w:val="000000" w:themeColor="text1"/>
                                <w:sz w:val="26"/>
                                <w:szCs w:val="26"/>
                              </w:rPr>
                              <w:t xml:space="preserve">Unidad </w:t>
                            </w:r>
                            <w:r w:rsidR="00897BCC">
                              <w:rPr>
                                <w:rFonts w:ascii="Gotham Black" w:hAnsi="Gotham Black"/>
                                <w:b/>
                                <w:bCs/>
                                <w:color w:val="000000" w:themeColor="text1"/>
                                <w:sz w:val="26"/>
                                <w:szCs w:val="26"/>
                              </w:rPr>
                              <w:t>1</w:t>
                            </w:r>
                          </w:p>
                          <w:p w14:paraId="525C9C4D" w14:textId="168622FD" w:rsidR="00C54125" w:rsidRPr="006F6CFB" w:rsidRDefault="00C54125" w:rsidP="00FF776F">
                            <w:pPr>
                              <w:jc w:val="center"/>
                              <w:rPr>
                                <w:rFonts w:ascii="Gotham Black" w:hAnsi="Gotham Black"/>
                                <w:color w:val="000000" w:themeColor="text1"/>
                                <w:sz w:val="26"/>
                                <w:szCs w:val="2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E15F49" id="_x0000_s1028" type="#_x0000_t202" style="position:absolute;margin-left:8.7pt;margin-top:4.2pt;width:200.25pt;height:9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" filled="f" stroked="f">
                <v:textbox inset="0,0,0,0">
                  <w:txbxContent>
                    <w:p w14:paraId="3F4C8290" w14:textId="6595AF71" w:rsidR="00211FE4" w:rsidRDefault="00897BCC" w:rsidP="00FF776F">
                      <w:pPr>
                        <w:jc w:val="center"/>
                        <w:rPr>
                          <w:rFonts w:ascii="Gotham Black" w:hAnsi="Gotham Black"/>
                          <w:b/>
                          <w:bCs/>
                          <w:color w:val="000000" w:themeColor="text1"/>
                          <w:sz w:val="26"/>
                          <w:szCs w:val="26"/>
                        </w:rPr>
                      </w:pPr>
                      <w:r>
                        <w:rPr>
                          <w:rFonts w:ascii="Gotham Black" w:hAnsi="Gotham Black"/>
                          <w:b/>
                          <w:bCs/>
                          <w:color w:val="000000" w:themeColor="text1"/>
                          <w:sz w:val="26"/>
                          <w:szCs w:val="26"/>
                        </w:rPr>
                        <w:t>Aspectos éticos en la investigación de campo</w:t>
                      </w:r>
                    </w:p>
                    <w:p w14:paraId="4A5A807D" w14:textId="4A3049FF" w:rsidR="00C54125" w:rsidRDefault="00C54125" w:rsidP="00FF776F">
                      <w:pPr>
                        <w:jc w:val="center"/>
                        <w:rPr>
                          <w:rFonts w:ascii="Gotham Black" w:hAnsi="Gotham Black"/>
                          <w:b/>
                          <w:bCs/>
                          <w:color w:val="000000" w:themeColor="text1"/>
                          <w:sz w:val="26"/>
                          <w:szCs w:val="26"/>
                        </w:rPr>
                      </w:pPr>
                      <w:r>
                        <w:rPr>
                          <w:rFonts w:ascii="Gotham Black" w:hAnsi="Gotham Black"/>
                          <w:b/>
                          <w:bCs/>
                          <w:color w:val="000000" w:themeColor="text1"/>
                          <w:sz w:val="26"/>
                          <w:szCs w:val="26"/>
                        </w:rPr>
                        <w:t xml:space="preserve">Unidad </w:t>
                      </w:r>
                      <w:r w:rsidR="00897BCC">
                        <w:rPr>
                          <w:rFonts w:ascii="Gotham Black" w:hAnsi="Gotham Black"/>
                          <w:b/>
                          <w:bCs/>
                          <w:color w:val="000000" w:themeColor="text1"/>
                          <w:sz w:val="26"/>
                          <w:szCs w:val="26"/>
                        </w:rPr>
                        <w:t>1</w:t>
                      </w:r>
                    </w:p>
                    <w:p w14:paraId="525C9C4D" w14:textId="168622FD" w:rsidR="00C54125" w:rsidRPr="006F6CFB" w:rsidRDefault="00C54125" w:rsidP="00FF776F">
                      <w:pPr>
                        <w:jc w:val="center"/>
                        <w:rPr>
                          <w:rFonts w:ascii="Gotham Black" w:hAnsi="Gotham Black"/>
                          <w:color w:val="000000" w:themeColor="text1"/>
                          <w:sz w:val="26"/>
                          <w:szCs w:val="26"/>
                        </w:rPr>
                      </w:pPr>
                    </w:p>
                  </w:txbxContent>
                </v:textbox>
                <w10:wrap anchorx="margin"/>
              </v:shape>
            </w:pict>
          </mc:Fallback>
        </mc:AlternateContent>
      </w:r>
    </w:p>
    <w:p w14:paraId="2A6C0EE9" w14:textId="77777777" w:rsidR="00FF776F" w:rsidRPr="00FF776F" w:rsidRDefault="00FF776F" w:rsidP="00FF776F"/>
    <w:p w14:paraId="0E84D3D1" w14:textId="77777777" w:rsidR="00FF776F" w:rsidRPr="00FF776F" w:rsidRDefault="00FF776F" w:rsidP="00FF776F"/>
    <w:p w14:paraId="18BEC43B" w14:textId="77777777" w:rsidR="00FF776F" w:rsidRPr="00FF776F" w:rsidRDefault="00FF776F" w:rsidP="00FF776F"/>
    <w:p w14:paraId="697AD3F6" w14:textId="77777777" w:rsidR="00FF776F" w:rsidRPr="00FF776F" w:rsidRDefault="00FF776F" w:rsidP="00FF776F"/>
    <w:p w14:paraId="28227DFA" w14:textId="77777777" w:rsidR="00FF776F" w:rsidRPr="00FF776F" w:rsidRDefault="00FF776F" w:rsidP="00FF776F"/>
    <w:p w14:paraId="4E47B217" w14:textId="77777777" w:rsidR="00FF776F" w:rsidRDefault="00FF776F" w:rsidP="00FF776F"/>
    <w:p w14:paraId="2F880721" w14:textId="77777777" w:rsidR="00FF776F" w:rsidRDefault="00FF776F" w:rsidP="00FF776F"/>
    <w:p w14:paraId="1086509D" w14:textId="77777777" w:rsidR="00EF6EDA" w:rsidRDefault="00FF776F" w:rsidP="00372BC2">
      <w:pPr>
        <w:pStyle w:val="Titulogeneral"/>
      </w:pPr>
      <w:r w:rsidRPr="00FF776F">
        <w:t xml:space="preserve">Objetivos de aprendizaje </w:t>
      </w:r>
    </w:p>
    <w:p w14:paraId="09CF19C7" w14:textId="0F125E2D" w:rsidR="00471727" w:rsidRPr="00897BCC" w:rsidRDefault="00897BCC" w:rsidP="00897BCC">
      <w:pPr>
        <w:pStyle w:val="Prrafodelista"/>
        <w:numPr>
          <w:ilvl w:val="0"/>
          <w:numId w:val="20"/>
        </w:numPr>
        <w:rPr>
          <w:lang w:val="es-ES"/>
        </w:rPr>
      </w:pPr>
      <w:r w:rsidRPr="00897BCC">
        <w:rPr>
          <w:rFonts w:ascii="Gotham Light" w:hAnsi="Gotham Light"/>
          <w:lang w:val="es-ES"/>
        </w:rPr>
        <w:t>Comprender los aspectos éticos del seguimiento a casos y contactos de COVID-19</w:t>
      </w:r>
    </w:p>
    <w:p w14:paraId="4EB3A4C9" w14:textId="785D2692" w:rsidR="00897BCC" w:rsidRDefault="00897BCC" w:rsidP="00897BCC">
      <w:pPr>
        <w:rPr>
          <w:lang w:val="es-ES"/>
        </w:rPr>
      </w:pPr>
    </w:p>
    <w:p w14:paraId="289D9A6A" w14:textId="59A1DCBC" w:rsidR="00897BCC" w:rsidRDefault="00897BCC" w:rsidP="00897BCC">
      <w:pPr>
        <w:jc w:val="both"/>
        <w:rPr>
          <w:lang w:val="es-ES"/>
        </w:rPr>
      </w:pPr>
      <w:r w:rsidRPr="00897BCC">
        <w:rPr>
          <w:rFonts w:ascii="Gotham Light" w:hAnsi="Gotham Light"/>
          <w:sz w:val="24"/>
          <w:szCs w:val="24"/>
          <w:lang w:val="es-ES"/>
        </w:rPr>
        <w:t>En esta unidad lograremos comprender con la mayor claridad posible cuáles son los aspectos éticos del seguimiento a casos y contactos. Esto es muy importante porque gran parte de los dilemas y de las dificultades que se presentan en esta práctica de seguimiento, surgen por problemáticas relacionadas con la manera en que se debe hacer uso de la información y también su divulgación. Desde los primeros reportes de casos en diciembre de 2019, la denominada COVID-19, se ha convertido en la mayor amenaza para la salud global en los últimos 100 años</w:t>
      </w:r>
      <w:r w:rsidRPr="00897BCC">
        <w:rPr>
          <w:lang w:val="es-ES"/>
        </w:rPr>
        <w:t>.</w:t>
      </w:r>
    </w:p>
    <w:p w14:paraId="16331876" w14:textId="77777777" w:rsidR="00144423" w:rsidRDefault="00144423" w:rsidP="00897BCC">
      <w:pPr>
        <w:jc w:val="both"/>
        <w:rPr>
          <w:rFonts w:ascii="Gotham Light" w:hAnsi="Gotham Light"/>
          <w:sz w:val="24"/>
          <w:szCs w:val="24"/>
          <w:lang w:val="es-ES"/>
        </w:rPr>
      </w:pPr>
    </w:p>
    <w:p w14:paraId="3560F605" w14:textId="4C774230" w:rsidR="00897BCC" w:rsidRDefault="00897BCC" w:rsidP="00897BCC">
      <w:pPr>
        <w:jc w:val="both"/>
        <w:rPr>
          <w:rFonts w:ascii="Gotham Light" w:hAnsi="Gotham Light"/>
          <w:sz w:val="24"/>
          <w:szCs w:val="24"/>
          <w:lang w:val="es-ES"/>
        </w:rPr>
      </w:pPr>
      <w:r w:rsidRPr="00897BCC">
        <w:rPr>
          <w:rFonts w:ascii="Gotham Light" w:hAnsi="Gotham Light"/>
          <w:sz w:val="24"/>
          <w:szCs w:val="24"/>
          <w:lang w:val="es-ES"/>
        </w:rPr>
        <w:t xml:space="preserve">En 1919, la pandemia por influenza H1N1 se enfrentó mediante una serie de acciones no farmacológicas para reducir su transmisión, principalmente mediante la disminución del número de contactos en la población general. Ya en ese periodo se aplicaron medidas como el cierre de escuelas, iglesias y otros espacios de reunión (1). A la luz de los conocimientos actuales es necesaria una reflexión profunda sobre las implicaciones éticas del seguimiento a los casos y a los contactos de riesgo, para evitar afectaciones directas e indirectas a las personas y a las comunidades, al tiempo que se preserva el interés colectivo y se respetan las normas existentes. </w:t>
      </w:r>
    </w:p>
    <w:p w14:paraId="62E25AA8" w14:textId="20BCC05E" w:rsidR="00897BCC" w:rsidRDefault="00897BCC" w:rsidP="00897BCC">
      <w:pPr>
        <w:jc w:val="both"/>
        <w:rPr>
          <w:rFonts w:ascii="Gotham Light" w:hAnsi="Gotham Light"/>
          <w:sz w:val="24"/>
          <w:szCs w:val="24"/>
          <w:lang w:val="es-ES"/>
        </w:rPr>
      </w:pPr>
    </w:p>
    <w:p w14:paraId="042C87C1" w14:textId="3B60B408" w:rsidR="00897BCC" w:rsidRPr="00897BCC" w:rsidRDefault="00897BCC" w:rsidP="00897BCC">
      <w:pPr>
        <w:jc w:val="center"/>
        <w:rPr>
          <w:rFonts w:ascii="Gotham Light" w:hAnsi="Gotham Light"/>
          <w:sz w:val="24"/>
          <w:szCs w:val="24"/>
          <w:lang w:val="es-ES"/>
        </w:rPr>
      </w:pPr>
      <w:r>
        <w:rPr>
          <w:noProof/>
          <w:color w:val="09094C"/>
          <w:w w:val="105"/>
          <w:lang w:eastAsia="es-CO"/>
        </w:rPr>
        <w:drawing>
          <wp:inline distT="0" distB="0" distL="0" distR="0" wp14:anchorId="07E7643C" wp14:editId="52FD16A8">
            <wp:extent cx="4010025" cy="1323975"/>
            <wp:effectExtent l="0" t="0" r="9525"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munity 2.png"/>
                    <pic:cNvPicPr/>
                  </pic:nvPicPr>
                  <pic:blipFill rotWithShape="1">
                    <a:blip r:embed="rId10">
                      <a:extLst>
                        <a:ext uri="{28A0092B-C50C-407E-A947-70E740481C1C}">
                          <a14:useLocalDpi xmlns:a14="http://schemas.microsoft.com/office/drawing/2010/main" val="0"/>
                        </a:ext>
                      </a:extLst>
                    </a:blip>
                    <a:srcRect t="7201" r="15788" b="64995"/>
                    <a:stretch/>
                  </pic:blipFill>
                  <pic:spPr bwMode="auto">
                    <a:xfrm>
                      <a:off x="0" y="0"/>
                      <a:ext cx="4010059" cy="1323986"/>
                    </a:xfrm>
                    <a:prstGeom prst="rect">
                      <a:avLst/>
                    </a:prstGeom>
                    <a:ln>
                      <a:noFill/>
                    </a:ln>
                    <a:extLst>
                      <a:ext uri="{53640926-AAD7-44D8-BBD7-CCE9431645EC}">
                        <a14:shadowObscured xmlns:a14="http://schemas.microsoft.com/office/drawing/2010/main"/>
                      </a:ext>
                    </a:extLst>
                  </pic:spPr>
                </pic:pic>
              </a:graphicData>
            </a:graphic>
          </wp:inline>
        </w:drawing>
      </w:r>
    </w:p>
    <w:p w14:paraId="63CAEE23" w14:textId="77777777" w:rsidR="00897BCC" w:rsidRPr="00897BCC" w:rsidRDefault="00897BCC" w:rsidP="00897BCC">
      <w:pPr>
        <w:jc w:val="both"/>
        <w:rPr>
          <w:rFonts w:ascii="Gotham Light" w:hAnsi="Gotham Light"/>
          <w:sz w:val="24"/>
          <w:szCs w:val="24"/>
          <w:lang w:val="es-ES"/>
        </w:rPr>
      </w:pPr>
    </w:p>
    <w:p w14:paraId="373B8848" w14:textId="79B9E11A" w:rsidR="00897BCC" w:rsidRPr="00897BCC" w:rsidRDefault="00897BCC" w:rsidP="00897BCC">
      <w:pPr>
        <w:jc w:val="both"/>
        <w:rPr>
          <w:rFonts w:ascii="Gotham Light" w:hAnsi="Gotham Light"/>
          <w:sz w:val="24"/>
          <w:szCs w:val="24"/>
          <w:lang w:val="es-ES"/>
        </w:rPr>
      </w:pPr>
      <w:r w:rsidRPr="00897BCC">
        <w:rPr>
          <w:rFonts w:ascii="Gotham Light" w:hAnsi="Gotham Light"/>
          <w:sz w:val="24"/>
          <w:szCs w:val="24"/>
          <w:lang w:val="es-ES"/>
        </w:rPr>
        <w:t>En segundo lugar, aprenderemos cómo se aplican principios fundamentales de la ética y de la bioética, como la confidencialidad, la autonomía, la justicia, la privacidad, y un principio general que nos cobija a todos los trabajadores de la salud pública, que es el beneficio general; es decir el beneficio público dentro del marco del seguimiento a los casos y los contactos.</w:t>
      </w:r>
    </w:p>
    <w:p w14:paraId="01E7FEBD" w14:textId="77777777" w:rsidR="00897BCC" w:rsidRPr="00897BCC" w:rsidRDefault="00897BCC" w:rsidP="00897BCC">
      <w:pPr>
        <w:jc w:val="both"/>
        <w:rPr>
          <w:rFonts w:ascii="Gotham Light" w:hAnsi="Gotham Light"/>
          <w:sz w:val="24"/>
          <w:szCs w:val="24"/>
          <w:lang w:val="es-ES"/>
        </w:rPr>
      </w:pPr>
      <w:r w:rsidRPr="00897BCC">
        <w:rPr>
          <w:rFonts w:ascii="Gotham Light" w:hAnsi="Gotham Light"/>
          <w:sz w:val="24"/>
          <w:szCs w:val="24"/>
          <w:lang w:val="es-ES"/>
        </w:rPr>
        <w:t>Tercero vamos a tratar de establecer claramente y de la mejor manera posible, cuál es esa relación de equilibrio, de balance entre el beneficio de la comunidad, la recolección y el uso de la información de carácter privado. Esto será lo más importante de esta unidad. Hablemos de la protección a la salud pública (2).</w:t>
      </w:r>
    </w:p>
    <w:p w14:paraId="2F6F5C0E" w14:textId="2E2A2B71" w:rsidR="00897BCC" w:rsidRDefault="00897BCC" w:rsidP="00897BCC">
      <w:pPr>
        <w:jc w:val="both"/>
        <w:rPr>
          <w:rFonts w:ascii="Gotham Light" w:hAnsi="Gotham Light"/>
          <w:sz w:val="24"/>
          <w:szCs w:val="24"/>
          <w:lang w:val="es-ES"/>
        </w:rPr>
      </w:pPr>
      <w:r w:rsidRPr="00897BCC">
        <w:rPr>
          <w:rFonts w:ascii="Gotham Light" w:hAnsi="Gotham Light"/>
          <w:sz w:val="24"/>
          <w:szCs w:val="24"/>
          <w:lang w:val="es-ES"/>
        </w:rPr>
        <w:t xml:space="preserve">La salud pública la consideramos nosotros un asunto de primer interés para las sociedades contemporáneas. Desde hace décadas e incluso siglos, la salud pública hace parte del interés ciudadano, del interés de los Estados y del interés de las sociedades. En ese orden de ideas consideramos que el desarrollo de la identificación y el seguimiento de los casos en el marco de esta </w:t>
      </w:r>
      <w:r w:rsidRPr="00897BCC">
        <w:rPr>
          <w:rFonts w:ascii="Gotham Light" w:hAnsi="Gotham Light"/>
          <w:sz w:val="24"/>
          <w:szCs w:val="24"/>
          <w:lang w:val="es-ES"/>
        </w:rPr>
        <w:t>pandemia</w:t>
      </w:r>
      <w:r w:rsidRPr="00897BCC">
        <w:rPr>
          <w:rFonts w:ascii="Gotham Light" w:hAnsi="Gotham Light"/>
          <w:sz w:val="24"/>
          <w:szCs w:val="24"/>
          <w:lang w:val="es-ES"/>
        </w:rPr>
        <w:t xml:space="preserve"> aporta a un propósito mayor qué es el de la protección de la salud de nuestras comunidades. Cuando hablamos de comunidad hablamos de todos los grupos sociales grandes o pequeños que a la larga conforman una sociedad. Las acciones que desarrollamos en la búsqueda de contactos y en la búsqueda también de casos, se enmarcan en el propósito mayor de disminuir el impacto que la infección por este virus SARS CoV-2 ha tenido, viene teniendo y puede potencialmente seguir generando en la población. Lo que hemos observado hasta el momento es que este virus nuevo ha tenido un impacto muy significativo en términos de morbilidad, de mortalidad y también de carga de la enfermedad en las poblaciones en las cuales ha aparecido, desde los primeros casos a finales del año 2019.</w:t>
      </w:r>
    </w:p>
    <w:p w14:paraId="1C86EC63" w14:textId="7F27467C" w:rsidR="00897BCC" w:rsidRDefault="00897BCC" w:rsidP="00897BCC">
      <w:pPr>
        <w:jc w:val="both"/>
        <w:rPr>
          <w:rFonts w:ascii="Gotham Light" w:hAnsi="Gotham Light"/>
          <w:sz w:val="24"/>
          <w:szCs w:val="24"/>
          <w:lang w:val="es-ES"/>
        </w:rPr>
      </w:pPr>
    </w:p>
    <w:p w14:paraId="20C80FEA" w14:textId="36174A11" w:rsidR="00897BCC" w:rsidRDefault="00897BCC" w:rsidP="00897BCC">
      <w:pPr>
        <w:jc w:val="both"/>
        <w:rPr>
          <w:rFonts w:ascii="Gotham Light" w:hAnsi="Gotham Light"/>
          <w:sz w:val="24"/>
          <w:szCs w:val="24"/>
          <w:lang w:val="es-ES"/>
        </w:rPr>
      </w:pPr>
    </w:p>
    <w:p w14:paraId="368141A6" w14:textId="17C03E1F" w:rsidR="00897BCC" w:rsidRDefault="00897BCC" w:rsidP="00897BCC">
      <w:pPr>
        <w:jc w:val="both"/>
        <w:rPr>
          <w:rFonts w:ascii="Gotham Light" w:hAnsi="Gotham Light"/>
          <w:sz w:val="24"/>
          <w:szCs w:val="24"/>
          <w:lang w:val="es-ES"/>
        </w:rPr>
      </w:pPr>
    </w:p>
    <w:p w14:paraId="451BE34F" w14:textId="59EC2271" w:rsidR="00897BCC" w:rsidRDefault="00897BCC" w:rsidP="00897BCC">
      <w:pPr>
        <w:jc w:val="both"/>
        <w:rPr>
          <w:rFonts w:ascii="Gotham Light" w:hAnsi="Gotham Light"/>
          <w:sz w:val="24"/>
          <w:szCs w:val="24"/>
          <w:lang w:val="es-ES"/>
        </w:rPr>
      </w:pPr>
    </w:p>
    <w:p w14:paraId="743CC097" w14:textId="77777777" w:rsidR="00897BCC" w:rsidRPr="00897BCC" w:rsidRDefault="00897BCC" w:rsidP="00897BCC">
      <w:pPr>
        <w:jc w:val="both"/>
        <w:rPr>
          <w:rFonts w:ascii="Gotham Light" w:hAnsi="Gotham Light"/>
          <w:sz w:val="24"/>
          <w:szCs w:val="24"/>
          <w:lang w:val="es-ES"/>
        </w:rPr>
      </w:pPr>
      <w:r w:rsidRPr="00897BCC">
        <w:rPr>
          <w:rFonts w:ascii="Gotham Light" w:hAnsi="Gotham Light"/>
          <w:sz w:val="24"/>
          <w:szCs w:val="24"/>
          <w:lang w:val="es-ES"/>
        </w:rPr>
        <w:lastRenderedPageBreak/>
        <w:t xml:space="preserve">Con las acciones de seguimiento y búsqueda de casos y contactos lo que se intenta, se busca y se hace, es un esfuerzo por limitar el número de contactos nuevos y consecuentemente el número de casos nuevos, por lo tanto, esto es una mejor forma de controlar la transmisión de esta enfermedad potencialmente letal. Debemos hacer siempre seguimiento a casos y contactos. Esta es una acción muy frecuente en salud pública, no es algo que haya aparecido con COVID-19, sino que lo hemos desarrollado también durante mucho tiempo, en diversas enfermedades, especialmente en aquellas que consideramos contagiosas. Por ejemplo, hemos hecho seguimiento a casos y a contactos en enfermedades muy conocidas como la sífilis, la tuberculosis y el VIH, que, han sido consideradas enormes retos para la salud pública (3). </w:t>
      </w:r>
    </w:p>
    <w:p w14:paraId="59B558AA" w14:textId="77777777" w:rsidR="00897BCC" w:rsidRPr="00897BCC" w:rsidRDefault="00897BCC" w:rsidP="00897BCC">
      <w:pPr>
        <w:jc w:val="both"/>
        <w:rPr>
          <w:rFonts w:ascii="Gotham Light" w:hAnsi="Gotham Light"/>
          <w:sz w:val="24"/>
          <w:szCs w:val="24"/>
          <w:lang w:val="es-ES"/>
        </w:rPr>
      </w:pPr>
      <w:r w:rsidRPr="00897BCC">
        <w:rPr>
          <w:rFonts w:ascii="Gotham Light" w:hAnsi="Gotham Light"/>
          <w:sz w:val="24"/>
          <w:szCs w:val="24"/>
          <w:lang w:val="es-ES"/>
        </w:rPr>
        <w:t>Hoy en día, este seguimiento se realiza en patologías más cercanas y que se presentan más frecuentemente como la parotiditis, conocida en nuestro medio como las paperas, también con la varicela de la cual tenemos un número muy significativo de casos cada año. Al ser estas enfermedades de transmisión “de persona a persona”, como usualmente las denominamos, pues es importante identificar cuáles son los casos y con qué personas han tenido contacto estos casos y quienes son las personas cercanas en sus entornos más frecuentes con los que desarrollan las actividades diarias. Por lo tanto, no es una novedad que estemos haciendo, en este caso de COVID-19, un seguimiento a casos y a contactos.</w:t>
      </w:r>
    </w:p>
    <w:p w14:paraId="52F23399" w14:textId="1D82E452" w:rsidR="00897BCC" w:rsidRDefault="00897BCC" w:rsidP="00897BCC">
      <w:pPr>
        <w:jc w:val="both"/>
        <w:rPr>
          <w:rFonts w:ascii="Gotham Light" w:hAnsi="Gotham Light"/>
          <w:sz w:val="24"/>
          <w:szCs w:val="24"/>
          <w:lang w:val="es-ES"/>
        </w:rPr>
      </w:pPr>
      <w:r w:rsidRPr="00897BCC">
        <w:rPr>
          <w:rFonts w:ascii="Gotham Light" w:hAnsi="Gotham Light"/>
          <w:sz w:val="24"/>
          <w:szCs w:val="24"/>
          <w:lang w:val="es-ES"/>
        </w:rPr>
        <w:t xml:space="preserve">Hablemos de la privacidad y de otros términos cercanamente relacionados que debemos tener en cuenta al momento de hacer contacto con personas que han sido expuestas a la infección de la que estamos haciendo investigación. La privacidad es un derecho humano fundamental y tiene que ver con proteger a las personas precisamente de ser víctimas de una intrusión indebida o de una publicación no autorizada de sus asuntos personales. La privacidad debe protegerse siempre, debe ser motivo de cuidado por parte de nosotros como instituciones y como representantes de las entidades salud pública. Durante el seguimiento a los contactos es muy frecuente y, de hecho, es muy probable, que se pregunten datos privados como, por ejemplo: ¿con quién vive la persona con la que estamos hablando?, ¿con </w:t>
      </w:r>
      <w:r w:rsidRPr="00897BCC">
        <w:rPr>
          <w:rFonts w:ascii="Gotham Light" w:hAnsi="Gotham Light"/>
          <w:sz w:val="24"/>
          <w:szCs w:val="24"/>
          <w:lang w:val="es-ES"/>
        </w:rPr>
        <w:t>quién</w:t>
      </w:r>
      <w:r w:rsidRPr="00897BCC">
        <w:rPr>
          <w:rFonts w:ascii="Gotham Light" w:hAnsi="Gotham Light"/>
          <w:sz w:val="24"/>
          <w:szCs w:val="24"/>
          <w:lang w:val="es-ES"/>
        </w:rPr>
        <w:t xml:space="preserve"> ha tenido contacto en los últimos días?, ¿qué lugares ha visitado más recientemente y cuánto tiempo ha estado en esos lugares?, así mismo sobre cualquier actividad fuera de su domicilio. Por supuesto, esto hace parte del seguimiento de los contactos y de los casos, y tiene un propósito mayor que es la protección de la comunidad en general. No obstante, quien hace estos seguimientos sólo puede y debe preguntar estos datos como parte de su trabajo, con el propósito de completar información que sea útil para la búsqueda de los contactos y de acuerdo con el propósito primordial que es la protección del bienestar de la comunidad.</w:t>
      </w:r>
    </w:p>
    <w:p w14:paraId="417DDD67" w14:textId="14A39A6D" w:rsidR="00897BCC" w:rsidRDefault="00897BCC" w:rsidP="00897BCC">
      <w:pPr>
        <w:jc w:val="both"/>
        <w:rPr>
          <w:rFonts w:ascii="Gotham Light" w:hAnsi="Gotham Light"/>
          <w:sz w:val="24"/>
          <w:szCs w:val="24"/>
          <w:lang w:val="es-ES"/>
        </w:rPr>
      </w:pPr>
    </w:p>
    <w:p w14:paraId="6368118D" w14:textId="2A7632C7" w:rsidR="00897BCC" w:rsidRDefault="00897BCC" w:rsidP="00897BCC">
      <w:pPr>
        <w:jc w:val="both"/>
        <w:rPr>
          <w:rFonts w:ascii="Gotham Light" w:hAnsi="Gotham Light"/>
          <w:sz w:val="24"/>
          <w:szCs w:val="24"/>
          <w:lang w:val="es-ES"/>
        </w:rPr>
      </w:pPr>
    </w:p>
    <w:p w14:paraId="43B116CA" w14:textId="77777777" w:rsidR="00897BCC" w:rsidRPr="00897BCC" w:rsidRDefault="00897BCC" w:rsidP="00897BCC">
      <w:pPr>
        <w:jc w:val="both"/>
        <w:rPr>
          <w:rFonts w:ascii="Gotham Light" w:hAnsi="Gotham Light"/>
          <w:sz w:val="24"/>
          <w:szCs w:val="24"/>
          <w:lang w:val="es-ES"/>
        </w:rPr>
      </w:pPr>
      <w:r w:rsidRPr="00144423">
        <w:rPr>
          <w:rFonts w:ascii="Gotham Black" w:hAnsi="Gotham Black"/>
          <w:b/>
          <w:bCs/>
          <w:color w:val="C00000"/>
          <w:sz w:val="24"/>
          <w:szCs w:val="24"/>
          <w:lang w:val="es-ES"/>
        </w:rPr>
        <w:lastRenderedPageBreak/>
        <w:t>Continuamos con la confidencialidad</w:t>
      </w:r>
      <w:r w:rsidRPr="00897BCC">
        <w:rPr>
          <w:rFonts w:ascii="Gotham Light" w:hAnsi="Gotham Light"/>
          <w:sz w:val="24"/>
          <w:szCs w:val="24"/>
          <w:lang w:val="es-ES"/>
        </w:rPr>
        <w:t xml:space="preserve">. Es también un derecho de las personas y tiene que ver con la necesidad de mantener en privado su información de carácter médico, y que esta información no sea revelada bajo ninguna circunstancia sin su consentimiento previo. La confidencialidad apunta a proteger información sensible que puede ser utilizada en contextos fuera de la atención médica y que puede afectar a las personas y hacerlas también víctimas de una posible discriminación, de rechazo o de conductas que vayan en contra de su integridad personal física o psicológica. La información confidencial hace parte de lo que nosotros obtenemos en el proceso de identificación y seguimiento de casos y contactos, por lo tanto, la información médica debe permanecer confidencial. Esto significa que las personas nos van a reportar sus condiciones de salud previas a presentar la infección o contraer el virus. Nos van a confirmar los resultados de sus pruebas diagnósticas también. Pero esta información no puede ser revelada ni puede ser publicada en ninguna circunstancia, a no ser que exista primero un propósito de bienestar colectivo mayor, y segundo; una aprobación expresa, clara y explícita de las personas otorgando el consentimiento para revelar este tipo de datos que son de su propiedad. A esto se refiere la confidencialidad (2). </w:t>
      </w:r>
    </w:p>
    <w:p w14:paraId="7BC41AF8" w14:textId="77777777" w:rsidR="00897BCC" w:rsidRPr="00897BCC" w:rsidRDefault="00897BCC" w:rsidP="00897BCC">
      <w:pPr>
        <w:jc w:val="both"/>
        <w:rPr>
          <w:rFonts w:ascii="Gotham Light" w:hAnsi="Gotham Light"/>
          <w:sz w:val="24"/>
          <w:szCs w:val="24"/>
          <w:lang w:val="es-ES"/>
        </w:rPr>
      </w:pPr>
      <w:r w:rsidRPr="00144423">
        <w:rPr>
          <w:rFonts w:ascii="Gotham Black" w:hAnsi="Gotham Black"/>
          <w:b/>
          <w:bCs/>
          <w:color w:val="C00000"/>
          <w:sz w:val="24"/>
          <w:szCs w:val="24"/>
          <w:lang w:val="es-ES"/>
        </w:rPr>
        <w:t>Continuamos con la justicia</w:t>
      </w:r>
      <w:r w:rsidRPr="00897BCC">
        <w:rPr>
          <w:rFonts w:ascii="Gotham Light" w:hAnsi="Gotham Light"/>
          <w:b/>
          <w:bCs/>
          <w:color w:val="C00000"/>
          <w:sz w:val="24"/>
          <w:szCs w:val="24"/>
          <w:lang w:val="es-ES"/>
        </w:rPr>
        <w:t>.</w:t>
      </w:r>
      <w:r w:rsidRPr="00897BCC">
        <w:rPr>
          <w:rFonts w:ascii="Gotham Light" w:hAnsi="Gotham Light"/>
          <w:sz w:val="24"/>
          <w:szCs w:val="24"/>
          <w:lang w:val="es-ES"/>
        </w:rPr>
        <w:t xml:space="preserve"> ¿A qué se refiere en este contexto la justicia? Significa tener un trato equilibrado e igualitario para todas las personas. Cuando nosotros hacemos identificación de casos e identificación de contactos y hacemos las entrevistas que nos permiten rastrear con qué personas se ha tenido una cercanía, para analizar las posibilidades de contener la infección, estos procedimientos deben ser justos; es decir, se deben tratar a todas las personas de manera igualitaria. Justicia en el contexto del seguimiento a los casos y los contactos tiene una relación directa con no hacer ningún tipo de rechazo ni ningún tipo de selección adversa de las personas a las que vamos a contactar o a hacerle seguimiento.</w:t>
      </w:r>
    </w:p>
    <w:p w14:paraId="1386CCFE" w14:textId="2D4BA943" w:rsidR="00897BCC" w:rsidRDefault="00897BCC" w:rsidP="00897BCC">
      <w:pPr>
        <w:jc w:val="both"/>
        <w:rPr>
          <w:rFonts w:ascii="Gotham Light" w:hAnsi="Gotham Light"/>
          <w:sz w:val="24"/>
          <w:szCs w:val="24"/>
          <w:lang w:val="es-ES"/>
        </w:rPr>
      </w:pPr>
      <w:r w:rsidRPr="00897BCC">
        <w:rPr>
          <w:rFonts w:ascii="Gotham Light" w:hAnsi="Gotham Light"/>
          <w:sz w:val="24"/>
          <w:szCs w:val="24"/>
          <w:lang w:val="es-ES"/>
        </w:rPr>
        <w:t>Los principales escenarios en los cuales se generan acciones injustas en el seguimiento son aquellos en los que los entrevistadores, es decir nosotros, anteponemos nuestros juicios por ejemplo hacia razas, creencias, posiciones políticas o condiciones socioeconómicas, entre otras, antes que el interés mayor del beneficio colectivo y de la salud pública. No podemos en ninguna circunstancia considerar estos aspectos para excluir a una persona de la información o del seguimiento a los contactos que potencialmente puedan afectar a la comunidad. Las condiciones como las que hemos mencionado de raza, género, comportamiento religioso, sexual, político o condición socioeconómica de pobreza o riqueza; no pueden interferir como prejuicios ante estas circunstancias.</w:t>
      </w:r>
    </w:p>
    <w:p w14:paraId="169950E9" w14:textId="77777777" w:rsidR="00897BCC" w:rsidRDefault="00897BCC" w:rsidP="00897BCC">
      <w:pPr>
        <w:jc w:val="both"/>
        <w:rPr>
          <w:rFonts w:ascii="Gotham Light" w:hAnsi="Gotham Light"/>
          <w:sz w:val="24"/>
          <w:szCs w:val="24"/>
          <w:lang w:val="es-ES"/>
        </w:rPr>
      </w:pPr>
    </w:p>
    <w:p w14:paraId="7ACC2C12" w14:textId="77B4E663" w:rsidR="00897BCC" w:rsidRDefault="00897BCC" w:rsidP="00897BCC">
      <w:pPr>
        <w:jc w:val="both"/>
        <w:rPr>
          <w:rFonts w:ascii="Gotham Light" w:hAnsi="Gotham Light"/>
          <w:sz w:val="24"/>
          <w:szCs w:val="24"/>
          <w:lang w:val="es-ES"/>
        </w:rPr>
      </w:pPr>
    </w:p>
    <w:p w14:paraId="71F74F56" w14:textId="37AB7B52" w:rsidR="00897BCC" w:rsidRDefault="00897BCC" w:rsidP="00897BCC">
      <w:pPr>
        <w:jc w:val="both"/>
        <w:rPr>
          <w:rFonts w:ascii="Gotham Light" w:hAnsi="Gotham Light"/>
          <w:sz w:val="24"/>
          <w:szCs w:val="24"/>
          <w:lang w:val="es-ES"/>
        </w:rPr>
      </w:pPr>
    </w:p>
    <w:p w14:paraId="16633C52" w14:textId="1BB69D09" w:rsidR="00897BCC" w:rsidRDefault="00897BCC" w:rsidP="00897BCC">
      <w:pPr>
        <w:jc w:val="both"/>
        <w:rPr>
          <w:rFonts w:ascii="Gotham Light" w:hAnsi="Gotham Light"/>
          <w:sz w:val="24"/>
          <w:szCs w:val="24"/>
          <w:lang w:val="es-ES"/>
        </w:rPr>
      </w:pPr>
      <w:r w:rsidRPr="00897BCC">
        <w:rPr>
          <w:rFonts w:ascii="Gotham Light" w:hAnsi="Gotham Light"/>
          <w:sz w:val="24"/>
          <w:szCs w:val="24"/>
          <w:lang w:val="es-ES"/>
        </w:rPr>
        <w:lastRenderedPageBreak/>
        <w:t>Finalmente, nos vamos a referir a lo que consideramos el beneficio público o el beneficio de la comunidad. El beneficio público es todo aquello que les genera mayor bienestar a las colectividades o a las comunidades en las cuales nosotros desarrollamos nuestro trabajo. El beneficio público a la larga nos va a favorecer a todos. Como principio, el beneficio público debe estar siempre rigiendo y orientando nuestras acciones en salud pública. Nos referimos aquí a que el seguimiento a contactos está justificado por un beneficio mayor y porque ayuda a disminuir el riesgo de infección, el riesgo de que más personas contraigan una enfermedad como COVID-19, que ha demostrado que puede llegar a ser mortal, especialmente en algunos grupos de personas, pero que para todos genera un riesgo muy significativo. Entonces nos ayuda a disminuir el número de enfermos, de enfermos más graves y, además, de fallecimientos por la enfermedad</w:t>
      </w:r>
    </w:p>
    <w:p w14:paraId="47B31AD7" w14:textId="3D198944" w:rsidR="00897BCC" w:rsidRDefault="00897BCC" w:rsidP="00897BCC">
      <w:pPr>
        <w:jc w:val="both"/>
        <w:rPr>
          <w:rFonts w:ascii="Gotham Light" w:hAnsi="Gotham Light"/>
          <w:sz w:val="24"/>
          <w:szCs w:val="24"/>
          <w:lang w:val="es-ES"/>
        </w:rPr>
      </w:pPr>
    </w:p>
    <w:p w14:paraId="16A095FB" w14:textId="77777777" w:rsidR="00897BCC" w:rsidRPr="00897BCC" w:rsidRDefault="00897BCC" w:rsidP="00897BCC">
      <w:pPr>
        <w:jc w:val="both"/>
        <w:rPr>
          <w:rFonts w:ascii="Gotham Black" w:hAnsi="Gotham Black"/>
          <w:b/>
          <w:bCs/>
          <w:color w:val="C00000"/>
          <w:sz w:val="28"/>
          <w:szCs w:val="28"/>
          <w:lang w:val="es-ES"/>
        </w:rPr>
      </w:pPr>
      <w:r w:rsidRPr="00897BCC">
        <w:rPr>
          <w:rFonts w:ascii="Gotham Black" w:hAnsi="Gotham Black"/>
          <w:b/>
          <w:bCs/>
          <w:color w:val="C00000"/>
          <w:sz w:val="28"/>
          <w:szCs w:val="28"/>
          <w:lang w:val="es-ES"/>
        </w:rPr>
        <w:t>Segunda parte</w:t>
      </w:r>
    </w:p>
    <w:p w14:paraId="71DECC81" w14:textId="77777777" w:rsidR="00897BCC" w:rsidRPr="00144423" w:rsidRDefault="00897BCC" w:rsidP="00897BCC">
      <w:pPr>
        <w:jc w:val="both"/>
        <w:rPr>
          <w:rFonts w:ascii="Gotham Light" w:hAnsi="Gotham Light"/>
          <w:sz w:val="24"/>
          <w:szCs w:val="24"/>
          <w:lang w:val="es-ES"/>
        </w:rPr>
      </w:pPr>
      <w:r w:rsidRPr="00144423">
        <w:rPr>
          <w:rFonts w:ascii="Gotham Light" w:hAnsi="Gotham Light"/>
          <w:sz w:val="24"/>
          <w:szCs w:val="24"/>
          <w:lang w:val="es-ES"/>
        </w:rPr>
        <w:t>En esta segunda parte continuaremos analizando los aspectos éticos más importantes del seguimiento a casos y contactos. Recordemos que el seguimiento y la búsqueda activa de los casos y de sus contactos, se justifica porque es una actividad que ayuda a reducir el riesgo de contagio para la comunidad. No obstante, debemos proteger el equilibrio entre el bienestar colectivo y el respeto por los principios de privacidad, confidencialidad y autonomía, entre otros. Siempre hay que encontrar un balance entre la seguridad de la comunidad, el acceso, el uso respetuoso y adecuado de la información de carácter privado.</w:t>
      </w:r>
    </w:p>
    <w:p w14:paraId="0B5858DE" w14:textId="77777777" w:rsidR="00897BCC" w:rsidRPr="00144423" w:rsidRDefault="00897BCC" w:rsidP="00897BCC">
      <w:pPr>
        <w:jc w:val="both"/>
        <w:rPr>
          <w:rFonts w:ascii="Gotham Light" w:hAnsi="Gotham Light"/>
          <w:sz w:val="24"/>
          <w:szCs w:val="24"/>
          <w:lang w:val="es-ES"/>
        </w:rPr>
      </w:pPr>
      <w:r w:rsidRPr="00144423">
        <w:rPr>
          <w:rFonts w:ascii="Gotham Light" w:hAnsi="Gotham Light"/>
          <w:sz w:val="24"/>
          <w:szCs w:val="24"/>
          <w:lang w:val="es-ES"/>
        </w:rPr>
        <w:t>Hay tres pruebas que permiten establecer si las intervenciones de salud pública protegen los principios éticos fundamentales:</w:t>
      </w:r>
    </w:p>
    <w:p w14:paraId="5755F49E" w14:textId="1AEAB6C1" w:rsidR="00897BCC" w:rsidRPr="00144423" w:rsidRDefault="00897BCC" w:rsidP="00897BCC">
      <w:pPr>
        <w:pStyle w:val="Prrafodelista"/>
        <w:numPr>
          <w:ilvl w:val="0"/>
          <w:numId w:val="21"/>
        </w:numPr>
        <w:jc w:val="both"/>
        <w:rPr>
          <w:rFonts w:ascii="Gotham Light" w:hAnsi="Gotham Light"/>
          <w:lang w:val="es-ES"/>
        </w:rPr>
      </w:pPr>
      <w:r w:rsidRPr="00144423">
        <w:rPr>
          <w:rFonts w:ascii="Gotham Light" w:hAnsi="Gotham Light"/>
          <w:lang w:val="es-ES"/>
        </w:rPr>
        <w:t xml:space="preserve">La primera es verificar si la intervención respeta a las personas y sus derechos individuales. Si no se está violentando la integridad personal y si no se está vulnerando su privacidad y su derecho a la dignidad humana. </w:t>
      </w:r>
    </w:p>
    <w:p w14:paraId="1796458A" w14:textId="66F7066D" w:rsidR="00897BCC" w:rsidRPr="00144423" w:rsidRDefault="00897BCC" w:rsidP="00897BCC">
      <w:pPr>
        <w:pStyle w:val="Prrafodelista"/>
        <w:numPr>
          <w:ilvl w:val="0"/>
          <w:numId w:val="21"/>
        </w:numPr>
        <w:jc w:val="both"/>
        <w:rPr>
          <w:rFonts w:ascii="Gotham Light" w:hAnsi="Gotham Light"/>
          <w:lang w:val="es-ES"/>
        </w:rPr>
      </w:pPr>
      <w:r w:rsidRPr="00144423">
        <w:rPr>
          <w:rFonts w:ascii="Gotham Light" w:hAnsi="Gotham Light"/>
          <w:lang w:val="es-ES"/>
        </w:rPr>
        <w:t xml:space="preserve">La segunda prueba consiste en tener totalmente claro el mayor beneficio para la sociedad, desde el cual se justifica la intervención en salud pública. Esto se debe comparar con los potenciales riesgos que existan para afectar los límites de la privacidad personal. </w:t>
      </w:r>
    </w:p>
    <w:p w14:paraId="17B3C368" w14:textId="4293989B" w:rsidR="00897BCC" w:rsidRPr="00144423" w:rsidRDefault="00897BCC" w:rsidP="00897BCC">
      <w:pPr>
        <w:pStyle w:val="Prrafodelista"/>
        <w:numPr>
          <w:ilvl w:val="0"/>
          <w:numId w:val="21"/>
        </w:numPr>
        <w:jc w:val="both"/>
        <w:rPr>
          <w:rFonts w:ascii="Gotham Light" w:hAnsi="Gotham Light"/>
          <w:lang w:val="es-ES"/>
        </w:rPr>
      </w:pPr>
      <w:r w:rsidRPr="00144423">
        <w:rPr>
          <w:rFonts w:ascii="Gotham Light" w:hAnsi="Gotham Light"/>
          <w:lang w:val="es-ES"/>
        </w:rPr>
        <w:t>La tercera prueba que debemos considerar es que ese beneficio que consideramos público, en efecto debe alcanzar y favorecer a la mayor cantidad posible de miembros de la comunidad.</w:t>
      </w:r>
    </w:p>
    <w:p w14:paraId="7D454B79" w14:textId="05C65C7B" w:rsidR="00897BCC" w:rsidRDefault="00897BCC" w:rsidP="00897BCC">
      <w:pPr>
        <w:pStyle w:val="Prrafodelista"/>
        <w:rPr>
          <w:lang w:val="es-ES"/>
        </w:rPr>
      </w:pPr>
    </w:p>
    <w:p w14:paraId="6291D831" w14:textId="251F1D5B" w:rsidR="00827A18" w:rsidRPr="00304532" w:rsidRDefault="00827A18" w:rsidP="00304532">
      <w:pPr>
        <w:jc w:val="center"/>
        <w:rPr>
          <w:rFonts w:ascii="Gotham Black" w:hAnsi="Gotham Black"/>
          <w:b/>
          <w:bCs/>
          <w:color w:val="C00000"/>
          <w:sz w:val="28"/>
          <w:szCs w:val="32"/>
        </w:rPr>
      </w:pPr>
    </w:p>
    <w:p w14:paraId="29B32AA4" w14:textId="35B5F0FE" w:rsidR="00827A18" w:rsidRDefault="00827A18" w:rsidP="00116B4D">
      <w:pPr>
        <w:jc w:val="both"/>
        <w:rPr>
          <w:rFonts w:ascii="Gotham Black" w:hAnsi="Gotham Black"/>
          <w:b/>
          <w:bCs/>
          <w:color w:val="C00000"/>
          <w:sz w:val="28"/>
          <w:szCs w:val="32"/>
          <w:lang w:val="es-ES"/>
        </w:rPr>
      </w:pPr>
    </w:p>
    <w:p w14:paraId="1FEB1E50" w14:textId="3CC3F186" w:rsidR="00897BCC" w:rsidRDefault="00897BCC" w:rsidP="00116B4D">
      <w:pPr>
        <w:jc w:val="both"/>
        <w:rPr>
          <w:rFonts w:ascii="Gotham Black" w:hAnsi="Gotham Black"/>
          <w:b/>
          <w:bCs/>
          <w:color w:val="C00000"/>
          <w:sz w:val="28"/>
          <w:szCs w:val="32"/>
          <w:lang w:val="es-ES"/>
        </w:rPr>
      </w:pPr>
    </w:p>
    <w:p w14:paraId="14AAA77A" w14:textId="77777777" w:rsidR="00897BCC" w:rsidRPr="00897BCC" w:rsidRDefault="00897BCC" w:rsidP="00897BCC">
      <w:pPr>
        <w:jc w:val="both"/>
        <w:rPr>
          <w:rFonts w:ascii="Gotham Light" w:hAnsi="Gotham Light"/>
          <w:b/>
          <w:bCs/>
          <w:sz w:val="24"/>
          <w:szCs w:val="24"/>
          <w:lang w:val="es-ES"/>
        </w:rPr>
      </w:pPr>
      <w:r w:rsidRPr="00897BCC">
        <w:rPr>
          <w:rFonts w:ascii="Gotham Light" w:hAnsi="Gotham Light"/>
          <w:b/>
          <w:bCs/>
          <w:sz w:val="24"/>
          <w:szCs w:val="24"/>
          <w:lang w:val="es-ES"/>
        </w:rPr>
        <w:lastRenderedPageBreak/>
        <w:t>Hay asuntos legales que en cada país pueden ser distintos, de acuerdo con sus propias regulaciones y las competencias que la Ley le otorgue a cada institución. En nuestro país, cada acción que se despliega en salud pública tiene un marco legal y debe respetarse en todo momento. De igual manera, hay una relación de sentido contrario que nos exige a los profesionales el respeto por este ordenamiento legal. El fundamento del Estado de Derecho es la articulación de deberes y derechos de los ciudadanos. Estos deberes son importantes para garantizar los derechos de todas las personas. Así como sabemos y hemos visto que hay acciones de obligatorio cumplimiento, estas deben ser plenamente justificadas y respetar los derechos individuales.</w:t>
      </w:r>
    </w:p>
    <w:p w14:paraId="71E7A705" w14:textId="77777777" w:rsidR="00897BCC" w:rsidRPr="00897BCC" w:rsidRDefault="00897BCC" w:rsidP="00897BCC">
      <w:pPr>
        <w:jc w:val="both"/>
        <w:rPr>
          <w:rFonts w:ascii="Gotham Light" w:hAnsi="Gotham Light"/>
          <w:b/>
          <w:bCs/>
          <w:sz w:val="24"/>
          <w:szCs w:val="24"/>
          <w:lang w:val="es-ES"/>
        </w:rPr>
      </w:pPr>
      <w:r w:rsidRPr="00897BCC">
        <w:rPr>
          <w:rFonts w:ascii="Gotham Light" w:hAnsi="Gotham Light"/>
          <w:b/>
          <w:bCs/>
          <w:sz w:val="24"/>
          <w:szCs w:val="24"/>
          <w:lang w:val="es-ES"/>
        </w:rPr>
        <w:t>Recordemos que toda la información que recibimos en una entrevista telefónica o la que se recoja mediante una herramienta tecnológica, está bajo la protección de datos. De una parte, la confidencialidad de la información médica y de otra parte la privacidad de la información personal. Ambos elementos son indispensables en un buen trabajo de rastreo de casos y contactos en esta epidemia. Es muy importante generar confianza en las personas que entrevistamos, y eso se consigue sólo si les garantizamos su privacidad y confidencialidad en todo momento.</w:t>
      </w:r>
    </w:p>
    <w:p w14:paraId="5EFF5164" w14:textId="77777777" w:rsidR="00897BCC" w:rsidRPr="00897BCC" w:rsidRDefault="00897BCC" w:rsidP="00897BCC">
      <w:pPr>
        <w:jc w:val="both"/>
        <w:rPr>
          <w:rFonts w:ascii="Gotham Light" w:hAnsi="Gotham Light"/>
          <w:b/>
          <w:bCs/>
          <w:sz w:val="24"/>
          <w:szCs w:val="24"/>
          <w:lang w:val="es-ES"/>
        </w:rPr>
      </w:pPr>
      <w:r w:rsidRPr="00897BCC">
        <w:rPr>
          <w:rFonts w:ascii="Gotham Light" w:hAnsi="Gotham Light"/>
          <w:b/>
          <w:bCs/>
          <w:sz w:val="24"/>
          <w:szCs w:val="24"/>
          <w:lang w:val="es-ES"/>
        </w:rPr>
        <w:t>Vamos a mirar ahora algunos ejemplos de estas interacciones y de los aspectos que hay que tener en cuenta durante las entrevistas (2). El primer ejemplo es de una entrevista con un caso confirmado de COVID-19, en la que el entrevistado recibe información de sus contactos. El entrevistado menciona haber tenido contacto estrecho con sus dos hijos, su esposa y su novia, quien vive en el mismo vecindario. Ante esta situación, consideremos dos preguntas:</w:t>
      </w:r>
    </w:p>
    <w:p w14:paraId="03E25CCC" w14:textId="77777777" w:rsidR="00897BCC" w:rsidRPr="00897BCC" w:rsidRDefault="00897BCC" w:rsidP="00897BCC">
      <w:pPr>
        <w:jc w:val="both"/>
        <w:rPr>
          <w:rFonts w:ascii="Gotham Light" w:hAnsi="Gotham Light"/>
          <w:b/>
          <w:bCs/>
          <w:sz w:val="24"/>
          <w:szCs w:val="24"/>
          <w:lang w:val="es-ES"/>
        </w:rPr>
      </w:pPr>
    </w:p>
    <w:p w14:paraId="1E0EAE11" w14:textId="77777777" w:rsidR="00897BCC" w:rsidRPr="00144423" w:rsidRDefault="00897BCC" w:rsidP="00897BCC">
      <w:pPr>
        <w:jc w:val="both"/>
        <w:rPr>
          <w:rFonts w:ascii="Gotham Light" w:hAnsi="Gotham Light"/>
          <w:b/>
          <w:bCs/>
          <w:color w:val="C00000"/>
          <w:sz w:val="24"/>
          <w:szCs w:val="24"/>
          <w:lang w:val="es-ES"/>
        </w:rPr>
      </w:pPr>
      <w:r w:rsidRPr="00144423">
        <w:rPr>
          <w:rFonts w:ascii="Gotham Light" w:hAnsi="Gotham Light"/>
          <w:b/>
          <w:bCs/>
          <w:color w:val="C00000"/>
          <w:sz w:val="24"/>
          <w:szCs w:val="24"/>
          <w:lang w:val="es-ES"/>
        </w:rPr>
        <w:t>1.</w:t>
      </w:r>
      <w:r w:rsidRPr="00144423">
        <w:rPr>
          <w:rFonts w:ascii="Gotham Light" w:hAnsi="Gotham Light"/>
          <w:b/>
          <w:bCs/>
          <w:color w:val="C00000"/>
          <w:sz w:val="24"/>
          <w:szCs w:val="24"/>
          <w:lang w:val="es-ES"/>
        </w:rPr>
        <w:tab/>
        <w:t>¿Debemos considerar a la novia como contacto?</w:t>
      </w:r>
    </w:p>
    <w:p w14:paraId="4415680A" w14:textId="34387F3E" w:rsidR="00897BCC" w:rsidRPr="00144423" w:rsidRDefault="00897BCC" w:rsidP="00897BCC">
      <w:pPr>
        <w:jc w:val="both"/>
        <w:rPr>
          <w:rFonts w:ascii="Gotham Light" w:hAnsi="Gotham Light"/>
          <w:b/>
          <w:bCs/>
          <w:color w:val="C00000"/>
          <w:sz w:val="24"/>
          <w:szCs w:val="24"/>
          <w:lang w:val="es-ES"/>
        </w:rPr>
      </w:pPr>
      <w:r w:rsidRPr="00144423">
        <w:rPr>
          <w:rFonts w:ascii="Gotham Light" w:hAnsi="Gotham Light"/>
          <w:b/>
          <w:bCs/>
          <w:color w:val="C00000"/>
          <w:sz w:val="24"/>
          <w:szCs w:val="24"/>
          <w:lang w:val="es-ES"/>
        </w:rPr>
        <w:t>2.</w:t>
      </w:r>
      <w:r w:rsidRPr="00144423">
        <w:rPr>
          <w:rFonts w:ascii="Gotham Light" w:hAnsi="Gotham Light"/>
          <w:b/>
          <w:bCs/>
          <w:color w:val="C00000"/>
          <w:sz w:val="24"/>
          <w:szCs w:val="24"/>
          <w:lang w:val="es-ES"/>
        </w:rPr>
        <w:tab/>
        <w:t>¿Deberíamos informarle a la esposa que su esposo tiene una novia?</w:t>
      </w:r>
    </w:p>
    <w:p w14:paraId="689B2DBA" w14:textId="52A401C2" w:rsidR="00897BCC" w:rsidRDefault="00897BCC" w:rsidP="00897BCC">
      <w:pPr>
        <w:jc w:val="center"/>
        <w:rPr>
          <w:rFonts w:ascii="Gotham Black" w:hAnsi="Gotham Black"/>
          <w:b/>
          <w:bCs/>
          <w:color w:val="C00000"/>
          <w:sz w:val="28"/>
          <w:szCs w:val="32"/>
          <w:lang w:val="es-ES"/>
        </w:rPr>
      </w:pPr>
      <w:r>
        <w:rPr>
          <w:noProof/>
          <w:sz w:val="21"/>
          <w:lang w:eastAsia="es-CO"/>
        </w:rPr>
        <w:drawing>
          <wp:inline distT="0" distB="0" distL="0" distR="0" wp14:anchorId="036E49A8" wp14:editId="390C6C5D">
            <wp:extent cx="1625616" cy="1385908"/>
            <wp:effectExtent l="0" t="0" r="0" b="508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question.png"/>
                    <pic:cNvPicPr/>
                  </pic:nvPicPr>
                  <pic:blipFill rotWithShape="1">
                    <a:blip r:embed="rId11">
                      <a:extLst>
                        <a:ext uri="{28A0092B-C50C-407E-A947-70E740481C1C}">
                          <a14:useLocalDpi xmlns:a14="http://schemas.microsoft.com/office/drawing/2010/main" val="0"/>
                        </a:ext>
                      </a:extLst>
                    </a:blip>
                    <a:srcRect l="37025" t="21783" r="14986" b="37304"/>
                    <a:stretch/>
                  </pic:blipFill>
                  <pic:spPr bwMode="auto">
                    <a:xfrm>
                      <a:off x="0" y="0"/>
                      <a:ext cx="1631104" cy="1390587"/>
                    </a:xfrm>
                    <a:prstGeom prst="rect">
                      <a:avLst/>
                    </a:prstGeom>
                    <a:ln>
                      <a:noFill/>
                    </a:ln>
                    <a:extLst>
                      <a:ext uri="{53640926-AAD7-44D8-BBD7-CCE9431645EC}">
                        <a14:shadowObscured xmlns:a14="http://schemas.microsoft.com/office/drawing/2010/main"/>
                      </a:ext>
                    </a:extLst>
                  </pic:spPr>
                </pic:pic>
              </a:graphicData>
            </a:graphic>
          </wp:inline>
        </w:drawing>
      </w:r>
    </w:p>
    <w:p w14:paraId="78E44138" w14:textId="44AC6DE4" w:rsidR="00897BCC" w:rsidRDefault="00897BCC" w:rsidP="00897BCC">
      <w:pPr>
        <w:jc w:val="center"/>
        <w:rPr>
          <w:rFonts w:ascii="Gotham Black" w:hAnsi="Gotham Black"/>
          <w:b/>
          <w:bCs/>
          <w:color w:val="C00000"/>
          <w:sz w:val="28"/>
          <w:szCs w:val="32"/>
          <w:lang w:val="es-ES"/>
        </w:rPr>
      </w:pPr>
    </w:p>
    <w:p w14:paraId="2600943A" w14:textId="7F434B16" w:rsidR="00897BCC" w:rsidRDefault="00897BCC" w:rsidP="00897BCC">
      <w:pPr>
        <w:jc w:val="center"/>
        <w:rPr>
          <w:rFonts w:ascii="Gotham Black" w:hAnsi="Gotham Black"/>
          <w:b/>
          <w:bCs/>
          <w:color w:val="C00000"/>
          <w:sz w:val="28"/>
          <w:szCs w:val="32"/>
          <w:lang w:val="es-ES"/>
        </w:rPr>
      </w:pPr>
    </w:p>
    <w:p w14:paraId="53A478E9" w14:textId="67BF6E77" w:rsidR="00897BCC" w:rsidRDefault="00897BCC" w:rsidP="00897BCC">
      <w:pPr>
        <w:jc w:val="center"/>
        <w:rPr>
          <w:rFonts w:ascii="Gotham Black" w:hAnsi="Gotham Black"/>
          <w:b/>
          <w:bCs/>
          <w:color w:val="C00000"/>
          <w:sz w:val="28"/>
          <w:szCs w:val="32"/>
          <w:lang w:val="es-ES"/>
        </w:rPr>
      </w:pPr>
    </w:p>
    <w:p w14:paraId="3B8102E6" w14:textId="153F82B4" w:rsidR="00897BCC" w:rsidRPr="00144423" w:rsidRDefault="00897BCC" w:rsidP="00897BCC">
      <w:pPr>
        <w:pStyle w:val="Prrafodelista"/>
        <w:numPr>
          <w:ilvl w:val="0"/>
          <w:numId w:val="22"/>
        </w:numPr>
        <w:jc w:val="both"/>
        <w:rPr>
          <w:rFonts w:ascii="Gotham Light" w:hAnsi="Gotham Light"/>
          <w:lang w:val="es-ES"/>
        </w:rPr>
      </w:pPr>
      <w:r w:rsidRPr="00144423">
        <w:rPr>
          <w:rFonts w:ascii="Gotham Light" w:hAnsi="Gotham Light"/>
          <w:lang w:val="es-ES"/>
        </w:rPr>
        <w:lastRenderedPageBreak/>
        <w:t>La respuesta a la primera pregunta es Si. Esta persona ha estado expuesta al virus y deberá seguir las recomendaciones que dicten los protocolos. No es nuestro asunto el tipo de relación que tenga con el caso.</w:t>
      </w:r>
    </w:p>
    <w:p w14:paraId="5F58FE94" w14:textId="77777777" w:rsidR="00897BCC" w:rsidRPr="00144423" w:rsidRDefault="00897BCC" w:rsidP="00897BCC">
      <w:pPr>
        <w:jc w:val="both"/>
        <w:rPr>
          <w:rFonts w:ascii="Gotham Light" w:hAnsi="Gotham Light"/>
          <w:sz w:val="24"/>
          <w:szCs w:val="24"/>
          <w:lang w:val="es-ES"/>
        </w:rPr>
      </w:pPr>
    </w:p>
    <w:p w14:paraId="35FDB3AE" w14:textId="4B603C99" w:rsidR="00897BCC" w:rsidRPr="00144423" w:rsidRDefault="00897BCC" w:rsidP="00897BCC">
      <w:pPr>
        <w:pStyle w:val="Prrafodelista"/>
        <w:numPr>
          <w:ilvl w:val="0"/>
          <w:numId w:val="22"/>
        </w:numPr>
        <w:jc w:val="both"/>
        <w:rPr>
          <w:rFonts w:ascii="Gotham Light" w:hAnsi="Gotham Light"/>
          <w:lang w:val="es-ES"/>
        </w:rPr>
      </w:pPr>
      <w:r w:rsidRPr="00144423">
        <w:rPr>
          <w:rFonts w:ascii="Gotham Light" w:hAnsi="Gotham Light"/>
          <w:lang w:val="es-ES"/>
        </w:rPr>
        <w:t>En la segunda pregunta la respuesta es No. Esto constituye información privada y no estamos de ninguna forma, autorizados para divulgarla.</w:t>
      </w:r>
    </w:p>
    <w:p w14:paraId="47C8EDA7" w14:textId="77777777" w:rsidR="00897BCC" w:rsidRPr="00897BCC" w:rsidRDefault="00897BCC" w:rsidP="00897BCC">
      <w:pPr>
        <w:pStyle w:val="Prrafodelista"/>
        <w:rPr>
          <w:rFonts w:ascii="Gotham Light" w:hAnsi="Gotham Light"/>
          <w:b/>
          <w:bCs/>
          <w:lang w:val="es-ES"/>
        </w:rPr>
      </w:pPr>
    </w:p>
    <w:p w14:paraId="4A033F2E" w14:textId="77777777" w:rsidR="00897BCC" w:rsidRPr="00897BCC" w:rsidRDefault="00897BCC" w:rsidP="00897BCC">
      <w:pPr>
        <w:jc w:val="both"/>
        <w:rPr>
          <w:rFonts w:ascii="Gotham Light" w:hAnsi="Gotham Light"/>
          <w:b/>
          <w:bCs/>
          <w:sz w:val="24"/>
          <w:szCs w:val="24"/>
          <w:lang w:val="es-ES"/>
        </w:rPr>
      </w:pPr>
      <w:r w:rsidRPr="00897BCC">
        <w:rPr>
          <w:rFonts w:ascii="Gotham Light" w:hAnsi="Gotham Light"/>
          <w:b/>
          <w:bCs/>
          <w:sz w:val="24"/>
          <w:szCs w:val="24"/>
          <w:lang w:val="es-ES"/>
        </w:rPr>
        <w:t>En el segundo ejemplo, estamos desarrollando la entrevista y escuchamos sobre contactos de un caso confirmado, entre los cuales puede haber compañeros de colegio de un hermano nuestro. La pregunta es:</w:t>
      </w:r>
    </w:p>
    <w:p w14:paraId="799BB0AF" w14:textId="77777777" w:rsidR="00897BCC" w:rsidRPr="00897BCC" w:rsidRDefault="00897BCC" w:rsidP="00897BCC">
      <w:pPr>
        <w:jc w:val="both"/>
        <w:rPr>
          <w:rFonts w:ascii="Gotham Light" w:hAnsi="Gotham Light"/>
          <w:b/>
          <w:bCs/>
          <w:color w:val="C00000"/>
          <w:sz w:val="24"/>
          <w:szCs w:val="24"/>
          <w:lang w:val="es-ES"/>
        </w:rPr>
      </w:pPr>
      <w:r w:rsidRPr="00897BCC">
        <w:rPr>
          <w:rFonts w:ascii="Gotham Light" w:hAnsi="Gotham Light"/>
          <w:b/>
          <w:bCs/>
          <w:color w:val="C00000"/>
          <w:sz w:val="24"/>
          <w:szCs w:val="24"/>
          <w:lang w:val="es-ES"/>
        </w:rPr>
        <w:t>¿Debería usted avisarle a su hermano que no tenga contacto con esas personas?</w:t>
      </w:r>
    </w:p>
    <w:p w14:paraId="64D615C5" w14:textId="35BEF35B" w:rsidR="00897BCC" w:rsidRPr="00144423" w:rsidRDefault="00897BCC" w:rsidP="00897BCC">
      <w:pPr>
        <w:jc w:val="both"/>
        <w:rPr>
          <w:rFonts w:ascii="Gotham Light" w:hAnsi="Gotham Light"/>
          <w:sz w:val="24"/>
          <w:szCs w:val="24"/>
          <w:lang w:val="es-ES"/>
        </w:rPr>
      </w:pPr>
      <w:r w:rsidRPr="00144423">
        <w:rPr>
          <w:rFonts w:ascii="Gotham Light" w:hAnsi="Gotham Light"/>
          <w:sz w:val="24"/>
          <w:szCs w:val="24"/>
          <w:lang w:val="es-ES"/>
        </w:rPr>
        <w:t>La respuesta correcta es No. De igual forma, no estamos autorizados para revelar ningún dato privado que se obtenga en las entrevistas, incluso si involucra a personas de nuestra familia o amigos cercanos.</w:t>
      </w:r>
    </w:p>
    <w:p w14:paraId="59CF7424" w14:textId="77777777" w:rsidR="00897BCC" w:rsidRPr="00144423" w:rsidRDefault="00897BCC" w:rsidP="00897BCC">
      <w:pPr>
        <w:jc w:val="both"/>
        <w:rPr>
          <w:rFonts w:ascii="Gotham Light" w:hAnsi="Gotham Light"/>
          <w:sz w:val="24"/>
          <w:szCs w:val="24"/>
          <w:lang w:val="es-ES"/>
        </w:rPr>
      </w:pPr>
    </w:p>
    <w:p w14:paraId="040E0B80" w14:textId="798AB85B" w:rsidR="00897BCC" w:rsidRPr="00144423" w:rsidRDefault="00897BCC" w:rsidP="00897BCC">
      <w:pPr>
        <w:jc w:val="both"/>
        <w:rPr>
          <w:rFonts w:ascii="Gotham Light" w:hAnsi="Gotham Light"/>
          <w:sz w:val="24"/>
          <w:szCs w:val="24"/>
          <w:lang w:val="es-ES"/>
        </w:rPr>
      </w:pPr>
      <w:r w:rsidRPr="00144423">
        <w:rPr>
          <w:rFonts w:ascii="Gotham Light" w:hAnsi="Gotham Light"/>
          <w:sz w:val="24"/>
          <w:szCs w:val="24"/>
          <w:lang w:val="es-ES"/>
        </w:rPr>
        <w:t>Nuestro tercer ejemplo es sobre una persona extranjera que ha tenido contacto con un caso confirmado. Hacemos el seguimiento y durante la entrevista la mujer extranjera nos dice que trabaja en varias casas haciendo aseo y que ha seguido prestando estos servicios en las últimas dos semanas. Nos confirma que no tiene permiso de trabajo ni documentos para estar en Colombia. Al informarle que debe estar en aislamiento por 10 días responde directamente que no puede hacerlo porque en ese caso, no recibirá pago.</w:t>
      </w:r>
    </w:p>
    <w:p w14:paraId="29DBD451" w14:textId="77777777" w:rsidR="00897BCC" w:rsidRPr="00897BCC" w:rsidRDefault="00897BCC" w:rsidP="00897BCC">
      <w:pPr>
        <w:jc w:val="both"/>
        <w:rPr>
          <w:rFonts w:ascii="Gotham Light" w:hAnsi="Gotham Light"/>
          <w:b/>
          <w:bCs/>
          <w:sz w:val="24"/>
          <w:szCs w:val="24"/>
          <w:lang w:val="es-ES"/>
        </w:rPr>
      </w:pPr>
      <w:r w:rsidRPr="00897BCC">
        <w:rPr>
          <w:rFonts w:ascii="Gotham Light" w:hAnsi="Gotham Light"/>
          <w:b/>
          <w:bCs/>
          <w:sz w:val="24"/>
          <w:szCs w:val="24"/>
          <w:lang w:val="es-ES"/>
        </w:rPr>
        <w:t>Dos preguntas:</w:t>
      </w:r>
    </w:p>
    <w:p w14:paraId="716CDE58" w14:textId="77777777" w:rsidR="00897BCC" w:rsidRPr="00897BCC" w:rsidRDefault="00897BCC" w:rsidP="00897BCC">
      <w:pPr>
        <w:jc w:val="both"/>
        <w:rPr>
          <w:rFonts w:ascii="Gotham Light" w:hAnsi="Gotham Light"/>
          <w:b/>
          <w:bCs/>
          <w:color w:val="C00000"/>
          <w:sz w:val="24"/>
          <w:szCs w:val="24"/>
          <w:lang w:val="es-ES"/>
        </w:rPr>
      </w:pPr>
    </w:p>
    <w:p w14:paraId="789ADBA3" w14:textId="48E595C4" w:rsidR="00897BCC" w:rsidRPr="00897BCC" w:rsidRDefault="00897BCC" w:rsidP="00897BCC">
      <w:pPr>
        <w:pStyle w:val="Prrafodelista"/>
        <w:numPr>
          <w:ilvl w:val="0"/>
          <w:numId w:val="23"/>
        </w:numPr>
        <w:jc w:val="both"/>
        <w:rPr>
          <w:rFonts w:ascii="Gotham Light" w:hAnsi="Gotham Light"/>
          <w:b/>
          <w:bCs/>
          <w:color w:val="C00000"/>
          <w:lang w:val="es-ES"/>
        </w:rPr>
      </w:pPr>
      <w:r w:rsidRPr="00897BCC">
        <w:rPr>
          <w:rFonts w:ascii="Gotham Light" w:hAnsi="Gotham Light"/>
          <w:b/>
          <w:bCs/>
          <w:color w:val="C00000"/>
          <w:lang w:val="es-ES"/>
        </w:rPr>
        <w:t>¿Cómo puede usted convencer a esta persona de cumplir la cuarentena?</w:t>
      </w:r>
    </w:p>
    <w:p w14:paraId="706D6383" w14:textId="758ADBA6" w:rsidR="00897BCC" w:rsidRDefault="00897BCC" w:rsidP="00144423">
      <w:pPr>
        <w:ind w:left="708"/>
        <w:jc w:val="both"/>
        <w:rPr>
          <w:rFonts w:ascii="Gotham Light" w:hAnsi="Gotham Light"/>
          <w:sz w:val="24"/>
          <w:szCs w:val="24"/>
          <w:lang w:val="es-ES"/>
        </w:rPr>
      </w:pPr>
      <w:r w:rsidRPr="00144423">
        <w:rPr>
          <w:rFonts w:ascii="Gotham Light" w:hAnsi="Gotham Light"/>
          <w:sz w:val="24"/>
          <w:szCs w:val="24"/>
          <w:lang w:val="es-ES"/>
        </w:rPr>
        <w:t>No se trata de obligar. Lo acertado es informar sobre las ayudas disponibles y las organizaciones de apoyo a personas en condición de vulnerabilidad, para que pueda cumplir su tiempo de cuarentena. También le debemos recordar que las personas cercanas a ella están en alto riesgo de enfermar y hasta de morir por este virus.</w:t>
      </w:r>
    </w:p>
    <w:p w14:paraId="6B196564" w14:textId="77777777" w:rsidR="00144423" w:rsidRDefault="00144423" w:rsidP="00144423">
      <w:pPr>
        <w:ind w:left="708"/>
        <w:jc w:val="both"/>
        <w:rPr>
          <w:rFonts w:ascii="Gotham Light" w:hAnsi="Gotham Light"/>
          <w:sz w:val="24"/>
          <w:szCs w:val="24"/>
          <w:lang w:val="es-ES"/>
        </w:rPr>
      </w:pPr>
    </w:p>
    <w:p w14:paraId="2F8F8922" w14:textId="391C2534" w:rsidR="00897BCC" w:rsidRPr="00897BCC" w:rsidRDefault="00897BCC" w:rsidP="00897BCC">
      <w:pPr>
        <w:pStyle w:val="Prrafodelista"/>
        <w:numPr>
          <w:ilvl w:val="0"/>
          <w:numId w:val="23"/>
        </w:numPr>
        <w:jc w:val="both"/>
        <w:rPr>
          <w:rFonts w:ascii="Gotham Light" w:hAnsi="Gotham Light"/>
          <w:b/>
          <w:bCs/>
          <w:color w:val="C00000"/>
          <w:lang w:val="es-ES"/>
        </w:rPr>
      </w:pPr>
      <w:r w:rsidRPr="00897BCC">
        <w:rPr>
          <w:rFonts w:ascii="Gotham Light" w:hAnsi="Gotham Light"/>
          <w:b/>
          <w:bCs/>
          <w:color w:val="C00000"/>
          <w:lang w:val="es-ES"/>
        </w:rPr>
        <w:t>¿Debería usted llamar a la policía para informar de esta persona indocumentada y sin permiso de trabajo?</w:t>
      </w:r>
    </w:p>
    <w:p w14:paraId="07CC12A9" w14:textId="77777777" w:rsidR="00897BCC" w:rsidRPr="00144423" w:rsidRDefault="00897BCC" w:rsidP="00897BCC">
      <w:pPr>
        <w:pStyle w:val="Prrafodelista"/>
        <w:jc w:val="both"/>
        <w:rPr>
          <w:rFonts w:ascii="Gotham Light" w:hAnsi="Gotham Light"/>
          <w:lang w:val="es-ES"/>
        </w:rPr>
      </w:pPr>
    </w:p>
    <w:p w14:paraId="308CB099" w14:textId="77777777" w:rsidR="00897BCC" w:rsidRPr="00144423" w:rsidRDefault="00897BCC" w:rsidP="00144423">
      <w:pPr>
        <w:ind w:left="708"/>
        <w:jc w:val="both"/>
        <w:rPr>
          <w:rFonts w:ascii="Gotham Light" w:hAnsi="Gotham Light"/>
          <w:sz w:val="24"/>
          <w:szCs w:val="24"/>
          <w:lang w:val="es-ES"/>
        </w:rPr>
      </w:pPr>
      <w:r w:rsidRPr="00144423">
        <w:rPr>
          <w:rFonts w:ascii="Gotham Light" w:hAnsi="Gotham Light"/>
          <w:sz w:val="24"/>
          <w:szCs w:val="24"/>
          <w:lang w:val="es-ES"/>
        </w:rPr>
        <w:t>De ninguna manera. Usted no puede revelar esta información porque es privada.</w:t>
      </w:r>
    </w:p>
    <w:p w14:paraId="11EA28F9" w14:textId="77777777" w:rsidR="00897BCC" w:rsidRPr="00144423" w:rsidRDefault="00897BCC" w:rsidP="00144423">
      <w:pPr>
        <w:ind w:left="348"/>
        <w:jc w:val="both"/>
        <w:rPr>
          <w:rFonts w:ascii="Gotham Light" w:hAnsi="Gotham Light"/>
          <w:sz w:val="24"/>
          <w:szCs w:val="24"/>
          <w:lang w:val="es-ES"/>
        </w:rPr>
      </w:pPr>
      <w:r w:rsidRPr="00144423">
        <w:rPr>
          <w:rFonts w:ascii="Gotham Light" w:hAnsi="Gotham Light"/>
          <w:sz w:val="24"/>
          <w:szCs w:val="24"/>
          <w:lang w:val="es-ES"/>
        </w:rPr>
        <w:lastRenderedPageBreak/>
        <w:t>Tenemos un cuarto y último ejemplo. Durante su trabajo en el seguimiento a casos y contactos, usted se entera de cinco nuevos casos en el municipio donde usted nació y vive parte de su familia. En esta situación usted debería:</w:t>
      </w:r>
    </w:p>
    <w:p w14:paraId="5F3285B6" w14:textId="58F2111E" w:rsidR="00897BCC" w:rsidRPr="00897BCC" w:rsidRDefault="00897BCC" w:rsidP="00897BCC">
      <w:pPr>
        <w:pStyle w:val="Prrafodelista"/>
        <w:numPr>
          <w:ilvl w:val="0"/>
          <w:numId w:val="24"/>
        </w:numPr>
        <w:jc w:val="both"/>
        <w:rPr>
          <w:rFonts w:ascii="Gotham Light" w:hAnsi="Gotham Light"/>
          <w:b/>
          <w:bCs/>
          <w:color w:val="C00000"/>
          <w:lang w:val="es-ES"/>
        </w:rPr>
      </w:pPr>
      <w:r w:rsidRPr="00897BCC">
        <w:rPr>
          <w:rFonts w:ascii="Gotham Light" w:hAnsi="Gotham Light"/>
          <w:b/>
          <w:bCs/>
          <w:color w:val="C00000"/>
          <w:lang w:val="es-ES"/>
        </w:rPr>
        <w:t>¿Llamar o enviarles un mensaje a sus conocidos alertando sobre estos nuevos casos?</w:t>
      </w:r>
    </w:p>
    <w:p w14:paraId="59878164" w14:textId="77777777" w:rsidR="00897BCC" w:rsidRPr="00897BCC" w:rsidRDefault="00897BCC" w:rsidP="00897BCC">
      <w:pPr>
        <w:pStyle w:val="Prrafodelista"/>
        <w:jc w:val="both"/>
        <w:rPr>
          <w:rFonts w:ascii="Gotham Light" w:hAnsi="Gotham Light"/>
          <w:b/>
          <w:bCs/>
          <w:lang w:val="es-ES"/>
        </w:rPr>
      </w:pPr>
    </w:p>
    <w:p w14:paraId="30408C3B" w14:textId="47D97244" w:rsidR="00897BCC" w:rsidRPr="00897BCC" w:rsidRDefault="00897BCC" w:rsidP="00897BCC">
      <w:pPr>
        <w:ind w:left="708"/>
        <w:jc w:val="both"/>
        <w:rPr>
          <w:rFonts w:ascii="Gotham Light" w:hAnsi="Gotham Light"/>
          <w:sz w:val="24"/>
          <w:szCs w:val="24"/>
          <w:lang w:val="es-ES"/>
        </w:rPr>
      </w:pPr>
      <w:r w:rsidRPr="00897BCC">
        <w:rPr>
          <w:rFonts w:ascii="Gotham Light" w:hAnsi="Gotham Light"/>
          <w:sz w:val="24"/>
          <w:szCs w:val="24"/>
          <w:lang w:val="es-ES"/>
        </w:rPr>
        <w:t>No. Esto constituye una violación de los principios de confidencialidad y de privacidad. La confidencialidad protege la información médica y el resultado de la prueba está amparado por este principio. La privacidad se pone también en riesgo al comunicar información personal.</w:t>
      </w:r>
    </w:p>
    <w:p w14:paraId="7C01737D" w14:textId="77777777" w:rsidR="00897BCC" w:rsidRPr="00897BCC" w:rsidRDefault="00897BCC" w:rsidP="00897BCC">
      <w:pPr>
        <w:ind w:left="360"/>
        <w:jc w:val="both"/>
        <w:rPr>
          <w:rFonts w:ascii="Gotham Light" w:hAnsi="Gotham Light"/>
          <w:b/>
          <w:bCs/>
          <w:sz w:val="24"/>
          <w:szCs w:val="24"/>
          <w:lang w:val="es-ES"/>
        </w:rPr>
      </w:pPr>
    </w:p>
    <w:p w14:paraId="3750899A" w14:textId="5601479E" w:rsidR="00897BCC" w:rsidRDefault="00897BCC" w:rsidP="00897BCC">
      <w:pPr>
        <w:pStyle w:val="Prrafodelista"/>
        <w:numPr>
          <w:ilvl w:val="0"/>
          <w:numId w:val="24"/>
        </w:numPr>
        <w:jc w:val="both"/>
        <w:rPr>
          <w:rFonts w:ascii="Gotham Light" w:hAnsi="Gotham Light"/>
          <w:b/>
          <w:bCs/>
          <w:color w:val="C00000"/>
          <w:lang w:val="es-ES"/>
        </w:rPr>
      </w:pPr>
      <w:r w:rsidRPr="00897BCC">
        <w:rPr>
          <w:rFonts w:ascii="Gotham Light" w:hAnsi="Gotham Light"/>
          <w:b/>
          <w:bCs/>
          <w:color w:val="C00000"/>
          <w:lang w:val="es-ES"/>
        </w:rPr>
        <w:t>¿Esperar a que se les informe oficialmente por parte de la Secretaría municipal de salud?</w:t>
      </w:r>
    </w:p>
    <w:p w14:paraId="0A25619A" w14:textId="77777777" w:rsidR="00897BCC" w:rsidRPr="00897BCC" w:rsidRDefault="00897BCC" w:rsidP="00897BCC">
      <w:pPr>
        <w:pStyle w:val="Prrafodelista"/>
        <w:jc w:val="both"/>
        <w:rPr>
          <w:rFonts w:ascii="Gotham Light" w:hAnsi="Gotham Light"/>
          <w:b/>
          <w:bCs/>
          <w:color w:val="C00000"/>
          <w:lang w:val="es-ES"/>
        </w:rPr>
      </w:pPr>
    </w:p>
    <w:p w14:paraId="4601A2A2" w14:textId="27BBAE71" w:rsidR="00897BCC" w:rsidRPr="00897BCC" w:rsidRDefault="00897BCC" w:rsidP="00897BCC">
      <w:pPr>
        <w:ind w:left="708"/>
        <w:jc w:val="both"/>
        <w:rPr>
          <w:rFonts w:ascii="Gotham Light" w:hAnsi="Gotham Light"/>
          <w:sz w:val="24"/>
          <w:szCs w:val="24"/>
          <w:lang w:val="es-ES"/>
        </w:rPr>
      </w:pPr>
      <w:r w:rsidRPr="00897BCC">
        <w:rPr>
          <w:rFonts w:ascii="Gotham Light" w:hAnsi="Gotham Light"/>
          <w:sz w:val="24"/>
          <w:szCs w:val="24"/>
          <w:lang w:val="es-ES"/>
        </w:rPr>
        <w:t>Si. Los procedimientos de notificación oficiales deben respetarse, aunque usted conozca personalmente a los nuevos casos confirmados o a personas cercanas a ellos.</w:t>
      </w:r>
    </w:p>
    <w:p w14:paraId="62BE4FBA" w14:textId="3A057EFE" w:rsidR="00897BCC" w:rsidRDefault="00897BCC" w:rsidP="00897BCC">
      <w:pPr>
        <w:jc w:val="center"/>
        <w:rPr>
          <w:rFonts w:ascii="Gotham Black" w:hAnsi="Gotham Black"/>
          <w:b/>
          <w:bCs/>
          <w:color w:val="C00000"/>
          <w:sz w:val="28"/>
          <w:szCs w:val="32"/>
          <w:lang w:val="es-ES"/>
        </w:rPr>
      </w:pPr>
    </w:p>
    <w:p w14:paraId="7FE5A9BD" w14:textId="77777777" w:rsidR="00897BCC" w:rsidRDefault="00897BCC" w:rsidP="00897BCC">
      <w:pPr>
        <w:jc w:val="center"/>
        <w:rPr>
          <w:rFonts w:ascii="Gotham Black" w:hAnsi="Gotham Black"/>
          <w:b/>
          <w:bCs/>
          <w:color w:val="C00000"/>
          <w:sz w:val="28"/>
          <w:szCs w:val="32"/>
          <w:lang w:val="es-ES"/>
        </w:rPr>
      </w:pPr>
    </w:p>
    <w:p w14:paraId="1D7FA600" w14:textId="129C0FE4" w:rsidR="00116B4D" w:rsidRPr="00342286" w:rsidRDefault="00116B4D" w:rsidP="0018292A">
      <w:pPr>
        <w:jc w:val="both"/>
        <w:rPr>
          <w:rFonts w:ascii="Gotham Black" w:hAnsi="Gotham Black"/>
          <w:b/>
          <w:bCs/>
          <w:color w:val="C00000"/>
          <w:sz w:val="28"/>
          <w:szCs w:val="32"/>
          <w:lang w:val="en-US"/>
        </w:rPr>
      </w:pPr>
      <w:r w:rsidRPr="00342286">
        <w:rPr>
          <w:rFonts w:ascii="Gotham Black" w:hAnsi="Gotham Black"/>
          <w:b/>
          <w:bCs/>
          <w:color w:val="C00000"/>
          <w:sz w:val="28"/>
          <w:szCs w:val="32"/>
          <w:lang w:val="en-US"/>
        </w:rPr>
        <w:t>Bibliografía</w:t>
      </w:r>
    </w:p>
    <w:p w14:paraId="111E975A" w14:textId="5DA1027A" w:rsidR="00144423" w:rsidRDefault="00897BCC" w:rsidP="00144423">
      <w:pPr>
        <w:pStyle w:val="Prrafodelista"/>
        <w:widowControl w:val="0"/>
        <w:numPr>
          <w:ilvl w:val="0"/>
          <w:numId w:val="25"/>
        </w:numPr>
        <w:autoSpaceDE w:val="0"/>
        <w:autoSpaceDN w:val="0"/>
        <w:adjustRightInd w:val="0"/>
        <w:jc w:val="both"/>
        <w:rPr>
          <w:rFonts w:ascii="Gotham Light" w:hAnsi="Gotham Light"/>
          <w:lang w:val="en-US"/>
        </w:rPr>
      </w:pPr>
      <w:r w:rsidRPr="00897BCC">
        <w:rPr>
          <w:rFonts w:ascii="Gotham Light" w:hAnsi="Gotham Light"/>
          <w:lang w:val="en-US"/>
        </w:rPr>
        <w:t xml:space="preserve">Imperial College COVID-19 Response Team. Impact of non-pharmaceutical interventions (NPIs) to reduce COVID-19 mortality and healthcare demand.  DOI:https://doi.org/10.25561/77482  </w:t>
      </w:r>
    </w:p>
    <w:p w14:paraId="04E8F7A9" w14:textId="77777777" w:rsidR="00144423" w:rsidRDefault="00144423" w:rsidP="00144423">
      <w:pPr>
        <w:pStyle w:val="Prrafodelista"/>
        <w:widowControl w:val="0"/>
        <w:autoSpaceDE w:val="0"/>
        <w:autoSpaceDN w:val="0"/>
        <w:adjustRightInd w:val="0"/>
        <w:ind w:left="1080"/>
        <w:jc w:val="both"/>
        <w:rPr>
          <w:rFonts w:ascii="Gotham Light" w:hAnsi="Gotham Light"/>
          <w:lang w:val="en-US"/>
        </w:rPr>
      </w:pPr>
    </w:p>
    <w:p w14:paraId="59EF0504" w14:textId="6B860FF2" w:rsidR="00897BCC" w:rsidRPr="00144423" w:rsidRDefault="00897BCC" w:rsidP="00144423">
      <w:pPr>
        <w:pStyle w:val="Prrafodelista"/>
        <w:widowControl w:val="0"/>
        <w:numPr>
          <w:ilvl w:val="0"/>
          <w:numId w:val="25"/>
        </w:numPr>
        <w:autoSpaceDE w:val="0"/>
        <w:autoSpaceDN w:val="0"/>
        <w:adjustRightInd w:val="0"/>
        <w:jc w:val="both"/>
        <w:rPr>
          <w:rFonts w:ascii="Gotham Light" w:hAnsi="Gotham Light"/>
          <w:lang w:val="en-US"/>
        </w:rPr>
      </w:pPr>
      <w:r w:rsidRPr="00144423">
        <w:rPr>
          <w:rFonts w:ascii="Gotham Light" w:hAnsi="Gotham Light"/>
          <w:lang w:val="en-US"/>
        </w:rPr>
        <w:t xml:space="preserve">Johns Hopkins University. COVID-19 Contact Tracing - Inicio | Coursera   [Internet] 2020 [Consultado el 18 de mayo de 2020]. Disponible en: </w:t>
      </w:r>
      <w:hyperlink r:id="rId12" w:history="1">
        <w:r w:rsidR="00144423" w:rsidRPr="00144423">
          <w:rPr>
            <w:rStyle w:val="Hipervnculo"/>
            <w:rFonts w:ascii="Gotham Light" w:hAnsi="Gotham Light"/>
            <w:lang w:val="en-US"/>
          </w:rPr>
          <w:t>https://www.coursera.org/learn/covid-19-contact-tracing/home/welcome</w:t>
        </w:r>
      </w:hyperlink>
    </w:p>
    <w:p w14:paraId="749B3B9B" w14:textId="77777777" w:rsidR="00144423" w:rsidRPr="00897BCC" w:rsidRDefault="00144423" w:rsidP="00897BCC">
      <w:pPr>
        <w:pStyle w:val="Prrafodelista"/>
        <w:widowControl w:val="0"/>
        <w:autoSpaceDE w:val="0"/>
        <w:autoSpaceDN w:val="0"/>
        <w:adjustRightInd w:val="0"/>
        <w:jc w:val="both"/>
        <w:rPr>
          <w:rFonts w:ascii="Gotham Light" w:hAnsi="Gotham Light"/>
          <w:lang w:val="en-US"/>
        </w:rPr>
      </w:pPr>
    </w:p>
    <w:p w14:paraId="41A05D8B" w14:textId="77777777" w:rsidR="00897BCC" w:rsidRPr="00897BCC" w:rsidRDefault="00897BCC" w:rsidP="00897BCC">
      <w:pPr>
        <w:pStyle w:val="Prrafodelista"/>
        <w:widowControl w:val="0"/>
        <w:autoSpaceDE w:val="0"/>
        <w:autoSpaceDN w:val="0"/>
        <w:adjustRightInd w:val="0"/>
        <w:jc w:val="both"/>
        <w:rPr>
          <w:rFonts w:ascii="Gotham Light" w:hAnsi="Gotham Light"/>
          <w:lang w:val="en-US"/>
        </w:rPr>
      </w:pPr>
    </w:p>
    <w:p w14:paraId="40317756" w14:textId="0A65C211" w:rsidR="00897BCC" w:rsidRDefault="00897BCC" w:rsidP="00144423">
      <w:pPr>
        <w:pStyle w:val="Prrafodelista"/>
        <w:widowControl w:val="0"/>
        <w:numPr>
          <w:ilvl w:val="0"/>
          <w:numId w:val="25"/>
        </w:numPr>
        <w:autoSpaceDE w:val="0"/>
        <w:autoSpaceDN w:val="0"/>
        <w:adjustRightInd w:val="0"/>
        <w:jc w:val="both"/>
        <w:rPr>
          <w:rFonts w:ascii="Gotham Light" w:hAnsi="Gotham Light"/>
          <w:lang w:val="en-US"/>
        </w:rPr>
      </w:pPr>
      <w:r w:rsidRPr="00897BCC">
        <w:rPr>
          <w:rFonts w:ascii="Gotham Light" w:hAnsi="Gotham Light"/>
          <w:lang w:val="en-US"/>
        </w:rPr>
        <w:t xml:space="preserve">Corey M Peak, Rebecca Kahn, Yonatan H Grad, Lauren M Childs, Ruoran Li, Marc Lipsitch, Caroline O Buckee. Individual quarantine versus active monitoring of contacts for the mitigation of COVID-19: a modelling study. [Consultado el 22 de mayo de 2020] Disponible en: www.thelancet.com/infection. Published online May 20, 2020 </w:t>
      </w:r>
      <w:hyperlink r:id="rId13" w:history="1">
        <w:r w:rsidR="00144423" w:rsidRPr="004A058F">
          <w:rPr>
            <w:rStyle w:val="Hipervnculo"/>
            <w:rFonts w:ascii="Gotham Light" w:hAnsi="Gotham Light"/>
            <w:lang w:val="en-US"/>
          </w:rPr>
          <w:t>https://doi.org/10.1016/S1473-3099(20)30361-3</w:t>
        </w:r>
      </w:hyperlink>
    </w:p>
    <w:p w14:paraId="666AC810" w14:textId="77777777" w:rsidR="00144423" w:rsidRPr="00897BCC" w:rsidRDefault="00144423" w:rsidP="00144423">
      <w:pPr>
        <w:pStyle w:val="Prrafodelista"/>
        <w:widowControl w:val="0"/>
        <w:autoSpaceDE w:val="0"/>
        <w:autoSpaceDN w:val="0"/>
        <w:adjustRightInd w:val="0"/>
        <w:ind w:left="1080"/>
        <w:jc w:val="both"/>
        <w:rPr>
          <w:rFonts w:ascii="Gotham Light" w:hAnsi="Gotham Light"/>
          <w:lang w:val="en-US"/>
        </w:rPr>
      </w:pPr>
    </w:p>
    <w:p w14:paraId="0C89AE42" w14:textId="77777777" w:rsidR="00ED0F59" w:rsidRDefault="00ED0F59" w:rsidP="00ED0F59">
      <w:pPr>
        <w:pStyle w:val="Prrafodelista"/>
        <w:widowControl w:val="0"/>
        <w:autoSpaceDE w:val="0"/>
        <w:autoSpaceDN w:val="0"/>
        <w:adjustRightInd w:val="0"/>
        <w:jc w:val="both"/>
        <w:rPr>
          <w:rFonts w:ascii="Gotham Light" w:hAnsi="Gotham Light"/>
          <w:lang w:val="en-US"/>
        </w:rPr>
      </w:pPr>
    </w:p>
    <w:p w14:paraId="505D899D" w14:textId="77777777" w:rsidR="000B39B1" w:rsidRPr="000B39B1" w:rsidRDefault="000B39B1" w:rsidP="000B39B1">
      <w:pPr>
        <w:pStyle w:val="Prrafodelista"/>
        <w:widowControl w:val="0"/>
        <w:autoSpaceDE w:val="0"/>
        <w:autoSpaceDN w:val="0"/>
        <w:adjustRightInd w:val="0"/>
        <w:jc w:val="both"/>
        <w:rPr>
          <w:rFonts w:ascii="Gotham Light" w:hAnsi="Gotham Light"/>
          <w:lang w:val="en-US"/>
        </w:rPr>
      </w:pPr>
    </w:p>
    <w:p w14:paraId="186E7177" w14:textId="77777777" w:rsidR="00AE2EE7" w:rsidRPr="00ED0F59" w:rsidRDefault="00AE2EE7" w:rsidP="00892F7B">
      <w:pPr>
        <w:pStyle w:val="Prrafodelista"/>
        <w:widowControl w:val="0"/>
        <w:autoSpaceDE w:val="0"/>
        <w:autoSpaceDN w:val="0"/>
        <w:adjustRightInd w:val="0"/>
        <w:jc w:val="both"/>
        <w:rPr>
          <w:rFonts w:ascii="Gotham Light" w:hAnsi="Gotham Light"/>
          <w:lang w:val="en-US"/>
        </w:rPr>
      </w:pPr>
    </w:p>
    <w:p w14:paraId="08CA285B" w14:textId="77777777" w:rsidR="00892F7B" w:rsidRPr="00892F7B" w:rsidRDefault="00892F7B" w:rsidP="00892F7B">
      <w:pPr>
        <w:pStyle w:val="Prrafodelista"/>
        <w:widowControl w:val="0"/>
        <w:autoSpaceDE w:val="0"/>
        <w:autoSpaceDN w:val="0"/>
        <w:adjustRightInd w:val="0"/>
        <w:jc w:val="both"/>
        <w:rPr>
          <w:rFonts w:ascii="Gotham Light" w:hAnsi="Gotham Light"/>
          <w:lang w:val="en-US"/>
        </w:rPr>
      </w:pPr>
    </w:p>
    <w:sectPr w:rsidR="00892F7B" w:rsidRPr="00892F7B">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026BA" w14:textId="77777777" w:rsidR="00FC31BB" w:rsidRDefault="00FC31BB" w:rsidP="00FF776F">
      <w:pPr>
        <w:spacing w:after="0" w:line="240" w:lineRule="auto"/>
      </w:pPr>
      <w:r>
        <w:separator/>
      </w:r>
    </w:p>
  </w:endnote>
  <w:endnote w:type="continuationSeparator" w:id="0">
    <w:p w14:paraId="768D8826" w14:textId="77777777" w:rsidR="00FC31BB" w:rsidRDefault="00FC31BB" w:rsidP="00FF7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Light">
    <w:panose1 w:val="00000000000000000000"/>
    <w:charset w:val="00"/>
    <w:family w:val="modern"/>
    <w:notTrueType/>
    <w:pitch w:val="variable"/>
    <w:sig w:usb0="A00000AF" w:usb1="5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otham Black">
    <w:panose1 w:val="00000000000000000000"/>
    <w:charset w:val="00"/>
    <w:family w:val="modern"/>
    <w:notTrueType/>
    <w:pitch w:val="variable"/>
    <w:sig w:usb0="A00000AF" w:usb1="50000048" w:usb2="00000000" w:usb3="00000000" w:csb0="00000111" w:csb1="00000000"/>
  </w:font>
  <w:font w:name="Corbel">
    <w:panose1 w:val="020B0503020204020204"/>
    <w:charset w:val="00"/>
    <w:family w:val="swiss"/>
    <w:pitch w:val="variable"/>
    <w:sig w:usb0="A00002EF" w:usb1="4000A44B" w:usb2="00000000" w:usb3="00000000" w:csb0="0000019F" w:csb1="00000000"/>
  </w:font>
  <w:font w:name="Open Sans">
    <w:altName w:val="Segoe UI"/>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D718B" w14:textId="77777777" w:rsidR="00FC31BB" w:rsidRDefault="00FC31BB" w:rsidP="00FF776F">
      <w:pPr>
        <w:spacing w:after="0" w:line="240" w:lineRule="auto"/>
      </w:pPr>
      <w:r>
        <w:separator/>
      </w:r>
    </w:p>
  </w:footnote>
  <w:footnote w:type="continuationSeparator" w:id="0">
    <w:p w14:paraId="2A438A20" w14:textId="77777777" w:rsidR="00FC31BB" w:rsidRDefault="00FC31BB" w:rsidP="00FF7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99589" w14:textId="77777777" w:rsidR="00C54125" w:rsidRDefault="00C54125">
    <w:pPr>
      <w:pStyle w:val="Encabezado"/>
    </w:pPr>
    <w:r>
      <w:rPr>
        <w:noProof/>
        <w:lang w:val="en-US"/>
      </w:rPr>
      <w:drawing>
        <wp:anchor distT="0" distB="0" distL="114300" distR="114300" simplePos="0" relativeHeight="251658240" behindDoc="0" locked="0" layoutInCell="1" allowOverlap="1" wp14:anchorId="3A8FB1C1" wp14:editId="35A30744">
          <wp:simplePos x="0" y="0"/>
          <wp:positionH relativeFrom="page">
            <wp:align>left</wp:align>
          </wp:positionH>
          <wp:positionV relativeFrom="paragraph">
            <wp:posOffset>-449580</wp:posOffset>
          </wp:positionV>
          <wp:extent cx="7773063" cy="1006221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o-formato-INS.jpg"/>
                  <pic:cNvPicPr/>
                </pic:nvPicPr>
                <pic:blipFill>
                  <a:blip r:embed="rId1">
                    <a:extLst>
                      <a:ext uri="{28A0092B-C50C-407E-A947-70E740481C1C}">
                        <a14:useLocalDpi xmlns:a14="http://schemas.microsoft.com/office/drawing/2010/main" val="0"/>
                      </a:ext>
                    </a:extLst>
                  </a:blip>
                  <a:stretch>
                    <a:fillRect/>
                  </a:stretch>
                </pic:blipFill>
                <pic:spPr>
                  <a:xfrm>
                    <a:off x="0" y="0"/>
                    <a:ext cx="7773063" cy="1006221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D0E08"/>
    <w:multiLevelType w:val="hybridMultilevel"/>
    <w:tmpl w:val="17BE1E3A"/>
    <w:lvl w:ilvl="0" w:tplc="FF703154">
      <w:start w:val="1"/>
      <w:numFmt w:val="bullet"/>
      <w:lvlText w:val="-"/>
      <w:lvlJc w:val="left"/>
      <w:pPr>
        <w:tabs>
          <w:tab w:val="num" w:pos="720"/>
        </w:tabs>
        <w:ind w:left="720" w:hanging="360"/>
      </w:pPr>
      <w:rPr>
        <w:rFonts w:ascii="Times New Roman" w:hAnsi="Times New Roman" w:hint="default"/>
      </w:rPr>
    </w:lvl>
    <w:lvl w:ilvl="1" w:tplc="D9484F90" w:tentative="1">
      <w:start w:val="1"/>
      <w:numFmt w:val="bullet"/>
      <w:lvlText w:val="-"/>
      <w:lvlJc w:val="left"/>
      <w:pPr>
        <w:tabs>
          <w:tab w:val="num" w:pos="1440"/>
        </w:tabs>
        <w:ind w:left="1440" w:hanging="360"/>
      </w:pPr>
      <w:rPr>
        <w:rFonts w:ascii="Times New Roman" w:hAnsi="Times New Roman" w:hint="default"/>
      </w:rPr>
    </w:lvl>
    <w:lvl w:ilvl="2" w:tplc="B5146BB4" w:tentative="1">
      <w:start w:val="1"/>
      <w:numFmt w:val="bullet"/>
      <w:lvlText w:val="-"/>
      <w:lvlJc w:val="left"/>
      <w:pPr>
        <w:tabs>
          <w:tab w:val="num" w:pos="2160"/>
        </w:tabs>
        <w:ind w:left="2160" w:hanging="360"/>
      </w:pPr>
      <w:rPr>
        <w:rFonts w:ascii="Times New Roman" w:hAnsi="Times New Roman" w:hint="default"/>
      </w:rPr>
    </w:lvl>
    <w:lvl w:ilvl="3" w:tplc="488A4294" w:tentative="1">
      <w:start w:val="1"/>
      <w:numFmt w:val="bullet"/>
      <w:lvlText w:val="-"/>
      <w:lvlJc w:val="left"/>
      <w:pPr>
        <w:tabs>
          <w:tab w:val="num" w:pos="2880"/>
        </w:tabs>
        <w:ind w:left="2880" w:hanging="360"/>
      </w:pPr>
      <w:rPr>
        <w:rFonts w:ascii="Times New Roman" w:hAnsi="Times New Roman" w:hint="default"/>
      </w:rPr>
    </w:lvl>
    <w:lvl w:ilvl="4" w:tplc="83DAA716" w:tentative="1">
      <w:start w:val="1"/>
      <w:numFmt w:val="bullet"/>
      <w:lvlText w:val="-"/>
      <w:lvlJc w:val="left"/>
      <w:pPr>
        <w:tabs>
          <w:tab w:val="num" w:pos="3600"/>
        </w:tabs>
        <w:ind w:left="3600" w:hanging="360"/>
      </w:pPr>
      <w:rPr>
        <w:rFonts w:ascii="Times New Roman" w:hAnsi="Times New Roman" w:hint="default"/>
      </w:rPr>
    </w:lvl>
    <w:lvl w:ilvl="5" w:tplc="683E8F4C" w:tentative="1">
      <w:start w:val="1"/>
      <w:numFmt w:val="bullet"/>
      <w:lvlText w:val="-"/>
      <w:lvlJc w:val="left"/>
      <w:pPr>
        <w:tabs>
          <w:tab w:val="num" w:pos="4320"/>
        </w:tabs>
        <w:ind w:left="4320" w:hanging="360"/>
      </w:pPr>
      <w:rPr>
        <w:rFonts w:ascii="Times New Roman" w:hAnsi="Times New Roman" w:hint="default"/>
      </w:rPr>
    </w:lvl>
    <w:lvl w:ilvl="6" w:tplc="ED8E065C" w:tentative="1">
      <w:start w:val="1"/>
      <w:numFmt w:val="bullet"/>
      <w:lvlText w:val="-"/>
      <w:lvlJc w:val="left"/>
      <w:pPr>
        <w:tabs>
          <w:tab w:val="num" w:pos="5040"/>
        </w:tabs>
        <w:ind w:left="5040" w:hanging="360"/>
      </w:pPr>
      <w:rPr>
        <w:rFonts w:ascii="Times New Roman" w:hAnsi="Times New Roman" w:hint="default"/>
      </w:rPr>
    </w:lvl>
    <w:lvl w:ilvl="7" w:tplc="3A02E7B6" w:tentative="1">
      <w:start w:val="1"/>
      <w:numFmt w:val="bullet"/>
      <w:lvlText w:val="-"/>
      <w:lvlJc w:val="left"/>
      <w:pPr>
        <w:tabs>
          <w:tab w:val="num" w:pos="5760"/>
        </w:tabs>
        <w:ind w:left="5760" w:hanging="360"/>
      </w:pPr>
      <w:rPr>
        <w:rFonts w:ascii="Times New Roman" w:hAnsi="Times New Roman" w:hint="default"/>
      </w:rPr>
    </w:lvl>
    <w:lvl w:ilvl="8" w:tplc="E28E086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6A05FC"/>
    <w:multiLevelType w:val="hybridMultilevel"/>
    <w:tmpl w:val="8BA4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63A1D"/>
    <w:multiLevelType w:val="hybridMultilevel"/>
    <w:tmpl w:val="74601CBC"/>
    <w:lvl w:ilvl="0" w:tplc="D7B62262">
      <w:start w:val="1"/>
      <w:numFmt w:val="bullet"/>
      <w:lvlText w:val=""/>
      <w:lvlJc w:val="left"/>
      <w:pPr>
        <w:tabs>
          <w:tab w:val="num" w:pos="720"/>
        </w:tabs>
        <w:ind w:left="720" w:hanging="360"/>
      </w:pPr>
      <w:rPr>
        <w:rFonts w:ascii="Wingdings" w:hAnsi="Wingdings" w:hint="default"/>
      </w:rPr>
    </w:lvl>
    <w:lvl w:ilvl="1" w:tplc="524823B4">
      <w:start w:val="1"/>
      <w:numFmt w:val="bullet"/>
      <w:lvlText w:val=""/>
      <w:lvlJc w:val="left"/>
      <w:pPr>
        <w:tabs>
          <w:tab w:val="num" w:pos="1440"/>
        </w:tabs>
        <w:ind w:left="1440" w:hanging="360"/>
      </w:pPr>
      <w:rPr>
        <w:rFonts w:ascii="Wingdings" w:hAnsi="Wingdings" w:hint="default"/>
      </w:rPr>
    </w:lvl>
    <w:lvl w:ilvl="2" w:tplc="F498EE0C" w:tentative="1">
      <w:start w:val="1"/>
      <w:numFmt w:val="bullet"/>
      <w:lvlText w:val=""/>
      <w:lvlJc w:val="left"/>
      <w:pPr>
        <w:tabs>
          <w:tab w:val="num" w:pos="2160"/>
        </w:tabs>
        <w:ind w:left="2160" w:hanging="360"/>
      </w:pPr>
      <w:rPr>
        <w:rFonts w:ascii="Wingdings" w:hAnsi="Wingdings" w:hint="default"/>
      </w:rPr>
    </w:lvl>
    <w:lvl w:ilvl="3" w:tplc="D5B03B5E" w:tentative="1">
      <w:start w:val="1"/>
      <w:numFmt w:val="bullet"/>
      <w:lvlText w:val=""/>
      <w:lvlJc w:val="left"/>
      <w:pPr>
        <w:tabs>
          <w:tab w:val="num" w:pos="2880"/>
        </w:tabs>
        <w:ind w:left="2880" w:hanging="360"/>
      </w:pPr>
      <w:rPr>
        <w:rFonts w:ascii="Wingdings" w:hAnsi="Wingdings" w:hint="default"/>
      </w:rPr>
    </w:lvl>
    <w:lvl w:ilvl="4" w:tplc="D04223B6" w:tentative="1">
      <w:start w:val="1"/>
      <w:numFmt w:val="bullet"/>
      <w:lvlText w:val=""/>
      <w:lvlJc w:val="left"/>
      <w:pPr>
        <w:tabs>
          <w:tab w:val="num" w:pos="3600"/>
        </w:tabs>
        <w:ind w:left="3600" w:hanging="360"/>
      </w:pPr>
      <w:rPr>
        <w:rFonts w:ascii="Wingdings" w:hAnsi="Wingdings" w:hint="default"/>
      </w:rPr>
    </w:lvl>
    <w:lvl w:ilvl="5" w:tplc="40AA0FA4" w:tentative="1">
      <w:start w:val="1"/>
      <w:numFmt w:val="bullet"/>
      <w:lvlText w:val=""/>
      <w:lvlJc w:val="left"/>
      <w:pPr>
        <w:tabs>
          <w:tab w:val="num" w:pos="4320"/>
        </w:tabs>
        <w:ind w:left="4320" w:hanging="360"/>
      </w:pPr>
      <w:rPr>
        <w:rFonts w:ascii="Wingdings" w:hAnsi="Wingdings" w:hint="default"/>
      </w:rPr>
    </w:lvl>
    <w:lvl w:ilvl="6" w:tplc="7324A846" w:tentative="1">
      <w:start w:val="1"/>
      <w:numFmt w:val="bullet"/>
      <w:lvlText w:val=""/>
      <w:lvlJc w:val="left"/>
      <w:pPr>
        <w:tabs>
          <w:tab w:val="num" w:pos="5040"/>
        </w:tabs>
        <w:ind w:left="5040" w:hanging="360"/>
      </w:pPr>
      <w:rPr>
        <w:rFonts w:ascii="Wingdings" w:hAnsi="Wingdings" w:hint="default"/>
      </w:rPr>
    </w:lvl>
    <w:lvl w:ilvl="7" w:tplc="11A8C390" w:tentative="1">
      <w:start w:val="1"/>
      <w:numFmt w:val="bullet"/>
      <w:lvlText w:val=""/>
      <w:lvlJc w:val="left"/>
      <w:pPr>
        <w:tabs>
          <w:tab w:val="num" w:pos="5760"/>
        </w:tabs>
        <w:ind w:left="5760" w:hanging="360"/>
      </w:pPr>
      <w:rPr>
        <w:rFonts w:ascii="Wingdings" w:hAnsi="Wingdings" w:hint="default"/>
      </w:rPr>
    </w:lvl>
    <w:lvl w:ilvl="8" w:tplc="E15AD5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A721F7"/>
    <w:multiLevelType w:val="hybridMultilevel"/>
    <w:tmpl w:val="7CCABD98"/>
    <w:lvl w:ilvl="0" w:tplc="178E2AEC">
      <w:start w:val="1"/>
      <w:numFmt w:val="bullet"/>
      <w:lvlText w:val=""/>
      <w:lvlJc w:val="left"/>
      <w:pPr>
        <w:tabs>
          <w:tab w:val="num" w:pos="720"/>
        </w:tabs>
        <w:ind w:left="720" w:hanging="360"/>
      </w:pPr>
      <w:rPr>
        <w:rFonts w:ascii="Wingdings" w:hAnsi="Wingdings" w:hint="default"/>
      </w:rPr>
    </w:lvl>
    <w:lvl w:ilvl="1" w:tplc="274AC126">
      <w:start w:val="1"/>
      <w:numFmt w:val="bullet"/>
      <w:lvlText w:val=""/>
      <w:lvlJc w:val="left"/>
      <w:pPr>
        <w:tabs>
          <w:tab w:val="num" w:pos="1440"/>
        </w:tabs>
        <w:ind w:left="1440" w:hanging="360"/>
      </w:pPr>
      <w:rPr>
        <w:rFonts w:ascii="Wingdings" w:hAnsi="Wingdings" w:hint="default"/>
      </w:rPr>
    </w:lvl>
    <w:lvl w:ilvl="2" w:tplc="6D9A347A" w:tentative="1">
      <w:start w:val="1"/>
      <w:numFmt w:val="bullet"/>
      <w:lvlText w:val=""/>
      <w:lvlJc w:val="left"/>
      <w:pPr>
        <w:tabs>
          <w:tab w:val="num" w:pos="2160"/>
        </w:tabs>
        <w:ind w:left="2160" w:hanging="360"/>
      </w:pPr>
      <w:rPr>
        <w:rFonts w:ascii="Wingdings" w:hAnsi="Wingdings" w:hint="default"/>
      </w:rPr>
    </w:lvl>
    <w:lvl w:ilvl="3" w:tplc="B64045B6" w:tentative="1">
      <w:start w:val="1"/>
      <w:numFmt w:val="bullet"/>
      <w:lvlText w:val=""/>
      <w:lvlJc w:val="left"/>
      <w:pPr>
        <w:tabs>
          <w:tab w:val="num" w:pos="2880"/>
        </w:tabs>
        <w:ind w:left="2880" w:hanging="360"/>
      </w:pPr>
      <w:rPr>
        <w:rFonts w:ascii="Wingdings" w:hAnsi="Wingdings" w:hint="default"/>
      </w:rPr>
    </w:lvl>
    <w:lvl w:ilvl="4" w:tplc="C8B20A58" w:tentative="1">
      <w:start w:val="1"/>
      <w:numFmt w:val="bullet"/>
      <w:lvlText w:val=""/>
      <w:lvlJc w:val="left"/>
      <w:pPr>
        <w:tabs>
          <w:tab w:val="num" w:pos="3600"/>
        </w:tabs>
        <w:ind w:left="3600" w:hanging="360"/>
      </w:pPr>
      <w:rPr>
        <w:rFonts w:ascii="Wingdings" w:hAnsi="Wingdings" w:hint="default"/>
      </w:rPr>
    </w:lvl>
    <w:lvl w:ilvl="5" w:tplc="374A984E" w:tentative="1">
      <w:start w:val="1"/>
      <w:numFmt w:val="bullet"/>
      <w:lvlText w:val=""/>
      <w:lvlJc w:val="left"/>
      <w:pPr>
        <w:tabs>
          <w:tab w:val="num" w:pos="4320"/>
        </w:tabs>
        <w:ind w:left="4320" w:hanging="360"/>
      </w:pPr>
      <w:rPr>
        <w:rFonts w:ascii="Wingdings" w:hAnsi="Wingdings" w:hint="default"/>
      </w:rPr>
    </w:lvl>
    <w:lvl w:ilvl="6" w:tplc="92AE8FEA" w:tentative="1">
      <w:start w:val="1"/>
      <w:numFmt w:val="bullet"/>
      <w:lvlText w:val=""/>
      <w:lvlJc w:val="left"/>
      <w:pPr>
        <w:tabs>
          <w:tab w:val="num" w:pos="5040"/>
        </w:tabs>
        <w:ind w:left="5040" w:hanging="360"/>
      </w:pPr>
      <w:rPr>
        <w:rFonts w:ascii="Wingdings" w:hAnsi="Wingdings" w:hint="default"/>
      </w:rPr>
    </w:lvl>
    <w:lvl w:ilvl="7" w:tplc="B0449C8C" w:tentative="1">
      <w:start w:val="1"/>
      <w:numFmt w:val="bullet"/>
      <w:lvlText w:val=""/>
      <w:lvlJc w:val="left"/>
      <w:pPr>
        <w:tabs>
          <w:tab w:val="num" w:pos="5760"/>
        </w:tabs>
        <w:ind w:left="5760" w:hanging="360"/>
      </w:pPr>
      <w:rPr>
        <w:rFonts w:ascii="Wingdings" w:hAnsi="Wingdings" w:hint="default"/>
      </w:rPr>
    </w:lvl>
    <w:lvl w:ilvl="8" w:tplc="3A3A36E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7A113E"/>
    <w:multiLevelType w:val="hybridMultilevel"/>
    <w:tmpl w:val="F48431B0"/>
    <w:lvl w:ilvl="0" w:tplc="E17858A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19D95CF0"/>
    <w:multiLevelType w:val="hybridMultilevel"/>
    <w:tmpl w:val="B04ABE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C5F1AB5"/>
    <w:multiLevelType w:val="hybridMultilevel"/>
    <w:tmpl w:val="80C8EE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E227C"/>
    <w:multiLevelType w:val="hybridMultilevel"/>
    <w:tmpl w:val="66369278"/>
    <w:lvl w:ilvl="0" w:tplc="6C349304">
      <w:start w:val="1"/>
      <w:numFmt w:val="bullet"/>
      <w:lvlText w:val=""/>
      <w:lvlJc w:val="left"/>
      <w:pPr>
        <w:tabs>
          <w:tab w:val="num" w:pos="720"/>
        </w:tabs>
        <w:ind w:left="720" w:hanging="360"/>
      </w:pPr>
      <w:rPr>
        <w:rFonts w:ascii="Wingdings" w:hAnsi="Wingdings" w:hint="default"/>
      </w:rPr>
    </w:lvl>
    <w:lvl w:ilvl="1" w:tplc="A788A350" w:tentative="1">
      <w:start w:val="1"/>
      <w:numFmt w:val="bullet"/>
      <w:lvlText w:val=""/>
      <w:lvlJc w:val="left"/>
      <w:pPr>
        <w:tabs>
          <w:tab w:val="num" w:pos="1440"/>
        </w:tabs>
        <w:ind w:left="1440" w:hanging="360"/>
      </w:pPr>
      <w:rPr>
        <w:rFonts w:ascii="Wingdings" w:hAnsi="Wingdings" w:hint="default"/>
      </w:rPr>
    </w:lvl>
    <w:lvl w:ilvl="2" w:tplc="BC020F2C" w:tentative="1">
      <w:start w:val="1"/>
      <w:numFmt w:val="bullet"/>
      <w:lvlText w:val=""/>
      <w:lvlJc w:val="left"/>
      <w:pPr>
        <w:tabs>
          <w:tab w:val="num" w:pos="2160"/>
        </w:tabs>
        <w:ind w:left="2160" w:hanging="360"/>
      </w:pPr>
      <w:rPr>
        <w:rFonts w:ascii="Wingdings" w:hAnsi="Wingdings" w:hint="default"/>
      </w:rPr>
    </w:lvl>
    <w:lvl w:ilvl="3" w:tplc="72104640" w:tentative="1">
      <w:start w:val="1"/>
      <w:numFmt w:val="bullet"/>
      <w:lvlText w:val=""/>
      <w:lvlJc w:val="left"/>
      <w:pPr>
        <w:tabs>
          <w:tab w:val="num" w:pos="2880"/>
        </w:tabs>
        <w:ind w:left="2880" w:hanging="360"/>
      </w:pPr>
      <w:rPr>
        <w:rFonts w:ascii="Wingdings" w:hAnsi="Wingdings" w:hint="default"/>
      </w:rPr>
    </w:lvl>
    <w:lvl w:ilvl="4" w:tplc="6D48FC76" w:tentative="1">
      <w:start w:val="1"/>
      <w:numFmt w:val="bullet"/>
      <w:lvlText w:val=""/>
      <w:lvlJc w:val="left"/>
      <w:pPr>
        <w:tabs>
          <w:tab w:val="num" w:pos="3600"/>
        </w:tabs>
        <w:ind w:left="3600" w:hanging="360"/>
      </w:pPr>
      <w:rPr>
        <w:rFonts w:ascii="Wingdings" w:hAnsi="Wingdings" w:hint="default"/>
      </w:rPr>
    </w:lvl>
    <w:lvl w:ilvl="5" w:tplc="C12417C0" w:tentative="1">
      <w:start w:val="1"/>
      <w:numFmt w:val="bullet"/>
      <w:lvlText w:val=""/>
      <w:lvlJc w:val="left"/>
      <w:pPr>
        <w:tabs>
          <w:tab w:val="num" w:pos="4320"/>
        </w:tabs>
        <w:ind w:left="4320" w:hanging="360"/>
      </w:pPr>
      <w:rPr>
        <w:rFonts w:ascii="Wingdings" w:hAnsi="Wingdings" w:hint="default"/>
      </w:rPr>
    </w:lvl>
    <w:lvl w:ilvl="6" w:tplc="80FCDE78" w:tentative="1">
      <w:start w:val="1"/>
      <w:numFmt w:val="bullet"/>
      <w:lvlText w:val=""/>
      <w:lvlJc w:val="left"/>
      <w:pPr>
        <w:tabs>
          <w:tab w:val="num" w:pos="5040"/>
        </w:tabs>
        <w:ind w:left="5040" w:hanging="360"/>
      </w:pPr>
      <w:rPr>
        <w:rFonts w:ascii="Wingdings" w:hAnsi="Wingdings" w:hint="default"/>
      </w:rPr>
    </w:lvl>
    <w:lvl w:ilvl="7" w:tplc="452C134C" w:tentative="1">
      <w:start w:val="1"/>
      <w:numFmt w:val="bullet"/>
      <w:lvlText w:val=""/>
      <w:lvlJc w:val="left"/>
      <w:pPr>
        <w:tabs>
          <w:tab w:val="num" w:pos="5760"/>
        </w:tabs>
        <w:ind w:left="5760" w:hanging="360"/>
      </w:pPr>
      <w:rPr>
        <w:rFonts w:ascii="Wingdings" w:hAnsi="Wingdings" w:hint="default"/>
      </w:rPr>
    </w:lvl>
    <w:lvl w:ilvl="8" w:tplc="8F66E1D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7C6887"/>
    <w:multiLevelType w:val="hybridMultilevel"/>
    <w:tmpl w:val="A900F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AF23E4"/>
    <w:multiLevelType w:val="hybridMultilevel"/>
    <w:tmpl w:val="2D6046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0BA7B1C"/>
    <w:multiLevelType w:val="hybridMultilevel"/>
    <w:tmpl w:val="8256A68C"/>
    <w:lvl w:ilvl="0" w:tplc="F5D0DC90">
      <w:start w:val="1"/>
      <w:numFmt w:val="bullet"/>
      <w:lvlText w:val="•"/>
      <w:lvlJc w:val="left"/>
      <w:pPr>
        <w:tabs>
          <w:tab w:val="num" w:pos="720"/>
        </w:tabs>
        <w:ind w:left="720" w:hanging="360"/>
      </w:pPr>
      <w:rPr>
        <w:rFonts w:ascii="Arial" w:hAnsi="Arial" w:hint="default"/>
      </w:rPr>
    </w:lvl>
    <w:lvl w:ilvl="1" w:tplc="2408B21E" w:tentative="1">
      <w:start w:val="1"/>
      <w:numFmt w:val="bullet"/>
      <w:lvlText w:val="•"/>
      <w:lvlJc w:val="left"/>
      <w:pPr>
        <w:tabs>
          <w:tab w:val="num" w:pos="1440"/>
        </w:tabs>
        <w:ind w:left="1440" w:hanging="360"/>
      </w:pPr>
      <w:rPr>
        <w:rFonts w:ascii="Arial" w:hAnsi="Arial" w:hint="default"/>
      </w:rPr>
    </w:lvl>
    <w:lvl w:ilvl="2" w:tplc="96DAC246" w:tentative="1">
      <w:start w:val="1"/>
      <w:numFmt w:val="bullet"/>
      <w:lvlText w:val="•"/>
      <w:lvlJc w:val="left"/>
      <w:pPr>
        <w:tabs>
          <w:tab w:val="num" w:pos="2160"/>
        </w:tabs>
        <w:ind w:left="2160" w:hanging="360"/>
      </w:pPr>
      <w:rPr>
        <w:rFonts w:ascii="Arial" w:hAnsi="Arial" w:hint="default"/>
      </w:rPr>
    </w:lvl>
    <w:lvl w:ilvl="3" w:tplc="8382986C" w:tentative="1">
      <w:start w:val="1"/>
      <w:numFmt w:val="bullet"/>
      <w:lvlText w:val="•"/>
      <w:lvlJc w:val="left"/>
      <w:pPr>
        <w:tabs>
          <w:tab w:val="num" w:pos="2880"/>
        </w:tabs>
        <w:ind w:left="2880" w:hanging="360"/>
      </w:pPr>
      <w:rPr>
        <w:rFonts w:ascii="Arial" w:hAnsi="Arial" w:hint="default"/>
      </w:rPr>
    </w:lvl>
    <w:lvl w:ilvl="4" w:tplc="DF204FD2" w:tentative="1">
      <w:start w:val="1"/>
      <w:numFmt w:val="bullet"/>
      <w:lvlText w:val="•"/>
      <w:lvlJc w:val="left"/>
      <w:pPr>
        <w:tabs>
          <w:tab w:val="num" w:pos="3600"/>
        </w:tabs>
        <w:ind w:left="3600" w:hanging="360"/>
      </w:pPr>
      <w:rPr>
        <w:rFonts w:ascii="Arial" w:hAnsi="Arial" w:hint="default"/>
      </w:rPr>
    </w:lvl>
    <w:lvl w:ilvl="5" w:tplc="967A2E70" w:tentative="1">
      <w:start w:val="1"/>
      <w:numFmt w:val="bullet"/>
      <w:lvlText w:val="•"/>
      <w:lvlJc w:val="left"/>
      <w:pPr>
        <w:tabs>
          <w:tab w:val="num" w:pos="4320"/>
        </w:tabs>
        <w:ind w:left="4320" w:hanging="360"/>
      </w:pPr>
      <w:rPr>
        <w:rFonts w:ascii="Arial" w:hAnsi="Arial" w:hint="default"/>
      </w:rPr>
    </w:lvl>
    <w:lvl w:ilvl="6" w:tplc="CF9ABB62" w:tentative="1">
      <w:start w:val="1"/>
      <w:numFmt w:val="bullet"/>
      <w:lvlText w:val="•"/>
      <w:lvlJc w:val="left"/>
      <w:pPr>
        <w:tabs>
          <w:tab w:val="num" w:pos="5040"/>
        </w:tabs>
        <w:ind w:left="5040" w:hanging="360"/>
      </w:pPr>
      <w:rPr>
        <w:rFonts w:ascii="Arial" w:hAnsi="Arial" w:hint="default"/>
      </w:rPr>
    </w:lvl>
    <w:lvl w:ilvl="7" w:tplc="3BDA993C" w:tentative="1">
      <w:start w:val="1"/>
      <w:numFmt w:val="bullet"/>
      <w:lvlText w:val="•"/>
      <w:lvlJc w:val="left"/>
      <w:pPr>
        <w:tabs>
          <w:tab w:val="num" w:pos="5760"/>
        </w:tabs>
        <w:ind w:left="5760" w:hanging="360"/>
      </w:pPr>
      <w:rPr>
        <w:rFonts w:ascii="Arial" w:hAnsi="Arial" w:hint="default"/>
      </w:rPr>
    </w:lvl>
    <w:lvl w:ilvl="8" w:tplc="2192556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54136B3"/>
    <w:multiLevelType w:val="hybridMultilevel"/>
    <w:tmpl w:val="8A06A1A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71601C"/>
    <w:multiLevelType w:val="hybridMultilevel"/>
    <w:tmpl w:val="026EA07E"/>
    <w:lvl w:ilvl="0" w:tplc="1AE074A2">
      <w:numFmt w:val="bullet"/>
      <w:lvlText w:val="•"/>
      <w:lvlJc w:val="left"/>
      <w:pPr>
        <w:ind w:left="1065" w:hanging="705"/>
      </w:pPr>
      <w:rPr>
        <w:rFonts w:ascii="Gotham Light" w:eastAsiaTheme="minorHAnsi" w:hAnsi="Gotham Light"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DA40CCA"/>
    <w:multiLevelType w:val="hybridMultilevel"/>
    <w:tmpl w:val="9514C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E1436C9"/>
    <w:multiLevelType w:val="hybridMultilevel"/>
    <w:tmpl w:val="17440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EC6661"/>
    <w:multiLevelType w:val="hybridMultilevel"/>
    <w:tmpl w:val="C8EA3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EC52B5"/>
    <w:multiLevelType w:val="hybridMultilevel"/>
    <w:tmpl w:val="64D80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B55A4"/>
    <w:multiLevelType w:val="hybridMultilevel"/>
    <w:tmpl w:val="5ADE7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1062B36"/>
    <w:multiLevelType w:val="hybridMultilevel"/>
    <w:tmpl w:val="BE660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8073C8"/>
    <w:multiLevelType w:val="hybridMultilevel"/>
    <w:tmpl w:val="3A8A277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2430BCC"/>
    <w:multiLevelType w:val="hybridMultilevel"/>
    <w:tmpl w:val="131C8996"/>
    <w:lvl w:ilvl="0" w:tplc="03449DF4">
      <w:start w:val="1"/>
      <w:numFmt w:val="bullet"/>
      <w:pStyle w:val="Parrafocomn"/>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9B121B9"/>
    <w:multiLevelType w:val="hybridMultilevel"/>
    <w:tmpl w:val="D59EAD00"/>
    <w:lvl w:ilvl="0" w:tplc="710A0594">
      <w:start w:val="1"/>
      <w:numFmt w:val="bullet"/>
      <w:lvlText w:val="•"/>
      <w:lvlJc w:val="left"/>
      <w:pPr>
        <w:tabs>
          <w:tab w:val="num" w:pos="720"/>
        </w:tabs>
        <w:ind w:left="720" w:hanging="360"/>
      </w:pPr>
      <w:rPr>
        <w:rFonts w:ascii="Arial" w:hAnsi="Arial" w:hint="default"/>
      </w:rPr>
    </w:lvl>
    <w:lvl w:ilvl="1" w:tplc="5DAAD53A">
      <w:start w:val="110"/>
      <w:numFmt w:val="bullet"/>
      <w:lvlText w:val=""/>
      <w:lvlJc w:val="left"/>
      <w:pPr>
        <w:tabs>
          <w:tab w:val="num" w:pos="1440"/>
        </w:tabs>
        <w:ind w:left="1440" w:hanging="360"/>
      </w:pPr>
      <w:rPr>
        <w:rFonts w:ascii="Wingdings" w:hAnsi="Wingdings" w:hint="default"/>
      </w:rPr>
    </w:lvl>
    <w:lvl w:ilvl="2" w:tplc="C5C82436" w:tentative="1">
      <w:start w:val="1"/>
      <w:numFmt w:val="bullet"/>
      <w:lvlText w:val="•"/>
      <w:lvlJc w:val="left"/>
      <w:pPr>
        <w:tabs>
          <w:tab w:val="num" w:pos="2160"/>
        </w:tabs>
        <w:ind w:left="2160" w:hanging="360"/>
      </w:pPr>
      <w:rPr>
        <w:rFonts w:ascii="Arial" w:hAnsi="Arial" w:hint="default"/>
      </w:rPr>
    </w:lvl>
    <w:lvl w:ilvl="3" w:tplc="825A28B4" w:tentative="1">
      <w:start w:val="1"/>
      <w:numFmt w:val="bullet"/>
      <w:lvlText w:val="•"/>
      <w:lvlJc w:val="left"/>
      <w:pPr>
        <w:tabs>
          <w:tab w:val="num" w:pos="2880"/>
        </w:tabs>
        <w:ind w:left="2880" w:hanging="360"/>
      </w:pPr>
      <w:rPr>
        <w:rFonts w:ascii="Arial" w:hAnsi="Arial" w:hint="default"/>
      </w:rPr>
    </w:lvl>
    <w:lvl w:ilvl="4" w:tplc="1050112E" w:tentative="1">
      <w:start w:val="1"/>
      <w:numFmt w:val="bullet"/>
      <w:lvlText w:val="•"/>
      <w:lvlJc w:val="left"/>
      <w:pPr>
        <w:tabs>
          <w:tab w:val="num" w:pos="3600"/>
        </w:tabs>
        <w:ind w:left="3600" w:hanging="360"/>
      </w:pPr>
      <w:rPr>
        <w:rFonts w:ascii="Arial" w:hAnsi="Arial" w:hint="default"/>
      </w:rPr>
    </w:lvl>
    <w:lvl w:ilvl="5" w:tplc="74708FFA" w:tentative="1">
      <w:start w:val="1"/>
      <w:numFmt w:val="bullet"/>
      <w:lvlText w:val="•"/>
      <w:lvlJc w:val="left"/>
      <w:pPr>
        <w:tabs>
          <w:tab w:val="num" w:pos="4320"/>
        </w:tabs>
        <w:ind w:left="4320" w:hanging="360"/>
      </w:pPr>
      <w:rPr>
        <w:rFonts w:ascii="Arial" w:hAnsi="Arial" w:hint="default"/>
      </w:rPr>
    </w:lvl>
    <w:lvl w:ilvl="6" w:tplc="F7DC3F42" w:tentative="1">
      <w:start w:val="1"/>
      <w:numFmt w:val="bullet"/>
      <w:lvlText w:val="•"/>
      <w:lvlJc w:val="left"/>
      <w:pPr>
        <w:tabs>
          <w:tab w:val="num" w:pos="5040"/>
        </w:tabs>
        <w:ind w:left="5040" w:hanging="360"/>
      </w:pPr>
      <w:rPr>
        <w:rFonts w:ascii="Arial" w:hAnsi="Arial" w:hint="default"/>
      </w:rPr>
    </w:lvl>
    <w:lvl w:ilvl="7" w:tplc="23061DF0" w:tentative="1">
      <w:start w:val="1"/>
      <w:numFmt w:val="bullet"/>
      <w:lvlText w:val="•"/>
      <w:lvlJc w:val="left"/>
      <w:pPr>
        <w:tabs>
          <w:tab w:val="num" w:pos="5760"/>
        </w:tabs>
        <w:ind w:left="5760" w:hanging="360"/>
      </w:pPr>
      <w:rPr>
        <w:rFonts w:ascii="Arial" w:hAnsi="Arial" w:hint="default"/>
      </w:rPr>
    </w:lvl>
    <w:lvl w:ilvl="8" w:tplc="04DCAA6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6202CAE"/>
    <w:multiLevelType w:val="hybridMultilevel"/>
    <w:tmpl w:val="B0949C86"/>
    <w:lvl w:ilvl="0" w:tplc="52E20736">
      <w:start w:val="1"/>
      <w:numFmt w:val="bullet"/>
      <w:lvlText w:val=""/>
      <w:lvlJc w:val="left"/>
      <w:pPr>
        <w:tabs>
          <w:tab w:val="num" w:pos="720"/>
        </w:tabs>
        <w:ind w:left="720" w:hanging="360"/>
      </w:pPr>
      <w:rPr>
        <w:rFonts w:ascii="Wingdings" w:hAnsi="Wingdings" w:hint="default"/>
      </w:rPr>
    </w:lvl>
    <w:lvl w:ilvl="1" w:tplc="F03AA3E8">
      <w:start w:val="1"/>
      <w:numFmt w:val="bullet"/>
      <w:lvlText w:val=""/>
      <w:lvlJc w:val="left"/>
      <w:pPr>
        <w:tabs>
          <w:tab w:val="num" w:pos="1440"/>
        </w:tabs>
        <w:ind w:left="1440" w:hanging="360"/>
      </w:pPr>
      <w:rPr>
        <w:rFonts w:ascii="Wingdings" w:hAnsi="Wingdings" w:hint="default"/>
      </w:rPr>
    </w:lvl>
    <w:lvl w:ilvl="2" w:tplc="8216065C" w:tentative="1">
      <w:start w:val="1"/>
      <w:numFmt w:val="bullet"/>
      <w:lvlText w:val=""/>
      <w:lvlJc w:val="left"/>
      <w:pPr>
        <w:tabs>
          <w:tab w:val="num" w:pos="2160"/>
        </w:tabs>
        <w:ind w:left="2160" w:hanging="360"/>
      </w:pPr>
      <w:rPr>
        <w:rFonts w:ascii="Wingdings" w:hAnsi="Wingdings" w:hint="default"/>
      </w:rPr>
    </w:lvl>
    <w:lvl w:ilvl="3" w:tplc="39D86832" w:tentative="1">
      <w:start w:val="1"/>
      <w:numFmt w:val="bullet"/>
      <w:lvlText w:val=""/>
      <w:lvlJc w:val="left"/>
      <w:pPr>
        <w:tabs>
          <w:tab w:val="num" w:pos="2880"/>
        </w:tabs>
        <w:ind w:left="2880" w:hanging="360"/>
      </w:pPr>
      <w:rPr>
        <w:rFonts w:ascii="Wingdings" w:hAnsi="Wingdings" w:hint="default"/>
      </w:rPr>
    </w:lvl>
    <w:lvl w:ilvl="4" w:tplc="A4DE5C70" w:tentative="1">
      <w:start w:val="1"/>
      <w:numFmt w:val="bullet"/>
      <w:lvlText w:val=""/>
      <w:lvlJc w:val="left"/>
      <w:pPr>
        <w:tabs>
          <w:tab w:val="num" w:pos="3600"/>
        </w:tabs>
        <w:ind w:left="3600" w:hanging="360"/>
      </w:pPr>
      <w:rPr>
        <w:rFonts w:ascii="Wingdings" w:hAnsi="Wingdings" w:hint="default"/>
      </w:rPr>
    </w:lvl>
    <w:lvl w:ilvl="5" w:tplc="A3C0822C" w:tentative="1">
      <w:start w:val="1"/>
      <w:numFmt w:val="bullet"/>
      <w:lvlText w:val=""/>
      <w:lvlJc w:val="left"/>
      <w:pPr>
        <w:tabs>
          <w:tab w:val="num" w:pos="4320"/>
        </w:tabs>
        <w:ind w:left="4320" w:hanging="360"/>
      </w:pPr>
      <w:rPr>
        <w:rFonts w:ascii="Wingdings" w:hAnsi="Wingdings" w:hint="default"/>
      </w:rPr>
    </w:lvl>
    <w:lvl w:ilvl="6" w:tplc="65CCD720" w:tentative="1">
      <w:start w:val="1"/>
      <w:numFmt w:val="bullet"/>
      <w:lvlText w:val=""/>
      <w:lvlJc w:val="left"/>
      <w:pPr>
        <w:tabs>
          <w:tab w:val="num" w:pos="5040"/>
        </w:tabs>
        <w:ind w:left="5040" w:hanging="360"/>
      </w:pPr>
      <w:rPr>
        <w:rFonts w:ascii="Wingdings" w:hAnsi="Wingdings" w:hint="default"/>
      </w:rPr>
    </w:lvl>
    <w:lvl w:ilvl="7" w:tplc="948086DC" w:tentative="1">
      <w:start w:val="1"/>
      <w:numFmt w:val="bullet"/>
      <w:lvlText w:val=""/>
      <w:lvlJc w:val="left"/>
      <w:pPr>
        <w:tabs>
          <w:tab w:val="num" w:pos="5760"/>
        </w:tabs>
        <w:ind w:left="5760" w:hanging="360"/>
      </w:pPr>
      <w:rPr>
        <w:rFonts w:ascii="Wingdings" w:hAnsi="Wingdings" w:hint="default"/>
      </w:rPr>
    </w:lvl>
    <w:lvl w:ilvl="8" w:tplc="462EDC8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470F6A"/>
    <w:multiLevelType w:val="hybridMultilevel"/>
    <w:tmpl w:val="F5E0183A"/>
    <w:lvl w:ilvl="0" w:tplc="E0501E3C">
      <w:start w:val="1"/>
      <w:numFmt w:val="bullet"/>
      <w:lvlText w:val=""/>
      <w:lvlJc w:val="left"/>
      <w:pPr>
        <w:tabs>
          <w:tab w:val="num" w:pos="720"/>
        </w:tabs>
        <w:ind w:left="720" w:hanging="360"/>
      </w:pPr>
      <w:rPr>
        <w:rFonts w:ascii="Wingdings" w:hAnsi="Wingdings" w:hint="default"/>
      </w:rPr>
    </w:lvl>
    <w:lvl w:ilvl="1" w:tplc="4AA407B0">
      <w:start w:val="1"/>
      <w:numFmt w:val="bullet"/>
      <w:lvlText w:val=""/>
      <w:lvlJc w:val="left"/>
      <w:pPr>
        <w:tabs>
          <w:tab w:val="num" w:pos="1440"/>
        </w:tabs>
        <w:ind w:left="1440" w:hanging="360"/>
      </w:pPr>
      <w:rPr>
        <w:rFonts w:ascii="Wingdings" w:hAnsi="Wingdings" w:hint="default"/>
      </w:rPr>
    </w:lvl>
    <w:lvl w:ilvl="2" w:tplc="258275FA" w:tentative="1">
      <w:start w:val="1"/>
      <w:numFmt w:val="bullet"/>
      <w:lvlText w:val=""/>
      <w:lvlJc w:val="left"/>
      <w:pPr>
        <w:tabs>
          <w:tab w:val="num" w:pos="2160"/>
        </w:tabs>
        <w:ind w:left="2160" w:hanging="360"/>
      </w:pPr>
      <w:rPr>
        <w:rFonts w:ascii="Wingdings" w:hAnsi="Wingdings" w:hint="default"/>
      </w:rPr>
    </w:lvl>
    <w:lvl w:ilvl="3" w:tplc="8AE26932" w:tentative="1">
      <w:start w:val="1"/>
      <w:numFmt w:val="bullet"/>
      <w:lvlText w:val=""/>
      <w:lvlJc w:val="left"/>
      <w:pPr>
        <w:tabs>
          <w:tab w:val="num" w:pos="2880"/>
        </w:tabs>
        <w:ind w:left="2880" w:hanging="360"/>
      </w:pPr>
      <w:rPr>
        <w:rFonts w:ascii="Wingdings" w:hAnsi="Wingdings" w:hint="default"/>
      </w:rPr>
    </w:lvl>
    <w:lvl w:ilvl="4" w:tplc="40A2FD78" w:tentative="1">
      <w:start w:val="1"/>
      <w:numFmt w:val="bullet"/>
      <w:lvlText w:val=""/>
      <w:lvlJc w:val="left"/>
      <w:pPr>
        <w:tabs>
          <w:tab w:val="num" w:pos="3600"/>
        </w:tabs>
        <w:ind w:left="3600" w:hanging="360"/>
      </w:pPr>
      <w:rPr>
        <w:rFonts w:ascii="Wingdings" w:hAnsi="Wingdings" w:hint="default"/>
      </w:rPr>
    </w:lvl>
    <w:lvl w:ilvl="5" w:tplc="A24833E4" w:tentative="1">
      <w:start w:val="1"/>
      <w:numFmt w:val="bullet"/>
      <w:lvlText w:val=""/>
      <w:lvlJc w:val="left"/>
      <w:pPr>
        <w:tabs>
          <w:tab w:val="num" w:pos="4320"/>
        </w:tabs>
        <w:ind w:left="4320" w:hanging="360"/>
      </w:pPr>
      <w:rPr>
        <w:rFonts w:ascii="Wingdings" w:hAnsi="Wingdings" w:hint="default"/>
      </w:rPr>
    </w:lvl>
    <w:lvl w:ilvl="6" w:tplc="30A82A04" w:tentative="1">
      <w:start w:val="1"/>
      <w:numFmt w:val="bullet"/>
      <w:lvlText w:val=""/>
      <w:lvlJc w:val="left"/>
      <w:pPr>
        <w:tabs>
          <w:tab w:val="num" w:pos="5040"/>
        </w:tabs>
        <w:ind w:left="5040" w:hanging="360"/>
      </w:pPr>
      <w:rPr>
        <w:rFonts w:ascii="Wingdings" w:hAnsi="Wingdings" w:hint="default"/>
      </w:rPr>
    </w:lvl>
    <w:lvl w:ilvl="7" w:tplc="3760A4B4" w:tentative="1">
      <w:start w:val="1"/>
      <w:numFmt w:val="bullet"/>
      <w:lvlText w:val=""/>
      <w:lvlJc w:val="left"/>
      <w:pPr>
        <w:tabs>
          <w:tab w:val="num" w:pos="5760"/>
        </w:tabs>
        <w:ind w:left="5760" w:hanging="360"/>
      </w:pPr>
      <w:rPr>
        <w:rFonts w:ascii="Wingdings" w:hAnsi="Wingdings" w:hint="default"/>
      </w:rPr>
    </w:lvl>
    <w:lvl w:ilvl="8" w:tplc="3BCC617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9E76DB"/>
    <w:multiLevelType w:val="hybridMultilevel"/>
    <w:tmpl w:val="DD8E4D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23"/>
  </w:num>
  <w:num w:numId="4">
    <w:abstractNumId w:val="3"/>
  </w:num>
  <w:num w:numId="5">
    <w:abstractNumId w:val="22"/>
  </w:num>
  <w:num w:numId="6">
    <w:abstractNumId w:val="2"/>
  </w:num>
  <w:num w:numId="7">
    <w:abstractNumId w:val="21"/>
  </w:num>
  <w:num w:numId="8">
    <w:abstractNumId w:val="15"/>
  </w:num>
  <w:num w:numId="9">
    <w:abstractNumId w:val="16"/>
  </w:num>
  <w:num w:numId="10">
    <w:abstractNumId w:val="8"/>
  </w:num>
  <w:num w:numId="11">
    <w:abstractNumId w:val="1"/>
  </w:num>
  <w:num w:numId="12">
    <w:abstractNumId w:val="14"/>
  </w:num>
  <w:num w:numId="13">
    <w:abstractNumId w:val="7"/>
  </w:num>
  <w:num w:numId="14">
    <w:abstractNumId w:val="18"/>
  </w:num>
  <w:num w:numId="15">
    <w:abstractNumId w:val="11"/>
  </w:num>
  <w:num w:numId="16">
    <w:abstractNumId w:val="17"/>
  </w:num>
  <w:num w:numId="17">
    <w:abstractNumId w:val="24"/>
  </w:num>
  <w:num w:numId="18">
    <w:abstractNumId w:val="6"/>
  </w:num>
  <w:num w:numId="19">
    <w:abstractNumId w:val="0"/>
  </w:num>
  <w:num w:numId="20">
    <w:abstractNumId w:val="13"/>
  </w:num>
  <w:num w:numId="21">
    <w:abstractNumId w:val="12"/>
  </w:num>
  <w:num w:numId="22">
    <w:abstractNumId w:val="19"/>
  </w:num>
  <w:num w:numId="23">
    <w:abstractNumId w:val="9"/>
  </w:num>
  <w:num w:numId="24">
    <w:abstractNumId w:val="5"/>
  </w:num>
  <w:num w:numId="2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76F"/>
    <w:rsid w:val="000117E9"/>
    <w:rsid w:val="00013852"/>
    <w:rsid w:val="00020202"/>
    <w:rsid w:val="00022834"/>
    <w:rsid w:val="00024F45"/>
    <w:rsid w:val="00032FA0"/>
    <w:rsid w:val="000411D4"/>
    <w:rsid w:val="0004482C"/>
    <w:rsid w:val="00047463"/>
    <w:rsid w:val="00060D7F"/>
    <w:rsid w:val="00061038"/>
    <w:rsid w:val="000618A7"/>
    <w:rsid w:val="000641E6"/>
    <w:rsid w:val="0007301C"/>
    <w:rsid w:val="00080D17"/>
    <w:rsid w:val="0009281B"/>
    <w:rsid w:val="000A238B"/>
    <w:rsid w:val="000A293E"/>
    <w:rsid w:val="000A4578"/>
    <w:rsid w:val="000B0172"/>
    <w:rsid w:val="000B39B1"/>
    <w:rsid w:val="000C2916"/>
    <w:rsid w:val="000D2078"/>
    <w:rsid w:val="000D2859"/>
    <w:rsid w:val="000D4896"/>
    <w:rsid w:val="000D732E"/>
    <w:rsid w:val="000D7EE5"/>
    <w:rsid w:val="000F07FB"/>
    <w:rsid w:val="000F4D55"/>
    <w:rsid w:val="00100E5E"/>
    <w:rsid w:val="00112A12"/>
    <w:rsid w:val="00116B4D"/>
    <w:rsid w:val="001327C8"/>
    <w:rsid w:val="001375B8"/>
    <w:rsid w:val="001379CD"/>
    <w:rsid w:val="00144423"/>
    <w:rsid w:val="001458F9"/>
    <w:rsid w:val="0015540B"/>
    <w:rsid w:val="00157484"/>
    <w:rsid w:val="001622AA"/>
    <w:rsid w:val="0017021A"/>
    <w:rsid w:val="00170B10"/>
    <w:rsid w:val="00176D81"/>
    <w:rsid w:val="00180558"/>
    <w:rsid w:val="00180933"/>
    <w:rsid w:val="0018292A"/>
    <w:rsid w:val="00185D0D"/>
    <w:rsid w:val="0019206F"/>
    <w:rsid w:val="001A081A"/>
    <w:rsid w:val="001A08C4"/>
    <w:rsid w:val="001B088A"/>
    <w:rsid w:val="001B0CFA"/>
    <w:rsid w:val="001B6290"/>
    <w:rsid w:val="001C2B27"/>
    <w:rsid w:val="001C6375"/>
    <w:rsid w:val="001C781C"/>
    <w:rsid w:val="00201342"/>
    <w:rsid w:val="00206E72"/>
    <w:rsid w:val="00210F2F"/>
    <w:rsid w:val="00211FE4"/>
    <w:rsid w:val="0021560D"/>
    <w:rsid w:val="00216FEB"/>
    <w:rsid w:val="00222075"/>
    <w:rsid w:val="00227D86"/>
    <w:rsid w:val="0024362B"/>
    <w:rsid w:val="002633E8"/>
    <w:rsid w:val="0026646B"/>
    <w:rsid w:val="00266B7A"/>
    <w:rsid w:val="00272E46"/>
    <w:rsid w:val="00275830"/>
    <w:rsid w:val="00280165"/>
    <w:rsid w:val="00282849"/>
    <w:rsid w:val="00283740"/>
    <w:rsid w:val="00294B76"/>
    <w:rsid w:val="002A1D48"/>
    <w:rsid w:val="002A7955"/>
    <w:rsid w:val="002A7BA0"/>
    <w:rsid w:val="002B3B40"/>
    <w:rsid w:val="002E3AE6"/>
    <w:rsid w:val="002F02FE"/>
    <w:rsid w:val="002F6575"/>
    <w:rsid w:val="0030281A"/>
    <w:rsid w:val="00304532"/>
    <w:rsid w:val="003223C1"/>
    <w:rsid w:val="00322848"/>
    <w:rsid w:val="0033595A"/>
    <w:rsid w:val="00335D29"/>
    <w:rsid w:val="00342286"/>
    <w:rsid w:val="0034673B"/>
    <w:rsid w:val="00362B67"/>
    <w:rsid w:val="003646F1"/>
    <w:rsid w:val="00372594"/>
    <w:rsid w:val="00372BC2"/>
    <w:rsid w:val="00372CB8"/>
    <w:rsid w:val="00382D0B"/>
    <w:rsid w:val="00383A63"/>
    <w:rsid w:val="00385136"/>
    <w:rsid w:val="00391EBE"/>
    <w:rsid w:val="00394622"/>
    <w:rsid w:val="00396597"/>
    <w:rsid w:val="003A2108"/>
    <w:rsid w:val="003A244E"/>
    <w:rsid w:val="003A5D76"/>
    <w:rsid w:val="003B3854"/>
    <w:rsid w:val="003D09A2"/>
    <w:rsid w:val="003D2453"/>
    <w:rsid w:val="003E644C"/>
    <w:rsid w:val="003F2EA5"/>
    <w:rsid w:val="003F3E59"/>
    <w:rsid w:val="00402B1F"/>
    <w:rsid w:val="00415607"/>
    <w:rsid w:val="004213CA"/>
    <w:rsid w:val="00424665"/>
    <w:rsid w:val="004504DC"/>
    <w:rsid w:val="00453297"/>
    <w:rsid w:val="004647D6"/>
    <w:rsid w:val="0046498D"/>
    <w:rsid w:val="00471727"/>
    <w:rsid w:val="0048205F"/>
    <w:rsid w:val="00483446"/>
    <w:rsid w:val="0049069F"/>
    <w:rsid w:val="004920EE"/>
    <w:rsid w:val="00497027"/>
    <w:rsid w:val="004A795E"/>
    <w:rsid w:val="004B1AD6"/>
    <w:rsid w:val="004B4F09"/>
    <w:rsid w:val="004C1BC9"/>
    <w:rsid w:val="004C25F8"/>
    <w:rsid w:val="004C2E83"/>
    <w:rsid w:val="004D1042"/>
    <w:rsid w:val="00512D68"/>
    <w:rsid w:val="00514983"/>
    <w:rsid w:val="00517813"/>
    <w:rsid w:val="00523207"/>
    <w:rsid w:val="005241A7"/>
    <w:rsid w:val="00524633"/>
    <w:rsid w:val="00535401"/>
    <w:rsid w:val="00536347"/>
    <w:rsid w:val="005405B8"/>
    <w:rsid w:val="00541DF8"/>
    <w:rsid w:val="005447D4"/>
    <w:rsid w:val="00547D91"/>
    <w:rsid w:val="00577534"/>
    <w:rsid w:val="00580D94"/>
    <w:rsid w:val="005A4562"/>
    <w:rsid w:val="005A4BB9"/>
    <w:rsid w:val="005B30F8"/>
    <w:rsid w:val="005B7640"/>
    <w:rsid w:val="005C0455"/>
    <w:rsid w:val="005C0880"/>
    <w:rsid w:val="005C33B5"/>
    <w:rsid w:val="005C4794"/>
    <w:rsid w:val="005C6478"/>
    <w:rsid w:val="005D0296"/>
    <w:rsid w:val="005D7617"/>
    <w:rsid w:val="005E2D54"/>
    <w:rsid w:val="005E2FF3"/>
    <w:rsid w:val="005F2E98"/>
    <w:rsid w:val="00601295"/>
    <w:rsid w:val="00605D15"/>
    <w:rsid w:val="0061103E"/>
    <w:rsid w:val="00613E33"/>
    <w:rsid w:val="00614CB8"/>
    <w:rsid w:val="00623052"/>
    <w:rsid w:val="00632E67"/>
    <w:rsid w:val="006334A1"/>
    <w:rsid w:val="00636AA5"/>
    <w:rsid w:val="006429BD"/>
    <w:rsid w:val="00647B78"/>
    <w:rsid w:val="0065031B"/>
    <w:rsid w:val="0065145B"/>
    <w:rsid w:val="00663EBE"/>
    <w:rsid w:val="00672582"/>
    <w:rsid w:val="006742AD"/>
    <w:rsid w:val="00677B32"/>
    <w:rsid w:val="00690569"/>
    <w:rsid w:val="006A020D"/>
    <w:rsid w:val="006A4E00"/>
    <w:rsid w:val="006A596C"/>
    <w:rsid w:val="006A7BA7"/>
    <w:rsid w:val="006B35A9"/>
    <w:rsid w:val="006B5C90"/>
    <w:rsid w:val="006B608C"/>
    <w:rsid w:val="006B6C90"/>
    <w:rsid w:val="006C1197"/>
    <w:rsid w:val="006C20AB"/>
    <w:rsid w:val="006C2410"/>
    <w:rsid w:val="006C4CC8"/>
    <w:rsid w:val="006D7BA8"/>
    <w:rsid w:val="006E046B"/>
    <w:rsid w:val="006E1270"/>
    <w:rsid w:val="006E1E18"/>
    <w:rsid w:val="006F184F"/>
    <w:rsid w:val="0070143A"/>
    <w:rsid w:val="00701D3C"/>
    <w:rsid w:val="007023E8"/>
    <w:rsid w:val="00712D8F"/>
    <w:rsid w:val="00717F88"/>
    <w:rsid w:val="00722BA4"/>
    <w:rsid w:val="00727A1E"/>
    <w:rsid w:val="00727ADB"/>
    <w:rsid w:val="007A1D33"/>
    <w:rsid w:val="007A3589"/>
    <w:rsid w:val="007B66E9"/>
    <w:rsid w:val="007C10F0"/>
    <w:rsid w:val="007C182F"/>
    <w:rsid w:val="007D1231"/>
    <w:rsid w:val="007F2B13"/>
    <w:rsid w:val="007F4DE4"/>
    <w:rsid w:val="007F765F"/>
    <w:rsid w:val="00801D87"/>
    <w:rsid w:val="00801E2C"/>
    <w:rsid w:val="00810A49"/>
    <w:rsid w:val="0081192C"/>
    <w:rsid w:val="00821007"/>
    <w:rsid w:val="008217A6"/>
    <w:rsid w:val="008247A0"/>
    <w:rsid w:val="00827A18"/>
    <w:rsid w:val="00831A1D"/>
    <w:rsid w:val="008532B3"/>
    <w:rsid w:val="00892F7B"/>
    <w:rsid w:val="008931FD"/>
    <w:rsid w:val="00897BCC"/>
    <w:rsid w:val="008A20A8"/>
    <w:rsid w:val="008A28C5"/>
    <w:rsid w:val="008A6B4E"/>
    <w:rsid w:val="008B3154"/>
    <w:rsid w:val="008C5E67"/>
    <w:rsid w:val="008D28B0"/>
    <w:rsid w:val="008D474B"/>
    <w:rsid w:val="008D5B6E"/>
    <w:rsid w:val="008E0170"/>
    <w:rsid w:val="008E3B2E"/>
    <w:rsid w:val="008F2087"/>
    <w:rsid w:val="008F5462"/>
    <w:rsid w:val="008F6D3B"/>
    <w:rsid w:val="0090226E"/>
    <w:rsid w:val="00917FEA"/>
    <w:rsid w:val="00920BE7"/>
    <w:rsid w:val="00925EAE"/>
    <w:rsid w:val="00933111"/>
    <w:rsid w:val="00960489"/>
    <w:rsid w:val="00971194"/>
    <w:rsid w:val="00974274"/>
    <w:rsid w:val="0098395E"/>
    <w:rsid w:val="009B3FAE"/>
    <w:rsid w:val="009B718A"/>
    <w:rsid w:val="009C1DC2"/>
    <w:rsid w:val="009D1267"/>
    <w:rsid w:val="009E2C7B"/>
    <w:rsid w:val="009E3006"/>
    <w:rsid w:val="009E5D5C"/>
    <w:rsid w:val="009F7A62"/>
    <w:rsid w:val="00A013E8"/>
    <w:rsid w:val="00A024C2"/>
    <w:rsid w:val="00A03D18"/>
    <w:rsid w:val="00A0699E"/>
    <w:rsid w:val="00A11A79"/>
    <w:rsid w:val="00A15360"/>
    <w:rsid w:val="00A17B99"/>
    <w:rsid w:val="00A20991"/>
    <w:rsid w:val="00A41166"/>
    <w:rsid w:val="00A47C8B"/>
    <w:rsid w:val="00A57B41"/>
    <w:rsid w:val="00A642F5"/>
    <w:rsid w:val="00A74861"/>
    <w:rsid w:val="00A77924"/>
    <w:rsid w:val="00A86C2F"/>
    <w:rsid w:val="00A94736"/>
    <w:rsid w:val="00AA3AA4"/>
    <w:rsid w:val="00AA6D38"/>
    <w:rsid w:val="00AB3870"/>
    <w:rsid w:val="00AB7980"/>
    <w:rsid w:val="00AC77E9"/>
    <w:rsid w:val="00AD2328"/>
    <w:rsid w:val="00AD3E0E"/>
    <w:rsid w:val="00AD4378"/>
    <w:rsid w:val="00AD5086"/>
    <w:rsid w:val="00AD6520"/>
    <w:rsid w:val="00AE2EE7"/>
    <w:rsid w:val="00AE7187"/>
    <w:rsid w:val="00AF0DAA"/>
    <w:rsid w:val="00AF6D43"/>
    <w:rsid w:val="00AF6FCF"/>
    <w:rsid w:val="00B06AD3"/>
    <w:rsid w:val="00B227C9"/>
    <w:rsid w:val="00B240D2"/>
    <w:rsid w:val="00B27984"/>
    <w:rsid w:val="00B42124"/>
    <w:rsid w:val="00B53414"/>
    <w:rsid w:val="00B53E7F"/>
    <w:rsid w:val="00B56EF2"/>
    <w:rsid w:val="00B602C7"/>
    <w:rsid w:val="00B6320D"/>
    <w:rsid w:val="00B86C2C"/>
    <w:rsid w:val="00B95808"/>
    <w:rsid w:val="00BA3204"/>
    <w:rsid w:val="00BA7494"/>
    <w:rsid w:val="00BA7B2C"/>
    <w:rsid w:val="00BB1D0E"/>
    <w:rsid w:val="00BB5BF7"/>
    <w:rsid w:val="00BC001E"/>
    <w:rsid w:val="00BC2574"/>
    <w:rsid w:val="00BD47EA"/>
    <w:rsid w:val="00C010E1"/>
    <w:rsid w:val="00C01DCE"/>
    <w:rsid w:val="00C13555"/>
    <w:rsid w:val="00C16BB1"/>
    <w:rsid w:val="00C22D3F"/>
    <w:rsid w:val="00C36D00"/>
    <w:rsid w:val="00C409F8"/>
    <w:rsid w:val="00C52E88"/>
    <w:rsid w:val="00C5301F"/>
    <w:rsid w:val="00C538B4"/>
    <w:rsid w:val="00C54125"/>
    <w:rsid w:val="00C55D97"/>
    <w:rsid w:val="00C634DC"/>
    <w:rsid w:val="00C656DB"/>
    <w:rsid w:val="00C81333"/>
    <w:rsid w:val="00C97370"/>
    <w:rsid w:val="00CA0D2A"/>
    <w:rsid w:val="00CA2171"/>
    <w:rsid w:val="00CB15BD"/>
    <w:rsid w:val="00CB2E09"/>
    <w:rsid w:val="00CF1DD2"/>
    <w:rsid w:val="00D05CC0"/>
    <w:rsid w:val="00D11FF9"/>
    <w:rsid w:val="00D16C04"/>
    <w:rsid w:val="00D173A2"/>
    <w:rsid w:val="00D176B1"/>
    <w:rsid w:val="00D307BB"/>
    <w:rsid w:val="00D36E8F"/>
    <w:rsid w:val="00D50B2D"/>
    <w:rsid w:val="00D53A8F"/>
    <w:rsid w:val="00D57D85"/>
    <w:rsid w:val="00D81F1D"/>
    <w:rsid w:val="00D8267D"/>
    <w:rsid w:val="00D82C6E"/>
    <w:rsid w:val="00D925C7"/>
    <w:rsid w:val="00DA2A79"/>
    <w:rsid w:val="00DA388D"/>
    <w:rsid w:val="00DB055B"/>
    <w:rsid w:val="00DB3E35"/>
    <w:rsid w:val="00DB6875"/>
    <w:rsid w:val="00DC5DC7"/>
    <w:rsid w:val="00DE158A"/>
    <w:rsid w:val="00DE39CD"/>
    <w:rsid w:val="00DF4C66"/>
    <w:rsid w:val="00DF6DF1"/>
    <w:rsid w:val="00E2166D"/>
    <w:rsid w:val="00E23261"/>
    <w:rsid w:val="00E27D11"/>
    <w:rsid w:val="00E534B0"/>
    <w:rsid w:val="00E55459"/>
    <w:rsid w:val="00E57840"/>
    <w:rsid w:val="00E72B6F"/>
    <w:rsid w:val="00E73BB5"/>
    <w:rsid w:val="00E7711E"/>
    <w:rsid w:val="00E85211"/>
    <w:rsid w:val="00E85442"/>
    <w:rsid w:val="00E95F08"/>
    <w:rsid w:val="00EA379F"/>
    <w:rsid w:val="00EA7B57"/>
    <w:rsid w:val="00EB4C32"/>
    <w:rsid w:val="00EC44A8"/>
    <w:rsid w:val="00EC6716"/>
    <w:rsid w:val="00ED0F59"/>
    <w:rsid w:val="00ED59D6"/>
    <w:rsid w:val="00EE3E85"/>
    <w:rsid w:val="00EE44E0"/>
    <w:rsid w:val="00EE6E83"/>
    <w:rsid w:val="00EF3DAD"/>
    <w:rsid w:val="00EF4DBC"/>
    <w:rsid w:val="00EF6EDA"/>
    <w:rsid w:val="00F020C5"/>
    <w:rsid w:val="00F16B20"/>
    <w:rsid w:val="00F21BB6"/>
    <w:rsid w:val="00F22983"/>
    <w:rsid w:val="00F23152"/>
    <w:rsid w:val="00F27142"/>
    <w:rsid w:val="00F369D0"/>
    <w:rsid w:val="00F408A4"/>
    <w:rsid w:val="00F410E1"/>
    <w:rsid w:val="00F468F1"/>
    <w:rsid w:val="00F6611E"/>
    <w:rsid w:val="00F726D0"/>
    <w:rsid w:val="00F729C9"/>
    <w:rsid w:val="00F72D02"/>
    <w:rsid w:val="00F810C0"/>
    <w:rsid w:val="00F846F1"/>
    <w:rsid w:val="00F9149D"/>
    <w:rsid w:val="00FB280F"/>
    <w:rsid w:val="00FB408A"/>
    <w:rsid w:val="00FC012C"/>
    <w:rsid w:val="00FC31BB"/>
    <w:rsid w:val="00FD0980"/>
    <w:rsid w:val="00FE751E"/>
    <w:rsid w:val="00FF06A8"/>
    <w:rsid w:val="00FF3689"/>
    <w:rsid w:val="00FF77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5C028"/>
  <w15:chartTrackingRefBased/>
  <w15:docId w15:val="{499105D6-7DB5-482F-818B-11526839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92F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A35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DB055B"/>
    <w:pPr>
      <w:keepNext/>
      <w:keepLines/>
      <w:spacing w:before="160" w:after="0" w:line="288" w:lineRule="auto"/>
      <w:outlineLvl w:val="3"/>
    </w:pPr>
    <w:rPr>
      <w:rFonts w:ascii="Trebuchet MS" w:eastAsia="Trebuchet MS" w:hAnsi="Trebuchet MS" w:cs="Trebuchet MS"/>
      <w:color w:val="666666"/>
      <w:u w:val="single"/>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7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776F"/>
  </w:style>
  <w:style w:type="paragraph" w:styleId="Piedepgina">
    <w:name w:val="footer"/>
    <w:basedOn w:val="Normal"/>
    <w:link w:val="PiedepginaCar"/>
    <w:uiPriority w:val="99"/>
    <w:unhideWhenUsed/>
    <w:rsid w:val="00FF7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776F"/>
  </w:style>
  <w:style w:type="character" w:customStyle="1" w:styleId="PrrafodelistaCar">
    <w:name w:val="Párrafo de lista Car"/>
    <w:aliases w:val="Bullet List Car,Bulletr List Paragraph Car,Colorful List - Accent 11 Car,Colorful List Accent 1 Car,FooterText Car,List Paragraph1 Car,List Paragraph2 Car,List Paragraph21 Car,Paragraphe de liste1 Car,Parágrafo da Lista1 Car"/>
    <w:link w:val="Prrafodelista"/>
    <w:uiPriority w:val="34"/>
    <w:locked/>
    <w:rsid w:val="00FF776F"/>
    <w:rPr>
      <w:rFonts w:ascii="Times New Roman" w:eastAsia="Times New Roman" w:hAnsi="Times New Roman" w:cs="Times New Roman"/>
      <w:sz w:val="24"/>
      <w:szCs w:val="24"/>
      <w:lang w:eastAsia="es-CO"/>
    </w:rPr>
  </w:style>
  <w:style w:type="paragraph" w:styleId="Prrafodelista">
    <w:name w:val="List Paragraph"/>
    <w:aliases w:val="Bullet List,Bulletr List Paragraph,Colorful List - Accent 11,Colorful List Accent 1,FooterText,List Paragraph1,List Paragraph2,List Paragraph21,Paragraphe de liste1,Parágrafo da Lista1,Plan,Párrafo de lista1,numbered,リスト段落1,列出段落,列出段落1"/>
    <w:basedOn w:val="Normal"/>
    <w:link w:val="PrrafodelistaCar"/>
    <w:uiPriority w:val="34"/>
    <w:qFormat/>
    <w:rsid w:val="00FF776F"/>
    <w:pPr>
      <w:spacing w:after="0" w:line="240" w:lineRule="auto"/>
      <w:ind w:left="720"/>
      <w:contextualSpacing/>
    </w:pPr>
    <w:rPr>
      <w:rFonts w:ascii="Times New Roman" w:eastAsia="Times New Roman" w:hAnsi="Times New Roman" w:cs="Times New Roman"/>
      <w:sz w:val="24"/>
      <w:szCs w:val="24"/>
      <w:lang w:eastAsia="es-CO"/>
    </w:rPr>
  </w:style>
  <w:style w:type="paragraph" w:customStyle="1" w:styleId="Titulogeneral">
    <w:name w:val="Titulo general"/>
    <w:next w:val="Normal"/>
    <w:link w:val="TitulogeneralCar"/>
    <w:qFormat/>
    <w:rsid w:val="00372BC2"/>
    <w:pPr>
      <w:jc w:val="both"/>
    </w:pPr>
    <w:rPr>
      <w:rFonts w:ascii="Gotham Black" w:hAnsi="Gotham Black"/>
      <w:b/>
      <w:bCs/>
      <w:color w:val="C00000"/>
      <w:sz w:val="28"/>
      <w:szCs w:val="32"/>
    </w:rPr>
  </w:style>
  <w:style w:type="paragraph" w:customStyle="1" w:styleId="Parrafocomn">
    <w:name w:val="Parrafo común"/>
    <w:next w:val="Normal"/>
    <w:link w:val="ParrafocomnCar"/>
    <w:rsid w:val="00372BC2"/>
    <w:pPr>
      <w:numPr>
        <w:numId w:val="1"/>
      </w:numPr>
      <w:jc w:val="both"/>
    </w:pPr>
    <w:rPr>
      <w:rFonts w:ascii="Gotham Light" w:eastAsia="Times New Roman" w:hAnsi="Gotham Light" w:cs="Times New Roman"/>
      <w:sz w:val="24"/>
      <w:szCs w:val="24"/>
      <w:lang w:eastAsia="es-CO"/>
    </w:rPr>
  </w:style>
  <w:style w:type="character" w:customStyle="1" w:styleId="TitulogeneralCar">
    <w:name w:val="Titulo general Car"/>
    <w:basedOn w:val="Fuentedeprrafopredeter"/>
    <w:link w:val="Titulogeneral"/>
    <w:rsid w:val="00372BC2"/>
    <w:rPr>
      <w:rFonts w:ascii="Gotham Black" w:hAnsi="Gotham Black"/>
      <w:b/>
      <w:bCs/>
      <w:color w:val="C00000"/>
      <w:sz w:val="28"/>
      <w:szCs w:val="32"/>
    </w:rPr>
  </w:style>
  <w:style w:type="paragraph" w:customStyle="1" w:styleId="Prrafocomn">
    <w:name w:val="Párrafo común"/>
    <w:basedOn w:val="Normal"/>
    <w:link w:val="PrrafocomnCar"/>
    <w:qFormat/>
    <w:rsid w:val="00372BC2"/>
    <w:pPr>
      <w:jc w:val="both"/>
    </w:pPr>
    <w:rPr>
      <w:rFonts w:ascii="Gotham Light" w:hAnsi="Gotham Light"/>
      <w:sz w:val="24"/>
    </w:rPr>
  </w:style>
  <w:style w:type="character" w:customStyle="1" w:styleId="ParrafocomnCar">
    <w:name w:val="Parrafo común Car"/>
    <w:basedOn w:val="Fuentedeprrafopredeter"/>
    <w:link w:val="Parrafocomn"/>
    <w:rsid w:val="00372BC2"/>
    <w:rPr>
      <w:rFonts w:ascii="Gotham Light" w:eastAsia="Times New Roman" w:hAnsi="Gotham Light" w:cs="Times New Roman"/>
      <w:sz w:val="24"/>
      <w:szCs w:val="24"/>
      <w:lang w:eastAsia="es-CO"/>
    </w:rPr>
  </w:style>
  <w:style w:type="character" w:customStyle="1" w:styleId="PrrafocomnCar">
    <w:name w:val="Párrafo común Car"/>
    <w:basedOn w:val="Fuentedeprrafopredeter"/>
    <w:link w:val="Prrafocomn"/>
    <w:rsid w:val="00372BC2"/>
    <w:rPr>
      <w:rFonts w:ascii="Gotham Light" w:hAnsi="Gotham Light"/>
      <w:sz w:val="24"/>
    </w:rPr>
  </w:style>
  <w:style w:type="paragraph" w:customStyle="1" w:styleId="Default">
    <w:name w:val="Default"/>
    <w:rsid w:val="002F6575"/>
    <w:pPr>
      <w:autoSpaceDE w:val="0"/>
      <w:autoSpaceDN w:val="0"/>
      <w:adjustRightInd w:val="0"/>
      <w:spacing w:after="0" w:line="240" w:lineRule="auto"/>
    </w:pPr>
    <w:rPr>
      <w:rFonts w:ascii="Corbel" w:hAnsi="Corbel" w:cs="Corbel"/>
      <w:color w:val="000000"/>
      <w:sz w:val="24"/>
      <w:szCs w:val="24"/>
    </w:rPr>
  </w:style>
  <w:style w:type="paragraph" w:styleId="Sinespaciado">
    <w:name w:val="No Spacing"/>
    <w:uiPriority w:val="1"/>
    <w:qFormat/>
    <w:rsid w:val="006C1197"/>
    <w:pPr>
      <w:spacing w:after="0" w:line="240" w:lineRule="auto"/>
    </w:pPr>
    <w:rPr>
      <w:rFonts w:ascii="Times New Roman" w:eastAsiaTheme="minorEastAsia" w:hAnsi="Times New Roman" w:cs="Times New Roman"/>
      <w:lang w:eastAsia="es-CO"/>
    </w:rPr>
  </w:style>
  <w:style w:type="character" w:customStyle="1" w:styleId="Ttulo4Car">
    <w:name w:val="Título 4 Car"/>
    <w:basedOn w:val="Fuentedeprrafopredeter"/>
    <w:link w:val="Ttulo4"/>
    <w:uiPriority w:val="9"/>
    <w:rsid w:val="00DB055B"/>
    <w:rPr>
      <w:rFonts w:ascii="Trebuchet MS" w:eastAsia="Trebuchet MS" w:hAnsi="Trebuchet MS" w:cs="Trebuchet MS"/>
      <w:color w:val="666666"/>
      <w:u w:val="single"/>
      <w:lang w:val="es-PE" w:eastAsia="es-PE"/>
    </w:rPr>
  </w:style>
  <w:style w:type="table" w:styleId="Tablaconcuadrcula">
    <w:name w:val="Table Grid"/>
    <w:basedOn w:val="Tablanormal"/>
    <w:uiPriority w:val="39"/>
    <w:rsid w:val="00DB055B"/>
    <w:pPr>
      <w:spacing w:after="0" w:line="240" w:lineRule="auto"/>
    </w:pPr>
    <w:rPr>
      <w:rFonts w:ascii="Open Sans" w:eastAsia="Open Sans" w:hAnsi="Open Sans" w:cs="Open Sans"/>
      <w:color w:val="695D46"/>
      <w:lang w:val="e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7A3589"/>
    <w:rPr>
      <w:rFonts w:asciiTheme="majorHAnsi" w:eastAsiaTheme="majorEastAsia" w:hAnsiTheme="majorHAnsi" w:cstheme="majorBidi"/>
      <w:color w:val="1F3763" w:themeColor="accent1" w:themeShade="7F"/>
      <w:sz w:val="24"/>
      <w:szCs w:val="24"/>
    </w:rPr>
  </w:style>
  <w:style w:type="character" w:styleId="Refdecomentario">
    <w:name w:val="annotation reference"/>
    <w:basedOn w:val="Fuentedeprrafopredeter"/>
    <w:uiPriority w:val="99"/>
    <w:semiHidden/>
    <w:unhideWhenUsed/>
    <w:rsid w:val="00272E46"/>
    <w:rPr>
      <w:sz w:val="16"/>
      <w:szCs w:val="16"/>
    </w:rPr>
  </w:style>
  <w:style w:type="paragraph" w:styleId="Textocomentario">
    <w:name w:val="annotation text"/>
    <w:basedOn w:val="Normal"/>
    <w:link w:val="TextocomentarioCar"/>
    <w:uiPriority w:val="99"/>
    <w:semiHidden/>
    <w:unhideWhenUsed/>
    <w:rsid w:val="00272E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72E46"/>
    <w:rPr>
      <w:sz w:val="20"/>
      <w:szCs w:val="20"/>
    </w:rPr>
  </w:style>
  <w:style w:type="paragraph" w:styleId="Asuntodelcomentario">
    <w:name w:val="annotation subject"/>
    <w:basedOn w:val="Textocomentario"/>
    <w:next w:val="Textocomentario"/>
    <w:link w:val="AsuntodelcomentarioCar"/>
    <w:uiPriority w:val="99"/>
    <w:semiHidden/>
    <w:unhideWhenUsed/>
    <w:rsid w:val="00272E46"/>
    <w:rPr>
      <w:b/>
      <w:bCs/>
    </w:rPr>
  </w:style>
  <w:style w:type="character" w:customStyle="1" w:styleId="AsuntodelcomentarioCar">
    <w:name w:val="Asunto del comentario Car"/>
    <w:basedOn w:val="TextocomentarioCar"/>
    <w:link w:val="Asuntodelcomentario"/>
    <w:uiPriority w:val="99"/>
    <w:semiHidden/>
    <w:rsid w:val="00272E46"/>
    <w:rPr>
      <w:b/>
      <w:bCs/>
      <w:sz w:val="20"/>
      <w:szCs w:val="20"/>
    </w:rPr>
  </w:style>
  <w:style w:type="paragraph" w:styleId="Textodeglobo">
    <w:name w:val="Balloon Text"/>
    <w:basedOn w:val="Normal"/>
    <w:link w:val="TextodegloboCar"/>
    <w:uiPriority w:val="99"/>
    <w:semiHidden/>
    <w:unhideWhenUsed/>
    <w:rsid w:val="00272E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E46"/>
    <w:rPr>
      <w:rFonts w:ascii="Segoe UI" w:hAnsi="Segoe UI" w:cs="Segoe UI"/>
      <w:sz w:val="18"/>
      <w:szCs w:val="18"/>
    </w:rPr>
  </w:style>
  <w:style w:type="paragraph" w:styleId="NormalWeb">
    <w:name w:val="Normal (Web)"/>
    <w:basedOn w:val="Normal"/>
    <w:uiPriority w:val="99"/>
    <w:semiHidden/>
    <w:unhideWhenUsed/>
    <w:rsid w:val="000D2859"/>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Hipervnculo">
    <w:name w:val="Hyperlink"/>
    <w:basedOn w:val="Fuentedeprrafopredeter"/>
    <w:uiPriority w:val="99"/>
    <w:unhideWhenUsed/>
    <w:rsid w:val="004C2E83"/>
    <w:rPr>
      <w:color w:val="0563C1" w:themeColor="hyperlink"/>
      <w:u w:val="single"/>
    </w:rPr>
  </w:style>
  <w:style w:type="character" w:customStyle="1" w:styleId="Ttulo1Car">
    <w:name w:val="Título 1 Car"/>
    <w:basedOn w:val="Fuentedeprrafopredeter"/>
    <w:link w:val="Ttulo1"/>
    <w:uiPriority w:val="9"/>
    <w:rsid w:val="00892F7B"/>
    <w:rPr>
      <w:rFonts w:asciiTheme="majorHAnsi" w:eastAsiaTheme="majorEastAsia" w:hAnsiTheme="majorHAnsi" w:cstheme="majorBidi"/>
      <w:color w:val="2F5496" w:themeColor="accent1" w:themeShade="BF"/>
      <w:sz w:val="32"/>
      <w:szCs w:val="32"/>
    </w:rPr>
  </w:style>
  <w:style w:type="character" w:styleId="Mencinsinresolver">
    <w:name w:val="Unresolved Mention"/>
    <w:basedOn w:val="Fuentedeprrafopredeter"/>
    <w:uiPriority w:val="99"/>
    <w:semiHidden/>
    <w:unhideWhenUsed/>
    <w:rsid w:val="00144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97267">
      <w:bodyDiv w:val="1"/>
      <w:marLeft w:val="0"/>
      <w:marRight w:val="0"/>
      <w:marTop w:val="0"/>
      <w:marBottom w:val="0"/>
      <w:divBdr>
        <w:top w:val="none" w:sz="0" w:space="0" w:color="auto"/>
        <w:left w:val="none" w:sz="0" w:space="0" w:color="auto"/>
        <w:bottom w:val="none" w:sz="0" w:space="0" w:color="auto"/>
        <w:right w:val="none" w:sz="0" w:space="0" w:color="auto"/>
      </w:divBdr>
    </w:div>
    <w:div w:id="41366946">
      <w:bodyDiv w:val="1"/>
      <w:marLeft w:val="0"/>
      <w:marRight w:val="0"/>
      <w:marTop w:val="0"/>
      <w:marBottom w:val="0"/>
      <w:divBdr>
        <w:top w:val="none" w:sz="0" w:space="0" w:color="auto"/>
        <w:left w:val="none" w:sz="0" w:space="0" w:color="auto"/>
        <w:bottom w:val="none" w:sz="0" w:space="0" w:color="auto"/>
        <w:right w:val="none" w:sz="0" w:space="0" w:color="auto"/>
      </w:divBdr>
      <w:divsChild>
        <w:div w:id="1087311002">
          <w:marLeft w:val="418"/>
          <w:marRight w:val="360"/>
          <w:marTop w:val="0"/>
          <w:marBottom w:val="0"/>
          <w:divBdr>
            <w:top w:val="none" w:sz="0" w:space="0" w:color="auto"/>
            <w:left w:val="none" w:sz="0" w:space="0" w:color="auto"/>
            <w:bottom w:val="none" w:sz="0" w:space="0" w:color="auto"/>
            <w:right w:val="none" w:sz="0" w:space="0" w:color="auto"/>
          </w:divBdr>
        </w:div>
      </w:divsChild>
    </w:div>
    <w:div w:id="61176962">
      <w:bodyDiv w:val="1"/>
      <w:marLeft w:val="0"/>
      <w:marRight w:val="0"/>
      <w:marTop w:val="0"/>
      <w:marBottom w:val="0"/>
      <w:divBdr>
        <w:top w:val="none" w:sz="0" w:space="0" w:color="auto"/>
        <w:left w:val="none" w:sz="0" w:space="0" w:color="auto"/>
        <w:bottom w:val="none" w:sz="0" w:space="0" w:color="auto"/>
        <w:right w:val="none" w:sz="0" w:space="0" w:color="auto"/>
      </w:divBdr>
      <w:divsChild>
        <w:div w:id="672221629">
          <w:marLeft w:val="360"/>
          <w:marRight w:val="0"/>
          <w:marTop w:val="200"/>
          <w:marBottom w:val="0"/>
          <w:divBdr>
            <w:top w:val="none" w:sz="0" w:space="0" w:color="auto"/>
            <w:left w:val="none" w:sz="0" w:space="0" w:color="auto"/>
            <w:bottom w:val="none" w:sz="0" w:space="0" w:color="auto"/>
            <w:right w:val="none" w:sz="0" w:space="0" w:color="auto"/>
          </w:divBdr>
        </w:div>
        <w:div w:id="1096751588">
          <w:marLeft w:val="360"/>
          <w:marRight w:val="0"/>
          <w:marTop w:val="200"/>
          <w:marBottom w:val="0"/>
          <w:divBdr>
            <w:top w:val="none" w:sz="0" w:space="0" w:color="auto"/>
            <w:left w:val="none" w:sz="0" w:space="0" w:color="auto"/>
            <w:bottom w:val="none" w:sz="0" w:space="0" w:color="auto"/>
            <w:right w:val="none" w:sz="0" w:space="0" w:color="auto"/>
          </w:divBdr>
        </w:div>
        <w:div w:id="1219901007">
          <w:marLeft w:val="360"/>
          <w:marRight w:val="0"/>
          <w:marTop w:val="200"/>
          <w:marBottom w:val="0"/>
          <w:divBdr>
            <w:top w:val="none" w:sz="0" w:space="0" w:color="auto"/>
            <w:left w:val="none" w:sz="0" w:space="0" w:color="auto"/>
            <w:bottom w:val="none" w:sz="0" w:space="0" w:color="auto"/>
            <w:right w:val="none" w:sz="0" w:space="0" w:color="auto"/>
          </w:divBdr>
        </w:div>
      </w:divsChild>
    </w:div>
    <w:div w:id="126433996">
      <w:bodyDiv w:val="1"/>
      <w:marLeft w:val="0"/>
      <w:marRight w:val="0"/>
      <w:marTop w:val="0"/>
      <w:marBottom w:val="0"/>
      <w:divBdr>
        <w:top w:val="none" w:sz="0" w:space="0" w:color="auto"/>
        <w:left w:val="none" w:sz="0" w:space="0" w:color="auto"/>
        <w:bottom w:val="none" w:sz="0" w:space="0" w:color="auto"/>
        <w:right w:val="none" w:sz="0" w:space="0" w:color="auto"/>
      </w:divBdr>
      <w:divsChild>
        <w:div w:id="996688847">
          <w:marLeft w:val="202"/>
          <w:marRight w:val="14"/>
          <w:marTop w:val="54"/>
          <w:marBottom w:val="0"/>
          <w:divBdr>
            <w:top w:val="none" w:sz="0" w:space="0" w:color="auto"/>
            <w:left w:val="none" w:sz="0" w:space="0" w:color="auto"/>
            <w:bottom w:val="none" w:sz="0" w:space="0" w:color="auto"/>
            <w:right w:val="none" w:sz="0" w:space="0" w:color="auto"/>
          </w:divBdr>
        </w:div>
      </w:divsChild>
    </w:div>
    <w:div w:id="150340630">
      <w:bodyDiv w:val="1"/>
      <w:marLeft w:val="0"/>
      <w:marRight w:val="0"/>
      <w:marTop w:val="0"/>
      <w:marBottom w:val="0"/>
      <w:divBdr>
        <w:top w:val="none" w:sz="0" w:space="0" w:color="auto"/>
        <w:left w:val="none" w:sz="0" w:space="0" w:color="auto"/>
        <w:bottom w:val="none" w:sz="0" w:space="0" w:color="auto"/>
        <w:right w:val="none" w:sz="0" w:space="0" w:color="auto"/>
      </w:divBdr>
    </w:div>
    <w:div w:id="196550700">
      <w:bodyDiv w:val="1"/>
      <w:marLeft w:val="0"/>
      <w:marRight w:val="0"/>
      <w:marTop w:val="0"/>
      <w:marBottom w:val="0"/>
      <w:divBdr>
        <w:top w:val="none" w:sz="0" w:space="0" w:color="auto"/>
        <w:left w:val="none" w:sz="0" w:space="0" w:color="auto"/>
        <w:bottom w:val="none" w:sz="0" w:space="0" w:color="auto"/>
        <w:right w:val="none" w:sz="0" w:space="0" w:color="auto"/>
      </w:divBdr>
    </w:div>
    <w:div w:id="274405320">
      <w:bodyDiv w:val="1"/>
      <w:marLeft w:val="0"/>
      <w:marRight w:val="0"/>
      <w:marTop w:val="0"/>
      <w:marBottom w:val="0"/>
      <w:divBdr>
        <w:top w:val="none" w:sz="0" w:space="0" w:color="auto"/>
        <w:left w:val="none" w:sz="0" w:space="0" w:color="auto"/>
        <w:bottom w:val="none" w:sz="0" w:space="0" w:color="auto"/>
        <w:right w:val="none" w:sz="0" w:space="0" w:color="auto"/>
      </w:divBdr>
      <w:divsChild>
        <w:div w:id="1093403235">
          <w:marLeft w:val="720"/>
          <w:marRight w:val="0"/>
          <w:marTop w:val="200"/>
          <w:marBottom w:val="0"/>
          <w:divBdr>
            <w:top w:val="none" w:sz="0" w:space="0" w:color="auto"/>
            <w:left w:val="none" w:sz="0" w:space="0" w:color="auto"/>
            <w:bottom w:val="none" w:sz="0" w:space="0" w:color="auto"/>
            <w:right w:val="none" w:sz="0" w:space="0" w:color="auto"/>
          </w:divBdr>
        </w:div>
        <w:div w:id="706292185">
          <w:marLeft w:val="720"/>
          <w:marRight w:val="0"/>
          <w:marTop w:val="200"/>
          <w:marBottom w:val="0"/>
          <w:divBdr>
            <w:top w:val="none" w:sz="0" w:space="0" w:color="auto"/>
            <w:left w:val="none" w:sz="0" w:space="0" w:color="auto"/>
            <w:bottom w:val="none" w:sz="0" w:space="0" w:color="auto"/>
            <w:right w:val="none" w:sz="0" w:space="0" w:color="auto"/>
          </w:divBdr>
        </w:div>
      </w:divsChild>
    </w:div>
    <w:div w:id="284775339">
      <w:bodyDiv w:val="1"/>
      <w:marLeft w:val="0"/>
      <w:marRight w:val="0"/>
      <w:marTop w:val="0"/>
      <w:marBottom w:val="0"/>
      <w:divBdr>
        <w:top w:val="none" w:sz="0" w:space="0" w:color="auto"/>
        <w:left w:val="none" w:sz="0" w:space="0" w:color="auto"/>
        <w:bottom w:val="none" w:sz="0" w:space="0" w:color="auto"/>
        <w:right w:val="none" w:sz="0" w:space="0" w:color="auto"/>
      </w:divBdr>
    </w:div>
    <w:div w:id="358749498">
      <w:bodyDiv w:val="1"/>
      <w:marLeft w:val="0"/>
      <w:marRight w:val="0"/>
      <w:marTop w:val="0"/>
      <w:marBottom w:val="0"/>
      <w:divBdr>
        <w:top w:val="none" w:sz="0" w:space="0" w:color="auto"/>
        <w:left w:val="none" w:sz="0" w:space="0" w:color="auto"/>
        <w:bottom w:val="none" w:sz="0" w:space="0" w:color="auto"/>
        <w:right w:val="none" w:sz="0" w:space="0" w:color="auto"/>
      </w:divBdr>
    </w:div>
    <w:div w:id="428626242">
      <w:bodyDiv w:val="1"/>
      <w:marLeft w:val="0"/>
      <w:marRight w:val="0"/>
      <w:marTop w:val="0"/>
      <w:marBottom w:val="0"/>
      <w:divBdr>
        <w:top w:val="none" w:sz="0" w:space="0" w:color="auto"/>
        <w:left w:val="none" w:sz="0" w:space="0" w:color="auto"/>
        <w:bottom w:val="none" w:sz="0" w:space="0" w:color="auto"/>
        <w:right w:val="none" w:sz="0" w:space="0" w:color="auto"/>
      </w:divBdr>
    </w:div>
    <w:div w:id="429276037">
      <w:bodyDiv w:val="1"/>
      <w:marLeft w:val="0"/>
      <w:marRight w:val="0"/>
      <w:marTop w:val="0"/>
      <w:marBottom w:val="0"/>
      <w:divBdr>
        <w:top w:val="none" w:sz="0" w:space="0" w:color="auto"/>
        <w:left w:val="none" w:sz="0" w:space="0" w:color="auto"/>
        <w:bottom w:val="none" w:sz="0" w:space="0" w:color="auto"/>
        <w:right w:val="none" w:sz="0" w:space="0" w:color="auto"/>
      </w:divBdr>
    </w:div>
    <w:div w:id="485171281">
      <w:bodyDiv w:val="1"/>
      <w:marLeft w:val="0"/>
      <w:marRight w:val="0"/>
      <w:marTop w:val="0"/>
      <w:marBottom w:val="0"/>
      <w:divBdr>
        <w:top w:val="none" w:sz="0" w:space="0" w:color="auto"/>
        <w:left w:val="none" w:sz="0" w:space="0" w:color="auto"/>
        <w:bottom w:val="none" w:sz="0" w:space="0" w:color="auto"/>
        <w:right w:val="none" w:sz="0" w:space="0" w:color="auto"/>
      </w:divBdr>
      <w:divsChild>
        <w:div w:id="1447701347">
          <w:marLeft w:val="418"/>
          <w:marRight w:val="158"/>
          <w:marTop w:val="1"/>
          <w:marBottom w:val="0"/>
          <w:divBdr>
            <w:top w:val="none" w:sz="0" w:space="0" w:color="auto"/>
            <w:left w:val="none" w:sz="0" w:space="0" w:color="auto"/>
            <w:bottom w:val="none" w:sz="0" w:space="0" w:color="auto"/>
            <w:right w:val="none" w:sz="0" w:space="0" w:color="auto"/>
          </w:divBdr>
        </w:div>
      </w:divsChild>
    </w:div>
    <w:div w:id="565335807">
      <w:bodyDiv w:val="1"/>
      <w:marLeft w:val="0"/>
      <w:marRight w:val="0"/>
      <w:marTop w:val="0"/>
      <w:marBottom w:val="0"/>
      <w:divBdr>
        <w:top w:val="none" w:sz="0" w:space="0" w:color="auto"/>
        <w:left w:val="none" w:sz="0" w:space="0" w:color="auto"/>
        <w:bottom w:val="none" w:sz="0" w:space="0" w:color="auto"/>
        <w:right w:val="none" w:sz="0" w:space="0" w:color="auto"/>
      </w:divBdr>
      <w:divsChild>
        <w:div w:id="1789229111">
          <w:marLeft w:val="547"/>
          <w:marRight w:val="0"/>
          <w:marTop w:val="0"/>
          <w:marBottom w:val="0"/>
          <w:divBdr>
            <w:top w:val="none" w:sz="0" w:space="0" w:color="auto"/>
            <w:left w:val="none" w:sz="0" w:space="0" w:color="auto"/>
            <w:bottom w:val="none" w:sz="0" w:space="0" w:color="auto"/>
            <w:right w:val="none" w:sz="0" w:space="0" w:color="auto"/>
          </w:divBdr>
        </w:div>
        <w:div w:id="1828135239">
          <w:marLeft w:val="547"/>
          <w:marRight w:val="0"/>
          <w:marTop w:val="0"/>
          <w:marBottom w:val="0"/>
          <w:divBdr>
            <w:top w:val="none" w:sz="0" w:space="0" w:color="auto"/>
            <w:left w:val="none" w:sz="0" w:space="0" w:color="auto"/>
            <w:bottom w:val="none" w:sz="0" w:space="0" w:color="auto"/>
            <w:right w:val="none" w:sz="0" w:space="0" w:color="auto"/>
          </w:divBdr>
        </w:div>
        <w:div w:id="261035057">
          <w:marLeft w:val="547"/>
          <w:marRight w:val="0"/>
          <w:marTop w:val="0"/>
          <w:marBottom w:val="0"/>
          <w:divBdr>
            <w:top w:val="none" w:sz="0" w:space="0" w:color="auto"/>
            <w:left w:val="none" w:sz="0" w:space="0" w:color="auto"/>
            <w:bottom w:val="none" w:sz="0" w:space="0" w:color="auto"/>
            <w:right w:val="none" w:sz="0" w:space="0" w:color="auto"/>
          </w:divBdr>
        </w:div>
        <w:div w:id="2068409122">
          <w:marLeft w:val="547"/>
          <w:marRight w:val="0"/>
          <w:marTop w:val="0"/>
          <w:marBottom w:val="0"/>
          <w:divBdr>
            <w:top w:val="none" w:sz="0" w:space="0" w:color="auto"/>
            <w:left w:val="none" w:sz="0" w:space="0" w:color="auto"/>
            <w:bottom w:val="none" w:sz="0" w:space="0" w:color="auto"/>
            <w:right w:val="none" w:sz="0" w:space="0" w:color="auto"/>
          </w:divBdr>
        </w:div>
      </w:divsChild>
    </w:div>
    <w:div w:id="569922540">
      <w:bodyDiv w:val="1"/>
      <w:marLeft w:val="0"/>
      <w:marRight w:val="0"/>
      <w:marTop w:val="0"/>
      <w:marBottom w:val="0"/>
      <w:divBdr>
        <w:top w:val="none" w:sz="0" w:space="0" w:color="auto"/>
        <w:left w:val="none" w:sz="0" w:space="0" w:color="auto"/>
        <w:bottom w:val="none" w:sz="0" w:space="0" w:color="auto"/>
        <w:right w:val="none" w:sz="0" w:space="0" w:color="auto"/>
      </w:divBdr>
    </w:div>
    <w:div w:id="579338944">
      <w:bodyDiv w:val="1"/>
      <w:marLeft w:val="0"/>
      <w:marRight w:val="0"/>
      <w:marTop w:val="0"/>
      <w:marBottom w:val="0"/>
      <w:divBdr>
        <w:top w:val="none" w:sz="0" w:space="0" w:color="auto"/>
        <w:left w:val="none" w:sz="0" w:space="0" w:color="auto"/>
        <w:bottom w:val="none" w:sz="0" w:space="0" w:color="auto"/>
        <w:right w:val="none" w:sz="0" w:space="0" w:color="auto"/>
      </w:divBdr>
    </w:div>
    <w:div w:id="609049933">
      <w:bodyDiv w:val="1"/>
      <w:marLeft w:val="0"/>
      <w:marRight w:val="0"/>
      <w:marTop w:val="0"/>
      <w:marBottom w:val="0"/>
      <w:divBdr>
        <w:top w:val="none" w:sz="0" w:space="0" w:color="auto"/>
        <w:left w:val="none" w:sz="0" w:space="0" w:color="auto"/>
        <w:bottom w:val="none" w:sz="0" w:space="0" w:color="auto"/>
        <w:right w:val="none" w:sz="0" w:space="0" w:color="auto"/>
      </w:divBdr>
    </w:div>
    <w:div w:id="609167421">
      <w:bodyDiv w:val="1"/>
      <w:marLeft w:val="0"/>
      <w:marRight w:val="0"/>
      <w:marTop w:val="0"/>
      <w:marBottom w:val="0"/>
      <w:divBdr>
        <w:top w:val="none" w:sz="0" w:space="0" w:color="auto"/>
        <w:left w:val="none" w:sz="0" w:space="0" w:color="auto"/>
        <w:bottom w:val="none" w:sz="0" w:space="0" w:color="auto"/>
        <w:right w:val="none" w:sz="0" w:space="0" w:color="auto"/>
      </w:divBdr>
      <w:divsChild>
        <w:div w:id="372536829">
          <w:marLeft w:val="1800"/>
          <w:marRight w:val="0"/>
          <w:marTop w:val="0"/>
          <w:marBottom w:val="41"/>
          <w:divBdr>
            <w:top w:val="none" w:sz="0" w:space="0" w:color="auto"/>
            <w:left w:val="none" w:sz="0" w:space="0" w:color="auto"/>
            <w:bottom w:val="none" w:sz="0" w:space="0" w:color="auto"/>
            <w:right w:val="none" w:sz="0" w:space="0" w:color="auto"/>
          </w:divBdr>
        </w:div>
        <w:div w:id="624698260">
          <w:marLeft w:val="1800"/>
          <w:marRight w:val="0"/>
          <w:marTop w:val="0"/>
          <w:marBottom w:val="41"/>
          <w:divBdr>
            <w:top w:val="none" w:sz="0" w:space="0" w:color="auto"/>
            <w:left w:val="none" w:sz="0" w:space="0" w:color="auto"/>
            <w:bottom w:val="none" w:sz="0" w:space="0" w:color="auto"/>
            <w:right w:val="none" w:sz="0" w:space="0" w:color="auto"/>
          </w:divBdr>
        </w:div>
        <w:div w:id="732856312">
          <w:marLeft w:val="1800"/>
          <w:marRight w:val="0"/>
          <w:marTop w:val="0"/>
          <w:marBottom w:val="41"/>
          <w:divBdr>
            <w:top w:val="none" w:sz="0" w:space="0" w:color="auto"/>
            <w:left w:val="none" w:sz="0" w:space="0" w:color="auto"/>
            <w:bottom w:val="none" w:sz="0" w:space="0" w:color="auto"/>
            <w:right w:val="none" w:sz="0" w:space="0" w:color="auto"/>
          </w:divBdr>
        </w:div>
        <w:div w:id="1714496668">
          <w:marLeft w:val="1800"/>
          <w:marRight w:val="0"/>
          <w:marTop w:val="0"/>
          <w:marBottom w:val="41"/>
          <w:divBdr>
            <w:top w:val="none" w:sz="0" w:space="0" w:color="auto"/>
            <w:left w:val="none" w:sz="0" w:space="0" w:color="auto"/>
            <w:bottom w:val="none" w:sz="0" w:space="0" w:color="auto"/>
            <w:right w:val="none" w:sz="0" w:space="0" w:color="auto"/>
          </w:divBdr>
        </w:div>
      </w:divsChild>
    </w:div>
    <w:div w:id="611401035">
      <w:bodyDiv w:val="1"/>
      <w:marLeft w:val="0"/>
      <w:marRight w:val="0"/>
      <w:marTop w:val="0"/>
      <w:marBottom w:val="0"/>
      <w:divBdr>
        <w:top w:val="none" w:sz="0" w:space="0" w:color="auto"/>
        <w:left w:val="none" w:sz="0" w:space="0" w:color="auto"/>
        <w:bottom w:val="none" w:sz="0" w:space="0" w:color="auto"/>
        <w:right w:val="none" w:sz="0" w:space="0" w:color="auto"/>
      </w:divBdr>
      <w:divsChild>
        <w:div w:id="98070568">
          <w:marLeft w:val="720"/>
          <w:marRight w:val="0"/>
          <w:marTop w:val="200"/>
          <w:marBottom w:val="0"/>
          <w:divBdr>
            <w:top w:val="none" w:sz="0" w:space="0" w:color="auto"/>
            <w:left w:val="none" w:sz="0" w:space="0" w:color="auto"/>
            <w:bottom w:val="none" w:sz="0" w:space="0" w:color="auto"/>
            <w:right w:val="none" w:sz="0" w:space="0" w:color="auto"/>
          </w:divBdr>
        </w:div>
        <w:div w:id="237446869">
          <w:marLeft w:val="720"/>
          <w:marRight w:val="0"/>
          <w:marTop w:val="200"/>
          <w:marBottom w:val="0"/>
          <w:divBdr>
            <w:top w:val="none" w:sz="0" w:space="0" w:color="auto"/>
            <w:left w:val="none" w:sz="0" w:space="0" w:color="auto"/>
            <w:bottom w:val="none" w:sz="0" w:space="0" w:color="auto"/>
            <w:right w:val="none" w:sz="0" w:space="0" w:color="auto"/>
          </w:divBdr>
        </w:div>
        <w:div w:id="825707260">
          <w:marLeft w:val="720"/>
          <w:marRight w:val="0"/>
          <w:marTop w:val="200"/>
          <w:marBottom w:val="0"/>
          <w:divBdr>
            <w:top w:val="none" w:sz="0" w:space="0" w:color="auto"/>
            <w:left w:val="none" w:sz="0" w:space="0" w:color="auto"/>
            <w:bottom w:val="none" w:sz="0" w:space="0" w:color="auto"/>
            <w:right w:val="none" w:sz="0" w:space="0" w:color="auto"/>
          </w:divBdr>
        </w:div>
        <w:div w:id="1463159043">
          <w:marLeft w:val="720"/>
          <w:marRight w:val="0"/>
          <w:marTop w:val="200"/>
          <w:marBottom w:val="0"/>
          <w:divBdr>
            <w:top w:val="none" w:sz="0" w:space="0" w:color="auto"/>
            <w:left w:val="none" w:sz="0" w:space="0" w:color="auto"/>
            <w:bottom w:val="none" w:sz="0" w:space="0" w:color="auto"/>
            <w:right w:val="none" w:sz="0" w:space="0" w:color="auto"/>
          </w:divBdr>
        </w:div>
        <w:div w:id="1552037764">
          <w:marLeft w:val="720"/>
          <w:marRight w:val="0"/>
          <w:marTop w:val="200"/>
          <w:marBottom w:val="0"/>
          <w:divBdr>
            <w:top w:val="none" w:sz="0" w:space="0" w:color="auto"/>
            <w:left w:val="none" w:sz="0" w:space="0" w:color="auto"/>
            <w:bottom w:val="none" w:sz="0" w:space="0" w:color="auto"/>
            <w:right w:val="none" w:sz="0" w:space="0" w:color="auto"/>
          </w:divBdr>
        </w:div>
        <w:div w:id="1691296895">
          <w:marLeft w:val="720"/>
          <w:marRight w:val="0"/>
          <w:marTop w:val="200"/>
          <w:marBottom w:val="0"/>
          <w:divBdr>
            <w:top w:val="none" w:sz="0" w:space="0" w:color="auto"/>
            <w:left w:val="none" w:sz="0" w:space="0" w:color="auto"/>
            <w:bottom w:val="none" w:sz="0" w:space="0" w:color="auto"/>
            <w:right w:val="none" w:sz="0" w:space="0" w:color="auto"/>
          </w:divBdr>
        </w:div>
      </w:divsChild>
    </w:div>
    <w:div w:id="631374216">
      <w:bodyDiv w:val="1"/>
      <w:marLeft w:val="0"/>
      <w:marRight w:val="0"/>
      <w:marTop w:val="0"/>
      <w:marBottom w:val="0"/>
      <w:divBdr>
        <w:top w:val="none" w:sz="0" w:space="0" w:color="auto"/>
        <w:left w:val="none" w:sz="0" w:space="0" w:color="auto"/>
        <w:bottom w:val="none" w:sz="0" w:space="0" w:color="auto"/>
        <w:right w:val="none" w:sz="0" w:space="0" w:color="auto"/>
      </w:divBdr>
      <w:divsChild>
        <w:div w:id="1245991849">
          <w:marLeft w:val="1267"/>
          <w:marRight w:val="0"/>
          <w:marTop w:val="0"/>
          <w:marBottom w:val="0"/>
          <w:divBdr>
            <w:top w:val="none" w:sz="0" w:space="0" w:color="auto"/>
            <w:left w:val="none" w:sz="0" w:space="0" w:color="auto"/>
            <w:bottom w:val="none" w:sz="0" w:space="0" w:color="auto"/>
            <w:right w:val="none" w:sz="0" w:space="0" w:color="auto"/>
          </w:divBdr>
        </w:div>
        <w:div w:id="1044449795">
          <w:marLeft w:val="1267"/>
          <w:marRight w:val="0"/>
          <w:marTop w:val="0"/>
          <w:marBottom w:val="0"/>
          <w:divBdr>
            <w:top w:val="none" w:sz="0" w:space="0" w:color="auto"/>
            <w:left w:val="none" w:sz="0" w:space="0" w:color="auto"/>
            <w:bottom w:val="none" w:sz="0" w:space="0" w:color="auto"/>
            <w:right w:val="none" w:sz="0" w:space="0" w:color="auto"/>
          </w:divBdr>
        </w:div>
      </w:divsChild>
    </w:div>
    <w:div w:id="638149840">
      <w:bodyDiv w:val="1"/>
      <w:marLeft w:val="0"/>
      <w:marRight w:val="0"/>
      <w:marTop w:val="0"/>
      <w:marBottom w:val="0"/>
      <w:divBdr>
        <w:top w:val="none" w:sz="0" w:space="0" w:color="auto"/>
        <w:left w:val="none" w:sz="0" w:space="0" w:color="auto"/>
        <w:bottom w:val="none" w:sz="0" w:space="0" w:color="auto"/>
        <w:right w:val="none" w:sz="0" w:space="0" w:color="auto"/>
      </w:divBdr>
    </w:div>
    <w:div w:id="662054532">
      <w:bodyDiv w:val="1"/>
      <w:marLeft w:val="0"/>
      <w:marRight w:val="0"/>
      <w:marTop w:val="0"/>
      <w:marBottom w:val="0"/>
      <w:divBdr>
        <w:top w:val="none" w:sz="0" w:space="0" w:color="auto"/>
        <w:left w:val="none" w:sz="0" w:space="0" w:color="auto"/>
        <w:bottom w:val="none" w:sz="0" w:space="0" w:color="auto"/>
        <w:right w:val="none" w:sz="0" w:space="0" w:color="auto"/>
      </w:divBdr>
    </w:div>
    <w:div w:id="707994449">
      <w:bodyDiv w:val="1"/>
      <w:marLeft w:val="0"/>
      <w:marRight w:val="0"/>
      <w:marTop w:val="0"/>
      <w:marBottom w:val="0"/>
      <w:divBdr>
        <w:top w:val="none" w:sz="0" w:space="0" w:color="auto"/>
        <w:left w:val="none" w:sz="0" w:space="0" w:color="auto"/>
        <w:bottom w:val="none" w:sz="0" w:space="0" w:color="auto"/>
        <w:right w:val="none" w:sz="0" w:space="0" w:color="auto"/>
      </w:divBdr>
    </w:div>
    <w:div w:id="728309517">
      <w:bodyDiv w:val="1"/>
      <w:marLeft w:val="0"/>
      <w:marRight w:val="0"/>
      <w:marTop w:val="0"/>
      <w:marBottom w:val="0"/>
      <w:divBdr>
        <w:top w:val="none" w:sz="0" w:space="0" w:color="auto"/>
        <w:left w:val="none" w:sz="0" w:space="0" w:color="auto"/>
        <w:bottom w:val="none" w:sz="0" w:space="0" w:color="auto"/>
        <w:right w:val="none" w:sz="0" w:space="0" w:color="auto"/>
      </w:divBdr>
      <w:divsChild>
        <w:div w:id="2003192768">
          <w:marLeft w:val="418"/>
          <w:marRight w:val="230"/>
          <w:marTop w:val="0"/>
          <w:marBottom w:val="0"/>
          <w:divBdr>
            <w:top w:val="none" w:sz="0" w:space="0" w:color="auto"/>
            <w:left w:val="none" w:sz="0" w:space="0" w:color="auto"/>
            <w:bottom w:val="none" w:sz="0" w:space="0" w:color="auto"/>
            <w:right w:val="none" w:sz="0" w:space="0" w:color="auto"/>
          </w:divBdr>
        </w:div>
      </w:divsChild>
    </w:div>
    <w:div w:id="765732501">
      <w:bodyDiv w:val="1"/>
      <w:marLeft w:val="0"/>
      <w:marRight w:val="0"/>
      <w:marTop w:val="0"/>
      <w:marBottom w:val="0"/>
      <w:divBdr>
        <w:top w:val="none" w:sz="0" w:space="0" w:color="auto"/>
        <w:left w:val="none" w:sz="0" w:space="0" w:color="auto"/>
        <w:bottom w:val="none" w:sz="0" w:space="0" w:color="auto"/>
        <w:right w:val="none" w:sz="0" w:space="0" w:color="auto"/>
      </w:divBdr>
    </w:div>
    <w:div w:id="785463255">
      <w:bodyDiv w:val="1"/>
      <w:marLeft w:val="0"/>
      <w:marRight w:val="0"/>
      <w:marTop w:val="0"/>
      <w:marBottom w:val="0"/>
      <w:divBdr>
        <w:top w:val="none" w:sz="0" w:space="0" w:color="auto"/>
        <w:left w:val="none" w:sz="0" w:space="0" w:color="auto"/>
        <w:bottom w:val="none" w:sz="0" w:space="0" w:color="auto"/>
        <w:right w:val="none" w:sz="0" w:space="0" w:color="auto"/>
      </w:divBdr>
    </w:div>
    <w:div w:id="798455880">
      <w:bodyDiv w:val="1"/>
      <w:marLeft w:val="0"/>
      <w:marRight w:val="0"/>
      <w:marTop w:val="0"/>
      <w:marBottom w:val="0"/>
      <w:divBdr>
        <w:top w:val="none" w:sz="0" w:space="0" w:color="auto"/>
        <w:left w:val="none" w:sz="0" w:space="0" w:color="auto"/>
        <w:bottom w:val="none" w:sz="0" w:space="0" w:color="auto"/>
        <w:right w:val="none" w:sz="0" w:space="0" w:color="auto"/>
      </w:divBdr>
      <w:divsChild>
        <w:div w:id="127011672">
          <w:marLeft w:val="360"/>
          <w:marRight w:val="0"/>
          <w:marTop w:val="200"/>
          <w:marBottom w:val="0"/>
          <w:divBdr>
            <w:top w:val="none" w:sz="0" w:space="0" w:color="auto"/>
            <w:left w:val="none" w:sz="0" w:space="0" w:color="auto"/>
            <w:bottom w:val="none" w:sz="0" w:space="0" w:color="auto"/>
            <w:right w:val="none" w:sz="0" w:space="0" w:color="auto"/>
          </w:divBdr>
        </w:div>
        <w:div w:id="729112811">
          <w:marLeft w:val="360"/>
          <w:marRight w:val="0"/>
          <w:marTop w:val="120"/>
          <w:marBottom w:val="0"/>
          <w:divBdr>
            <w:top w:val="none" w:sz="0" w:space="0" w:color="auto"/>
            <w:left w:val="none" w:sz="0" w:space="0" w:color="auto"/>
            <w:bottom w:val="none" w:sz="0" w:space="0" w:color="auto"/>
            <w:right w:val="none" w:sz="0" w:space="0" w:color="auto"/>
          </w:divBdr>
        </w:div>
      </w:divsChild>
    </w:div>
    <w:div w:id="879131671">
      <w:bodyDiv w:val="1"/>
      <w:marLeft w:val="0"/>
      <w:marRight w:val="0"/>
      <w:marTop w:val="0"/>
      <w:marBottom w:val="0"/>
      <w:divBdr>
        <w:top w:val="none" w:sz="0" w:space="0" w:color="auto"/>
        <w:left w:val="none" w:sz="0" w:space="0" w:color="auto"/>
        <w:bottom w:val="none" w:sz="0" w:space="0" w:color="auto"/>
        <w:right w:val="none" w:sz="0" w:space="0" w:color="auto"/>
      </w:divBdr>
    </w:div>
    <w:div w:id="879827131">
      <w:bodyDiv w:val="1"/>
      <w:marLeft w:val="0"/>
      <w:marRight w:val="0"/>
      <w:marTop w:val="0"/>
      <w:marBottom w:val="0"/>
      <w:divBdr>
        <w:top w:val="none" w:sz="0" w:space="0" w:color="auto"/>
        <w:left w:val="none" w:sz="0" w:space="0" w:color="auto"/>
        <w:bottom w:val="none" w:sz="0" w:space="0" w:color="auto"/>
        <w:right w:val="none" w:sz="0" w:space="0" w:color="auto"/>
      </w:divBdr>
    </w:div>
    <w:div w:id="897400390">
      <w:bodyDiv w:val="1"/>
      <w:marLeft w:val="0"/>
      <w:marRight w:val="0"/>
      <w:marTop w:val="0"/>
      <w:marBottom w:val="0"/>
      <w:divBdr>
        <w:top w:val="none" w:sz="0" w:space="0" w:color="auto"/>
        <w:left w:val="none" w:sz="0" w:space="0" w:color="auto"/>
        <w:bottom w:val="none" w:sz="0" w:space="0" w:color="auto"/>
        <w:right w:val="none" w:sz="0" w:space="0" w:color="auto"/>
      </w:divBdr>
    </w:div>
    <w:div w:id="906575957">
      <w:bodyDiv w:val="1"/>
      <w:marLeft w:val="0"/>
      <w:marRight w:val="0"/>
      <w:marTop w:val="0"/>
      <w:marBottom w:val="0"/>
      <w:divBdr>
        <w:top w:val="none" w:sz="0" w:space="0" w:color="auto"/>
        <w:left w:val="none" w:sz="0" w:space="0" w:color="auto"/>
        <w:bottom w:val="none" w:sz="0" w:space="0" w:color="auto"/>
        <w:right w:val="none" w:sz="0" w:space="0" w:color="auto"/>
      </w:divBdr>
    </w:div>
    <w:div w:id="916090082">
      <w:bodyDiv w:val="1"/>
      <w:marLeft w:val="0"/>
      <w:marRight w:val="0"/>
      <w:marTop w:val="0"/>
      <w:marBottom w:val="0"/>
      <w:divBdr>
        <w:top w:val="none" w:sz="0" w:space="0" w:color="auto"/>
        <w:left w:val="none" w:sz="0" w:space="0" w:color="auto"/>
        <w:bottom w:val="none" w:sz="0" w:space="0" w:color="auto"/>
        <w:right w:val="none" w:sz="0" w:space="0" w:color="auto"/>
      </w:divBdr>
    </w:div>
    <w:div w:id="943196236">
      <w:bodyDiv w:val="1"/>
      <w:marLeft w:val="0"/>
      <w:marRight w:val="0"/>
      <w:marTop w:val="0"/>
      <w:marBottom w:val="0"/>
      <w:divBdr>
        <w:top w:val="none" w:sz="0" w:space="0" w:color="auto"/>
        <w:left w:val="none" w:sz="0" w:space="0" w:color="auto"/>
        <w:bottom w:val="none" w:sz="0" w:space="0" w:color="auto"/>
        <w:right w:val="none" w:sz="0" w:space="0" w:color="auto"/>
      </w:divBdr>
      <w:divsChild>
        <w:div w:id="452797248">
          <w:marLeft w:val="562"/>
          <w:marRight w:val="14"/>
          <w:marTop w:val="1"/>
          <w:marBottom w:val="0"/>
          <w:divBdr>
            <w:top w:val="none" w:sz="0" w:space="0" w:color="auto"/>
            <w:left w:val="none" w:sz="0" w:space="0" w:color="auto"/>
            <w:bottom w:val="none" w:sz="0" w:space="0" w:color="auto"/>
            <w:right w:val="none" w:sz="0" w:space="0" w:color="auto"/>
          </w:divBdr>
        </w:div>
        <w:div w:id="964385356">
          <w:marLeft w:val="562"/>
          <w:marRight w:val="14"/>
          <w:marTop w:val="1"/>
          <w:marBottom w:val="0"/>
          <w:divBdr>
            <w:top w:val="none" w:sz="0" w:space="0" w:color="auto"/>
            <w:left w:val="none" w:sz="0" w:space="0" w:color="auto"/>
            <w:bottom w:val="none" w:sz="0" w:space="0" w:color="auto"/>
            <w:right w:val="none" w:sz="0" w:space="0" w:color="auto"/>
          </w:divBdr>
        </w:div>
      </w:divsChild>
    </w:div>
    <w:div w:id="962419802">
      <w:bodyDiv w:val="1"/>
      <w:marLeft w:val="0"/>
      <w:marRight w:val="0"/>
      <w:marTop w:val="0"/>
      <w:marBottom w:val="0"/>
      <w:divBdr>
        <w:top w:val="none" w:sz="0" w:space="0" w:color="auto"/>
        <w:left w:val="none" w:sz="0" w:space="0" w:color="auto"/>
        <w:bottom w:val="none" w:sz="0" w:space="0" w:color="auto"/>
        <w:right w:val="none" w:sz="0" w:space="0" w:color="auto"/>
      </w:divBdr>
      <w:divsChild>
        <w:div w:id="700974469">
          <w:marLeft w:val="1267"/>
          <w:marRight w:val="0"/>
          <w:marTop w:val="0"/>
          <w:marBottom w:val="0"/>
          <w:divBdr>
            <w:top w:val="none" w:sz="0" w:space="0" w:color="auto"/>
            <w:left w:val="none" w:sz="0" w:space="0" w:color="auto"/>
            <w:bottom w:val="none" w:sz="0" w:space="0" w:color="auto"/>
            <w:right w:val="none" w:sz="0" w:space="0" w:color="auto"/>
          </w:divBdr>
        </w:div>
        <w:div w:id="1080172925">
          <w:marLeft w:val="1267"/>
          <w:marRight w:val="0"/>
          <w:marTop w:val="0"/>
          <w:marBottom w:val="0"/>
          <w:divBdr>
            <w:top w:val="none" w:sz="0" w:space="0" w:color="auto"/>
            <w:left w:val="none" w:sz="0" w:space="0" w:color="auto"/>
            <w:bottom w:val="none" w:sz="0" w:space="0" w:color="auto"/>
            <w:right w:val="none" w:sz="0" w:space="0" w:color="auto"/>
          </w:divBdr>
        </w:div>
      </w:divsChild>
    </w:div>
    <w:div w:id="973219224">
      <w:bodyDiv w:val="1"/>
      <w:marLeft w:val="0"/>
      <w:marRight w:val="0"/>
      <w:marTop w:val="0"/>
      <w:marBottom w:val="0"/>
      <w:divBdr>
        <w:top w:val="none" w:sz="0" w:space="0" w:color="auto"/>
        <w:left w:val="none" w:sz="0" w:space="0" w:color="auto"/>
        <w:bottom w:val="none" w:sz="0" w:space="0" w:color="auto"/>
        <w:right w:val="none" w:sz="0" w:space="0" w:color="auto"/>
      </w:divBdr>
      <w:divsChild>
        <w:div w:id="245264319">
          <w:marLeft w:val="360"/>
          <w:marRight w:val="0"/>
          <w:marTop w:val="200"/>
          <w:marBottom w:val="0"/>
          <w:divBdr>
            <w:top w:val="none" w:sz="0" w:space="0" w:color="auto"/>
            <w:left w:val="none" w:sz="0" w:space="0" w:color="auto"/>
            <w:bottom w:val="none" w:sz="0" w:space="0" w:color="auto"/>
            <w:right w:val="none" w:sz="0" w:space="0" w:color="auto"/>
          </w:divBdr>
        </w:div>
        <w:div w:id="287391549">
          <w:marLeft w:val="360"/>
          <w:marRight w:val="0"/>
          <w:marTop w:val="200"/>
          <w:marBottom w:val="0"/>
          <w:divBdr>
            <w:top w:val="none" w:sz="0" w:space="0" w:color="auto"/>
            <w:left w:val="none" w:sz="0" w:space="0" w:color="auto"/>
            <w:bottom w:val="none" w:sz="0" w:space="0" w:color="auto"/>
            <w:right w:val="none" w:sz="0" w:space="0" w:color="auto"/>
          </w:divBdr>
        </w:div>
        <w:div w:id="959532882">
          <w:marLeft w:val="360"/>
          <w:marRight w:val="0"/>
          <w:marTop w:val="200"/>
          <w:marBottom w:val="0"/>
          <w:divBdr>
            <w:top w:val="none" w:sz="0" w:space="0" w:color="auto"/>
            <w:left w:val="none" w:sz="0" w:space="0" w:color="auto"/>
            <w:bottom w:val="none" w:sz="0" w:space="0" w:color="auto"/>
            <w:right w:val="none" w:sz="0" w:space="0" w:color="auto"/>
          </w:divBdr>
        </w:div>
        <w:div w:id="1614442259">
          <w:marLeft w:val="360"/>
          <w:marRight w:val="0"/>
          <w:marTop w:val="200"/>
          <w:marBottom w:val="0"/>
          <w:divBdr>
            <w:top w:val="none" w:sz="0" w:space="0" w:color="auto"/>
            <w:left w:val="none" w:sz="0" w:space="0" w:color="auto"/>
            <w:bottom w:val="none" w:sz="0" w:space="0" w:color="auto"/>
            <w:right w:val="none" w:sz="0" w:space="0" w:color="auto"/>
          </w:divBdr>
        </w:div>
        <w:div w:id="2086144519">
          <w:marLeft w:val="360"/>
          <w:marRight w:val="0"/>
          <w:marTop w:val="200"/>
          <w:marBottom w:val="0"/>
          <w:divBdr>
            <w:top w:val="none" w:sz="0" w:space="0" w:color="auto"/>
            <w:left w:val="none" w:sz="0" w:space="0" w:color="auto"/>
            <w:bottom w:val="none" w:sz="0" w:space="0" w:color="auto"/>
            <w:right w:val="none" w:sz="0" w:space="0" w:color="auto"/>
          </w:divBdr>
        </w:div>
      </w:divsChild>
    </w:div>
    <w:div w:id="1008603756">
      <w:bodyDiv w:val="1"/>
      <w:marLeft w:val="0"/>
      <w:marRight w:val="0"/>
      <w:marTop w:val="0"/>
      <w:marBottom w:val="0"/>
      <w:divBdr>
        <w:top w:val="none" w:sz="0" w:space="0" w:color="auto"/>
        <w:left w:val="none" w:sz="0" w:space="0" w:color="auto"/>
        <w:bottom w:val="none" w:sz="0" w:space="0" w:color="auto"/>
        <w:right w:val="none" w:sz="0" w:space="0" w:color="auto"/>
      </w:divBdr>
    </w:div>
    <w:div w:id="1015572407">
      <w:bodyDiv w:val="1"/>
      <w:marLeft w:val="0"/>
      <w:marRight w:val="0"/>
      <w:marTop w:val="0"/>
      <w:marBottom w:val="0"/>
      <w:divBdr>
        <w:top w:val="none" w:sz="0" w:space="0" w:color="auto"/>
        <w:left w:val="none" w:sz="0" w:space="0" w:color="auto"/>
        <w:bottom w:val="none" w:sz="0" w:space="0" w:color="auto"/>
        <w:right w:val="none" w:sz="0" w:space="0" w:color="auto"/>
      </w:divBdr>
    </w:div>
    <w:div w:id="1046249042">
      <w:bodyDiv w:val="1"/>
      <w:marLeft w:val="0"/>
      <w:marRight w:val="0"/>
      <w:marTop w:val="0"/>
      <w:marBottom w:val="0"/>
      <w:divBdr>
        <w:top w:val="none" w:sz="0" w:space="0" w:color="auto"/>
        <w:left w:val="none" w:sz="0" w:space="0" w:color="auto"/>
        <w:bottom w:val="none" w:sz="0" w:space="0" w:color="auto"/>
        <w:right w:val="none" w:sz="0" w:space="0" w:color="auto"/>
      </w:divBdr>
    </w:div>
    <w:div w:id="1048453534">
      <w:bodyDiv w:val="1"/>
      <w:marLeft w:val="0"/>
      <w:marRight w:val="0"/>
      <w:marTop w:val="0"/>
      <w:marBottom w:val="0"/>
      <w:divBdr>
        <w:top w:val="none" w:sz="0" w:space="0" w:color="auto"/>
        <w:left w:val="none" w:sz="0" w:space="0" w:color="auto"/>
        <w:bottom w:val="none" w:sz="0" w:space="0" w:color="auto"/>
        <w:right w:val="none" w:sz="0" w:space="0" w:color="auto"/>
      </w:divBdr>
    </w:div>
    <w:div w:id="1069301202">
      <w:bodyDiv w:val="1"/>
      <w:marLeft w:val="0"/>
      <w:marRight w:val="0"/>
      <w:marTop w:val="0"/>
      <w:marBottom w:val="0"/>
      <w:divBdr>
        <w:top w:val="none" w:sz="0" w:space="0" w:color="auto"/>
        <w:left w:val="none" w:sz="0" w:space="0" w:color="auto"/>
        <w:bottom w:val="none" w:sz="0" w:space="0" w:color="auto"/>
        <w:right w:val="none" w:sz="0" w:space="0" w:color="auto"/>
      </w:divBdr>
      <w:divsChild>
        <w:div w:id="33770702">
          <w:marLeft w:val="360"/>
          <w:marRight w:val="0"/>
          <w:marTop w:val="200"/>
          <w:marBottom w:val="0"/>
          <w:divBdr>
            <w:top w:val="none" w:sz="0" w:space="0" w:color="auto"/>
            <w:left w:val="none" w:sz="0" w:space="0" w:color="auto"/>
            <w:bottom w:val="none" w:sz="0" w:space="0" w:color="auto"/>
            <w:right w:val="none" w:sz="0" w:space="0" w:color="auto"/>
          </w:divBdr>
        </w:div>
        <w:div w:id="665595782">
          <w:marLeft w:val="360"/>
          <w:marRight w:val="0"/>
          <w:marTop w:val="200"/>
          <w:marBottom w:val="0"/>
          <w:divBdr>
            <w:top w:val="none" w:sz="0" w:space="0" w:color="auto"/>
            <w:left w:val="none" w:sz="0" w:space="0" w:color="auto"/>
            <w:bottom w:val="none" w:sz="0" w:space="0" w:color="auto"/>
            <w:right w:val="none" w:sz="0" w:space="0" w:color="auto"/>
          </w:divBdr>
        </w:div>
        <w:div w:id="1900164314">
          <w:marLeft w:val="360"/>
          <w:marRight w:val="0"/>
          <w:marTop w:val="200"/>
          <w:marBottom w:val="0"/>
          <w:divBdr>
            <w:top w:val="none" w:sz="0" w:space="0" w:color="auto"/>
            <w:left w:val="none" w:sz="0" w:space="0" w:color="auto"/>
            <w:bottom w:val="none" w:sz="0" w:space="0" w:color="auto"/>
            <w:right w:val="none" w:sz="0" w:space="0" w:color="auto"/>
          </w:divBdr>
        </w:div>
        <w:div w:id="2130738591">
          <w:marLeft w:val="360"/>
          <w:marRight w:val="0"/>
          <w:marTop w:val="200"/>
          <w:marBottom w:val="0"/>
          <w:divBdr>
            <w:top w:val="none" w:sz="0" w:space="0" w:color="auto"/>
            <w:left w:val="none" w:sz="0" w:space="0" w:color="auto"/>
            <w:bottom w:val="none" w:sz="0" w:space="0" w:color="auto"/>
            <w:right w:val="none" w:sz="0" w:space="0" w:color="auto"/>
          </w:divBdr>
        </w:div>
      </w:divsChild>
    </w:div>
    <w:div w:id="1090464599">
      <w:bodyDiv w:val="1"/>
      <w:marLeft w:val="0"/>
      <w:marRight w:val="0"/>
      <w:marTop w:val="0"/>
      <w:marBottom w:val="0"/>
      <w:divBdr>
        <w:top w:val="none" w:sz="0" w:space="0" w:color="auto"/>
        <w:left w:val="none" w:sz="0" w:space="0" w:color="auto"/>
        <w:bottom w:val="none" w:sz="0" w:space="0" w:color="auto"/>
        <w:right w:val="none" w:sz="0" w:space="0" w:color="auto"/>
      </w:divBdr>
    </w:div>
    <w:div w:id="1148206524">
      <w:bodyDiv w:val="1"/>
      <w:marLeft w:val="0"/>
      <w:marRight w:val="0"/>
      <w:marTop w:val="0"/>
      <w:marBottom w:val="0"/>
      <w:divBdr>
        <w:top w:val="none" w:sz="0" w:space="0" w:color="auto"/>
        <w:left w:val="none" w:sz="0" w:space="0" w:color="auto"/>
        <w:bottom w:val="none" w:sz="0" w:space="0" w:color="auto"/>
        <w:right w:val="none" w:sz="0" w:space="0" w:color="auto"/>
      </w:divBdr>
    </w:div>
    <w:div w:id="1148673533">
      <w:bodyDiv w:val="1"/>
      <w:marLeft w:val="0"/>
      <w:marRight w:val="0"/>
      <w:marTop w:val="0"/>
      <w:marBottom w:val="0"/>
      <w:divBdr>
        <w:top w:val="none" w:sz="0" w:space="0" w:color="auto"/>
        <w:left w:val="none" w:sz="0" w:space="0" w:color="auto"/>
        <w:bottom w:val="none" w:sz="0" w:space="0" w:color="auto"/>
        <w:right w:val="none" w:sz="0" w:space="0" w:color="auto"/>
      </w:divBdr>
      <w:divsChild>
        <w:div w:id="1482310976">
          <w:marLeft w:val="360"/>
          <w:marRight w:val="0"/>
          <w:marTop w:val="200"/>
          <w:marBottom w:val="0"/>
          <w:divBdr>
            <w:top w:val="none" w:sz="0" w:space="0" w:color="auto"/>
            <w:left w:val="none" w:sz="0" w:space="0" w:color="auto"/>
            <w:bottom w:val="none" w:sz="0" w:space="0" w:color="auto"/>
            <w:right w:val="none" w:sz="0" w:space="0" w:color="auto"/>
          </w:divBdr>
        </w:div>
        <w:div w:id="350225643">
          <w:marLeft w:val="360"/>
          <w:marRight w:val="0"/>
          <w:marTop w:val="200"/>
          <w:marBottom w:val="0"/>
          <w:divBdr>
            <w:top w:val="none" w:sz="0" w:space="0" w:color="auto"/>
            <w:left w:val="none" w:sz="0" w:space="0" w:color="auto"/>
            <w:bottom w:val="none" w:sz="0" w:space="0" w:color="auto"/>
            <w:right w:val="none" w:sz="0" w:space="0" w:color="auto"/>
          </w:divBdr>
        </w:div>
      </w:divsChild>
    </w:div>
    <w:div w:id="1192840005">
      <w:bodyDiv w:val="1"/>
      <w:marLeft w:val="0"/>
      <w:marRight w:val="0"/>
      <w:marTop w:val="0"/>
      <w:marBottom w:val="0"/>
      <w:divBdr>
        <w:top w:val="none" w:sz="0" w:space="0" w:color="auto"/>
        <w:left w:val="none" w:sz="0" w:space="0" w:color="auto"/>
        <w:bottom w:val="none" w:sz="0" w:space="0" w:color="auto"/>
        <w:right w:val="none" w:sz="0" w:space="0" w:color="auto"/>
      </w:divBdr>
      <w:divsChild>
        <w:div w:id="1164588250">
          <w:marLeft w:val="360"/>
          <w:marRight w:val="0"/>
          <w:marTop w:val="200"/>
          <w:marBottom w:val="0"/>
          <w:divBdr>
            <w:top w:val="none" w:sz="0" w:space="0" w:color="auto"/>
            <w:left w:val="none" w:sz="0" w:space="0" w:color="auto"/>
            <w:bottom w:val="none" w:sz="0" w:space="0" w:color="auto"/>
            <w:right w:val="none" w:sz="0" w:space="0" w:color="auto"/>
          </w:divBdr>
        </w:div>
        <w:div w:id="922762149">
          <w:marLeft w:val="360"/>
          <w:marRight w:val="0"/>
          <w:marTop w:val="120"/>
          <w:marBottom w:val="0"/>
          <w:divBdr>
            <w:top w:val="none" w:sz="0" w:space="0" w:color="auto"/>
            <w:left w:val="none" w:sz="0" w:space="0" w:color="auto"/>
            <w:bottom w:val="none" w:sz="0" w:space="0" w:color="auto"/>
            <w:right w:val="none" w:sz="0" w:space="0" w:color="auto"/>
          </w:divBdr>
        </w:div>
      </w:divsChild>
    </w:div>
    <w:div w:id="1251620542">
      <w:bodyDiv w:val="1"/>
      <w:marLeft w:val="0"/>
      <w:marRight w:val="0"/>
      <w:marTop w:val="0"/>
      <w:marBottom w:val="0"/>
      <w:divBdr>
        <w:top w:val="none" w:sz="0" w:space="0" w:color="auto"/>
        <w:left w:val="none" w:sz="0" w:space="0" w:color="auto"/>
        <w:bottom w:val="none" w:sz="0" w:space="0" w:color="auto"/>
        <w:right w:val="none" w:sz="0" w:space="0" w:color="auto"/>
      </w:divBdr>
    </w:div>
    <w:div w:id="1257590080">
      <w:bodyDiv w:val="1"/>
      <w:marLeft w:val="0"/>
      <w:marRight w:val="0"/>
      <w:marTop w:val="0"/>
      <w:marBottom w:val="0"/>
      <w:divBdr>
        <w:top w:val="none" w:sz="0" w:space="0" w:color="auto"/>
        <w:left w:val="none" w:sz="0" w:space="0" w:color="auto"/>
        <w:bottom w:val="none" w:sz="0" w:space="0" w:color="auto"/>
        <w:right w:val="none" w:sz="0" w:space="0" w:color="auto"/>
      </w:divBdr>
    </w:div>
    <w:div w:id="1313026251">
      <w:bodyDiv w:val="1"/>
      <w:marLeft w:val="0"/>
      <w:marRight w:val="0"/>
      <w:marTop w:val="0"/>
      <w:marBottom w:val="0"/>
      <w:divBdr>
        <w:top w:val="none" w:sz="0" w:space="0" w:color="auto"/>
        <w:left w:val="none" w:sz="0" w:space="0" w:color="auto"/>
        <w:bottom w:val="none" w:sz="0" w:space="0" w:color="auto"/>
        <w:right w:val="none" w:sz="0" w:space="0" w:color="auto"/>
      </w:divBdr>
    </w:div>
    <w:div w:id="1334601162">
      <w:bodyDiv w:val="1"/>
      <w:marLeft w:val="0"/>
      <w:marRight w:val="0"/>
      <w:marTop w:val="0"/>
      <w:marBottom w:val="0"/>
      <w:divBdr>
        <w:top w:val="none" w:sz="0" w:space="0" w:color="auto"/>
        <w:left w:val="none" w:sz="0" w:space="0" w:color="auto"/>
        <w:bottom w:val="none" w:sz="0" w:space="0" w:color="auto"/>
        <w:right w:val="none" w:sz="0" w:space="0" w:color="auto"/>
      </w:divBdr>
      <w:divsChild>
        <w:div w:id="488908544">
          <w:marLeft w:val="360"/>
          <w:marRight w:val="0"/>
          <w:marTop w:val="200"/>
          <w:marBottom w:val="0"/>
          <w:divBdr>
            <w:top w:val="none" w:sz="0" w:space="0" w:color="auto"/>
            <w:left w:val="none" w:sz="0" w:space="0" w:color="auto"/>
            <w:bottom w:val="none" w:sz="0" w:space="0" w:color="auto"/>
            <w:right w:val="none" w:sz="0" w:space="0" w:color="auto"/>
          </w:divBdr>
        </w:div>
        <w:div w:id="1642340643">
          <w:marLeft w:val="360"/>
          <w:marRight w:val="0"/>
          <w:marTop w:val="200"/>
          <w:marBottom w:val="0"/>
          <w:divBdr>
            <w:top w:val="none" w:sz="0" w:space="0" w:color="auto"/>
            <w:left w:val="none" w:sz="0" w:space="0" w:color="auto"/>
            <w:bottom w:val="none" w:sz="0" w:space="0" w:color="auto"/>
            <w:right w:val="none" w:sz="0" w:space="0" w:color="auto"/>
          </w:divBdr>
        </w:div>
      </w:divsChild>
    </w:div>
    <w:div w:id="1375425400">
      <w:bodyDiv w:val="1"/>
      <w:marLeft w:val="0"/>
      <w:marRight w:val="0"/>
      <w:marTop w:val="0"/>
      <w:marBottom w:val="0"/>
      <w:divBdr>
        <w:top w:val="none" w:sz="0" w:space="0" w:color="auto"/>
        <w:left w:val="none" w:sz="0" w:space="0" w:color="auto"/>
        <w:bottom w:val="none" w:sz="0" w:space="0" w:color="auto"/>
        <w:right w:val="none" w:sz="0" w:space="0" w:color="auto"/>
      </w:divBdr>
      <w:divsChild>
        <w:div w:id="68617629">
          <w:marLeft w:val="418"/>
          <w:marRight w:val="202"/>
          <w:marTop w:val="0"/>
          <w:marBottom w:val="0"/>
          <w:divBdr>
            <w:top w:val="none" w:sz="0" w:space="0" w:color="auto"/>
            <w:left w:val="none" w:sz="0" w:space="0" w:color="auto"/>
            <w:bottom w:val="none" w:sz="0" w:space="0" w:color="auto"/>
            <w:right w:val="none" w:sz="0" w:space="0" w:color="auto"/>
          </w:divBdr>
        </w:div>
      </w:divsChild>
    </w:div>
    <w:div w:id="1403523906">
      <w:bodyDiv w:val="1"/>
      <w:marLeft w:val="0"/>
      <w:marRight w:val="0"/>
      <w:marTop w:val="0"/>
      <w:marBottom w:val="0"/>
      <w:divBdr>
        <w:top w:val="none" w:sz="0" w:space="0" w:color="auto"/>
        <w:left w:val="none" w:sz="0" w:space="0" w:color="auto"/>
        <w:bottom w:val="none" w:sz="0" w:space="0" w:color="auto"/>
        <w:right w:val="none" w:sz="0" w:space="0" w:color="auto"/>
      </w:divBdr>
      <w:divsChild>
        <w:div w:id="807281375">
          <w:marLeft w:val="720"/>
          <w:marRight w:val="0"/>
          <w:marTop w:val="200"/>
          <w:marBottom w:val="0"/>
          <w:divBdr>
            <w:top w:val="none" w:sz="0" w:space="0" w:color="auto"/>
            <w:left w:val="none" w:sz="0" w:space="0" w:color="auto"/>
            <w:bottom w:val="none" w:sz="0" w:space="0" w:color="auto"/>
            <w:right w:val="none" w:sz="0" w:space="0" w:color="auto"/>
          </w:divBdr>
        </w:div>
        <w:div w:id="958414885">
          <w:marLeft w:val="720"/>
          <w:marRight w:val="0"/>
          <w:marTop w:val="200"/>
          <w:marBottom w:val="0"/>
          <w:divBdr>
            <w:top w:val="none" w:sz="0" w:space="0" w:color="auto"/>
            <w:left w:val="none" w:sz="0" w:space="0" w:color="auto"/>
            <w:bottom w:val="none" w:sz="0" w:space="0" w:color="auto"/>
            <w:right w:val="none" w:sz="0" w:space="0" w:color="auto"/>
          </w:divBdr>
        </w:div>
      </w:divsChild>
    </w:div>
    <w:div w:id="1429541411">
      <w:bodyDiv w:val="1"/>
      <w:marLeft w:val="0"/>
      <w:marRight w:val="0"/>
      <w:marTop w:val="0"/>
      <w:marBottom w:val="0"/>
      <w:divBdr>
        <w:top w:val="none" w:sz="0" w:space="0" w:color="auto"/>
        <w:left w:val="none" w:sz="0" w:space="0" w:color="auto"/>
        <w:bottom w:val="none" w:sz="0" w:space="0" w:color="auto"/>
        <w:right w:val="none" w:sz="0" w:space="0" w:color="auto"/>
      </w:divBdr>
    </w:div>
    <w:div w:id="1429815805">
      <w:bodyDiv w:val="1"/>
      <w:marLeft w:val="0"/>
      <w:marRight w:val="0"/>
      <w:marTop w:val="0"/>
      <w:marBottom w:val="0"/>
      <w:divBdr>
        <w:top w:val="none" w:sz="0" w:space="0" w:color="auto"/>
        <w:left w:val="none" w:sz="0" w:space="0" w:color="auto"/>
        <w:bottom w:val="none" w:sz="0" w:space="0" w:color="auto"/>
        <w:right w:val="none" w:sz="0" w:space="0" w:color="auto"/>
      </w:divBdr>
      <w:divsChild>
        <w:div w:id="497498794">
          <w:marLeft w:val="1267"/>
          <w:marRight w:val="0"/>
          <w:marTop w:val="0"/>
          <w:marBottom w:val="0"/>
          <w:divBdr>
            <w:top w:val="none" w:sz="0" w:space="0" w:color="auto"/>
            <w:left w:val="none" w:sz="0" w:space="0" w:color="auto"/>
            <w:bottom w:val="none" w:sz="0" w:space="0" w:color="auto"/>
            <w:right w:val="none" w:sz="0" w:space="0" w:color="auto"/>
          </w:divBdr>
        </w:div>
        <w:div w:id="1798336939">
          <w:marLeft w:val="1267"/>
          <w:marRight w:val="0"/>
          <w:marTop w:val="0"/>
          <w:marBottom w:val="0"/>
          <w:divBdr>
            <w:top w:val="none" w:sz="0" w:space="0" w:color="auto"/>
            <w:left w:val="none" w:sz="0" w:space="0" w:color="auto"/>
            <w:bottom w:val="none" w:sz="0" w:space="0" w:color="auto"/>
            <w:right w:val="none" w:sz="0" w:space="0" w:color="auto"/>
          </w:divBdr>
        </w:div>
      </w:divsChild>
    </w:div>
    <w:div w:id="1473206270">
      <w:bodyDiv w:val="1"/>
      <w:marLeft w:val="0"/>
      <w:marRight w:val="0"/>
      <w:marTop w:val="0"/>
      <w:marBottom w:val="0"/>
      <w:divBdr>
        <w:top w:val="none" w:sz="0" w:space="0" w:color="auto"/>
        <w:left w:val="none" w:sz="0" w:space="0" w:color="auto"/>
        <w:bottom w:val="none" w:sz="0" w:space="0" w:color="auto"/>
        <w:right w:val="none" w:sz="0" w:space="0" w:color="auto"/>
      </w:divBdr>
    </w:div>
    <w:div w:id="1503280329">
      <w:bodyDiv w:val="1"/>
      <w:marLeft w:val="0"/>
      <w:marRight w:val="0"/>
      <w:marTop w:val="0"/>
      <w:marBottom w:val="0"/>
      <w:divBdr>
        <w:top w:val="none" w:sz="0" w:space="0" w:color="auto"/>
        <w:left w:val="none" w:sz="0" w:space="0" w:color="auto"/>
        <w:bottom w:val="none" w:sz="0" w:space="0" w:color="auto"/>
        <w:right w:val="none" w:sz="0" w:space="0" w:color="auto"/>
      </w:divBdr>
    </w:div>
    <w:div w:id="1506479969">
      <w:bodyDiv w:val="1"/>
      <w:marLeft w:val="0"/>
      <w:marRight w:val="0"/>
      <w:marTop w:val="0"/>
      <w:marBottom w:val="0"/>
      <w:divBdr>
        <w:top w:val="none" w:sz="0" w:space="0" w:color="auto"/>
        <w:left w:val="none" w:sz="0" w:space="0" w:color="auto"/>
        <w:bottom w:val="none" w:sz="0" w:space="0" w:color="auto"/>
        <w:right w:val="none" w:sz="0" w:space="0" w:color="auto"/>
      </w:divBdr>
      <w:divsChild>
        <w:div w:id="618728078">
          <w:marLeft w:val="1267"/>
          <w:marRight w:val="0"/>
          <w:marTop w:val="0"/>
          <w:marBottom w:val="0"/>
          <w:divBdr>
            <w:top w:val="none" w:sz="0" w:space="0" w:color="auto"/>
            <w:left w:val="none" w:sz="0" w:space="0" w:color="auto"/>
            <w:bottom w:val="none" w:sz="0" w:space="0" w:color="auto"/>
            <w:right w:val="none" w:sz="0" w:space="0" w:color="auto"/>
          </w:divBdr>
        </w:div>
        <w:div w:id="1855730113">
          <w:marLeft w:val="1267"/>
          <w:marRight w:val="0"/>
          <w:marTop w:val="0"/>
          <w:marBottom w:val="0"/>
          <w:divBdr>
            <w:top w:val="none" w:sz="0" w:space="0" w:color="auto"/>
            <w:left w:val="none" w:sz="0" w:space="0" w:color="auto"/>
            <w:bottom w:val="none" w:sz="0" w:space="0" w:color="auto"/>
            <w:right w:val="none" w:sz="0" w:space="0" w:color="auto"/>
          </w:divBdr>
        </w:div>
      </w:divsChild>
    </w:div>
    <w:div w:id="1541437523">
      <w:bodyDiv w:val="1"/>
      <w:marLeft w:val="0"/>
      <w:marRight w:val="0"/>
      <w:marTop w:val="0"/>
      <w:marBottom w:val="0"/>
      <w:divBdr>
        <w:top w:val="none" w:sz="0" w:space="0" w:color="auto"/>
        <w:left w:val="none" w:sz="0" w:space="0" w:color="auto"/>
        <w:bottom w:val="none" w:sz="0" w:space="0" w:color="auto"/>
        <w:right w:val="none" w:sz="0" w:space="0" w:color="auto"/>
      </w:divBdr>
    </w:div>
    <w:div w:id="1550800331">
      <w:bodyDiv w:val="1"/>
      <w:marLeft w:val="0"/>
      <w:marRight w:val="0"/>
      <w:marTop w:val="0"/>
      <w:marBottom w:val="0"/>
      <w:divBdr>
        <w:top w:val="none" w:sz="0" w:space="0" w:color="auto"/>
        <w:left w:val="none" w:sz="0" w:space="0" w:color="auto"/>
        <w:bottom w:val="none" w:sz="0" w:space="0" w:color="auto"/>
        <w:right w:val="none" w:sz="0" w:space="0" w:color="auto"/>
      </w:divBdr>
    </w:div>
    <w:div w:id="1601797221">
      <w:bodyDiv w:val="1"/>
      <w:marLeft w:val="0"/>
      <w:marRight w:val="0"/>
      <w:marTop w:val="0"/>
      <w:marBottom w:val="0"/>
      <w:divBdr>
        <w:top w:val="none" w:sz="0" w:space="0" w:color="auto"/>
        <w:left w:val="none" w:sz="0" w:space="0" w:color="auto"/>
        <w:bottom w:val="none" w:sz="0" w:space="0" w:color="auto"/>
        <w:right w:val="none" w:sz="0" w:space="0" w:color="auto"/>
      </w:divBdr>
      <w:divsChild>
        <w:div w:id="1082339015">
          <w:marLeft w:val="720"/>
          <w:marRight w:val="0"/>
          <w:marTop w:val="0"/>
          <w:marBottom w:val="0"/>
          <w:divBdr>
            <w:top w:val="none" w:sz="0" w:space="0" w:color="auto"/>
            <w:left w:val="none" w:sz="0" w:space="0" w:color="auto"/>
            <w:bottom w:val="none" w:sz="0" w:space="0" w:color="auto"/>
            <w:right w:val="none" w:sz="0" w:space="0" w:color="auto"/>
          </w:divBdr>
        </w:div>
        <w:div w:id="1991668965">
          <w:marLeft w:val="720"/>
          <w:marRight w:val="0"/>
          <w:marTop w:val="0"/>
          <w:marBottom w:val="0"/>
          <w:divBdr>
            <w:top w:val="none" w:sz="0" w:space="0" w:color="auto"/>
            <w:left w:val="none" w:sz="0" w:space="0" w:color="auto"/>
            <w:bottom w:val="none" w:sz="0" w:space="0" w:color="auto"/>
            <w:right w:val="none" w:sz="0" w:space="0" w:color="auto"/>
          </w:divBdr>
        </w:div>
        <w:div w:id="801583903">
          <w:marLeft w:val="720"/>
          <w:marRight w:val="0"/>
          <w:marTop w:val="0"/>
          <w:marBottom w:val="0"/>
          <w:divBdr>
            <w:top w:val="none" w:sz="0" w:space="0" w:color="auto"/>
            <w:left w:val="none" w:sz="0" w:space="0" w:color="auto"/>
            <w:bottom w:val="none" w:sz="0" w:space="0" w:color="auto"/>
            <w:right w:val="none" w:sz="0" w:space="0" w:color="auto"/>
          </w:divBdr>
        </w:div>
        <w:div w:id="2074623787">
          <w:marLeft w:val="720"/>
          <w:marRight w:val="0"/>
          <w:marTop w:val="0"/>
          <w:marBottom w:val="0"/>
          <w:divBdr>
            <w:top w:val="none" w:sz="0" w:space="0" w:color="auto"/>
            <w:left w:val="none" w:sz="0" w:space="0" w:color="auto"/>
            <w:bottom w:val="none" w:sz="0" w:space="0" w:color="auto"/>
            <w:right w:val="none" w:sz="0" w:space="0" w:color="auto"/>
          </w:divBdr>
        </w:div>
      </w:divsChild>
    </w:div>
    <w:div w:id="1617056003">
      <w:bodyDiv w:val="1"/>
      <w:marLeft w:val="0"/>
      <w:marRight w:val="0"/>
      <w:marTop w:val="0"/>
      <w:marBottom w:val="0"/>
      <w:divBdr>
        <w:top w:val="none" w:sz="0" w:space="0" w:color="auto"/>
        <w:left w:val="none" w:sz="0" w:space="0" w:color="auto"/>
        <w:bottom w:val="none" w:sz="0" w:space="0" w:color="auto"/>
        <w:right w:val="none" w:sz="0" w:space="0" w:color="auto"/>
      </w:divBdr>
      <w:divsChild>
        <w:div w:id="1643539923">
          <w:marLeft w:val="547"/>
          <w:marRight w:val="0"/>
          <w:marTop w:val="202"/>
          <w:marBottom w:val="0"/>
          <w:divBdr>
            <w:top w:val="none" w:sz="0" w:space="0" w:color="auto"/>
            <w:left w:val="none" w:sz="0" w:space="0" w:color="auto"/>
            <w:bottom w:val="none" w:sz="0" w:space="0" w:color="auto"/>
            <w:right w:val="none" w:sz="0" w:space="0" w:color="auto"/>
          </w:divBdr>
        </w:div>
      </w:divsChild>
    </w:div>
    <w:div w:id="1627079432">
      <w:bodyDiv w:val="1"/>
      <w:marLeft w:val="0"/>
      <w:marRight w:val="0"/>
      <w:marTop w:val="0"/>
      <w:marBottom w:val="0"/>
      <w:divBdr>
        <w:top w:val="none" w:sz="0" w:space="0" w:color="auto"/>
        <w:left w:val="none" w:sz="0" w:space="0" w:color="auto"/>
        <w:bottom w:val="none" w:sz="0" w:space="0" w:color="auto"/>
        <w:right w:val="none" w:sz="0" w:space="0" w:color="auto"/>
      </w:divBdr>
    </w:div>
    <w:div w:id="1664550557">
      <w:bodyDiv w:val="1"/>
      <w:marLeft w:val="0"/>
      <w:marRight w:val="0"/>
      <w:marTop w:val="0"/>
      <w:marBottom w:val="0"/>
      <w:divBdr>
        <w:top w:val="none" w:sz="0" w:space="0" w:color="auto"/>
        <w:left w:val="none" w:sz="0" w:space="0" w:color="auto"/>
        <w:bottom w:val="none" w:sz="0" w:space="0" w:color="auto"/>
        <w:right w:val="none" w:sz="0" w:space="0" w:color="auto"/>
      </w:divBdr>
      <w:divsChild>
        <w:div w:id="1251159022">
          <w:marLeft w:val="1080"/>
          <w:marRight w:val="0"/>
          <w:marTop w:val="100"/>
          <w:marBottom w:val="0"/>
          <w:divBdr>
            <w:top w:val="none" w:sz="0" w:space="0" w:color="auto"/>
            <w:left w:val="none" w:sz="0" w:space="0" w:color="auto"/>
            <w:bottom w:val="none" w:sz="0" w:space="0" w:color="auto"/>
            <w:right w:val="none" w:sz="0" w:space="0" w:color="auto"/>
          </w:divBdr>
        </w:div>
        <w:div w:id="1796870658">
          <w:marLeft w:val="1080"/>
          <w:marRight w:val="0"/>
          <w:marTop w:val="100"/>
          <w:marBottom w:val="0"/>
          <w:divBdr>
            <w:top w:val="none" w:sz="0" w:space="0" w:color="auto"/>
            <w:left w:val="none" w:sz="0" w:space="0" w:color="auto"/>
            <w:bottom w:val="none" w:sz="0" w:space="0" w:color="auto"/>
            <w:right w:val="none" w:sz="0" w:space="0" w:color="auto"/>
          </w:divBdr>
        </w:div>
      </w:divsChild>
    </w:div>
    <w:div w:id="1671638194">
      <w:bodyDiv w:val="1"/>
      <w:marLeft w:val="0"/>
      <w:marRight w:val="0"/>
      <w:marTop w:val="0"/>
      <w:marBottom w:val="0"/>
      <w:divBdr>
        <w:top w:val="none" w:sz="0" w:space="0" w:color="auto"/>
        <w:left w:val="none" w:sz="0" w:space="0" w:color="auto"/>
        <w:bottom w:val="none" w:sz="0" w:space="0" w:color="auto"/>
        <w:right w:val="none" w:sz="0" w:space="0" w:color="auto"/>
      </w:divBdr>
      <w:divsChild>
        <w:div w:id="1476335029">
          <w:marLeft w:val="720"/>
          <w:marRight w:val="0"/>
          <w:marTop w:val="200"/>
          <w:marBottom w:val="0"/>
          <w:divBdr>
            <w:top w:val="none" w:sz="0" w:space="0" w:color="auto"/>
            <w:left w:val="none" w:sz="0" w:space="0" w:color="auto"/>
            <w:bottom w:val="none" w:sz="0" w:space="0" w:color="auto"/>
            <w:right w:val="none" w:sz="0" w:space="0" w:color="auto"/>
          </w:divBdr>
        </w:div>
        <w:div w:id="2066641690">
          <w:marLeft w:val="720"/>
          <w:marRight w:val="0"/>
          <w:marTop w:val="200"/>
          <w:marBottom w:val="0"/>
          <w:divBdr>
            <w:top w:val="none" w:sz="0" w:space="0" w:color="auto"/>
            <w:left w:val="none" w:sz="0" w:space="0" w:color="auto"/>
            <w:bottom w:val="none" w:sz="0" w:space="0" w:color="auto"/>
            <w:right w:val="none" w:sz="0" w:space="0" w:color="auto"/>
          </w:divBdr>
        </w:div>
      </w:divsChild>
    </w:div>
    <w:div w:id="1700856421">
      <w:bodyDiv w:val="1"/>
      <w:marLeft w:val="0"/>
      <w:marRight w:val="0"/>
      <w:marTop w:val="0"/>
      <w:marBottom w:val="0"/>
      <w:divBdr>
        <w:top w:val="none" w:sz="0" w:space="0" w:color="auto"/>
        <w:left w:val="none" w:sz="0" w:space="0" w:color="auto"/>
        <w:bottom w:val="none" w:sz="0" w:space="0" w:color="auto"/>
        <w:right w:val="none" w:sz="0" w:space="0" w:color="auto"/>
      </w:divBdr>
    </w:div>
    <w:div w:id="1716194861">
      <w:bodyDiv w:val="1"/>
      <w:marLeft w:val="0"/>
      <w:marRight w:val="0"/>
      <w:marTop w:val="0"/>
      <w:marBottom w:val="0"/>
      <w:divBdr>
        <w:top w:val="none" w:sz="0" w:space="0" w:color="auto"/>
        <w:left w:val="none" w:sz="0" w:space="0" w:color="auto"/>
        <w:bottom w:val="none" w:sz="0" w:space="0" w:color="auto"/>
        <w:right w:val="none" w:sz="0" w:space="0" w:color="auto"/>
      </w:divBdr>
    </w:div>
    <w:div w:id="1751196309">
      <w:bodyDiv w:val="1"/>
      <w:marLeft w:val="0"/>
      <w:marRight w:val="0"/>
      <w:marTop w:val="0"/>
      <w:marBottom w:val="0"/>
      <w:divBdr>
        <w:top w:val="none" w:sz="0" w:space="0" w:color="auto"/>
        <w:left w:val="none" w:sz="0" w:space="0" w:color="auto"/>
        <w:bottom w:val="none" w:sz="0" w:space="0" w:color="auto"/>
        <w:right w:val="none" w:sz="0" w:space="0" w:color="auto"/>
      </w:divBdr>
    </w:div>
    <w:div w:id="1768774317">
      <w:bodyDiv w:val="1"/>
      <w:marLeft w:val="0"/>
      <w:marRight w:val="0"/>
      <w:marTop w:val="0"/>
      <w:marBottom w:val="0"/>
      <w:divBdr>
        <w:top w:val="none" w:sz="0" w:space="0" w:color="auto"/>
        <w:left w:val="none" w:sz="0" w:space="0" w:color="auto"/>
        <w:bottom w:val="none" w:sz="0" w:space="0" w:color="auto"/>
        <w:right w:val="none" w:sz="0" w:space="0" w:color="auto"/>
      </w:divBdr>
    </w:div>
    <w:div w:id="1771312572">
      <w:bodyDiv w:val="1"/>
      <w:marLeft w:val="0"/>
      <w:marRight w:val="0"/>
      <w:marTop w:val="0"/>
      <w:marBottom w:val="0"/>
      <w:divBdr>
        <w:top w:val="none" w:sz="0" w:space="0" w:color="auto"/>
        <w:left w:val="none" w:sz="0" w:space="0" w:color="auto"/>
        <w:bottom w:val="none" w:sz="0" w:space="0" w:color="auto"/>
        <w:right w:val="none" w:sz="0" w:space="0" w:color="auto"/>
      </w:divBdr>
    </w:div>
    <w:div w:id="1837762420">
      <w:bodyDiv w:val="1"/>
      <w:marLeft w:val="0"/>
      <w:marRight w:val="0"/>
      <w:marTop w:val="0"/>
      <w:marBottom w:val="0"/>
      <w:divBdr>
        <w:top w:val="none" w:sz="0" w:space="0" w:color="auto"/>
        <w:left w:val="none" w:sz="0" w:space="0" w:color="auto"/>
        <w:bottom w:val="none" w:sz="0" w:space="0" w:color="auto"/>
        <w:right w:val="none" w:sz="0" w:space="0" w:color="auto"/>
      </w:divBdr>
      <w:divsChild>
        <w:div w:id="250821878">
          <w:marLeft w:val="547"/>
          <w:marRight w:val="0"/>
          <w:marTop w:val="0"/>
          <w:marBottom w:val="0"/>
          <w:divBdr>
            <w:top w:val="none" w:sz="0" w:space="0" w:color="auto"/>
            <w:left w:val="none" w:sz="0" w:space="0" w:color="auto"/>
            <w:bottom w:val="none" w:sz="0" w:space="0" w:color="auto"/>
            <w:right w:val="none" w:sz="0" w:space="0" w:color="auto"/>
          </w:divBdr>
        </w:div>
        <w:div w:id="449322030">
          <w:marLeft w:val="547"/>
          <w:marRight w:val="0"/>
          <w:marTop w:val="0"/>
          <w:marBottom w:val="0"/>
          <w:divBdr>
            <w:top w:val="none" w:sz="0" w:space="0" w:color="auto"/>
            <w:left w:val="none" w:sz="0" w:space="0" w:color="auto"/>
            <w:bottom w:val="none" w:sz="0" w:space="0" w:color="auto"/>
            <w:right w:val="none" w:sz="0" w:space="0" w:color="auto"/>
          </w:divBdr>
        </w:div>
        <w:div w:id="1303735773">
          <w:marLeft w:val="547"/>
          <w:marRight w:val="0"/>
          <w:marTop w:val="0"/>
          <w:marBottom w:val="0"/>
          <w:divBdr>
            <w:top w:val="none" w:sz="0" w:space="0" w:color="auto"/>
            <w:left w:val="none" w:sz="0" w:space="0" w:color="auto"/>
            <w:bottom w:val="none" w:sz="0" w:space="0" w:color="auto"/>
            <w:right w:val="none" w:sz="0" w:space="0" w:color="auto"/>
          </w:divBdr>
        </w:div>
        <w:div w:id="838428872">
          <w:marLeft w:val="547"/>
          <w:marRight w:val="0"/>
          <w:marTop w:val="0"/>
          <w:marBottom w:val="0"/>
          <w:divBdr>
            <w:top w:val="none" w:sz="0" w:space="0" w:color="auto"/>
            <w:left w:val="none" w:sz="0" w:space="0" w:color="auto"/>
            <w:bottom w:val="none" w:sz="0" w:space="0" w:color="auto"/>
            <w:right w:val="none" w:sz="0" w:space="0" w:color="auto"/>
          </w:divBdr>
        </w:div>
        <w:div w:id="673922394">
          <w:marLeft w:val="1267"/>
          <w:marRight w:val="0"/>
          <w:marTop w:val="0"/>
          <w:marBottom w:val="0"/>
          <w:divBdr>
            <w:top w:val="none" w:sz="0" w:space="0" w:color="auto"/>
            <w:left w:val="none" w:sz="0" w:space="0" w:color="auto"/>
            <w:bottom w:val="none" w:sz="0" w:space="0" w:color="auto"/>
            <w:right w:val="none" w:sz="0" w:space="0" w:color="auto"/>
          </w:divBdr>
        </w:div>
        <w:div w:id="1963343990">
          <w:marLeft w:val="1267"/>
          <w:marRight w:val="0"/>
          <w:marTop w:val="0"/>
          <w:marBottom w:val="0"/>
          <w:divBdr>
            <w:top w:val="none" w:sz="0" w:space="0" w:color="auto"/>
            <w:left w:val="none" w:sz="0" w:space="0" w:color="auto"/>
            <w:bottom w:val="none" w:sz="0" w:space="0" w:color="auto"/>
            <w:right w:val="none" w:sz="0" w:space="0" w:color="auto"/>
          </w:divBdr>
        </w:div>
        <w:div w:id="96147150">
          <w:marLeft w:val="547"/>
          <w:marRight w:val="0"/>
          <w:marTop w:val="0"/>
          <w:marBottom w:val="0"/>
          <w:divBdr>
            <w:top w:val="none" w:sz="0" w:space="0" w:color="auto"/>
            <w:left w:val="none" w:sz="0" w:space="0" w:color="auto"/>
            <w:bottom w:val="none" w:sz="0" w:space="0" w:color="auto"/>
            <w:right w:val="none" w:sz="0" w:space="0" w:color="auto"/>
          </w:divBdr>
        </w:div>
      </w:divsChild>
    </w:div>
    <w:div w:id="1898054905">
      <w:bodyDiv w:val="1"/>
      <w:marLeft w:val="0"/>
      <w:marRight w:val="0"/>
      <w:marTop w:val="0"/>
      <w:marBottom w:val="0"/>
      <w:divBdr>
        <w:top w:val="none" w:sz="0" w:space="0" w:color="auto"/>
        <w:left w:val="none" w:sz="0" w:space="0" w:color="auto"/>
        <w:bottom w:val="none" w:sz="0" w:space="0" w:color="auto"/>
        <w:right w:val="none" w:sz="0" w:space="0" w:color="auto"/>
      </w:divBdr>
    </w:div>
    <w:div w:id="1915430188">
      <w:bodyDiv w:val="1"/>
      <w:marLeft w:val="0"/>
      <w:marRight w:val="0"/>
      <w:marTop w:val="0"/>
      <w:marBottom w:val="0"/>
      <w:divBdr>
        <w:top w:val="none" w:sz="0" w:space="0" w:color="auto"/>
        <w:left w:val="none" w:sz="0" w:space="0" w:color="auto"/>
        <w:bottom w:val="none" w:sz="0" w:space="0" w:color="auto"/>
        <w:right w:val="none" w:sz="0" w:space="0" w:color="auto"/>
      </w:divBdr>
      <w:divsChild>
        <w:div w:id="432285388">
          <w:marLeft w:val="547"/>
          <w:marRight w:val="0"/>
          <w:marTop w:val="0"/>
          <w:marBottom w:val="0"/>
          <w:divBdr>
            <w:top w:val="none" w:sz="0" w:space="0" w:color="auto"/>
            <w:left w:val="none" w:sz="0" w:space="0" w:color="auto"/>
            <w:bottom w:val="none" w:sz="0" w:space="0" w:color="auto"/>
            <w:right w:val="none" w:sz="0" w:space="0" w:color="auto"/>
          </w:divBdr>
        </w:div>
        <w:div w:id="2008090877">
          <w:marLeft w:val="547"/>
          <w:marRight w:val="0"/>
          <w:marTop w:val="0"/>
          <w:marBottom w:val="0"/>
          <w:divBdr>
            <w:top w:val="none" w:sz="0" w:space="0" w:color="auto"/>
            <w:left w:val="none" w:sz="0" w:space="0" w:color="auto"/>
            <w:bottom w:val="none" w:sz="0" w:space="0" w:color="auto"/>
            <w:right w:val="none" w:sz="0" w:space="0" w:color="auto"/>
          </w:divBdr>
        </w:div>
        <w:div w:id="1388458038">
          <w:marLeft w:val="547"/>
          <w:marRight w:val="0"/>
          <w:marTop w:val="0"/>
          <w:marBottom w:val="0"/>
          <w:divBdr>
            <w:top w:val="none" w:sz="0" w:space="0" w:color="auto"/>
            <w:left w:val="none" w:sz="0" w:space="0" w:color="auto"/>
            <w:bottom w:val="none" w:sz="0" w:space="0" w:color="auto"/>
            <w:right w:val="none" w:sz="0" w:space="0" w:color="auto"/>
          </w:divBdr>
        </w:div>
        <w:div w:id="1659963871">
          <w:marLeft w:val="547"/>
          <w:marRight w:val="0"/>
          <w:marTop w:val="0"/>
          <w:marBottom w:val="0"/>
          <w:divBdr>
            <w:top w:val="none" w:sz="0" w:space="0" w:color="auto"/>
            <w:left w:val="none" w:sz="0" w:space="0" w:color="auto"/>
            <w:bottom w:val="none" w:sz="0" w:space="0" w:color="auto"/>
            <w:right w:val="none" w:sz="0" w:space="0" w:color="auto"/>
          </w:divBdr>
        </w:div>
        <w:div w:id="1478644803">
          <w:marLeft w:val="1267"/>
          <w:marRight w:val="0"/>
          <w:marTop w:val="0"/>
          <w:marBottom w:val="0"/>
          <w:divBdr>
            <w:top w:val="none" w:sz="0" w:space="0" w:color="auto"/>
            <w:left w:val="none" w:sz="0" w:space="0" w:color="auto"/>
            <w:bottom w:val="none" w:sz="0" w:space="0" w:color="auto"/>
            <w:right w:val="none" w:sz="0" w:space="0" w:color="auto"/>
          </w:divBdr>
        </w:div>
        <w:div w:id="1712727810">
          <w:marLeft w:val="1267"/>
          <w:marRight w:val="0"/>
          <w:marTop w:val="0"/>
          <w:marBottom w:val="0"/>
          <w:divBdr>
            <w:top w:val="none" w:sz="0" w:space="0" w:color="auto"/>
            <w:left w:val="none" w:sz="0" w:space="0" w:color="auto"/>
            <w:bottom w:val="none" w:sz="0" w:space="0" w:color="auto"/>
            <w:right w:val="none" w:sz="0" w:space="0" w:color="auto"/>
          </w:divBdr>
        </w:div>
        <w:div w:id="1647202686">
          <w:marLeft w:val="547"/>
          <w:marRight w:val="0"/>
          <w:marTop w:val="0"/>
          <w:marBottom w:val="0"/>
          <w:divBdr>
            <w:top w:val="none" w:sz="0" w:space="0" w:color="auto"/>
            <w:left w:val="none" w:sz="0" w:space="0" w:color="auto"/>
            <w:bottom w:val="none" w:sz="0" w:space="0" w:color="auto"/>
            <w:right w:val="none" w:sz="0" w:space="0" w:color="auto"/>
          </w:divBdr>
        </w:div>
      </w:divsChild>
    </w:div>
    <w:div w:id="1915773516">
      <w:bodyDiv w:val="1"/>
      <w:marLeft w:val="0"/>
      <w:marRight w:val="0"/>
      <w:marTop w:val="0"/>
      <w:marBottom w:val="0"/>
      <w:divBdr>
        <w:top w:val="none" w:sz="0" w:space="0" w:color="auto"/>
        <w:left w:val="none" w:sz="0" w:space="0" w:color="auto"/>
        <w:bottom w:val="none" w:sz="0" w:space="0" w:color="auto"/>
        <w:right w:val="none" w:sz="0" w:space="0" w:color="auto"/>
      </w:divBdr>
    </w:div>
    <w:div w:id="1954172994">
      <w:bodyDiv w:val="1"/>
      <w:marLeft w:val="0"/>
      <w:marRight w:val="0"/>
      <w:marTop w:val="0"/>
      <w:marBottom w:val="0"/>
      <w:divBdr>
        <w:top w:val="none" w:sz="0" w:space="0" w:color="auto"/>
        <w:left w:val="none" w:sz="0" w:space="0" w:color="auto"/>
        <w:bottom w:val="none" w:sz="0" w:space="0" w:color="auto"/>
        <w:right w:val="none" w:sz="0" w:space="0" w:color="auto"/>
      </w:divBdr>
    </w:div>
    <w:div w:id="1969773068">
      <w:bodyDiv w:val="1"/>
      <w:marLeft w:val="0"/>
      <w:marRight w:val="0"/>
      <w:marTop w:val="0"/>
      <w:marBottom w:val="0"/>
      <w:divBdr>
        <w:top w:val="none" w:sz="0" w:space="0" w:color="auto"/>
        <w:left w:val="none" w:sz="0" w:space="0" w:color="auto"/>
        <w:bottom w:val="none" w:sz="0" w:space="0" w:color="auto"/>
        <w:right w:val="none" w:sz="0" w:space="0" w:color="auto"/>
      </w:divBdr>
    </w:div>
    <w:div w:id="2028864791">
      <w:bodyDiv w:val="1"/>
      <w:marLeft w:val="0"/>
      <w:marRight w:val="0"/>
      <w:marTop w:val="0"/>
      <w:marBottom w:val="0"/>
      <w:divBdr>
        <w:top w:val="none" w:sz="0" w:space="0" w:color="auto"/>
        <w:left w:val="none" w:sz="0" w:space="0" w:color="auto"/>
        <w:bottom w:val="none" w:sz="0" w:space="0" w:color="auto"/>
        <w:right w:val="none" w:sz="0" w:space="0" w:color="auto"/>
      </w:divBdr>
    </w:div>
    <w:div w:id="2089228516">
      <w:bodyDiv w:val="1"/>
      <w:marLeft w:val="0"/>
      <w:marRight w:val="0"/>
      <w:marTop w:val="0"/>
      <w:marBottom w:val="0"/>
      <w:divBdr>
        <w:top w:val="none" w:sz="0" w:space="0" w:color="auto"/>
        <w:left w:val="none" w:sz="0" w:space="0" w:color="auto"/>
        <w:bottom w:val="none" w:sz="0" w:space="0" w:color="auto"/>
        <w:right w:val="none" w:sz="0" w:space="0" w:color="auto"/>
      </w:divBdr>
    </w:div>
    <w:div w:id="2095592705">
      <w:bodyDiv w:val="1"/>
      <w:marLeft w:val="0"/>
      <w:marRight w:val="0"/>
      <w:marTop w:val="0"/>
      <w:marBottom w:val="0"/>
      <w:divBdr>
        <w:top w:val="none" w:sz="0" w:space="0" w:color="auto"/>
        <w:left w:val="none" w:sz="0" w:space="0" w:color="auto"/>
        <w:bottom w:val="none" w:sz="0" w:space="0" w:color="auto"/>
        <w:right w:val="none" w:sz="0" w:space="0" w:color="auto"/>
      </w:divBdr>
      <w:divsChild>
        <w:div w:id="168246736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S1473-3099(20)3036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ursera.org/learn/covid-19-contact-tracing/home/welcom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78403-C3B9-4893-8E37-E29D0290E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5397</TotalTime>
  <Pages>8</Pages>
  <Words>2602</Words>
  <Characters>14315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dc:creator>
  <cp:keywords/>
  <dc:description/>
  <cp:lastModifiedBy>Yury silva lopez</cp:lastModifiedBy>
  <cp:revision>229</cp:revision>
  <dcterms:created xsi:type="dcterms:W3CDTF">2020-08-25T00:35:00Z</dcterms:created>
  <dcterms:modified xsi:type="dcterms:W3CDTF">2020-11-10T18:11:00Z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Unique User Id_1">
    <vt:lpwstr>662e50a1-4187-3b8c-9b0d-21bb31d27872</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