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4804C" w14:textId="40555AAB" w:rsidR="00FF776F" w:rsidRDefault="00FF776F" w:rsidP="00FF776F">
      <w:r>
        <w:rPr>
          <w:noProof/>
          <w:lang w:val="en-US"/>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3DD4D"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Pr="00FF776F">
        <w:rPr>
          <w:noProof/>
          <w:lang w:val="en-US"/>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5C65ABC" w14:textId="68CE2B0E" w:rsidR="00C54125" w:rsidRPr="006F6CFB" w:rsidRDefault="00C54125"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C54125" w:rsidRPr="006F6CFB" w:rsidRDefault="00C54125"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68CE2B0E" w:rsidR="00C54125" w:rsidRPr="006F6CFB" w:rsidRDefault="00C54125"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p>
                    <w:p w14:paraId="3593B657" w14:textId="77777777" w:rsidR="00C54125" w:rsidRPr="006F6CFB" w:rsidRDefault="00C54125" w:rsidP="00FF776F">
                      <w:pPr>
                        <w:jc w:val="center"/>
                        <w:rPr>
                          <w:rFonts w:ascii="Gotham Black" w:hAnsi="Gotham Black"/>
                          <w:color w:val="C00000"/>
                          <w:sz w:val="32"/>
                        </w:rPr>
                      </w:pPr>
                    </w:p>
                  </w:txbxContent>
                </v:textbox>
                <w10:wrap anchorx="margin"/>
              </v:shape>
            </w:pict>
          </mc:Fallback>
        </mc:AlternateContent>
      </w:r>
      <w:r w:rsidRPr="00FF776F">
        <w:rPr>
          <w:noProof/>
          <w:lang w:val="en-US"/>
        </w:rPr>
        <w:drawing>
          <wp:anchor distT="0" distB="0" distL="114300" distR="114300" simplePos="0" relativeHeight="251661312" behindDoc="0" locked="0" layoutInCell="1" allowOverlap="1" wp14:anchorId="57ED427E" wp14:editId="115D3600">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8"/>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777A44BC" wp14:editId="5C2F7BAC">
            <wp:simplePos x="0" y="0"/>
            <wp:positionH relativeFrom="column">
              <wp:posOffset>-1115761</wp:posOffset>
            </wp:positionH>
            <wp:positionV relativeFrom="paragraph">
              <wp:posOffset>-899796</wp:posOffset>
            </wp:positionV>
            <wp:extent cx="7801676" cy="4052669"/>
            <wp:effectExtent l="0" t="0" r="889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estra01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01676" cy="4052669"/>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FE0BFDA" w:rsidR="00FF776F" w:rsidRPr="00FF776F" w:rsidRDefault="00D925C7" w:rsidP="00FF776F">
      <w:r w:rsidRPr="00FF776F">
        <w:rPr>
          <w:noProof/>
          <w:lang w:val="en-US"/>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C54125" w:rsidRDefault="00C54125"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C54125" w:rsidRDefault="00C54125" w:rsidP="00FF776F">
                      <w:pPr>
                        <w:jc w:val="center"/>
                      </w:pPr>
                    </w:p>
                  </w:txbxContent>
                </v:textbox>
              </v:rect>
            </w:pict>
          </mc:Fallback>
        </mc:AlternateContent>
      </w:r>
    </w:p>
    <w:p w14:paraId="210726E6" w14:textId="62C34F7C" w:rsidR="00FF776F" w:rsidRPr="00FF776F" w:rsidRDefault="00D925C7" w:rsidP="00FF776F">
      <w:r w:rsidRPr="00FF776F">
        <w:rPr>
          <w:noProof/>
          <w:lang w:val="en-US"/>
        </w:rPr>
        <mc:AlternateContent>
          <mc:Choice Requires="wps">
            <w:drawing>
              <wp:anchor distT="0" distB="0" distL="114300" distR="114300" simplePos="0" relativeHeight="251663360" behindDoc="0" locked="0" layoutInCell="1" allowOverlap="1" wp14:anchorId="6AE15F49" wp14:editId="05098DA1">
                <wp:simplePos x="0" y="0"/>
                <wp:positionH relativeFrom="margin">
                  <wp:posOffset>167640</wp:posOffset>
                </wp:positionH>
                <wp:positionV relativeFrom="paragraph">
                  <wp:posOffset>72390</wp:posOffset>
                </wp:positionV>
                <wp:extent cx="2466975" cy="704850"/>
                <wp:effectExtent l="0" t="0" r="0" b="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04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A5A807D" w14:textId="222D081B" w:rsidR="00C54125" w:rsidRDefault="00C54125"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 xml:space="preserve">Comunicación para la vigilancia en salud pública. Unidad </w:t>
                            </w:r>
                            <w:r w:rsidR="008E5E7B">
                              <w:rPr>
                                <w:rFonts w:ascii="Gotham Black" w:hAnsi="Gotham Black"/>
                                <w:b/>
                                <w:bCs/>
                                <w:color w:val="000000" w:themeColor="text1"/>
                                <w:sz w:val="26"/>
                                <w:szCs w:val="26"/>
                              </w:rPr>
                              <w:t>1</w:t>
                            </w:r>
                          </w:p>
                          <w:p w14:paraId="72551A3D" w14:textId="06BCD9E0" w:rsidR="00C54125" w:rsidRDefault="00C54125" w:rsidP="00FF776F">
                            <w:pPr>
                              <w:jc w:val="center"/>
                              <w:rPr>
                                <w:rFonts w:ascii="Gotham Black" w:hAnsi="Gotham Black"/>
                                <w:b/>
                                <w:bCs/>
                                <w:color w:val="000000" w:themeColor="text1"/>
                                <w:sz w:val="26"/>
                                <w:szCs w:val="26"/>
                              </w:rPr>
                            </w:pPr>
                          </w:p>
                          <w:p w14:paraId="525C9C4D" w14:textId="7DAD29EC" w:rsidR="00C54125" w:rsidRPr="006F6CFB" w:rsidRDefault="00C54125"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Unidad 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5F49" id="_x0000_s1028" type="#_x0000_t202" style="position:absolute;margin-left:13.2pt;margin-top:5.7pt;width:194.2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" filled="f" stroked="f">
                <v:textbox inset="0,0,0,0">
                  <w:txbxContent>
                    <w:p w14:paraId="4A5A807D" w14:textId="222D081B" w:rsidR="00C54125" w:rsidRDefault="00C54125" w:rsidP="00FF776F">
                      <w:pPr>
                        <w:jc w:val="center"/>
                        <w:rPr>
                          <w:rFonts w:ascii="Gotham Black" w:hAnsi="Gotham Black"/>
                          <w:b/>
                          <w:bCs/>
                          <w:color w:val="000000" w:themeColor="text1"/>
                          <w:sz w:val="26"/>
                          <w:szCs w:val="26"/>
                        </w:rPr>
                      </w:pPr>
                      <w:r>
                        <w:rPr>
                          <w:rFonts w:ascii="Gotham Black" w:hAnsi="Gotham Black"/>
                          <w:b/>
                          <w:bCs/>
                          <w:color w:val="000000" w:themeColor="text1"/>
                          <w:sz w:val="26"/>
                          <w:szCs w:val="26"/>
                        </w:rPr>
                        <w:t xml:space="preserve">Comunicación para la vigilancia en salud pública. Unidad </w:t>
                      </w:r>
                      <w:r w:rsidR="008E5E7B">
                        <w:rPr>
                          <w:rFonts w:ascii="Gotham Black" w:hAnsi="Gotham Black"/>
                          <w:b/>
                          <w:bCs/>
                          <w:color w:val="000000" w:themeColor="text1"/>
                          <w:sz w:val="26"/>
                          <w:szCs w:val="26"/>
                        </w:rPr>
                        <w:t>1</w:t>
                      </w:r>
                    </w:p>
                    <w:p w14:paraId="72551A3D" w14:textId="06BCD9E0" w:rsidR="00C54125" w:rsidRDefault="00C54125" w:rsidP="00FF776F">
                      <w:pPr>
                        <w:jc w:val="center"/>
                        <w:rPr>
                          <w:rFonts w:ascii="Gotham Black" w:hAnsi="Gotham Black"/>
                          <w:b/>
                          <w:bCs/>
                          <w:color w:val="000000" w:themeColor="text1"/>
                          <w:sz w:val="26"/>
                          <w:szCs w:val="26"/>
                        </w:rPr>
                      </w:pPr>
                    </w:p>
                    <w:p w14:paraId="525C9C4D" w14:textId="7DAD29EC" w:rsidR="00C54125" w:rsidRPr="006F6CFB" w:rsidRDefault="00C54125" w:rsidP="00FF776F">
                      <w:pPr>
                        <w:jc w:val="center"/>
                        <w:rPr>
                          <w:rFonts w:ascii="Gotham Black" w:hAnsi="Gotham Black"/>
                          <w:color w:val="000000" w:themeColor="text1"/>
                          <w:sz w:val="26"/>
                          <w:szCs w:val="26"/>
                        </w:rPr>
                      </w:pPr>
                      <w:r>
                        <w:rPr>
                          <w:rFonts w:ascii="Gotham Black" w:hAnsi="Gotham Black"/>
                          <w:b/>
                          <w:bCs/>
                          <w:color w:val="000000" w:themeColor="text1"/>
                          <w:sz w:val="26"/>
                          <w:szCs w:val="26"/>
                        </w:rPr>
                        <w:t>Unidad 4</w:t>
                      </w: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77777777" w:rsidR="00FF776F" w:rsidRDefault="00FF776F" w:rsidP="00FF776F"/>
    <w:p w14:paraId="2F880721" w14:textId="77777777" w:rsidR="00FF776F" w:rsidRDefault="00FF776F" w:rsidP="00FF776F"/>
    <w:p w14:paraId="1086509D" w14:textId="77777777" w:rsidR="00EF6EDA" w:rsidRDefault="00FF776F" w:rsidP="00372BC2">
      <w:pPr>
        <w:pStyle w:val="Titulogeneral"/>
      </w:pPr>
      <w:r w:rsidRPr="00FF776F">
        <w:t xml:space="preserve">Objetivos de aprendizaje </w:t>
      </w:r>
    </w:p>
    <w:p w14:paraId="69E7AC8D" w14:textId="64C3660C" w:rsidR="00283740" w:rsidRDefault="00283740" w:rsidP="00283740">
      <w:pPr>
        <w:pStyle w:val="Parrafocomn"/>
      </w:pPr>
      <w:r>
        <w:t>Aumentar la capacidad del personal para comunicar efectivamente los datos de vigilancia y reportes de información entre niveles para fomentar la toma de decisión en salud pública.</w:t>
      </w:r>
    </w:p>
    <w:p w14:paraId="77D393FB" w14:textId="77777777" w:rsidR="00283740" w:rsidRDefault="00283740" w:rsidP="00283740">
      <w:pPr>
        <w:pStyle w:val="Parrafocomn"/>
      </w:pPr>
      <w:r>
        <w:t>Mejorar los procesos de comunicación de riesgo a las comunidades y autoridades sanitarias para dar a conocer los problemas de salud pública relevantes para la población a nivel local.</w:t>
      </w:r>
    </w:p>
    <w:p w14:paraId="29BA1070" w14:textId="09A3F54D" w:rsidR="00C54125" w:rsidRPr="002A7BA0" w:rsidRDefault="00283740" w:rsidP="00FF776F">
      <w:pPr>
        <w:pStyle w:val="Parrafocomn"/>
      </w:pPr>
      <w:r>
        <w:t xml:space="preserve">Fortalecer las habilidades comunicacionales </w:t>
      </w:r>
      <w:r w:rsidR="004A171F" w:rsidRPr="004A171F">
        <w:rPr>
          <w:lang w:val="es-ES"/>
        </w:rPr>
        <w:t>del personal de salud pública</w:t>
      </w:r>
      <w:r>
        <w:t xml:space="preserve"> dentro del contexto de la vigilancia para comunicarse asertivamente</w:t>
      </w:r>
      <w:r w:rsidR="00A0699E">
        <w:t>,</w:t>
      </w:r>
      <w:r>
        <w:t xml:space="preserve"> incentiv</w:t>
      </w:r>
      <w:r w:rsidR="00A0699E">
        <w:t>ando</w:t>
      </w:r>
      <w:r>
        <w:t xml:space="preserve"> una mejor comunicación entre todos los niveles.</w:t>
      </w:r>
    </w:p>
    <w:p w14:paraId="4AA66A97" w14:textId="17B81240" w:rsidR="00DE158A" w:rsidRDefault="00DE158A" w:rsidP="00FF776F">
      <w:pPr>
        <w:jc w:val="both"/>
        <w:rPr>
          <w:rFonts w:ascii="Gotham Black" w:hAnsi="Gotham Black"/>
          <w:b/>
          <w:bCs/>
          <w:color w:val="C00000"/>
          <w:szCs w:val="28"/>
        </w:rPr>
      </w:pPr>
    </w:p>
    <w:p w14:paraId="306E5609" w14:textId="2AED0F23" w:rsidR="00FF776F" w:rsidRDefault="00275830" w:rsidP="00FF776F">
      <w:pPr>
        <w:pStyle w:val="Titulogeneral"/>
      </w:pPr>
      <w:r w:rsidRPr="00275830">
        <w:t>El ciclo de vigilancia: Comunicar la información del Sistema de Vigilancia, adoptar medidas en Salud Pública</w:t>
      </w:r>
    </w:p>
    <w:p w14:paraId="2F31F226" w14:textId="77777777" w:rsidR="00D173A2" w:rsidRPr="00D173A2" w:rsidRDefault="00D173A2" w:rsidP="00D173A2">
      <w:pPr>
        <w:pStyle w:val="Prrafodelista"/>
        <w:jc w:val="both"/>
        <w:rPr>
          <w:rFonts w:ascii="Gotham Light" w:hAnsi="Gotham Light"/>
          <w:lang w:val="es-ES"/>
        </w:rPr>
      </w:pPr>
    </w:p>
    <w:p w14:paraId="66EB6C0B" w14:textId="6B6D6414" w:rsidR="00F729C9" w:rsidRDefault="00D176B1" w:rsidP="00D176B1">
      <w:pPr>
        <w:jc w:val="both"/>
        <w:rPr>
          <w:rFonts w:ascii="Gotham Light" w:eastAsia="Times New Roman" w:hAnsi="Gotham Light" w:cs="Times New Roman"/>
          <w:sz w:val="24"/>
          <w:szCs w:val="24"/>
          <w:lang w:val="es-ES" w:eastAsia="es-CO"/>
        </w:rPr>
      </w:pPr>
      <w:r w:rsidRPr="005A4BB9">
        <w:rPr>
          <w:rFonts w:ascii="Gotham Light" w:eastAsia="Times New Roman" w:hAnsi="Gotham Light" w:cs="Times New Roman"/>
          <w:sz w:val="24"/>
          <w:szCs w:val="24"/>
          <w:lang w:val="es-ES" w:eastAsia="es-CO"/>
        </w:rPr>
        <w:t>La información que resulta del proceso de vigilancia es importante</w:t>
      </w:r>
      <w:r w:rsidR="00EE3E85">
        <w:rPr>
          <w:rFonts w:ascii="Gotham Light" w:eastAsia="Times New Roman" w:hAnsi="Gotham Light" w:cs="Times New Roman"/>
          <w:sz w:val="24"/>
          <w:szCs w:val="24"/>
          <w:lang w:val="es-ES" w:eastAsia="es-CO"/>
        </w:rPr>
        <w:t xml:space="preserve"> para</w:t>
      </w:r>
      <w:r w:rsidRPr="005A4BB9">
        <w:rPr>
          <w:rFonts w:ascii="Gotham Light" w:eastAsia="Times New Roman" w:hAnsi="Gotham Light" w:cs="Times New Roman"/>
          <w:sz w:val="24"/>
          <w:szCs w:val="24"/>
          <w:lang w:val="es-ES" w:eastAsia="es-CO"/>
        </w:rPr>
        <w:t xml:space="preserve"> </w:t>
      </w:r>
      <w:r w:rsidR="001A081A" w:rsidRPr="001A081A">
        <w:rPr>
          <w:rFonts w:ascii="Gotham Light" w:eastAsia="Times New Roman" w:hAnsi="Gotham Light" w:cs="Times New Roman"/>
          <w:sz w:val="24"/>
          <w:szCs w:val="24"/>
          <w:lang w:val="es-ES" w:eastAsia="es-CO"/>
        </w:rPr>
        <w:t>la orientación de intervenciones en salud pública.</w:t>
      </w:r>
      <w:r w:rsidRPr="005A4BB9">
        <w:rPr>
          <w:rFonts w:ascii="Gotham Light" w:eastAsia="Times New Roman" w:hAnsi="Gotham Light" w:cs="Times New Roman"/>
          <w:sz w:val="24"/>
          <w:szCs w:val="24"/>
          <w:lang w:val="es-ES" w:eastAsia="es-CO"/>
        </w:rPr>
        <w:t xml:space="preserve"> </w:t>
      </w:r>
      <w:r>
        <w:rPr>
          <w:rFonts w:ascii="Gotham Light" w:eastAsia="Times New Roman" w:hAnsi="Gotham Light" w:cs="Times New Roman"/>
          <w:sz w:val="24"/>
          <w:szCs w:val="24"/>
          <w:lang w:val="es-ES" w:eastAsia="es-CO"/>
        </w:rPr>
        <w:t>Por esta</w:t>
      </w:r>
      <w:r w:rsidRPr="005A4BB9">
        <w:rPr>
          <w:rFonts w:ascii="Gotham Light" w:eastAsia="Times New Roman" w:hAnsi="Gotham Light" w:cs="Times New Roman"/>
          <w:sz w:val="24"/>
          <w:szCs w:val="24"/>
          <w:lang w:val="es-ES" w:eastAsia="es-CO"/>
        </w:rPr>
        <w:t xml:space="preserve"> razón</w:t>
      </w:r>
      <w:r>
        <w:rPr>
          <w:rFonts w:ascii="Gotham Light" w:eastAsia="Times New Roman" w:hAnsi="Gotham Light" w:cs="Times New Roman"/>
          <w:sz w:val="24"/>
          <w:szCs w:val="24"/>
          <w:lang w:val="es-ES" w:eastAsia="es-CO"/>
        </w:rPr>
        <w:t>,</w:t>
      </w:r>
      <w:r w:rsidRPr="005A4BB9">
        <w:rPr>
          <w:rFonts w:ascii="Gotham Light" w:eastAsia="Times New Roman" w:hAnsi="Gotham Light" w:cs="Times New Roman"/>
          <w:sz w:val="24"/>
          <w:szCs w:val="24"/>
          <w:lang w:val="es-ES" w:eastAsia="es-CO"/>
        </w:rPr>
        <w:t xml:space="preserve"> </w:t>
      </w:r>
      <w:r>
        <w:rPr>
          <w:rFonts w:ascii="Gotham Light" w:eastAsia="Times New Roman" w:hAnsi="Gotham Light" w:cs="Times New Roman"/>
          <w:sz w:val="24"/>
          <w:szCs w:val="24"/>
          <w:lang w:val="es-ES" w:eastAsia="es-CO"/>
        </w:rPr>
        <w:t>e</w:t>
      </w:r>
      <w:r w:rsidRPr="005A4BB9">
        <w:rPr>
          <w:rFonts w:ascii="Gotham Light" w:eastAsia="Times New Roman" w:hAnsi="Gotham Light" w:cs="Times New Roman"/>
          <w:sz w:val="24"/>
          <w:szCs w:val="24"/>
          <w:lang w:val="es-ES" w:eastAsia="es-CO"/>
        </w:rPr>
        <w:t>l personal</w:t>
      </w:r>
      <w:r w:rsidR="00AE7187">
        <w:rPr>
          <w:rFonts w:ascii="Gotham Light" w:eastAsia="Times New Roman" w:hAnsi="Gotham Light" w:cs="Times New Roman"/>
          <w:sz w:val="24"/>
          <w:szCs w:val="24"/>
          <w:lang w:val="es-ES" w:eastAsia="es-CO"/>
        </w:rPr>
        <w:t xml:space="preserve"> </w:t>
      </w:r>
      <w:r w:rsidR="00D21048">
        <w:rPr>
          <w:rFonts w:ascii="Gotham Light" w:eastAsia="Times New Roman" w:hAnsi="Gotham Light" w:cs="Times New Roman"/>
          <w:sz w:val="24"/>
          <w:szCs w:val="24"/>
          <w:lang w:val="es-ES" w:eastAsia="es-CO"/>
        </w:rPr>
        <w:t>encargado de llevar a cabo acciones de vigilancia en salud pública</w:t>
      </w:r>
      <w:r w:rsidR="00AE7187">
        <w:rPr>
          <w:rFonts w:ascii="Gotham Light" w:eastAsia="Times New Roman" w:hAnsi="Gotham Light" w:cs="Times New Roman"/>
          <w:sz w:val="24"/>
          <w:szCs w:val="24"/>
          <w:lang w:val="es-ES" w:eastAsia="es-CO"/>
        </w:rPr>
        <w:t>,</w:t>
      </w:r>
      <w:r w:rsidRPr="005A4BB9">
        <w:rPr>
          <w:rFonts w:ascii="Gotham Light" w:eastAsia="Times New Roman" w:hAnsi="Gotham Light" w:cs="Times New Roman"/>
          <w:sz w:val="24"/>
          <w:szCs w:val="24"/>
          <w:lang w:val="es-ES" w:eastAsia="es-CO"/>
        </w:rPr>
        <w:t xml:space="preserve"> debe conocer que la comunicación del sistema de Vigilancia no </w:t>
      </w:r>
      <w:r>
        <w:rPr>
          <w:rFonts w:ascii="Gotham Light" w:eastAsia="Times New Roman" w:hAnsi="Gotham Light" w:cs="Times New Roman"/>
          <w:sz w:val="24"/>
          <w:szCs w:val="24"/>
          <w:lang w:val="es-ES" w:eastAsia="es-CO"/>
        </w:rPr>
        <w:t xml:space="preserve">solo </w:t>
      </w:r>
      <w:r w:rsidRPr="005A4BB9">
        <w:rPr>
          <w:rFonts w:ascii="Gotham Light" w:eastAsia="Times New Roman" w:hAnsi="Gotham Light" w:cs="Times New Roman"/>
          <w:sz w:val="24"/>
          <w:szCs w:val="24"/>
          <w:lang w:val="es-ES" w:eastAsia="es-CO"/>
        </w:rPr>
        <w:t xml:space="preserve">está determinada por la </w:t>
      </w:r>
      <w:r w:rsidR="00F729C9">
        <w:rPr>
          <w:rFonts w:ascii="Gotham Light" w:eastAsia="Times New Roman" w:hAnsi="Gotham Light" w:cs="Times New Roman"/>
          <w:sz w:val="24"/>
          <w:szCs w:val="24"/>
          <w:lang w:val="es-ES" w:eastAsia="es-CO"/>
        </w:rPr>
        <w:t>c</w:t>
      </w:r>
      <w:r w:rsidR="00F729C9" w:rsidRPr="00F729C9">
        <w:rPr>
          <w:rFonts w:ascii="Gotham Light" w:eastAsia="Times New Roman" w:hAnsi="Gotham Light" w:cs="Times New Roman"/>
          <w:sz w:val="24"/>
          <w:szCs w:val="24"/>
          <w:lang w:val="es-ES" w:eastAsia="es-CO"/>
        </w:rPr>
        <w:t xml:space="preserve">onsolidación de </w:t>
      </w:r>
      <w:r w:rsidR="00F729C9">
        <w:rPr>
          <w:rFonts w:ascii="Gotham Light" w:eastAsia="Times New Roman" w:hAnsi="Gotham Light" w:cs="Times New Roman"/>
          <w:sz w:val="24"/>
          <w:szCs w:val="24"/>
          <w:lang w:val="es-ES" w:eastAsia="es-CO"/>
        </w:rPr>
        <w:t xml:space="preserve">informes que contienen </w:t>
      </w:r>
      <w:r w:rsidR="00F729C9" w:rsidRPr="00F729C9">
        <w:rPr>
          <w:rFonts w:ascii="Gotham Light" w:eastAsia="Times New Roman" w:hAnsi="Gotham Light" w:cs="Times New Roman"/>
          <w:sz w:val="24"/>
          <w:szCs w:val="24"/>
          <w:lang w:val="es-ES" w:eastAsia="es-CO"/>
        </w:rPr>
        <w:t>datos y análisis de variables epidemiológicas</w:t>
      </w:r>
      <w:r w:rsidRPr="005A4BB9">
        <w:rPr>
          <w:rFonts w:ascii="Gotham Light" w:eastAsia="Times New Roman" w:hAnsi="Gotham Light" w:cs="Times New Roman"/>
          <w:sz w:val="24"/>
          <w:szCs w:val="24"/>
          <w:lang w:val="es-ES" w:eastAsia="es-CO"/>
        </w:rPr>
        <w:t xml:space="preserve">, sino está condicionada directamente </w:t>
      </w:r>
      <w:r w:rsidRPr="005A4BB9">
        <w:rPr>
          <w:rFonts w:ascii="Gotham Light" w:eastAsia="Times New Roman" w:hAnsi="Gotham Light" w:cs="Times New Roman"/>
          <w:sz w:val="24"/>
          <w:szCs w:val="24"/>
          <w:lang w:val="es-ES" w:eastAsia="es-CO"/>
        </w:rPr>
        <w:lastRenderedPageBreak/>
        <w:t>por cómo esa información es presentada</w:t>
      </w:r>
      <w:r w:rsidR="00222075">
        <w:rPr>
          <w:rFonts w:ascii="Gotham Light" w:eastAsia="Times New Roman" w:hAnsi="Gotham Light" w:cs="Times New Roman"/>
          <w:sz w:val="24"/>
          <w:szCs w:val="24"/>
          <w:lang w:val="es-ES" w:eastAsia="es-CO"/>
        </w:rPr>
        <w:t xml:space="preserve"> </w:t>
      </w:r>
      <w:r w:rsidR="00F729C9">
        <w:rPr>
          <w:rFonts w:ascii="Gotham Light" w:eastAsia="Times New Roman" w:hAnsi="Gotham Light" w:cs="Times New Roman"/>
          <w:sz w:val="24"/>
          <w:szCs w:val="24"/>
          <w:lang w:val="es-ES" w:eastAsia="es-CO"/>
        </w:rPr>
        <w:t>(difusión de la información)</w:t>
      </w:r>
      <w:r w:rsidR="00222075">
        <w:rPr>
          <w:rFonts w:ascii="Gotham Light" w:eastAsia="Times New Roman" w:hAnsi="Gotham Light" w:cs="Times New Roman"/>
          <w:sz w:val="24"/>
          <w:szCs w:val="24"/>
          <w:lang w:val="es-ES" w:eastAsia="es-CO"/>
        </w:rPr>
        <w:t xml:space="preserve"> </w:t>
      </w:r>
      <w:r w:rsidRPr="005A4BB9">
        <w:rPr>
          <w:rFonts w:ascii="Gotham Light" w:eastAsia="Times New Roman" w:hAnsi="Gotham Light" w:cs="Times New Roman"/>
          <w:sz w:val="24"/>
          <w:szCs w:val="24"/>
          <w:lang w:val="es-ES" w:eastAsia="es-CO"/>
        </w:rPr>
        <w:t xml:space="preserve">e interpretada por </w:t>
      </w:r>
      <w:r w:rsidR="00F729C9" w:rsidRPr="00D173A2">
        <w:rPr>
          <w:rFonts w:ascii="Gotham Light" w:eastAsia="Times New Roman" w:hAnsi="Gotham Light" w:cs="Times New Roman"/>
          <w:sz w:val="24"/>
          <w:szCs w:val="24"/>
          <w:lang w:val="es-ES" w:eastAsia="es-CO"/>
        </w:rPr>
        <w:t>distintos niveles de decisión</w:t>
      </w:r>
      <w:r w:rsidR="00F729C9">
        <w:rPr>
          <w:rFonts w:ascii="Gotham Light" w:eastAsia="Times New Roman" w:hAnsi="Gotham Light" w:cs="Times New Roman"/>
          <w:sz w:val="24"/>
          <w:szCs w:val="24"/>
          <w:lang w:val="es-ES" w:eastAsia="es-CO"/>
        </w:rPr>
        <w:t>.</w:t>
      </w:r>
      <w:r w:rsidR="00B86C2C">
        <w:rPr>
          <w:rFonts w:ascii="Gotham Light" w:eastAsia="Times New Roman" w:hAnsi="Gotham Light" w:cs="Times New Roman"/>
          <w:sz w:val="24"/>
          <w:szCs w:val="24"/>
          <w:lang w:val="es-ES" w:eastAsia="es-CO"/>
        </w:rPr>
        <w:fldChar w:fldCharType="begin" w:fldLock="1"/>
      </w:r>
      <w:r w:rsidR="00B86C2C">
        <w:rPr>
          <w:rFonts w:ascii="Gotham Light" w:eastAsia="Times New Roman" w:hAnsi="Gotham Light" w:cs="Times New Roman"/>
          <w:sz w:val="24"/>
          <w:szCs w:val="24"/>
          <w:lang w:val="es-ES" w:eastAsia="es-CO"/>
        </w:rPr>
        <w:instrText>ADDIN CSL_CITATION {"citationItems":[{"id":"ITEM-1","itemData":{"abstract":"Por el cual se crea y reglamenta el Sistema de Vigilancia en Salud Pública y se dictan otras disposiciones.","author":[{"dropping-particle":"","family":"Ministerio de Protección Social","given":"","non-dropping-particle":"","parse-names":false,"suffix":""}],"container-title":"Diario Oficial","id":"ITEM-1","issue":"Octubre 10","issued":{"date-parts":[["2006"]]},"page":"1-17","title":"Decreto N° 3518 de 2006","type":"bill","volume":"2006"},"uris":["http://www.mendeley.com/documents/?uuid=6e8a8e7a-d3cb-4e9e-aecd-f3de33db9ead"]}],"mendeley":{"formattedCitation":"(1)","plainTextFormattedCitation":"(1)"},"properties":{"noteIndex":0},"schema":"https://github.com/citation-style-language/schema/raw/master/csl-citation.json"}</w:instrText>
      </w:r>
      <w:r w:rsidR="00B86C2C">
        <w:rPr>
          <w:rFonts w:ascii="Gotham Light" w:eastAsia="Times New Roman" w:hAnsi="Gotham Light" w:cs="Times New Roman"/>
          <w:sz w:val="24"/>
          <w:szCs w:val="24"/>
          <w:lang w:val="es-ES" w:eastAsia="es-CO"/>
        </w:rPr>
        <w:fldChar w:fldCharType="separate"/>
      </w:r>
      <w:r w:rsidR="00B86C2C" w:rsidRPr="00B86C2C">
        <w:rPr>
          <w:rFonts w:ascii="Gotham Light" w:eastAsia="Times New Roman" w:hAnsi="Gotham Light" w:cs="Times New Roman"/>
          <w:noProof/>
          <w:sz w:val="24"/>
          <w:szCs w:val="24"/>
          <w:lang w:val="es-ES" w:eastAsia="es-CO"/>
        </w:rPr>
        <w:t>(1)</w:t>
      </w:r>
      <w:r w:rsidR="00B86C2C">
        <w:rPr>
          <w:rFonts w:ascii="Gotham Light" w:eastAsia="Times New Roman" w:hAnsi="Gotham Light" w:cs="Times New Roman"/>
          <w:sz w:val="24"/>
          <w:szCs w:val="24"/>
          <w:lang w:val="es-ES" w:eastAsia="es-CO"/>
        </w:rPr>
        <w:fldChar w:fldCharType="end"/>
      </w:r>
    </w:p>
    <w:p w14:paraId="062B9DF0" w14:textId="7C1F0FC7" w:rsidR="00D176B1" w:rsidRDefault="00D176B1" w:rsidP="00D176B1">
      <w:pPr>
        <w:jc w:val="both"/>
        <w:rPr>
          <w:rFonts w:ascii="Gotham Light" w:eastAsia="Times New Roman" w:hAnsi="Gotham Light" w:cs="Times New Roman"/>
          <w:sz w:val="24"/>
          <w:szCs w:val="24"/>
          <w:lang w:val="es-MX" w:eastAsia="es-CO"/>
        </w:rPr>
      </w:pPr>
      <w:r w:rsidRPr="005A4BB9">
        <w:rPr>
          <w:rFonts w:ascii="Gotham Light" w:eastAsia="Times New Roman" w:hAnsi="Gotham Light" w:cs="Times New Roman"/>
          <w:sz w:val="24"/>
          <w:szCs w:val="24"/>
          <w:lang w:val="es-MX" w:eastAsia="es-CO"/>
        </w:rPr>
        <w:t xml:space="preserve">En ese sentido, se </w:t>
      </w:r>
      <w:r>
        <w:rPr>
          <w:rFonts w:ascii="Gotham Light" w:eastAsia="Times New Roman" w:hAnsi="Gotham Light" w:cs="Times New Roman"/>
          <w:sz w:val="24"/>
          <w:szCs w:val="24"/>
          <w:lang w:val="es-MX" w:eastAsia="es-CO"/>
        </w:rPr>
        <w:t xml:space="preserve">debe recordar que se va a </w:t>
      </w:r>
      <w:r w:rsidRPr="005A4BB9">
        <w:rPr>
          <w:rFonts w:ascii="Gotham Light" w:eastAsia="Times New Roman" w:hAnsi="Gotham Light" w:cs="Times New Roman"/>
          <w:sz w:val="24"/>
          <w:szCs w:val="24"/>
          <w:lang w:val="es-MX" w:eastAsia="es-CO"/>
        </w:rPr>
        <w:t>interactuar con</w:t>
      </w:r>
      <w:r>
        <w:rPr>
          <w:rFonts w:ascii="Gotham Light" w:eastAsia="Times New Roman" w:hAnsi="Gotham Light" w:cs="Times New Roman"/>
          <w:sz w:val="24"/>
          <w:szCs w:val="24"/>
          <w:lang w:val="es-MX" w:eastAsia="es-CO"/>
        </w:rPr>
        <w:t xml:space="preserve"> colegas, funcionarios de diferentes disciplinas, </w:t>
      </w:r>
      <w:r w:rsidRPr="005A4BB9">
        <w:rPr>
          <w:rFonts w:ascii="Gotham Light" w:eastAsia="Times New Roman" w:hAnsi="Gotham Light" w:cs="Times New Roman"/>
          <w:sz w:val="24"/>
          <w:szCs w:val="24"/>
          <w:lang w:val="es-MX" w:eastAsia="es-CO"/>
        </w:rPr>
        <w:t>tomad</w:t>
      </w:r>
      <w:r>
        <w:rPr>
          <w:rFonts w:ascii="Gotham Light" w:eastAsia="Times New Roman" w:hAnsi="Gotham Light" w:cs="Times New Roman"/>
          <w:sz w:val="24"/>
          <w:szCs w:val="24"/>
          <w:lang w:val="es-MX" w:eastAsia="es-CO"/>
        </w:rPr>
        <w:t>ores de</w:t>
      </w:r>
      <w:r w:rsidRPr="005A4BB9">
        <w:rPr>
          <w:rFonts w:ascii="Gotham Light" w:eastAsia="Times New Roman" w:hAnsi="Gotham Light" w:cs="Times New Roman"/>
          <w:sz w:val="24"/>
          <w:szCs w:val="24"/>
          <w:lang w:val="es-MX" w:eastAsia="es-CO"/>
        </w:rPr>
        <w:t xml:space="preserve"> decisiones</w:t>
      </w:r>
      <w:r>
        <w:rPr>
          <w:rFonts w:ascii="Gotham Light" w:eastAsia="Times New Roman" w:hAnsi="Gotham Light" w:cs="Times New Roman"/>
          <w:sz w:val="24"/>
          <w:szCs w:val="24"/>
          <w:lang w:val="es-MX" w:eastAsia="es-CO"/>
        </w:rPr>
        <w:t xml:space="preserve">, </w:t>
      </w:r>
      <w:r w:rsidRPr="005A4BB9">
        <w:rPr>
          <w:rFonts w:ascii="Gotham Light" w:eastAsia="Times New Roman" w:hAnsi="Gotham Light" w:cs="Times New Roman"/>
          <w:sz w:val="24"/>
          <w:szCs w:val="24"/>
          <w:lang w:val="es-MX" w:eastAsia="es-CO"/>
        </w:rPr>
        <w:t>asistiendo a las reuniones interinstitucionales como</w:t>
      </w:r>
      <w:r w:rsidR="0021560D">
        <w:rPr>
          <w:rFonts w:ascii="Gotham Light" w:eastAsia="Times New Roman" w:hAnsi="Gotham Light" w:cs="Times New Roman"/>
          <w:sz w:val="24"/>
          <w:szCs w:val="24"/>
          <w:lang w:val="es-MX" w:eastAsia="es-CO"/>
        </w:rPr>
        <w:t xml:space="preserve"> son</w:t>
      </w:r>
      <w:r w:rsidRPr="005A4BB9">
        <w:rPr>
          <w:rFonts w:ascii="Gotham Light" w:eastAsia="Times New Roman" w:hAnsi="Gotham Light" w:cs="Times New Roman"/>
          <w:sz w:val="24"/>
          <w:szCs w:val="24"/>
          <w:lang w:val="es-MX" w:eastAsia="es-CO"/>
        </w:rPr>
        <w:t xml:space="preserve"> </w:t>
      </w:r>
      <w:r w:rsidR="00647B78">
        <w:rPr>
          <w:rFonts w:ascii="Gotham Light" w:eastAsia="Times New Roman" w:hAnsi="Gotham Light" w:cs="Times New Roman"/>
          <w:sz w:val="24"/>
          <w:szCs w:val="24"/>
          <w:lang w:val="es-MX" w:eastAsia="es-CO"/>
        </w:rPr>
        <w:t>por ejemplo los comités de vigilancia epidemiológica (COVE) y las unidades</w:t>
      </w:r>
      <w:r w:rsidRPr="005A4BB9">
        <w:rPr>
          <w:rFonts w:ascii="Gotham Light" w:eastAsia="Times New Roman" w:hAnsi="Gotham Light" w:cs="Times New Roman"/>
          <w:sz w:val="24"/>
          <w:szCs w:val="24"/>
          <w:lang w:val="es-MX" w:eastAsia="es-CO"/>
        </w:rPr>
        <w:t xml:space="preserve"> de análisis</w:t>
      </w:r>
      <w:r>
        <w:rPr>
          <w:rFonts w:ascii="Gotham Light" w:eastAsia="Times New Roman" w:hAnsi="Gotham Light" w:cs="Times New Roman"/>
          <w:sz w:val="24"/>
          <w:szCs w:val="24"/>
          <w:lang w:val="es-MX" w:eastAsia="es-CO"/>
        </w:rPr>
        <w:t>. También, al</w:t>
      </w:r>
      <w:r w:rsidRPr="005A4BB9">
        <w:rPr>
          <w:rFonts w:ascii="Gotham Light" w:eastAsia="Times New Roman" w:hAnsi="Gotham Light" w:cs="Times New Roman"/>
          <w:sz w:val="24"/>
          <w:szCs w:val="24"/>
          <w:lang w:val="es-MX" w:eastAsia="es-CO"/>
        </w:rPr>
        <w:t xml:space="preserve"> participa</w:t>
      </w:r>
      <w:r>
        <w:rPr>
          <w:rFonts w:ascii="Gotham Light" w:eastAsia="Times New Roman" w:hAnsi="Gotham Light" w:cs="Times New Roman"/>
          <w:sz w:val="24"/>
          <w:szCs w:val="24"/>
          <w:lang w:val="es-MX" w:eastAsia="es-CO"/>
        </w:rPr>
        <w:t>r</w:t>
      </w:r>
      <w:r w:rsidRPr="005A4BB9">
        <w:rPr>
          <w:rFonts w:ascii="Gotham Light" w:eastAsia="Times New Roman" w:hAnsi="Gotham Light" w:cs="Times New Roman"/>
          <w:sz w:val="24"/>
          <w:szCs w:val="24"/>
          <w:lang w:val="es-MX" w:eastAsia="es-CO"/>
        </w:rPr>
        <w:t xml:space="preserve"> en </w:t>
      </w:r>
      <w:r>
        <w:rPr>
          <w:rFonts w:ascii="Gotham Light" w:eastAsia="Times New Roman" w:hAnsi="Gotham Light" w:cs="Times New Roman"/>
          <w:sz w:val="24"/>
          <w:szCs w:val="24"/>
          <w:lang w:val="es-MX" w:eastAsia="es-CO"/>
        </w:rPr>
        <w:t>reuniones con la</w:t>
      </w:r>
      <w:r w:rsidRPr="005A4BB9">
        <w:rPr>
          <w:rFonts w:ascii="Gotham Light" w:eastAsia="Times New Roman" w:hAnsi="Gotham Light" w:cs="Times New Roman"/>
          <w:sz w:val="24"/>
          <w:szCs w:val="24"/>
          <w:lang w:val="es-MX" w:eastAsia="es-CO"/>
        </w:rPr>
        <w:t xml:space="preserve"> comunidad </w:t>
      </w:r>
      <w:r>
        <w:rPr>
          <w:rFonts w:ascii="Gotham Light" w:eastAsia="Times New Roman" w:hAnsi="Gotham Light" w:cs="Times New Roman"/>
          <w:sz w:val="24"/>
          <w:szCs w:val="24"/>
          <w:lang w:val="es-MX" w:eastAsia="es-CO"/>
        </w:rPr>
        <w:t>u otros sectores</w:t>
      </w:r>
      <w:r w:rsidRPr="005A4BB9">
        <w:rPr>
          <w:rFonts w:ascii="Gotham Light" w:eastAsia="Times New Roman" w:hAnsi="Gotham Light" w:cs="Times New Roman"/>
          <w:sz w:val="24"/>
          <w:szCs w:val="24"/>
          <w:lang w:val="es-MX" w:eastAsia="es-CO"/>
        </w:rPr>
        <w:t>, o</w:t>
      </w:r>
      <w:r>
        <w:rPr>
          <w:rFonts w:ascii="Gotham Light" w:eastAsia="Times New Roman" w:hAnsi="Gotham Light" w:cs="Times New Roman"/>
          <w:sz w:val="24"/>
          <w:szCs w:val="24"/>
          <w:lang w:val="es-MX" w:eastAsia="es-CO"/>
        </w:rPr>
        <w:t xml:space="preserve"> incluso en situaciones de emergencias</w:t>
      </w:r>
      <w:r w:rsidR="00D173A2">
        <w:rPr>
          <w:rFonts w:ascii="Gotham Light" w:eastAsia="Times New Roman" w:hAnsi="Gotham Light" w:cs="Times New Roman"/>
          <w:sz w:val="24"/>
          <w:szCs w:val="24"/>
          <w:lang w:val="es-MX" w:eastAsia="es-CO"/>
        </w:rPr>
        <w:t>,</w:t>
      </w:r>
      <w:r w:rsidRPr="005A4BB9">
        <w:rPr>
          <w:rFonts w:ascii="Gotham Light" w:eastAsia="Times New Roman" w:hAnsi="Gotham Light" w:cs="Times New Roman"/>
          <w:sz w:val="24"/>
          <w:szCs w:val="24"/>
          <w:lang w:val="es-MX" w:eastAsia="es-CO"/>
        </w:rPr>
        <w:t xml:space="preserve"> explicando cómo </w:t>
      </w:r>
      <w:r>
        <w:rPr>
          <w:rFonts w:ascii="Gotham Light" w:eastAsia="Times New Roman" w:hAnsi="Gotham Light" w:cs="Times New Roman"/>
          <w:sz w:val="24"/>
          <w:szCs w:val="24"/>
          <w:lang w:val="es-MX" w:eastAsia="es-CO"/>
        </w:rPr>
        <w:t xml:space="preserve">los datos </w:t>
      </w:r>
      <w:r w:rsidRPr="005A4BB9">
        <w:rPr>
          <w:rFonts w:ascii="Gotham Light" w:eastAsia="Times New Roman" w:hAnsi="Gotham Light" w:cs="Times New Roman"/>
          <w:sz w:val="24"/>
          <w:szCs w:val="24"/>
          <w:lang w:val="es-MX" w:eastAsia="es-CO"/>
        </w:rPr>
        <w:t>sirve</w:t>
      </w:r>
      <w:r>
        <w:rPr>
          <w:rFonts w:ascii="Gotham Light" w:eastAsia="Times New Roman" w:hAnsi="Gotham Light" w:cs="Times New Roman"/>
          <w:sz w:val="24"/>
          <w:szCs w:val="24"/>
          <w:lang w:val="es-MX" w:eastAsia="es-CO"/>
        </w:rPr>
        <w:t>n</w:t>
      </w:r>
      <w:r w:rsidRPr="005A4BB9">
        <w:rPr>
          <w:rFonts w:ascii="Gotham Light" w:eastAsia="Times New Roman" w:hAnsi="Gotham Light" w:cs="Times New Roman"/>
          <w:sz w:val="24"/>
          <w:szCs w:val="24"/>
          <w:lang w:val="es-MX" w:eastAsia="es-CO"/>
        </w:rPr>
        <w:t xml:space="preserve"> para</w:t>
      </w:r>
      <w:r>
        <w:rPr>
          <w:rFonts w:ascii="Gotham Light" w:eastAsia="Times New Roman" w:hAnsi="Gotham Light" w:cs="Times New Roman"/>
          <w:sz w:val="24"/>
          <w:szCs w:val="24"/>
          <w:lang w:val="es-MX" w:eastAsia="es-CO"/>
        </w:rPr>
        <w:t xml:space="preserve"> tomar acciones en salud pública a los medios de comunicación local. </w:t>
      </w:r>
    </w:p>
    <w:p w14:paraId="7134AFA0" w14:textId="32A65D93" w:rsidR="00F468F1" w:rsidRDefault="00F468F1" w:rsidP="00F468F1">
      <w:pPr>
        <w:jc w:val="both"/>
        <w:rPr>
          <w:rFonts w:ascii="Gotham Light" w:eastAsia="Times New Roman" w:hAnsi="Gotham Light" w:cs="Times New Roman"/>
          <w:sz w:val="24"/>
          <w:szCs w:val="24"/>
          <w:lang w:val="es-MX" w:eastAsia="es-CO"/>
        </w:rPr>
      </w:pPr>
      <w:r>
        <w:rPr>
          <w:rFonts w:ascii="Gotham Light" w:eastAsia="Times New Roman" w:hAnsi="Gotham Light" w:cs="Times New Roman"/>
          <w:sz w:val="24"/>
          <w:szCs w:val="24"/>
          <w:lang w:val="es-MX" w:eastAsia="es-CO"/>
        </w:rPr>
        <w:t xml:space="preserve">La responsabilidad va </w:t>
      </w:r>
      <w:r w:rsidR="00E2166D">
        <w:rPr>
          <w:rFonts w:ascii="Gotham Light" w:eastAsia="Times New Roman" w:hAnsi="Gotham Light" w:cs="Times New Roman"/>
          <w:sz w:val="24"/>
          <w:szCs w:val="24"/>
          <w:lang w:val="es-MX" w:eastAsia="es-CO"/>
        </w:rPr>
        <w:t>más</w:t>
      </w:r>
      <w:r>
        <w:rPr>
          <w:rFonts w:ascii="Gotham Light" w:eastAsia="Times New Roman" w:hAnsi="Gotham Light" w:cs="Times New Roman"/>
          <w:sz w:val="24"/>
          <w:szCs w:val="24"/>
          <w:lang w:val="es-MX" w:eastAsia="es-CO"/>
        </w:rPr>
        <w:t xml:space="preserve"> allá de velar</w:t>
      </w:r>
      <w:r w:rsidR="00E2166D">
        <w:rPr>
          <w:rFonts w:ascii="Gotham Light" w:eastAsia="Times New Roman" w:hAnsi="Gotham Light" w:cs="Times New Roman"/>
          <w:sz w:val="24"/>
          <w:szCs w:val="24"/>
          <w:lang w:val="es-MX" w:eastAsia="es-CO"/>
        </w:rPr>
        <w:t xml:space="preserve"> solamente</w:t>
      </w:r>
      <w:r>
        <w:rPr>
          <w:rFonts w:ascii="Gotham Light" w:eastAsia="Times New Roman" w:hAnsi="Gotham Light" w:cs="Times New Roman"/>
          <w:sz w:val="24"/>
          <w:szCs w:val="24"/>
          <w:lang w:val="es-MX" w:eastAsia="es-CO"/>
        </w:rPr>
        <w:t xml:space="preserve"> por la calidad </w:t>
      </w:r>
      <w:r w:rsidR="00E2166D">
        <w:rPr>
          <w:rFonts w:ascii="Gotham Light" w:eastAsia="Times New Roman" w:hAnsi="Gotham Light" w:cs="Times New Roman"/>
          <w:sz w:val="24"/>
          <w:szCs w:val="24"/>
          <w:lang w:val="es-MX" w:eastAsia="es-CO"/>
        </w:rPr>
        <w:t xml:space="preserve">y precisión </w:t>
      </w:r>
      <w:r>
        <w:rPr>
          <w:rFonts w:ascii="Gotham Light" w:eastAsia="Times New Roman" w:hAnsi="Gotham Light" w:cs="Times New Roman"/>
          <w:sz w:val="24"/>
          <w:szCs w:val="24"/>
          <w:lang w:val="es-MX" w:eastAsia="es-CO"/>
        </w:rPr>
        <w:t>de los datos, sino de trabajar por que estos se entiendan</w:t>
      </w:r>
      <w:r w:rsidR="00E2166D">
        <w:rPr>
          <w:rFonts w:ascii="Gotham Light" w:eastAsia="Times New Roman" w:hAnsi="Gotham Light" w:cs="Times New Roman"/>
          <w:sz w:val="24"/>
          <w:szCs w:val="24"/>
          <w:lang w:val="es-MX" w:eastAsia="es-CO"/>
        </w:rPr>
        <w:t xml:space="preserve">, </w:t>
      </w:r>
      <w:r w:rsidR="00E2166D" w:rsidRPr="00E2166D">
        <w:rPr>
          <w:rFonts w:ascii="Gotham Light" w:eastAsia="Times New Roman" w:hAnsi="Gotham Light" w:cs="Times New Roman"/>
          <w:sz w:val="24"/>
          <w:szCs w:val="24"/>
          <w:lang w:val="es-MX" w:eastAsia="es-CO"/>
        </w:rPr>
        <w:t>aún</w:t>
      </w:r>
      <w:r w:rsidR="00E2166D">
        <w:rPr>
          <w:rFonts w:ascii="Gotham Light" w:eastAsia="Times New Roman" w:hAnsi="Gotham Light" w:cs="Times New Roman"/>
          <w:sz w:val="24"/>
          <w:szCs w:val="24"/>
          <w:lang w:val="es-MX" w:eastAsia="es-CO"/>
        </w:rPr>
        <w:t xml:space="preserve"> más</w:t>
      </w:r>
      <w:r w:rsidR="00E2166D" w:rsidRPr="00E2166D">
        <w:rPr>
          <w:rFonts w:ascii="Gotham Light" w:eastAsia="Times New Roman" w:hAnsi="Gotham Light" w:cs="Times New Roman"/>
          <w:sz w:val="24"/>
          <w:szCs w:val="24"/>
          <w:lang w:val="es-MX" w:eastAsia="es-CO"/>
        </w:rPr>
        <w:t xml:space="preserve"> en escenarios de alta incertidumbre de la información</w:t>
      </w:r>
      <w:r w:rsidR="00170B10">
        <w:rPr>
          <w:rFonts w:ascii="Gotham Light" w:eastAsia="Times New Roman" w:hAnsi="Gotham Light" w:cs="Times New Roman"/>
          <w:sz w:val="24"/>
          <w:szCs w:val="24"/>
          <w:lang w:val="es-MX" w:eastAsia="es-CO"/>
        </w:rPr>
        <w:t xml:space="preserve">, por </w:t>
      </w:r>
      <w:r w:rsidR="0021560D">
        <w:rPr>
          <w:rFonts w:ascii="Gotham Light" w:eastAsia="Times New Roman" w:hAnsi="Gotham Light" w:cs="Times New Roman"/>
          <w:sz w:val="24"/>
          <w:szCs w:val="24"/>
          <w:lang w:val="es-MX" w:eastAsia="es-CO"/>
        </w:rPr>
        <w:t>ejemplo,</w:t>
      </w:r>
      <w:r w:rsidR="00170B10">
        <w:rPr>
          <w:rFonts w:ascii="Gotham Light" w:eastAsia="Times New Roman" w:hAnsi="Gotham Light" w:cs="Times New Roman"/>
          <w:sz w:val="24"/>
          <w:szCs w:val="24"/>
          <w:lang w:val="es-MX" w:eastAsia="es-CO"/>
        </w:rPr>
        <w:t xml:space="preserve"> en </w:t>
      </w:r>
      <w:r w:rsidR="00080D17">
        <w:rPr>
          <w:rFonts w:ascii="Gotham Light" w:eastAsia="Times New Roman" w:hAnsi="Gotham Light" w:cs="Times New Roman"/>
          <w:sz w:val="24"/>
          <w:szCs w:val="24"/>
          <w:lang w:val="es-MX" w:eastAsia="es-CO"/>
        </w:rPr>
        <w:t>la</w:t>
      </w:r>
      <w:r w:rsidR="00415607">
        <w:rPr>
          <w:rFonts w:ascii="Gotham Light" w:eastAsia="Times New Roman" w:hAnsi="Gotham Light" w:cs="Times New Roman"/>
          <w:sz w:val="24"/>
          <w:szCs w:val="24"/>
          <w:lang w:val="es-MX" w:eastAsia="es-CO"/>
        </w:rPr>
        <w:t xml:space="preserve"> </w:t>
      </w:r>
      <w:r w:rsidR="00080D17">
        <w:rPr>
          <w:rFonts w:ascii="Gotham Light" w:eastAsia="Times New Roman" w:hAnsi="Gotham Light" w:cs="Times New Roman"/>
          <w:sz w:val="24"/>
          <w:szCs w:val="24"/>
          <w:lang w:val="es-MX" w:eastAsia="es-CO"/>
        </w:rPr>
        <w:t>pandemia por COVID-19</w:t>
      </w:r>
      <w:r w:rsidR="00E2166D">
        <w:rPr>
          <w:rFonts w:ascii="Gotham Light" w:eastAsia="Times New Roman" w:hAnsi="Gotham Light" w:cs="Times New Roman"/>
          <w:sz w:val="24"/>
          <w:szCs w:val="24"/>
          <w:lang w:val="es-MX" w:eastAsia="es-CO"/>
        </w:rPr>
        <w:t xml:space="preserve">. </w:t>
      </w:r>
      <w:r w:rsidRPr="00F468F1">
        <w:rPr>
          <w:rFonts w:ascii="Gotham Light" w:eastAsia="Times New Roman" w:hAnsi="Gotham Light" w:cs="Times New Roman"/>
          <w:sz w:val="24"/>
          <w:szCs w:val="24"/>
          <w:lang w:val="es-MX" w:eastAsia="es-CO"/>
        </w:rPr>
        <w:t xml:space="preserve">El propósito de la </w:t>
      </w:r>
      <w:r w:rsidR="0021560D">
        <w:rPr>
          <w:rFonts w:ascii="Gotham Light" w:eastAsia="Times New Roman" w:hAnsi="Gotham Light" w:cs="Times New Roman"/>
          <w:sz w:val="24"/>
          <w:szCs w:val="24"/>
          <w:lang w:val="es-MX" w:eastAsia="es-CO"/>
        </w:rPr>
        <w:t xml:space="preserve">comunicación </w:t>
      </w:r>
      <w:r w:rsidRPr="00F468F1">
        <w:rPr>
          <w:rFonts w:ascii="Gotham Light" w:eastAsia="Times New Roman" w:hAnsi="Gotham Light" w:cs="Times New Roman"/>
          <w:sz w:val="24"/>
          <w:szCs w:val="24"/>
          <w:lang w:val="es-MX" w:eastAsia="es-CO"/>
        </w:rPr>
        <w:t xml:space="preserve">de información de la vigilancia en salud pública es desarrollar la capacidad </w:t>
      </w:r>
      <w:r w:rsidR="0021560D" w:rsidRPr="00F468F1">
        <w:rPr>
          <w:rFonts w:ascii="Gotham Light" w:eastAsia="Times New Roman" w:hAnsi="Gotham Light" w:cs="Times New Roman"/>
          <w:sz w:val="24"/>
          <w:szCs w:val="24"/>
          <w:lang w:val="es-MX" w:eastAsia="es-CO"/>
        </w:rPr>
        <w:t>decisiva</w:t>
      </w:r>
      <w:r w:rsidRPr="00F468F1">
        <w:rPr>
          <w:rFonts w:ascii="Gotham Light" w:eastAsia="Times New Roman" w:hAnsi="Gotham Light" w:cs="Times New Roman"/>
          <w:sz w:val="24"/>
          <w:szCs w:val="24"/>
          <w:lang w:val="es-MX" w:eastAsia="es-CO"/>
        </w:rPr>
        <w:t xml:space="preserve"> del equipo local, </w:t>
      </w:r>
      <w:r w:rsidR="00415607">
        <w:rPr>
          <w:rFonts w:ascii="Gotham Light" w:eastAsia="Times New Roman" w:hAnsi="Gotham Light" w:cs="Times New Roman"/>
          <w:sz w:val="24"/>
          <w:szCs w:val="24"/>
          <w:lang w:val="es-MX" w:eastAsia="es-CO"/>
        </w:rPr>
        <w:t>par</w:t>
      </w:r>
      <w:r w:rsidR="0021560D">
        <w:rPr>
          <w:rFonts w:ascii="Gotham Light" w:eastAsia="Times New Roman" w:hAnsi="Gotham Light" w:cs="Times New Roman"/>
          <w:sz w:val="24"/>
          <w:szCs w:val="24"/>
          <w:lang w:val="es-MX" w:eastAsia="es-CO"/>
        </w:rPr>
        <w:t xml:space="preserve">a poder dialogar a través de </w:t>
      </w:r>
      <w:r w:rsidR="000641E6">
        <w:rPr>
          <w:rFonts w:ascii="Gotham Light" w:eastAsia="Times New Roman" w:hAnsi="Gotham Light" w:cs="Times New Roman"/>
          <w:sz w:val="24"/>
          <w:szCs w:val="24"/>
          <w:lang w:val="es-MX" w:eastAsia="es-CO"/>
        </w:rPr>
        <w:t xml:space="preserve">diferentes recursos y canales </w:t>
      </w:r>
      <w:r w:rsidRPr="00F468F1">
        <w:rPr>
          <w:rFonts w:ascii="Gotham Light" w:eastAsia="Times New Roman" w:hAnsi="Gotham Light" w:cs="Times New Roman"/>
          <w:sz w:val="24"/>
          <w:szCs w:val="24"/>
          <w:lang w:val="es-MX" w:eastAsia="es-CO"/>
        </w:rPr>
        <w:t>la situación epidemiológica,</w:t>
      </w:r>
      <w:r w:rsidR="000641E6">
        <w:rPr>
          <w:rFonts w:ascii="Gotham Light" w:eastAsia="Times New Roman" w:hAnsi="Gotham Light" w:cs="Times New Roman"/>
          <w:sz w:val="24"/>
          <w:szCs w:val="24"/>
          <w:lang w:val="es-MX" w:eastAsia="es-CO"/>
        </w:rPr>
        <w:t xml:space="preserve"> y tener retroalimentación para mejorar las </w:t>
      </w:r>
      <w:r w:rsidRPr="00F468F1">
        <w:rPr>
          <w:rFonts w:ascii="Gotham Light" w:eastAsia="Times New Roman" w:hAnsi="Gotham Light" w:cs="Times New Roman"/>
          <w:sz w:val="24"/>
          <w:szCs w:val="24"/>
          <w:lang w:val="es-MX" w:eastAsia="es-CO"/>
        </w:rPr>
        <w:t>acciones</w:t>
      </w:r>
      <w:r w:rsidR="000641E6">
        <w:rPr>
          <w:rFonts w:ascii="Gotham Light" w:eastAsia="Times New Roman" w:hAnsi="Gotham Light" w:cs="Times New Roman"/>
          <w:sz w:val="24"/>
          <w:szCs w:val="24"/>
          <w:lang w:val="es-MX" w:eastAsia="es-CO"/>
        </w:rPr>
        <w:t xml:space="preserve"> realizadas ante la presentación de eventos de interés en salud pública notificados</w:t>
      </w:r>
      <w:r w:rsidRPr="00F468F1">
        <w:rPr>
          <w:rFonts w:ascii="Gotham Light" w:eastAsia="Times New Roman" w:hAnsi="Gotham Light" w:cs="Times New Roman"/>
          <w:sz w:val="24"/>
          <w:szCs w:val="24"/>
          <w:lang w:val="es-MX" w:eastAsia="es-CO"/>
        </w:rPr>
        <w:t>.</w:t>
      </w:r>
      <w:r w:rsidR="00925EAE">
        <w:rPr>
          <w:rFonts w:ascii="Gotham Light" w:eastAsia="Times New Roman" w:hAnsi="Gotham Light" w:cs="Times New Roman"/>
          <w:sz w:val="24"/>
          <w:szCs w:val="24"/>
          <w:lang w:val="es-MX" w:eastAsia="es-CO"/>
        </w:rPr>
        <w:fldChar w:fldCharType="begin" w:fldLock="1"/>
      </w:r>
      <w:r w:rsidR="00B86C2C">
        <w:rPr>
          <w:rFonts w:ascii="Gotham Light" w:eastAsia="Times New Roman" w:hAnsi="Gotham Light" w:cs="Times New Roman"/>
          <w:sz w:val="24"/>
          <w:szCs w:val="24"/>
          <w:lang w:val="es-MX" w:eastAsia="es-CO"/>
        </w:rPr>
        <w:instrText>ADDIN CSL_CITATION {"citationItems":[{"id":"ITEM-1","itemData":{"ISBN":"92 75 32407 7","abstract":"De acuerdo con el enfoque propuesto en el marco conceptual y los principios, mé- todos y aplicaciones desarrollados en las unidades precedentes, esta Unidad plan- tea cómo la medición, vigilancia y análisis sistemático de las condiciones de salud en la población pueden conducir a identificar, aplicar y evaluar, en el nivel local, medidas de control y otras intervenciones dirigidas a modificar los determinantes de salud y facilitar la planeación y organización de los servicios de salud mediante la formulación y evaluación de políticas saludables en sus poblaciones. Los objetivos de la presente Unidad son: • Identificar las formas de respuesta de la salud pública en distintos niveles de definición de la salud y la enfermedad. • Definir el alcance de las medidas de prevención y control de enfermedades. • Describir los tipos de medidas aplicables al control de la enfermedad en la población.","author":[{"dropping-particle":"","family":"OPS","given":"","non-dropping-particle":"","parse-names":false,"suffix":""}],"container-title":"Módulo de Principios de Epidemiología para el Control de Enfermedades ( MOPECE 6)","id":"ITEM-1","issued":{"date-parts":[["2011"]]},"page":"1-35","title":"Módulo de Principios de Epidemiología para el Control de E nfermedades ( MOPECE 6)Control de enfermedades en la población","type":"chapter"},"uris":["http://www.mendeley.com/documents/?uuid=21f67c55-8533-4ade-ba8e-5d5d5e20cc1b"]}],"mendeley":{"formattedCitation":"(2)","plainTextFormattedCitation":"(2)","previouslyFormattedCitation":"(1)"},"properties":{"noteIndex":0},"schema":"https://github.com/citation-style-language/schema/raw/master/csl-citation.json"}</w:instrText>
      </w:r>
      <w:r w:rsidR="00925EAE">
        <w:rPr>
          <w:rFonts w:ascii="Gotham Light" w:eastAsia="Times New Roman" w:hAnsi="Gotham Light" w:cs="Times New Roman"/>
          <w:sz w:val="24"/>
          <w:szCs w:val="24"/>
          <w:lang w:val="es-MX" w:eastAsia="es-CO"/>
        </w:rPr>
        <w:fldChar w:fldCharType="separate"/>
      </w:r>
      <w:r w:rsidR="00B86C2C" w:rsidRPr="00B86C2C">
        <w:rPr>
          <w:rFonts w:ascii="Gotham Light" w:eastAsia="Times New Roman" w:hAnsi="Gotham Light" w:cs="Times New Roman"/>
          <w:noProof/>
          <w:sz w:val="24"/>
          <w:szCs w:val="24"/>
          <w:lang w:val="es-MX" w:eastAsia="es-CO"/>
        </w:rPr>
        <w:t>(2)</w:t>
      </w:r>
      <w:r w:rsidR="00925EAE">
        <w:rPr>
          <w:rFonts w:ascii="Gotham Light" w:eastAsia="Times New Roman" w:hAnsi="Gotham Light" w:cs="Times New Roman"/>
          <w:sz w:val="24"/>
          <w:szCs w:val="24"/>
          <w:lang w:val="es-MX" w:eastAsia="es-CO"/>
        </w:rPr>
        <w:fldChar w:fldCharType="end"/>
      </w:r>
    </w:p>
    <w:p w14:paraId="3952C33A" w14:textId="5D1BE6DD" w:rsidR="00DC5E7F" w:rsidRPr="00DC5E7F" w:rsidRDefault="00DC5E7F" w:rsidP="00DC5E7F">
      <w:pPr>
        <w:jc w:val="both"/>
        <w:rPr>
          <w:rFonts w:ascii="Gotham Light" w:eastAsia="Times New Roman" w:hAnsi="Gotham Light" w:cs="Times New Roman"/>
          <w:sz w:val="24"/>
          <w:szCs w:val="24"/>
          <w:lang w:val="es-ES" w:eastAsia="es-CO"/>
        </w:rPr>
      </w:pPr>
      <w:r w:rsidRPr="00DC5E7F">
        <w:rPr>
          <w:rFonts w:ascii="Gotham Light" w:eastAsia="Times New Roman" w:hAnsi="Gotham Light" w:cs="Times New Roman"/>
          <w:sz w:val="24"/>
          <w:szCs w:val="24"/>
          <w:lang w:val="es-ES" w:eastAsia="es-CO"/>
        </w:rPr>
        <w:t>Al planificar la comunicación relacionada con la vigilancia de enfermedades, el personal de vigilancia debe responder estas cinco preguntas:</w:t>
      </w:r>
    </w:p>
    <w:p w14:paraId="37186056" w14:textId="77777777" w:rsidR="00DC5E7F" w:rsidRPr="00DC5E7F" w:rsidRDefault="00DC5E7F" w:rsidP="00DC5E7F">
      <w:pPr>
        <w:jc w:val="both"/>
        <w:rPr>
          <w:rFonts w:ascii="Gotham Light" w:eastAsia="Times New Roman" w:hAnsi="Gotham Light" w:cs="Times New Roman"/>
          <w:sz w:val="24"/>
          <w:szCs w:val="24"/>
          <w:lang w:val="es-ES" w:eastAsia="es-CO"/>
        </w:rPr>
      </w:pPr>
      <w:r w:rsidRPr="00DC5E7F">
        <w:rPr>
          <w:rFonts w:ascii="Gotham Light" w:eastAsia="Times New Roman" w:hAnsi="Gotham Light" w:cs="Times New Roman"/>
          <w:sz w:val="24"/>
          <w:szCs w:val="24"/>
          <w:lang w:val="es-ES" w:eastAsia="es-CO"/>
        </w:rPr>
        <w:t>• ¿Quién necesita esta información?</w:t>
      </w:r>
    </w:p>
    <w:p w14:paraId="3D349C08" w14:textId="77777777" w:rsidR="00DC5E7F" w:rsidRPr="00DC5E7F" w:rsidRDefault="00DC5E7F" w:rsidP="00DC5E7F">
      <w:pPr>
        <w:jc w:val="both"/>
        <w:rPr>
          <w:rFonts w:ascii="Gotham Light" w:eastAsia="Times New Roman" w:hAnsi="Gotham Light" w:cs="Times New Roman"/>
          <w:sz w:val="24"/>
          <w:szCs w:val="24"/>
          <w:lang w:val="es-ES" w:eastAsia="es-CO"/>
        </w:rPr>
      </w:pPr>
      <w:r w:rsidRPr="00DC5E7F">
        <w:rPr>
          <w:rFonts w:ascii="Gotham Light" w:eastAsia="Times New Roman" w:hAnsi="Gotham Light" w:cs="Times New Roman"/>
          <w:sz w:val="24"/>
          <w:szCs w:val="24"/>
          <w:lang w:val="es-ES" w:eastAsia="es-CO"/>
        </w:rPr>
        <w:t>• ¿Cómo se compartirá esta información?</w:t>
      </w:r>
    </w:p>
    <w:p w14:paraId="2652C21D" w14:textId="77777777" w:rsidR="00DC5E7F" w:rsidRPr="00DC5E7F" w:rsidRDefault="00DC5E7F" w:rsidP="00DC5E7F">
      <w:pPr>
        <w:jc w:val="both"/>
        <w:rPr>
          <w:rFonts w:ascii="Gotham Light" w:eastAsia="Times New Roman" w:hAnsi="Gotham Light" w:cs="Times New Roman"/>
          <w:sz w:val="24"/>
          <w:szCs w:val="24"/>
          <w:lang w:val="es-ES" w:eastAsia="es-CO"/>
        </w:rPr>
      </w:pPr>
      <w:r w:rsidRPr="00DC5E7F">
        <w:rPr>
          <w:rFonts w:ascii="Gotham Light" w:eastAsia="Times New Roman" w:hAnsi="Gotham Light" w:cs="Times New Roman"/>
          <w:sz w:val="24"/>
          <w:szCs w:val="24"/>
          <w:lang w:val="es-ES" w:eastAsia="es-CO"/>
        </w:rPr>
        <w:t>• ¿Qué información se compartirá?</w:t>
      </w:r>
    </w:p>
    <w:p w14:paraId="4FED98E4" w14:textId="77777777" w:rsidR="00DC5E7F" w:rsidRPr="00DC5E7F" w:rsidRDefault="00DC5E7F" w:rsidP="00DC5E7F">
      <w:pPr>
        <w:jc w:val="both"/>
        <w:rPr>
          <w:rFonts w:ascii="Gotham Light" w:eastAsia="Times New Roman" w:hAnsi="Gotham Light" w:cs="Times New Roman"/>
          <w:sz w:val="24"/>
          <w:szCs w:val="24"/>
          <w:lang w:val="es-ES" w:eastAsia="es-CO"/>
        </w:rPr>
      </w:pPr>
      <w:r w:rsidRPr="00DC5E7F">
        <w:rPr>
          <w:rFonts w:ascii="Gotham Light" w:eastAsia="Times New Roman" w:hAnsi="Gotham Light" w:cs="Times New Roman"/>
          <w:sz w:val="24"/>
          <w:szCs w:val="24"/>
          <w:lang w:val="es-ES" w:eastAsia="es-CO"/>
        </w:rPr>
        <w:t>• ¿Cuándo se compartirá la información?</w:t>
      </w:r>
    </w:p>
    <w:p w14:paraId="690F522B" w14:textId="77777777" w:rsidR="00DC5E7F" w:rsidRPr="00DC5E7F" w:rsidRDefault="00DC5E7F" w:rsidP="00DC5E7F">
      <w:pPr>
        <w:jc w:val="both"/>
        <w:rPr>
          <w:rFonts w:ascii="Gotham Light" w:eastAsia="Times New Roman" w:hAnsi="Gotham Light" w:cs="Times New Roman"/>
          <w:sz w:val="24"/>
          <w:szCs w:val="24"/>
          <w:lang w:val="es-ES" w:eastAsia="es-CO"/>
        </w:rPr>
      </w:pPr>
      <w:r w:rsidRPr="00DC5E7F">
        <w:rPr>
          <w:rFonts w:ascii="Gotham Light" w:eastAsia="Times New Roman" w:hAnsi="Gotham Light" w:cs="Times New Roman"/>
          <w:sz w:val="24"/>
          <w:szCs w:val="24"/>
          <w:lang w:val="es-ES" w:eastAsia="es-CO"/>
        </w:rPr>
        <w:t>• ¿Con qué frecuencia se proporcionarán actualizaciones?</w:t>
      </w:r>
    </w:p>
    <w:p w14:paraId="6ACB9CD8" w14:textId="77777777" w:rsidR="00DC5E7F" w:rsidRPr="00DC5E7F" w:rsidRDefault="00DC5E7F" w:rsidP="00DC5E7F">
      <w:pPr>
        <w:jc w:val="both"/>
        <w:rPr>
          <w:rFonts w:ascii="Gotham Light" w:eastAsia="Times New Roman" w:hAnsi="Gotham Light" w:cs="Times New Roman"/>
          <w:sz w:val="24"/>
          <w:szCs w:val="24"/>
          <w:lang w:val="es-ES" w:eastAsia="es-CO"/>
        </w:rPr>
      </w:pPr>
      <w:r w:rsidRPr="00DC5E7F">
        <w:rPr>
          <w:rFonts w:ascii="Gotham Light" w:eastAsia="Times New Roman" w:hAnsi="Gotham Light" w:cs="Times New Roman"/>
          <w:sz w:val="24"/>
          <w:szCs w:val="24"/>
          <w:lang w:eastAsia="es-CO"/>
        </w:rPr>
        <w:t xml:space="preserve">Recuerde que los resultados deben compartirse con las personas y funcionarios que pueden mejorar la salud pública. Además de los socios del sistema de vigilancia, estos pueden incluir otros profesionales de salud pública, personas que toman decisiones, proveedores de atención médica y el público. </w:t>
      </w:r>
    </w:p>
    <w:p w14:paraId="204D0428" w14:textId="77777777" w:rsidR="00DC5E7F" w:rsidRPr="00DC5E7F" w:rsidRDefault="00DC5E7F" w:rsidP="00DC5E7F">
      <w:pPr>
        <w:jc w:val="both"/>
        <w:rPr>
          <w:rFonts w:ascii="Gotham Light" w:eastAsia="Times New Roman" w:hAnsi="Gotham Light" w:cs="Times New Roman"/>
          <w:sz w:val="24"/>
          <w:szCs w:val="24"/>
          <w:lang w:val="es-ES" w:eastAsia="es-CO"/>
        </w:rPr>
      </w:pPr>
      <w:r w:rsidRPr="00DC5E7F">
        <w:rPr>
          <w:rFonts w:ascii="Gotham Light" w:eastAsia="Times New Roman" w:hAnsi="Gotham Light" w:cs="Times New Roman"/>
          <w:sz w:val="24"/>
          <w:szCs w:val="24"/>
          <w:lang w:eastAsia="es-CO"/>
        </w:rPr>
        <w:t xml:space="preserve">Una vez que haya decidido quién recibirá la información, desarrolle una forma de compartir los datos. ¿Creará un informe por escrito? ¿Realizará anuncios públicos? ¿Publicará la información en un sitio web? , puede elaborar boletines semanales, mensuales, anuarios de los diferentes eventos y según la audiencia objetivo podrá elaborar brochure o volantes con información específica. </w:t>
      </w:r>
    </w:p>
    <w:p w14:paraId="74816B02" w14:textId="45A52568" w:rsidR="00DC5E7F" w:rsidRPr="00DC5E7F" w:rsidRDefault="00DC5E7F" w:rsidP="00DC5E7F">
      <w:pPr>
        <w:jc w:val="both"/>
        <w:rPr>
          <w:rFonts w:ascii="Gotham Light" w:eastAsia="Times New Roman" w:hAnsi="Gotham Light" w:cs="Times New Roman"/>
          <w:sz w:val="24"/>
          <w:szCs w:val="24"/>
          <w:lang w:val="es-ES" w:eastAsia="es-CO"/>
        </w:rPr>
      </w:pPr>
      <w:r w:rsidRPr="00DC5E7F">
        <w:rPr>
          <w:rFonts w:ascii="Gotham Light" w:eastAsia="Times New Roman" w:hAnsi="Gotham Light" w:cs="Times New Roman"/>
          <w:sz w:val="24"/>
          <w:szCs w:val="24"/>
          <w:lang w:eastAsia="es-CO"/>
        </w:rPr>
        <w:t xml:space="preserve">Además, considere cuándo y con qué frecuencia se compartirán los resultados.  Posiblemente, esto dependa de la naturaleza de la enfermedad y de la audiencia a la que se dirija. Por lo general, los informes se comparten </w:t>
      </w:r>
      <w:r w:rsidRPr="00DC5E7F">
        <w:rPr>
          <w:rFonts w:ascii="Gotham Light" w:eastAsia="Times New Roman" w:hAnsi="Gotham Light" w:cs="Times New Roman"/>
          <w:sz w:val="24"/>
          <w:szCs w:val="24"/>
          <w:lang w:eastAsia="es-CO"/>
        </w:rPr>
        <w:lastRenderedPageBreak/>
        <w:t>de manera mensual, trimestral o anual, pero también puede tener un informe resumido semanalmente.</w:t>
      </w:r>
    </w:p>
    <w:p w14:paraId="2019AFA7" w14:textId="77777777" w:rsidR="005D783A" w:rsidRDefault="005D783A" w:rsidP="00116B4D">
      <w:pPr>
        <w:jc w:val="both"/>
        <w:rPr>
          <w:rFonts w:ascii="Gotham Black" w:hAnsi="Gotham Black"/>
          <w:b/>
          <w:bCs/>
          <w:color w:val="C00000"/>
          <w:sz w:val="28"/>
          <w:szCs w:val="32"/>
        </w:rPr>
      </w:pPr>
    </w:p>
    <w:p w14:paraId="29C3C060" w14:textId="0ABD6D60" w:rsidR="00116B4D" w:rsidRP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 xml:space="preserve">Objetivo </w:t>
      </w:r>
      <w:r>
        <w:rPr>
          <w:rFonts w:ascii="Gotham Black" w:hAnsi="Gotham Black"/>
          <w:b/>
          <w:bCs/>
          <w:color w:val="C00000"/>
          <w:sz w:val="28"/>
          <w:szCs w:val="32"/>
        </w:rPr>
        <w:t>1</w:t>
      </w:r>
    </w:p>
    <w:p w14:paraId="169CBE01" w14:textId="7AF0639A" w:rsid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Cómo comunicar efectivamente los datos de vigilancia y reportes de información</w:t>
      </w:r>
    </w:p>
    <w:p w14:paraId="59F75174" w14:textId="6030E7C1" w:rsidR="00116B4D" w:rsidRDefault="005405B8" w:rsidP="00116B4D">
      <w:pPr>
        <w:jc w:val="both"/>
        <w:rPr>
          <w:rFonts w:ascii="Gotham Light" w:eastAsia="Times New Roman" w:hAnsi="Gotham Light" w:cs="Times New Roman"/>
          <w:sz w:val="24"/>
          <w:szCs w:val="24"/>
          <w:lang w:val="es-MX" w:eastAsia="es-CO"/>
        </w:rPr>
      </w:pPr>
      <w:r>
        <w:rPr>
          <w:rFonts w:ascii="Gotham Light" w:eastAsia="Times New Roman" w:hAnsi="Gotham Light" w:cs="Times New Roman"/>
          <w:sz w:val="24"/>
          <w:szCs w:val="24"/>
          <w:lang w:val="es-MX" w:eastAsia="es-CO"/>
        </w:rPr>
        <w:t>Para realizar una comunicación efectiva de los datos se r</w:t>
      </w:r>
      <w:r w:rsidR="00116B4D" w:rsidRPr="00275830">
        <w:rPr>
          <w:rFonts w:ascii="Gotham Light" w:eastAsia="Times New Roman" w:hAnsi="Gotham Light" w:cs="Times New Roman"/>
          <w:sz w:val="24"/>
          <w:szCs w:val="24"/>
          <w:lang w:val="es-MX" w:eastAsia="es-CO"/>
        </w:rPr>
        <w:t xml:space="preserve">equiere de la comprensión de las percepciones de las partes interesadas, de las preocupaciones y </w:t>
      </w:r>
      <w:r w:rsidR="00A15360">
        <w:rPr>
          <w:rFonts w:ascii="Gotham Light" w:eastAsia="Times New Roman" w:hAnsi="Gotham Light" w:cs="Times New Roman"/>
          <w:sz w:val="24"/>
          <w:szCs w:val="24"/>
          <w:lang w:val="es-MX" w:eastAsia="es-CO"/>
        </w:rPr>
        <w:t>necesidades</w:t>
      </w:r>
      <w:r w:rsidR="00116B4D" w:rsidRPr="00275830">
        <w:rPr>
          <w:rFonts w:ascii="Gotham Light" w:eastAsia="Times New Roman" w:hAnsi="Gotham Light" w:cs="Times New Roman"/>
          <w:sz w:val="24"/>
          <w:szCs w:val="24"/>
          <w:lang w:val="es-MX" w:eastAsia="es-CO"/>
        </w:rPr>
        <w:t xml:space="preserve">, así como de sus conocimientos y </w:t>
      </w:r>
      <w:r w:rsidR="00925EAE">
        <w:rPr>
          <w:rFonts w:ascii="Gotham Light" w:eastAsia="Times New Roman" w:hAnsi="Gotham Light" w:cs="Times New Roman"/>
          <w:sz w:val="24"/>
          <w:szCs w:val="24"/>
          <w:lang w:val="es-MX" w:eastAsia="es-CO"/>
        </w:rPr>
        <w:t>su enfoque</w:t>
      </w:r>
      <w:r w:rsidR="00116B4D" w:rsidRPr="00275830">
        <w:rPr>
          <w:rFonts w:ascii="Gotham Light" w:eastAsia="Times New Roman" w:hAnsi="Gotham Light" w:cs="Times New Roman"/>
          <w:sz w:val="24"/>
          <w:szCs w:val="24"/>
          <w:lang w:val="es-MX" w:eastAsia="es-CO"/>
        </w:rPr>
        <w:t xml:space="preserve">. Una comunicación efectiva debe ser capaz de identificar y poder manejar desde un </w:t>
      </w:r>
      <w:r>
        <w:rPr>
          <w:rFonts w:ascii="Gotham Light" w:eastAsia="Times New Roman" w:hAnsi="Gotham Light" w:cs="Times New Roman"/>
          <w:sz w:val="24"/>
          <w:szCs w:val="24"/>
          <w:lang w:val="es-MX" w:eastAsia="es-CO"/>
        </w:rPr>
        <w:t>principio las dudas o inquietudes más importantes, despejar</w:t>
      </w:r>
      <w:r w:rsidR="00116B4D" w:rsidRPr="00275830">
        <w:rPr>
          <w:rFonts w:ascii="Gotham Light" w:eastAsia="Times New Roman" w:hAnsi="Gotham Light" w:cs="Times New Roman"/>
          <w:sz w:val="24"/>
          <w:szCs w:val="24"/>
          <w:lang w:val="es-MX" w:eastAsia="es-CO"/>
        </w:rPr>
        <w:t xml:space="preserve"> los rumores</w:t>
      </w:r>
      <w:r w:rsidR="00E85442">
        <w:rPr>
          <w:rFonts w:ascii="Gotham Light" w:eastAsia="Times New Roman" w:hAnsi="Gotham Light" w:cs="Times New Roman"/>
          <w:sz w:val="24"/>
          <w:szCs w:val="24"/>
          <w:lang w:val="es-MX" w:eastAsia="es-CO"/>
        </w:rPr>
        <w:t xml:space="preserve"> </w:t>
      </w:r>
      <w:r w:rsidR="00116B4D" w:rsidRPr="00275830">
        <w:rPr>
          <w:rFonts w:ascii="Gotham Light" w:eastAsia="Times New Roman" w:hAnsi="Gotham Light" w:cs="Times New Roman"/>
          <w:sz w:val="24"/>
          <w:szCs w:val="24"/>
          <w:lang w:val="es-MX" w:eastAsia="es-CO"/>
        </w:rPr>
        <w:t xml:space="preserve">y </w:t>
      </w:r>
      <w:r>
        <w:rPr>
          <w:rFonts w:ascii="Gotham Light" w:eastAsia="Times New Roman" w:hAnsi="Gotham Light" w:cs="Times New Roman"/>
          <w:sz w:val="24"/>
          <w:szCs w:val="24"/>
          <w:lang w:val="es-MX" w:eastAsia="es-CO"/>
        </w:rPr>
        <w:t>responder a los cuestionamientos básicos de las situaciones como son:</w:t>
      </w:r>
      <w:r w:rsidR="00E85442">
        <w:rPr>
          <w:rFonts w:ascii="Gotham Light" w:eastAsia="Times New Roman" w:hAnsi="Gotham Light" w:cs="Times New Roman"/>
          <w:sz w:val="24"/>
          <w:szCs w:val="24"/>
          <w:lang w:val="es-MX" w:eastAsia="es-CO"/>
        </w:rPr>
        <w:t xml:space="preserve"> </w:t>
      </w:r>
      <w:r w:rsidRPr="008C5E67">
        <w:rPr>
          <w:rFonts w:ascii="Gotham Light" w:eastAsia="Times New Roman" w:hAnsi="Gotham Light" w:cs="Times New Roman"/>
          <w:sz w:val="24"/>
          <w:szCs w:val="24"/>
          <w:lang w:val="es-MX" w:eastAsia="es-CO"/>
        </w:rPr>
        <w:t>¿Qué</w:t>
      </w:r>
      <w:r w:rsidR="00B227C9" w:rsidRPr="008C5E67">
        <w:rPr>
          <w:rFonts w:ascii="Gotham Light" w:eastAsia="Times New Roman" w:hAnsi="Gotham Light" w:cs="Times New Roman"/>
          <w:sz w:val="24"/>
          <w:szCs w:val="24"/>
          <w:lang w:val="es-MX" w:eastAsia="es-CO"/>
        </w:rPr>
        <w:t xml:space="preserve"> ocurrió</w:t>
      </w:r>
      <w:r w:rsidRPr="008C5E67">
        <w:rPr>
          <w:rFonts w:ascii="Gotham Light" w:eastAsia="Times New Roman" w:hAnsi="Gotham Light" w:cs="Times New Roman"/>
          <w:sz w:val="24"/>
          <w:szCs w:val="24"/>
          <w:lang w:val="es-MX" w:eastAsia="es-CO"/>
        </w:rPr>
        <w:t>? ¿Dónde? ¿Cuándo?</w:t>
      </w:r>
      <w:r w:rsidR="00116B4D" w:rsidRPr="00275830">
        <w:rPr>
          <w:rFonts w:ascii="Gotham Light" w:eastAsia="Times New Roman" w:hAnsi="Gotham Light" w:cs="Times New Roman"/>
          <w:sz w:val="24"/>
          <w:szCs w:val="24"/>
          <w:lang w:val="es-MX" w:eastAsia="es-CO"/>
        </w:rPr>
        <w:t xml:space="preserve"> </w:t>
      </w:r>
      <w:r w:rsidR="00E85442" w:rsidRPr="008C5E67">
        <w:rPr>
          <w:rFonts w:ascii="Gotham Light" w:eastAsia="Times New Roman" w:hAnsi="Gotham Light" w:cs="Times New Roman"/>
          <w:sz w:val="24"/>
          <w:szCs w:val="24"/>
          <w:lang w:val="es-MX" w:eastAsia="es-CO"/>
        </w:rPr>
        <w:t>¿Cómo ocurrió?</w:t>
      </w:r>
      <w:r w:rsidR="00E85442">
        <w:rPr>
          <w:rFonts w:ascii="Gotham Light" w:eastAsia="Times New Roman" w:hAnsi="Gotham Light" w:cs="Times New Roman"/>
          <w:sz w:val="24"/>
          <w:szCs w:val="24"/>
          <w:lang w:val="es-MX" w:eastAsia="es-CO"/>
        </w:rPr>
        <w:t xml:space="preserve"> </w:t>
      </w:r>
      <w:r w:rsidR="00B227C9" w:rsidRPr="008C5E67">
        <w:rPr>
          <w:rFonts w:ascii="Gotham Light" w:eastAsia="Times New Roman" w:hAnsi="Gotham Light" w:cs="Times New Roman"/>
          <w:sz w:val="24"/>
          <w:szCs w:val="24"/>
          <w:lang w:val="es-MX" w:eastAsia="es-CO"/>
        </w:rPr>
        <w:t>¿</w:t>
      </w:r>
      <w:r w:rsidR="00E85442" w:rsidRPr="008C5E67">
        <w:rPr>
          <w:rFonts w:ascii="Gotham Light" w:eastAsia="Times New Roman" w:hAnsi="Gotham Light" w:cs="Times New Roman"/>
          <w:sz w:val="24"/>
          <w:szCs w:val="24"/>
          <w:lang w:val="es-MX" w:eastAsia="es-CO"/>
        </w:rPr>
        <w:t>A q</w:t>
      </w:r>
      <w:r w:rsidR="00B227C9" w:rsidRPr="008C5E67">
        <w:rPr>
          <w:rFonts w:ascii="Gotham Light" w:eastAsia="Times New Roman" w:hAnsi="Gotham Light" w:cs="Times New Roman"/>
          <w:sz w:val="24"/>
          <w:szCs w:val="24"/>
          <w:lang w:val="es-MX" w:eastAsia="es-CO"/>
        </w:rPr>
        <w:t>uién</w:t>
      </w:r>
      <w:r w:rsidR="00E85442" w:rsidRPr="008C5E67">
        <w:rPr>
          <w:rFonts w:ascii="Gotham Light" w:eastAsia="Times New Roman" w:hAnsi="Gotham Light" w:cs="Times New Roman"/>
          <w:sz w:val="24"/>
          <w:szCs w:val="24"/>
          <w:lang w:val="es-MX" w:eastAsia="es-CO"/>
        </w:rPr>
        <w:t>es</w:t>
      </w:r>
      <w:r w:rsidR="00B227C9" w:rsidRPr="008C5E67">
        <w:rPr>
          <w:rFonts w:ascii="Gotham Light" w:eastAsia="Times New Roman" w:hAnsi="Gotham Light" w:cs="Times New Roman"/>
          <w:sz w:val="24"/>
          <w:szCs w:val="24"/>
          <w:lang w:val="es-MX" w:eastAsia="es-CO"/>
        </w:rPr>
        <w:t xml:space="preserve">? </w:t>
      </w:r>
      <w:r w:rsidR="00E85442" w:rsidRPr="008C5E67">
        <w:rPr>
          <w:rFonts w:ascii="Gotham Light" w:eastAsia="Times New Roman" w:hAnsi="Gotham Light" w:cs="Times New Roman"/>
          <w:sz w:val="24"/>
          <w:szCs w:val="24"/>
          <w:lang w:val="es-MX" w:eastAsia="es-CO"/>
        </w:rPr>
        <w:t>¿Cuáles son sus impactos?</w:t>
      </w:r>
    </w:p>
    <w:p w14:paraId="61FA3E48" w14:textId="3BED1267" w:rsidR="005A4BB9" w:rsidRDefault="005A4BB9" w:rsidP="005A4BB9">
      <w:pPr>
        <w:jc w:val="both"/>
        <w:rPr>
          <w:rFonts w:ascii="Gotham Light" w:eastAsia="Times New Roman" w:hAnsi="Gotham Light" w:cs="Times New Roman"/>
          <w:sz w:val="24"/>
          <w:szCs w:val="24"/>
          <w:lang w:val="es-MX" w:eastAsia="es-CO"/>
        </w:rPr>
      </w:pPr>
      <w:r w:rsidRPr="005A4BB9">
        <w:rPr>
          <w:rFonts w:ascii="Gotham Light" w:eastAsia="Times New Roman" w:hAnsi="Gotham Light" w:cs="Times New Roman"/>
          <w:sz w:val="24"/>
          <w:szCs w:val="24"/>
          <w:lang w:val="es-MX" w:eastAsia="es-CO"/>
        </w:rPr>
        <w:t xml:space="preserve">Es adecuado, también, promover los mensajes constructivos y neutrales sobre </w:t>
      </w:r>
      <w:r w:rsidR="005405B8">
        <w:rPr>
          <w:rFonts w:ascii="Gotham Light" w:eastAsia="Times New Roman" w:hAnsi="Gotham Light" w:cs="Times New Roman"/>
          <w:sz w:val="24"/>
          <w:szCs w:val="24"/>
          <w:lang w:val="es-MX" w:eastAsia="es-CO"/>
        </w:rPr>
        <w:t>los datos</w:t>
      </w:r>
      <w:r w:rsidRPr="005A4BB9">
        <w:rPr>
          <w:rFonts w:ascii="Gotham Light" w:eastAsia="Times New Roman" w:hAnsi="Gotham Light" w:cs="Times New Roman"/>
          <w:sz w:val="24"/>
          <w:szCs w:val="24"/>
          <w:lang w:val="es-MX" w:eastAsia="es-CO"/>
        </w:rPr>
        <w:t xml:space="preserve"> y sus efectos en la salud</w:t>
      </w:r>
      <w:r w:rsidR="005405B8">
        <w:rPr>
          <w:rFonts w:ascii="Gotham Light" w:eastAsia="Times New Roman" w:hAnsi="Gotham Light" w:cs="Times New Roman"/>
          <w:sz w:val="24"/>
          <w:szCs w:val="24"/>
          <w:lang w:val="es-MX" w:eastAsia="es-CO"/>
        </w:rPr>
        <w:t xml:space="preserve"> pública</w:t>
      </w:r>
      <w:r w:rsidRPr="005A4BB9">
        <w:rPr>
          <w:rFonts w:ascii="Gotham Light" w:eastAsia="Times New Roman" w:hAnsi="Gotham Light" w:cs="Times New Roman"/>
          <w:sz w:val="24"/>
          <w:szCs w:val="24"/>
          <w:lang w:val="es-MX" w:eastAsia="es-CO"/>
        </w:rPr>
        <w:t>, evitando el empleo de términos que puedan asociarse a preferencia</w:t>
      </w:r>
      <w:r w:rsidR="001622AA">
        <w:rPr>
          <w:rFonts w:ascii="Gotham Light" w:eastAsia="Times New Roman" w:hAnsi="Gotham Light" w:cs="Times New Roman"/>
          <w:sz w:val="24"/>
          <w:szCs w:val="24"/>
          <w:lang w:val="es-MX" w:eastAsia="es-CO"/>
        </w:rPr>
        <w:t>s de tipo particulares o por ejemplo</w:t>
      </w:r>
      <w:r w:rsidRPr="005A4BB9">
        <w:rPr>
          <w:rFonts w:ascii="Gotham Light" w:eastAsia="Times New Roman" w:hAnsi="Gotham Light" w:cs="Times New Roman"/>
          <w:sz w:val="24"/>
          <w:szCs w:val="24"/>
          <w:lang w:val="es-MX" w:eastAsia="es-CO"/>
        </w:rPr>
        <w:t xml:space="preserve"> político-partidarias.</w:t>
      </w:r>
    </w:p>
    <w:p w14:paraId="4E022457" w14:textId="25AB04E9" w:rsidR="00230F03" w:rsidRDefault="00230F03" w:rsidP="005A4BB9">
      <w:pPr>
        <w:jc w:val="both"/>
        <w:rPr>
          <w:rFonts w:ascii="Gotham Light" w:eastAsia="Times New Roman" w:hAnsi="Gotham Light" w:cs="Times New Roman"/>
          <w:sz w:val="24"/>
          <w:szCs w:val="24"/>
          <w:lang w:val="es-MX" w:eastAsia="es-CO"/>
        </w:rPr>
      </w:pPr>
    </w:p>
    <w:p w14:paraId="46B1CFDD" w14:textId="6E5FBCE7" w:rsid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Niveles dentro del país para fomentar la toma de decisión en salud pública.</w:t>
      </w:r>
    </w:p>
    <w:p w14:paraId="7D30B085" w14:textId="77777777" w:rsidR="00D176B1" w:rsidRDefault="00D176B1" w:rsidP="00D176B1">
      <w:pPr>
        <w:jc w:val="both"/>
        <w:rPr>
          <w:rFonts w:ascii="Gotham Light" w:eastAsia="Times New Roman" w:hAnsi="Gotham Light" w:cs="Times New Roman"/>
          <w:sz w:val="24"/>
          <w:szCs w:val="24"/>
          <w:lang w:val="es-ES" w:eastAsia="es-CO"/>
        </w:rPr>
      </w:pPr>
    </w:p>
    <w:p w14:paraId="4FF0E124" w14:textId="77777777" w:rsidR="00D176B1" w:rsidRDefault="00D176B1" w:rsidP="00D176B1">
      <w:pPr>
        <w:jc w:val="center"/>
        <w:rPr>
          <w:rFonts w:ascii="Gotham Light" w:eastAsia="Times New Roman" w:hAnsi="Gotham Light" w:cs="Times New Roman"/>
          <w:sz w:val="24"/>
          <w:szCs w:val="24"/>
          <w:lang w:val="es-MX" w:eastAsia="es-CO"/>
        </w:rPr>
      </w:pPr>
      <w:r>
        <w:rPr>
          <w:rFonts w:ascii="Gotham Light" w:eastAsia="Times New Roman" w:hAnsi="Gotham Light" w:cs="Times New Roman"/>
          <w:noProof/>
          <w:sz w:val="24"/>
          <w:szCs w:val="24"/>
          <w:lang w:val="en-US"/>
        </w:rPr>
        <w:drawing>
          <wp:inline distT="0" distB="0" distL="0" distR="0" wp14:anchorId="201CAE37" wp14:editId="07544714">
            <wp:extent cx="5372100" cy="2715260"/>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2244" cy="2720387"/>
                    </a:xfrm>
                    <a:prstGeom prst="rect">
                      <a:avLst/>
                    </a:prstGeom>
                    <a:noFill/>
                  </pic:spPr>
                </pic:pic>
              </a:graphicData>
            </a:graphic>
          </wp:inline>
        </w:drawing>
      </w:r>
    </w:p>
    <w:p w14:paraId="15ADD214" w14:textId="4EAD4472" w:rsidR="00B86C2C" w:rsidRDefault="00B86C2C" w:rsidP="00B86C2C">
      <w:pPr>
        <w:jc w:val="both"/>
        <w:rPr>
          <w:rFonts w:ascii="Gotham Light" w:eastAsia="Times New Roman" w:hAnsi="Gotham Light" w:cs="Times New Roman"/>
          <w:sz w:val="24"/>
          <w:szCs w:val="24"/>
          <w:lang w:val="es-MX" w:eastAsia="es-CO"/>
        </w:rPr>
      </w:pPr>
      <w:r>
        <w:rPr>
          <w:rFonts w:ascii="Gotham Light" w:eastAsia="Times New Roman" w:hAnsi="Gotham Light" w:cs="Times New Roman"/>
          <w:sz w:val="24"/>
          <w:szCs w:val="24"/>
          <w:lang w:val="es-MX" w:eastAsia="es-CO"/>
        </w:rPr>
        <w:t xml:space="preserve">Según el </w:t>
      </w:r>
      <w:r w:rsidRPr="00B86C2C">
        <w:rPr>
          <w:rFonts w:ascii="Gotham Light" w:eastAsia="Times New Roman" w:hAnsi="Gotham Light" w:cs="Times New Roman"/>
          <w:sz w:val="24"/>
          <w:szCs w:val="24"/>
          <w:lang w:val="es-MX" w:eastAsia="es-CO"/>
        </w:rPr>
        <w:t>Artículo 24.</w:t>
      </w:r>
      <w:r>
        <w:rPr>
          <w:rFonts w:ascii="Gotham Light" w:eastAsia="Times New Roman" w:hAnsi="Gotham Light" w:cs="Times New Roman"/>
          <w:sz w:val="24"/>
          <w:szCs w:val="24"/>
          <w:lang w:val="es-MX" w:eastAsia="es-CO"/>
        </w:rPr>
        <w:t xml:space="preserve"> </w:t>
      </w:r>
      <w:r w:rsidR="006B6C90">
        <w:rPr>
          <w:rFonts w:ascii="Gotham Light" w:eastAsia="Times New Roman" w:hAnsi="Gotham Light" w:cs="Times New Roman"/>
          <w:sz w:val="24"/>
          <w:szCs w:val="24"/>
          <w:lang w:val="es-MX" w:eastAsia="es-CO"/>
        </w:rPr>
        <w:t>d</w:t>
      </w:r>
      <w:r>
        <w:rPr>
          <w:rFonts w:ascii="Gotham Light" w:eastAsia="Times New Roman" w:hAnsi="Gotham Light" w:cs="Times New Roman"/>
          <w:sz w:val="24"/>
          <w:szCs w:val="24"/>
          <w:lang w:val="es-MX" w:eastAsia="es-CO"/>
        </w:rPr>
        <w:t>el Decreto 3518 de 2006, menciona la</w:t>
      </w:r>
      <w:r w:rsidRPr="00B86C2C">
        <w:rPr>
          <w:rFonts w:ascii="Gotham Light" w:eastAsia="Times New Roman" w:hAnsi="Gotham Light" w:cs="Times New Roman"/>
          <w:sz w:val="24"/>
          <w:szCs w:val="24"/>
          <w:lang w:val="es-MX" w:eastAsia="es-CO"/>
        </w:rPr>
        <w:t xml:space="preserve"> Divulgación de resultados</w:t>
      </w:r>
      <w:r>
        <w:rPr>
          <w:rFonts w:ascii="Gotham Light" w:eastAsia="Times New Roman" w:hAnsi="Gotham Light" w:cs="Times New Roman"/>
          <w:sz w:val="24"/>
          <w:szCs w:val="24"/>
          <w:lang w:val="es-MX" w:eastAsia="es-CO"/>
        </w:rPr>
        <w:t xml:space="preserve">: </w:t>
      </w:r>
    </w:p>
    <w:p w14:paraId="2F5ADE9B" w14:textId="715CF19C" w:rsidR="00B86C2C" w:rsidRDefault="00B86C2C" w:rsidP="00B86C2C">
      <w:pPr>
        <w:jc w:val="both"/>
        <w:rPr>
          <w:rFonts w:ascii="Gotham Light" w:eastAsia="Times New Roman" w:hAnsi="Gotham Light" w:cs="Times New Roman"/>
          <w:sz w:val="24"/>
          <w:szCs w:val="24"/>
          <w:lang w:val="es-MX" w:eastAsia="es-CO"/>
        </w:rPr>
      </w:pPr>
      <w:r>
        <w:rPr>
          <w:rFonts w:ascii="Gotham Light" w:eastAsia="Times New Roman" w:hAnsi="Gotham Light" w:cs="Times New Roman"/>
          <w:sz w:val="24"/>
          <w:szCs w:val="24"/>
          <w:lang w:val="es-MX" w:eastAsia="es-CO"/>
        </w:rPr>
        <w:lastRenderedPageBreak/>
        <w:t>“</w:t>
      </w:r>
      <w:r w:rsidRPr="00B86C2C">
        <w:rPr>
          <w:rFonts w:ascii="Gotham Light" w:eastAsia="Times New Roman" w:hAnsi="Gotham Light" w:cs="Times New Roman"/>
          <w:sz w:val="24"/>
          <w:szCs w:val="24"/>
          <w:lang w:val="es-MX" w:eastAsia="es-CO"/>
        </w:rPr>
        <w:t>Todos los responsables del Sistema de</w:t>
      </w:r>
      <w:r>
        <w:rPr>
          <w:rFonts w:ascii="Gotham Light" w:eastAsia="Times New Roman" w:hAnsi="Gotham Light" w:cs="Times New Roman"/>
          <w:sz w:val="24"/>
          <w:szCs w:val="24"/>
          <w:lang w:val="es-MX" w:eastAsia="es-CO"/>
        </w:rPr>
        <w:t xml:space="preserve"> </w:t>
      </w:r>
      <w:r w:rsidRPr="00B86C2C">
        <w:rPr>
          <w:rFonts w:ascii="Gotham Light" w:eastAsia="Times New Roman" w:hAnsi="Gotham Light" w:cs="Times New Roman"/>
          <w:sz w:val="24"/>
          <w:szCs w:val="24"/>
          <w:lang w:val="es-MX" w:eastAsia="es-CO"/>
        </w:rPr>
        <w:t>Vigilancia en Salud Pública que desarrollen procesos de análisis de información de salud</w:t>
      </w:r>
      <w:r>
        <w:rPr>
          <w:rFonts w:ascii="Gotham Light" w:eastAsia="Times New Roman" w:hAnsi="Gotham Light" w:cs="Times New Roman"/>
          <w:sz w:val="24"/>
          <w:szCs w:val="24"/>
          <w:lang w:val="es-MX" w:eastAsia="es-CO"/>
        </w:rPr>
        <w:t xml:space="preserve"> </w:t>
      </w:r>
      <w:r w:rsidRPr="00B86C2C">
        <w:rPr>
          <w:rFonts w:ascii="Gotham Light" w:eastAsia="Times New Roman" w:hAnsi="Gotham Light" w:cs="Times New Roman"/>
          <w:sz w:val="24"/>
          <w:szCs w:val="24"/>
          <w:lang w:val="es-MX" w:eastAsia="es-CO"/>
        </w:rPr>
        <w:t>pública, deberán divulgar los resultados de la vigilancia en el ámbito de influencia de cada</w:t>
      </w:r>
      <w:r>
        <w:rPr>
          <w:rFonts w:ascii="Gotham Light" w:eastAsia="Times New Roman" w:hAnsi="Gotham Light" w:cs="Times New Roman"/>
          <w:sz w:val="24"/>
          <w:szCs w:val="24"/>
          <w:lang w:val="es-MX" w:eastAsia="es-CO"/>
        </w:rPr>
        <w:t xml:space="preserve"> </w:t>
      </w:r>
      <w:r w:rsidRPr="00B86C2C">
        <w:rPr>
          <w:rFonts w:ascii="Gotham Light" w:eastAsia="Times New Roman" w:hAnsi="Gotham Light" w:cs="Times New Roman"/>
          <w:sz w:val="24"/>
          <w:szCs w:val="24"/>
          <w:lang w:val="es-MX" w:eastAsia="es-CO"/>
        </w:rPr>
        <w:t>entidad, con el propósito de orientar las acciones que correspondan frente a la salud</w:t>
      </w:r>
      <w:r>
        <w:rPr>
          <w:rFonts w:ascii="Gotham Light" w:eastAsia="Times New Roman" w:hAnsi="Gotham Light" w:cs="Times New Roman"/>
          <w:sz w:val="24"/>
          <w:szCs w:val="24"/>
          <w:lang w:val="es-MX" w:eastAsia="es-CO"/>
        </w:rPr>
        <w:t xml:space="preserve"> </w:t>
      </w:r>
      <w:r w:rsidRPr="00B86C2C">
        <w:rPr>
          <w:rFonts w:ascii="Gotham Light" w:eastAsia="Times New Roman" w:hAnsi="Gotham Light" w:cs="Times New Roman"/>
          <w:sz w:val="24"/>
          <w:szCs w:val="24"/>
          <w:lang w:val="es-MX" w:eastAsia="es-CO"/>
        </w:rPr>
        <w:t>colectiva, en la forma y periodicidad que establezca el Ministerio de la Protección Social,</w:t>
      </w:r>
      <w:r>
        <w:rPr>
          <w:rFonts w:ascii="Gotham Light" w:eastAsia="Times New Roman" w:hAnsi="Gotham Light" w:cs="Times New Roman"/>
          <w:sz w:val="24"/>
          <w:szCs w:val="24"/>
          <w:lang w:val="es-MX" w:eastAsia="es-CO"/>
        </w:rPr>
        <w:t xml:space="preserve"> </w:t>
      </w:r>
      <w:r w:rsidRPr="00B86C2C">
        <w:rPr>
          <w:rFonts w:ascii="Gotham Light" w:eastAsia="Times New Roman" w:hAnsi="Gotham Light" w:cs="Times New Roman"/>
          <w:sz w:val="24"/>
          <w:szCs w:val="24"/>
          <w:lang w:val="es-MX" w:eastAsia="es-CO"/>
        </w:rPr>
        <w:t>adaptando la información para su difusión, de acuerdo al medio de divulgación, tipo de</w:t>
      </w:r>
      <w:r>
        <w:rPr>
          <w:rFonts w:ascii="Gotham Light" w:eastAsia="Times New Roman" w:hAnsi="Gotham Light" w:cs="Times New Roman"/>
          <w:sz w:val="24"/>
          <w:szCs w:val="24"/>
          <w:lang w:val="es-MX" w:eastAsia="es-CO"/>
        </w:rPr>
        <w:t xml:space="preserve"> </w:t>
      </w:r>
      <w:r w:rsidRPr="00B86C2C">
        <w:rPr>
          <w:rFonts w:ascii="Gotham Light" w:eastAsia="Times New Roman" w:hAnsi="Gotham Light" w:cs="Times New Roman"/>
          <w:sz w:val="24"/>
          <w:szCs w:val="24"/>
          <w:lang w:val="es-MX" w:eastAsia="es-CO"/>
        </w:rPr>
        <w:t>población y usuarios a los que se dirige</w:t>
      </w:r>
      <w:r>
        <w:rPr>
          <w:rFonts w:ascii="Gotham Light" w:eastAsia="Times New Roman" w:hAnsi="Gotham Light" w:cs="Times New Roman"/>
          <w:sz w:val="24"/>
          <w:szCs w:val="24"/>
          <w:lang w:val="es-MX" w:eastAsia="es-CO"/>
        </w:rPr>
        <w:t>”</w:t>
      </w:r>
    </w:p>
    <w:p w14:paraId="66FA019C" w14:textId="55B31BEA" w:rsidR="00D176B1" w:rsidRDefault="00D176B1" w:rsidP="00D176B1">
      <w:pPr>
        <w:jc w:val="both"/>
        <w:rPr>
          <w:rFonts w:ascii="Gotham Light" w:eastAsia="Times New Roman" w:hAnsi="Gotham Light" w:cs="Times New Roman"/>
          <w:sz w:val="24"/>
          <w:szCs w:val="24"/>
          <w:lang w:val="es-MX" w:eastAsia="es-CO"/>
        </w:rPr>
      </w:pPr>
      <w:r w:rsidRPr="005B7640">
        <w:rPr>
          <w:rFonts w:ascii="Gotham Light" w:eastAsia="Times New Roman" w:hAnsi="Gotham Light" w:cs="Times New Roman"/>
          <w:sz w:val="24"/>
          <w:szCs w:val="24"/>
          <w:lang w:val="es-MX" w:eastAsia="es-CO"/>
        </w:rPr>
        <w:t xml:space="preserve">En cada </w:t>
      </w:r>
      <w:r w:rsidR="007F2B13">
        <w:rPr>
          <w:rFonts w:ascii="Gotham Light" w:eastAsia="Times New Roman" w:hAnsi="Gotham Light" w:cs="Times New Roman"/>
          <w:sz w:val="24"/>
          <w:szCs w:val="24"/>
          <w:lang w:val="es-MX" w:eastAsia="es-CO"/>
        </w:rPr>
        <w:t>unidad primaria de datos (</w:t>
      </w:r>
      <w:r w:rsidRPr="005B7640">
        <w:rPr>
          <w:rFonts w:ascii="Gotham Light" w:eastAsia="Times New Roman" w:hAnsi="Gotham Light" w:cs="Times New Roman"/>
          <w:sz w:val="24"/>
          <w:szCs w:val="24"/>
          <w:lang w:val="es-MX" w:eastAsia="es-CO"/>
        </w:rPr>
        <w:t>UPGD</w:t>
      </w:r>
      <w:r w:rsidR="007F2B13">
        <w:rPr>
          <w:rFonts w:ascii="Gotham Light" w:eastAsia="Times New Roman" w:hAnsi="Gotham Light" w:cs="Times New Roman"/>
          <w:sz w:val="24"/>
          <w:szCs w:val="24"/>
          <w:lang w:val="es-MX" w:eastAsia="es-CO"/>
        </w:rPr>
        <w:t>)</w:t>
      </w:r>
      <w:r w:rsidRPr="005B7640">
        <w:rPr>
          <w:rFonts w:ascii="Gotham Light" w:eastAsia="Times New Roman" w:hAnsi="Gotham Light" w:cs="Times New Roman"/>
          <w:sz w:val="24"/>
          <w:szCs w:val="24"/>
          <w:lang w:val="es-MX" w:eastAsia="es-CO"/>
        </w:rPr>
        <w:t xml:space="preserve"> el primer captador de la información es el profesional de la salud que atiende al usuario y hace un diagnóstico presuntivo y es quien se encarga del diligenciamiento de la ficha de notificación individual y/o colectiva según sea el caso, de ahí la ficha y la información se direcciona al responsable que consolida y reporta la misma a través de la herramienta establecida con este fin, con la periodicidad determinada en el Sistema Nacional de Vigilancia en Salud Pública </w:t>
      </w:r>
      <w:r>
        <w:rPr>
          <w:rFonts w:ascii="Gotham Light" w:eastAsia="Times New Roman" w:hAnsi="Gotham Light" w:cs="Times New Roman"/>
          <w:sz w:val="24"/>
          <w:szCs w:val="24"/>
          <w:lang w:val="es-MX" w:eastAsia="es-CO"/>
        </w:rPr>
        <w:t>–</w:t>
      </w:r>
      <w:r w:rsidRPr="005B7640">
        <w:rPr>
          <w:rFonts w:ascii="Gotham Light" w:eastAsia="Times New Roman" w:hAnsi="Gotham Light" w:cs="Times New Roman"/>
          <w:sz w:val="24"/>
          <w:szCs w:val="24"/>
          <w:lang w:val="es-MX" w:eastAsia="es-CO"/>
        </w:rPr>
        <w:t xml:space="preserve"> SIVIGILA</w:t>
      </w:r>
      <w:r>
        <w:rPr>
          <w:rFonts w:ascii="Gotham Light" w:eastAsia="Times New Roman" w:hAnsi="Gotham Light" w:cs="Times New Roman"/>
          <w:sz w:val="24"/>
          <w:szCs w:val="24"/>
          <w:lang w:val="es-MX" w:eastAsia="es-CO"/>
        </w:rPr>
        <w:t>.</w:t>
      </w:r>
    </w:p>
    <w:p w14:paraId="487AE469" w14:textId="6827ACB1" w:rsidR="00C409F8" w:rsidRPr="00C409F8" w:rsidRDefault="00C409F8" w:rsidP="00C409F8">
      <w:pPr>
        <w:jc w:val="both"/>
        <w:rPr>
          <w:rFonts w:ascii="Gotham Light" w:eastAsia="Times New Roman" w:hAnsi="Gotham Light" w:cs="Times New Roman"/>
          <w:sz w:val="24"/>
          <w:szCs w:val="24"/>
          <w:lang w:val="es-PE" w:eastAsia="es-CO"/>
        </w:rPr>
      </w:pPr>
      <w:r w:rsidRPr="00C409F8">
        <w:rPr>
          <w:rFonts w:ascii="Gotham Light" w:eastAsia="Times New Roman" w:hAnsi="Gotham Light" w:cs="Times New Roman"/>
          <w:sz w:val="24"/>
          <w:szCs w:val="24"/>
          <w:lang w:eastAsia="es-CO"/>
        </w:rPr>
        <w:t xml:space="preserve">Por lo general, los datos se consolidan o resumen durante una o más de estas transiciones, por lo tanto, es en los niveles </w:t>
      </w:r>
      <w:r w:rsidR="00FF06A8">
        <w:rPr>
          <w:rFonts w:ascii="Gotham Light" w:eastAsia="Times New Roman" w:hAnsi="Gotham Light" w:cs="Times New Roman"/>
          <w:sz w:val="24"/>
          <w:szCs w:val="24"/>
          <w:lang w:eastAsia="es-CO"/>
        </w:rPr>
        <w:t>locales</w:t>
      </w:r>
      <w:r w:rsidR="00FF06A8" w:rsidRPr="00C409F8">
        <w:rPr>
          <w:rFonts w:ascii="Gotham Light" w:eastAsia="Times New Roman" w:hAnsi="Gotham Light" w:cs="Times New Roman"/>
          <w:sz w:val="24"/>
          <w:szCs w:val="24"/>
          <w:lang w:eastAsia="es-CO"/>
        </w:rPr>
        <w:t xml:space="preserve"> </w:t>
      </w:r>
      <w:r w:rsidRPr="00C409F8">
        <w:rPr>
          <w:rFonts w:ascii="Gotham Light" w:eastAsia="Times New Roman" w:hAnsi="Gotham Light" w:cs="Times New Roman"/>
          <w:sz w:val="24"/>
          <w:szCs w:val="24"/>
          <w:lang w:eastAsia="es-CO"/>
        </w:rPr>
        <w:t>en donde se conocen todos los detalles de la situación.  Los datos suelen fluir a los niveles superiores</w:t>
      </w:r>
      <w:r w:rsidR="00663EBE">
        <w:rPr>
          <w:rFonts w:ascii="Gotham Light" w:eastAsia="Times New Roman" w:hAnsi="Gotham Light" w:cs="Times New Roman"/>
          <w:sz w:val="24"/>
          <w:szCs w:val="24"/>
          <w:lang w:eastAsia="es-CO"/>
        </w:rPr>
        <w:t xml:space="preserve"> (departamental, distrital, nacional e internacional)</w:t>
      </w:r>
      <w:r w:rsidRPr="00C409F8">
        <w:rPr>
          <w:rFonts w:ascii="Gotham Light" w:eastAsia="Times New Roman" w:hAnsi="Gotham Light" w:cs="Times New Roman"/>
          <w:sz w:val="24"/>
          <w:szCs w:val="24"/>
          <w:lang w:eastAsia="es-CO"/>
        </w:rPr>
        <w:t xml:space="preserve">, pero también es importante compartir los resultados del análisis con los niveles inferiores.  </w:t>
      </w:r>
    </w:p>
    <w:p w14:paraId="2D9958FA" w14:textId="39A1D622" w:rsidR="00C409F8" w:rsidRPr="00C409F8" w:rsidRDefault="00C409F8" w:rsidP="00C409F8">
      <w:pPr>
        <w:jc w:val="both"/>
        <w:rPr>
          <w:rFonts w:ascii="Gotham Light" w:eastAsia="Times New Roman" w:hAnsi="Gotham Light" w:cs="Times New Roman"/>
          <w:sz w:val="24"/>
          <w:szCs w:val="24"/>
          <w:lang w:val="es-PE" w:eastAsia="es-CO"/>
        </w:rPr>
      </w:pPr>
      <w:r w:rsidRPr="00C409F8">
        <w:rPr>
          <w:rFonts w:ascii="Gotham Light" w:eastAsia="Times New Roman" w:hAnsi="Gotham Light" w:cs="Times New Roman"/>
          <w:sz w:val="24"/>
          <w:szCs w:val="24"/>
          <w:lang w:eastAsia="es-CO"/>
        </w:rPr>
        <w:t xml:space="preserve">Es posible que recuerde que dijimos que “El análisis convierte los datos en información”.  El análisis puede y debe hacerse en cada uno de los niveles; </w:t>
      </w:r>
      <w:r w:rsidR="008E0170" w:rsidRPr="00C409F8">
        <w:rPr>
          <w:rFonts w:ascii="Gotham Light" w:eastAsia="Times New Roman" w:hAnsi="Gotham Light" w:cs="Times New Roman"/>
          <w:sz w:val="24"/>
          <w:szCs w:val="24"/>
          <w:lang w:eastAsia="es-CO"/>
        </w:rPr>
        <w:t>municipal</w:t>
      </w:r>
      <w:r w:rsidR="008E0170">
        <w:rPr>
          <w:rFonts w:ascii="Gotham Light" w:eastAsia="Times New Roman" w:hAnsi="Gotham Light" w:cs="Times New Roman"/>
          <w:sz w:val="24"/>
          <w:szCs w:val="24"/>
          <w:lang w:eastAsia="es-CO"/>
        </w:rPr>
        <w:t xml:space="preserve">, </w:t>
      </w:r>
      <w:r w:rsidRPr="00C409F8">
        <w:rPr>
          <w:rFonts w:ascii="Gotham Light" w:eastAsia="Times New Roman" w:hAnsi="Gotham Light" w:cs="Times New Roman"/>
          <w:sz w:val="24"/>
          <w:szCs w:val="24"/>
          <w:lang w:eastAsia="es-CO"/>
        </w:rPr>
        <w:t>departamental, y en el nivel nacional en el Instituto Nacional de Salud y/o Ministerio de</w:t>
      </w:r>
      <w:r w:rsidR="00F21BB6">
        <w:rPr>
          <w:rFonts w:ascii="Gotham Light" w:eastAsia="Times New Roman" w:hAnsi="Gotham Light" w:cs="Times New Roman"/>
          <w:sz w:val="24"/>
          <w:szCs w:val="24"/>
          <w:lang w:eastAsia="es-CO"/>
        </w:rPr>
        <w:t xml:space="preserve"> </w:t>
      </w:r>
      <w:r w:rsidR="008E0170">
        <w:rPr>
          <w:rFonts w:ascii="Gotham Light" w:eastAsia="Times New Roman" w:hAnsi="Gotham Light" w:cs="Times New Roman"/>
          <w:sz w:val="24"/>
          <w:szCs w:val="24"/>
          <w:lang w:eastAsia="es-CO"/>
        </w:rPr>
        <w:t>S</w:t>
      </w:r>
      <w:r w:rsidR="00F21BB6">
        <w:rPr>
          <w:rFonts w:ascii="Gotham Light" w:eastAsia="Times New Roman" w:hAnsi="Gotham Light" w:cs="Times New Roman"/>
          <w:sz w:val="24"/>
          <w:szCs w:val="24"/>
          <w:lang w:eastAsia="es-CO"/>
        </w:rPr>
        <w:t>alud</w:t>
      </w:r>
      <w:r w:rsidRPr="00C409F8">
        <w:rPr>
          <w:rFonts w:ascii="Gotham Light" w:eastAsia="Times New Roman" w:hAnsi="Gotham Light" w:cs="Times New Roman"/>
          <w:sz w:val="24"/>
          <w:szCs w:val="24"/>
          <w:lang w:eastAsia="es-CO"/>
        </w:rPr>
        <w:t xml:space="preserve">, y los resultados del análisis – la </w:t>
      </w:r>
      <w:r w:rsidR="007023E8">
        <w:rPr>
          <w:rFonts w:ascii="Gotham Light" w:eastAsia="Times New Roman" w:hAnsi="Gotham Light" w:cs="Times New Roman"/>
          <w:sz w:val="24"/>
          <w:szCs w:val="24"/>
          <w:lang w:eastAsia="es-CO"/>
        </w:rPr>
        <w:t>Información</w:t>
      </w:r>
      <w:r w:rsidRPr="00C409F8">
        <w:rPr>
          <w:rFonts w:ascii="Gotham Light" w:eastAsia="Times New Roman" w:hAnsi="Gotham Light" w:cs="Times New Roman"/>
          <w:sz w:val="24"/>
          <w:szCs w:val="24"/>
          <w:lang w:eastAsia="es-CO"/>
        </w:rPr>
        <w:t xml:space="preserve"> – debe volver a proporcionarse a los niveles inferiores</w:t>
      </w:r>
      <w:r w:rsidR="00B6320D">
        <w:rPr>
          <w:rFonts w:ascii="Gotham Light" w:eastAsia="Times New Roman" w:hAnsi="Gotham Light" w:cs="Times New Roman"/>
          <w:sz w:val="24"/>
          <w:szCs w:val="24"/>
          <w:lang w:eastAsia="es-CO"/>
        </w:rPr>
        <w:t>, denominado realimentación</w:t>
      </w:r>
      <w:r w:rsidRPr="00C409F8">
        <w:rPr>
          <w:rFonts w:ascii="Gotham Light" w:eastAsia="Times New Roman" w:hAnsi="Gotham Light" w:cs="Times New Roman"/>
          <w:sz w:val="24"/>
          <w:szCs w:val="24"/>
          <w:lang w:eastAsia="es-CO"/>
        </w:rPr>
        <w:t xml:space="preserve">.  Ese es el motivo por el cual es fundamental que el personal a nivel </w:t>
      </w:r>
      <w:r>
        <w:rPr>
          <w:rFonts w:ascii="Gotham Light" w:eastAsia="Times New Roman" w:hAnsi="Gotham Light" w:cs="Times New Roman"/>
          <w:sz w:val="24"/>
          <w:szCs w:val="24"/>
          <w:lang w:eastAsia="es-CO"/>
        </w:rPr>
        <w:t>local</w:t>
      </w:r>
      <w:r w:rsidRPr="00C409F8">
        <w:rPr>
          <w:rFonts w:ascii="Gotham Light" w:eastAsia="Times New Roman" w:hAnsi="Gotham Light" w:cs="Times New Roman"/>
          <w:sz w:val="24"/>
          <w:szCs w:val="24"/>
          <w:lang w:eastAsia="es-CO"/>
        </w:rPr>
        <w:t xml:space="preserve"> pueda llevar a cabo una recopilación, análisis e informe de datos de buena calidad. </w:t>
      </w:r>
    </w:p>
    <w:p w14:paraId="04FAC833" w14:textId="77777777" w:rsidR="00116B4D" w:rsidRDefault="00116B4D" w:rsidP="00116B4D">
      <w:pPr>
        <w:jc w:val="both"/>
        <w:rPr>
          <w:rFonts w:ascii="Gotham Black" w:hAnsi="Gotham Black"/>
          <w:b/>
          <w:bCs/>
          <w:color w:val="C00000"/>
          <w:sz w:val="28"/>
          <w:szCs w:val="32"/>
        </w:rPr>
      </w:pPr>
    </w:p>
    <w:p w14:paraId="124E0DD1" w14:textId="35A71A95" w:rsidR="00116B4D" w:rsidRPr="00116B4D" w:rsidRDefault="008B3154" w:rsidP="00116B4D">
      <w:pPr>
        <w:jc w:val="both"/>
        <w:rPr>
          <w:rFonts w:ascii="Gotham Black" w:hAnsi="Gotham Black"/>
          <w:b/>
          <w:bCs/>
          <w:color w:val="C00000"/>
          <w:sz w:val="28"/>
          <w:szCs w:val="32"/>
        </w:rPr>
      </w:pPr>
      <w:r>
        <w:rPr>
          <w:rFonts w:ascii="Gotham Black" w:hAnsi="Gotham Black"/>
          <w:b/>
          <w:bCs/>
          <w:color w:val="C00000"/>
          <w:sz w:val="28"/>
          <w:szCs w:val="32"/>
        </w:rPr>
        <w:t xml:space="preserve">Difusión de la información </w:t>
      </w:r>
      <w:r w:rsidR="00116B4D" w:rsidRPr="00116B4D">
        <w:rPr>
          <w:rFonts w:ascii="Gotham Black" w:hAnsi="Gotham Black"/>
          <w:b/>
          <w:bCs/>
          <w:color w:val="C00000"/>
          <w:sz w:val="28"/>
          <w:szCs w:val="32"/>
        </w:rPr>
        <w:t xml:space="preserve"> </w:t>
      </w:r>
    </w:p>
    <w:p w14:paraId="07098435" w14:textId="77777777" w:rsidR="00D173A2" w:rsidRPr="002633E8" w:rsidRDefault="00D173A2" w:rsidP="00116B4D">
      <w:pPr>
        <w:jc w:val="both"/>
        <w:rPr>
          <w:rFonts w:ascii="Gotham Light" w:eastAsia="Times New Roman" w:hAnsi="Gotham Light" w:cs="Times New Roman"/>
          <w:sz w:val="24"/>
          <w:szCs w:val="24"/>
          <w:lang w:val="es-MX" w:eastAsia="es-CO"/>
        </w:rPr>
      </w:pPr>
      <w:r w:rsidRPr="002633E8">
        <w:rPr>
          <w:rFonts w:ascii="Gotham Light" w:eastAsia="Times New Roman" w:hAnsi="Gotham Light" w:cs="Times New Roman"/>
          <w:sz w:val="24"/>
          <w:szCs w:val="24"/>
          <w:lang w:val="es-MX" w:eastAsia="es-CO"/>
        </w:rPr>
        <w:t xml:space="preserve">La difusión periódica de la información que resulte del análisis e interpretación de los datos recolectados y de las medidas de control tomadas, constituye una de las etapas cruciales de la vigilancia. </w:t>
      </w:r>
    </w:p>
    <w:p w14:paraId="0B37CC3F" w14:textId="10A0AD6C" w:rsidR="00D173A2" w:rsidRPr="002633E8" w:rsidRDefault="00D173A2" w:rsidP="00116B4D">
      <w:pPr>
        <w:jc w:val="both"/>
        <w:rPr>
          <w:rFonts w:ascii="Gotham Light" w:eastAsia="Times New Roman" w:hAnsi="Gotham Light" w:cs="Times New Roman"/>
          <w:sz w:val="24"/>
          <w:szCs w:val="24"/>
          <w:lang w:val="es-MX" w:eastAsia="es-CO"/>
        </w:rPr>
      </w:pPr>
      <w:r w:rsidRPr="002633E8">
        <w:rPr>
          <w:rFonts w:ascii="Gotham Light" w:eastAsia="Times New Roman" w:hAnsi="Gotham Light" w:cs="Times New Roman"/>
          <w:sz w:val="24"/>
          <w:szCs w:val="24"/>
          <w:lang w:val="es-MX" w:eastAsia="es-CO"/>
        </w:rPr>
        <w:t xml:space="preserve">Dado que el análisis de datos debe realizarse en todos los niveles del sistema, la realimentación del sistema debe también llegar a esos mismos niveles. </w:t>
      </w:r>
    </w:p>
    <w:p w14:paraId="71087486" w14:textId="77777777" w:rsidR="00D173A2" w:rsidRPr="002633E8" w:rsidRDefault="00D173A2" w:rsidP="00116B4D">
      <w:pPr>
        <w:jc w:val="both"/>
        <w:rPr>
          <w:rFonts w:ascii="Gotham Light" w:eastAsia="Times New Roman" w:hAnsi="Gotham Light" w:cs="Times New Roman"/>
          <w:sz w:val="24"/>
          <w:szCs w:val="24"/>
          <w:lang w:val="es-MX" w:eastAsia="es-CO"/>
        </w:rPr>
      </w:pPr>
      <w:r w:rsidRPr="002633E8">
        <w:rPr>
          <w:rFonts w:ascii="Gotham Light" w:eastAsia="Times New Roman" w:hAnsi="Gotham Light" w:cs="Times New Roman"/>
          <w:sz w:val="24"/>
          <w:szCs w:val="24"/>
          <w:lang w:val="es-MX" w:eastAsia="es-CO"/>
        </w:rPr>
        <w:t xml:space="preserve">Los datos de la vigilancia tienen una jerarquía de flujo; ellos fluyen desde el nivel más periférico, que es donde se generan (médico, personal de enfermería, personal auxiliar, servicio de urgencias, laboratorio, comunidad) hacia el nivel regional. </w:t>
      </w:r>
    </w:p>
    <w:p w14:paraId="64223982" w14:textId="7F29BE41" w:rsidR="00D173A2" w:rsidRPr="002633E8" w:rsidRDefault="00D173A2" w:rsidP="00116B4D">
      <w:pPr>
        <w:jc w:val="both"/>
        <w:rPr>
          <w:rFonts w:ascii="Gotham Light" w:eastAsia="Times New Roman" w:hAnsi="Gotham Light" w:cs="Times New Roman"/>
          <w:sz w:val="24"/>
          <w:szCs w:val="24"/>
          <w:lang w:val="es-MX" w:eastAsia="es-CO"/>
        </w:rPr>
      </w:pPr>
      <w:r w:rsidRPr="002633E8">
        <w:rPr>
          <w:rFonts w:ascii="Gotham Light" w:eastAsia="Times New Roman" w:hAnsi="Gotham Light" w:cs="Times New Roman"/>
          <w:sz w:val="24"/>
          <w:szCs w:val="24"/>
          <w:lang w:val="es-MX" w:eastAsia="es-CO"/>
        </w:rPr>
        <w:lastRenderedPageBreak/>
        <w:t xml:space="preserve">Una vez consolidados, se remiten al nivel nacional. Cada nivel debe generar informes periódicos con los datos de vigilancia dirigidos al nivel anterior y a las organizaciones, instituciones, autoridades políticas y ciudadanas de su ámbito, al igual que a la población general. Este proceso de retorno de información constituye la realimentación del sistema de vigilancia. </w:t>
      </w:r>
    </w:p>
    <w:p w14:paraId="2ECCE3EA" w14:textId="7F74C263" w:rsidR="00D173A2" w:rsidRPr="002633E8" w:rsidRDefault="00D173A2" w:rsidP="00116B4D">
      <w:pPr>
        <w:jc w:val="both"/>
        <w:rPr>
          <w:rFonts w:ascii="Gotham Light" w:eastAsia="Times New Roman" w:hAnsi="Gotham Light" w:cs="Times New Roman"/>
          <w:sz w:val="24"/>
          <w:szCs w:val="24"/>
          <w:lang w:val="es-MX" w:eastAsia="es-CO"/>
        </w:rPr>
      </w:pPr>
      <w:r w:rsidRPr="002633E8">
        <w:rPr>
          <w:rFonts w:ascii="Gotham Light" w:eastAsia="Times New Roman" w:hAnsi="Gotham Light" w:cs="Times New Roman"/>
          <w:sz w:val="24"/>
          <w:szCs w:val="24"/>
          <w:lang w:val="es-MX" w:eastAsia="es-CO"/>
        </w:rPr>
        <w:t xml:space="preserve">La realimentación del sistema en lo referente a difusión de información es acumulativa, lo que quiere decir que el personal de salud generador de datos puede y debe recibir información de todos los demás niveles de análisis. </w:t>
      </w:r>
    </w:p>
    <w:p w14:paraId="768A61BA" w14:textId="3D525D0E" w:rsidR="00D173A2" w:rsidRPr="002633E8" w:rsidRDefault="00D173A2" w:rsidP="00116B4D">
      <w:pPr>
        <w:jc w:val="both"/>
        <w:rPr>
          <w:rFonts w:ascii="Gotham Light" w:eastAsia="Times New Roman" w:hAnsi="Gotham Light" w:cs="Times New Roman"/>
          <w:sz w:val="24"/>
          <w:szCs w:val="24"/>
          <w:lang w:val="es-MX" w:eastAsia="es-CO"/>
        </w:rPr>
      </w:pPr>
      <w:r w:rsidRPr="002633E8">
        <w:rPr>
          <w:rFonts w:ascii="Gotham Light" w:eastAsia="Times New Roman" w:hAnsi="Gotham Light" w:cs="Times New Roman"/>
          <w:sz w:val="24"/>
          <w:szCs w:val="24"/>
          <w:lang w:val="es-MX" w:eastAsia="es-CO"/>
        </w:rPr>
        <w:t xml:space="preserve">Esta práctica ayuda a involucrar a los notificadores en las tareas de vigilancia, haciendo evidente la utilidad y necesidad de los datos que generan y recibiendo una imagen más amplia e integral </w:t>
      </w:r>
      <w:r w:rsidR="00497027">
        <w:rPr>
          <w:rFonts w:ascii="Gotham Light" w:eastAsia="Times New Roman" w:hAnsi="Gotham Light" w:cs="Times New Roman"/>
          <w:sz w:val="24"/>
          <w:szCs w:val="24"/>
          <w:lang w:val="es-MX" w:eastAsia="es-CO"/>
        </w:rPr>
        <w:t>del evento</w:t>
      </w:r>
      <w:r w:rsidRPr="002633E8">
        <w:rPr>
          <w:rFonts w:ascii="Gotham Light" w:eastAsia="Times New Roman" w:hAnsi="Gotham Light" w:cs="Times New Roman"/>
          <w:sz w:val="24"/>
          <w:szCs w:val="24"/>
          <w:lang w:val="es-MX" w:eastAsia="es-CO"/>
        </w:rPr>
        <w:t xml:space="preserve"> objeto de</w:t>
      </w:r>
      <w:r w:rsidR="00497027">
        <w:rPr>
          <w:rFonts w:ascii="Gotham Light" w:eastAsia="Times New Roman" w:hAnsi="Gotham Light" w:cs="Times New Roman"/>
          <w:sz w:val="24"/>
          <w:szCs w:val="24"/>
          <w:lang w:val="es-MX" w:eastAsia="es-CO"/>
        </w:rPr>
        <w:t xml:space="preserve"> vigilancia y</w:t>
      </w:r>
      <w:r w:rsidRPr="002633E8">
        <w:rPr>
          <w:rFonts w:ascii="Gotham Light" w:eastAsia="Times New Roman" w:hAnsi="Gotham Light" w:cs="Times New Roman"/>
          <w:sz w:val="24"/>
          <w:szCs w:val="24"/>
          <w:lang w:val="es-MX" w:eastAsia="es-CO"/>
        </w:rPr>
        <w:t xml:space="preserve"> control. En contrapartida, el sistema de vigilancia se fortalece. El propósito final de la difusión de información de la vigilancia en salud pública es desarrollar la capacidad resolutiva del equipo local, cuya participación se estimula con el retorno de informes consolidados de la situación epidemiológica, que permite evaluar su propia contribución al desarrollo de las acciones de control. </w:t>
      </w:r>
    </w:p>
    <w:p w14:paraId="74AF563C" w14:textId="1BC8BD20" w:rsidR="00116B4D" w:rsidRDefault="00D173A2" w:rsidP="00116B4D">
      <w:pPr>
        <w:jc w:val="both"/>
        <w:rPr>
          <w:rFonts w:ascii="Gotham Light" w:eastAsia="Times New Roman" w:hAnsi="Gotham Light" w:cs="Times New Roman"/>
          <w:sz w:val="24"/>
          <w:szCs w:val="24"/>
          <w:lang w:val="es-MX" w:eastAsia="es-CO"/>
        </w:rPr>
      </w:pPr>
      <w:r w:rsidRPr="002633E8">
        <w:rPr>
          <w:rFonts w:ascii="Gotham Light" w:eastAsia="Times New Roman" w:hAnsi="Gotham Light" w:cs="Times New Roman"/>
          <w:sz w:val="24"/>
          <w:szCs w:val="24"/>
          <w:lang w:val="es-MX" w:eastAsia="es-CO"/>
        </w:rPr>
        <w:t>Los instrumentos de difusión de información son muy variados, pudiendo abarcar boletines periódicos, revistas, publicaciones científicas, reuniones, prensa, radio, correo</w:t>
      </w:r>
      <w:r w:rsidR="00C97370">
        <w:rPr>
          <w:rFonts w:ascii="Gotham Light" w:eastAsia="Times New Roman" w:hAnsi="Gotham Light" w:cs="Times New Roman"/>
          <w:sz w:val="24"/>
          <w:szCs w:val="24"/>
          <w:lang w:val="es-MX" w:eastAsia="es-CO"/>
        </w:rPr>
        <w:t xml:space="preserve"> </w:t>
      </w:r>
      <w:r w:rsidR="00C97370" w:rsidRPr="00C97370">
        <w:rPr>
          <w:rFonts w:ascii="Gotham Light" w:eastAsia="Times New Roman" w:hAnsi="Gotham Light" w:cs="Times New Roman"/>
          <w:sz w:val="24"/>
          <w:szCs w:val="24"/>
          <w:lang w:val="es-MX" w:eastAsia="es-CO"/>
        </w:rPr>
        <w:t xml:space="preserve">electrónico, página </w:t>
      </w:r>
      <w:r w:rsidR="000411D4">
        <w:rPr>
          <w:rFonts w:ascii="Gotham Light" w:eastAsia="Times New Roman" w:hAnsi="Gotham Light" w:cs="Times New Roman"/>
          <w:sz w:val="24"/>
          <w:szCs w:val="24"/>
          <w:lang w:val="es-MX" w:eastAsia="es-CO"/>
        </w:rPr>
        <w:t>web</w:t>
      </w:r>
      <w:r w:rsidR="00C97370" w:rsidRPr="00C97370">
        <w:rPr>
          <w:rFonts w:ascii="Gotham Light" w:eastAsia="Times New Roman" w:hAnsi="Gotham Light" w:cs="Times New Roman"/>
          <w:sz w:val="24"/>
          <w:szCs w:val="24"/>
          <w:lang w:val="es-MX" w:eastAsia="es-CO"/>
        </w:rPr>
        <w:t xml:space="preserve">. No </w:t>
      </w:r>
      <w:r w:rsidR="000411D4" w:rsidRPr="00C97370">
        <w:rPr>
          <w:rFonts w:ascii="Gotham Light" w:eastAsia="Times New Roman" w:hAnsi="Gotham Light" w:cs="Times New Roman"/>
          <w:sz w:val="24"/>
          <w:szCs w:val="24"/>
          <w:lang w:val="es-MX" w:eastAsia="es-CO"/>
        </w:rPr>
        <w:t>obstante,</w:t>
      </w:r>
      <w:r w:rsidR="00C97370" w:rsidRPr="00C97370">
        <w:rPr>
          <w:rFonts w:ascii="Gotham Light" w:eastAsia="Times New Roman" w:hAnsi="Gotham Light" w:cs="Times New Roman"/>
          <w:sz w:val="24"/>
          <w:szCs w:val="24"/>
          <w:lang w:val="es-MX" w:eastAsia="es-CO"/>
        </w:rPr>
        <w:t xml:space="preserve"> la diversidad, las redes locales de salud pueden fortalecerse significativamente con la realimentación de la información de sus sistemas de vigilancia con la diseminación de un boletín epidemiológico o de vigilancia en salud pública en forma regular. El aspecto más importante en esta tarea es mantener la regularidad o periodicidad de la difusión de información.</w:t>
      </w:r>
    </w:p>
    <w:p w14:paraId="3AA38978" w14:textId="77777777" w:rsidR="000B0172" w:rsidRPr="002633E8" w:rsidRDefault="000B0172" w:rsidP="00116B4D">
      <w:pPr>
        <w:jc w:val="both"/>
        <w:rPr>
          <w:rFonts w:ascii="Gotham Light" w:eastAsia="Times New Roman" w:hAnsi="Gotham Light" w:cs="Times New Roman"/>
          <w:sz w:val="24"/>
          <w:szCs w:val="24"/>
          <w:lang w:val="es-MX" w:eastAsia="es-CO"/>
        </w:rPr>
      </w:pPr>
    </w:p>
    <w:p w14:paraId="186FD43A" w14:textId="77777777" w:rsidR="00CA2171" w:rsidRPr="00230F03" w:rsidRDefault="00CA2171" w:rsidP="00230F03">
      <w:pPr>
        <w:jc w:val="both"/>
        <w:rPr>
          <w:rFonts w:ascii="Gotham Black" w:hAnsi="Gotham Black"/>
          <w:b/>
          <w:bCs/>
          <w:color w:val="C00000"/>
          <w:sz w:val="28"/>
          <w:szCs w:val="32"/>
        </w:rPr>
      </w:pPr>
      <w:r w:rsidRPr="00230F03">
        <w:rPr>
          <w:rFonts w:ascii="Gotham Black" w:hAnsi="Gotham Black"/>
          <w:b/>
          <w:bCs/>
          <w:color w:val="C00000"/>
          <w:sz w:val="28"/>
          <w:szCs w:val="32"/>
        </w:rPr>
        <w:t>Ejemplos divulgación de la información de la vigilancia en salud pública</w:t>
      </w:r>
      <w:r w:rsidRPr="00230F03" w:rsidDel="00CA2171">
        <w:rPr>
          <w:rFonts w:ascii="Gotham Black" w:hAnsi="Gotham Black"/>
          <w:b/>
          <w:bCs/>
          <w:color w:val="C00000"/>
          <w:sz w:val="28"/>
          <w:szCs w:val="32"/>
        </w:rPr>
        <w:t xml:space="preserve"> </w:t>
      </w:r>
    </w:p>
    <w:p w14:paraId="188A5B7B" w14:textId="1467B136" w:rsidR="00DA388D" w:rsidRPr="00DA388D" w:rsidRDefault="00A94736" w:rsidP="00DA388D">
      <w:pPr>
        <w:pStyle w:val="Prrafodelista"/>
        <w:numPr>
          <w:ilvl w:val="0"/>
          <w:numId w:val="34"/>
        </w:numPr>
        <w:jc w:val="both"/>
        <w:rPr>
          <w:rFonts w:ascii="Gotham Light" w:hAnsi="Gotham Light"/>
          <w:lang w:val="es-MX"/>
        </w:rPr>
      </w:pPr>
      <w:r>
        <w:rPr>
          <w:rFonts w:ascii="Gotham Light" w:hAnsi="Gotham Light"/>
          <w:lang w:val="es-MX"/>
        </w:rPr>
        <w:t xml:space="preserve">Alertas internacionales </w:t>
      </w:r>
    </w:p>
    <w:p w14:paraId="0EE44219" w14:textId="6906128C" w:rsidR="00DA388D" w:rsidRPr="00DA388D" w:rsidRDefault="00A94736" w:rsidP="00DA388D">
      <w:pPr>
        <w:pStyle w:val="Prrafodelista"/>
        <w:numPr>
          <w:ilvl w:val="0"/>
          <w:numId w:val="34"/>
        </w:numPr>
        <w:jc w:val="both"/>
        <w:rPr>
          <w:rFonts w:ascii="Gotham Light" w:hAnsi="Gotham Light"/>
          <w:lang w:val="es-MX"/>
        </w:rPr>
      </w:pPr>
      <w:r>
        <w:rPr>
          <w:rFonts w:ascii="Gotham Light" w:hAnsi="Gotham Light"/>
          <w:lang w:val="es-MX"/>
        </w:rPr>
        <w:t>Páginas web</w:t>
      </w:r>
    </w:p>
    <w:p w14:paraId="65C86656" w14:textId="29026BF6" w:rsidR="00DA388D" w:rsidRDefault="00A94736" w:rsidP="00DA388D">
      <w:pPr>
        <w:pStyle w:val="Prrafodelista"/>
        <w:numPr>
          <w:ilvl w:val="0"/>
          <w:numId w:val="34"/>
        </w:numPr>
        <w:jc w:val="both"/>
        <w:rPr>
          <w:rFonts w:ascii="Gotham Light" w:hAnsi="Gotham Light"/>
          <w:lang w:val="es-MX"/>
        </w:rPr>
      </w:pPr>
      <w:r>
        <w:rPr>
          <w:rFonts w:ascii="Gotham Light" w:hAnsi="Gotham Light"/>
          <w:lang w:val="es-MX"/>
        </w:rPr>
        <w:t xml:space="preserve">Informes </w:t>
      </w:r>
      <w:r w:rsidR="005C0880">
        <w:rPr>
          <w:rFonts w:ascii="Gotham Light" w:hAnsi="Gotham Light"/>
          <w:lang w:val="es-MX"/>
        </w:rPr>
        <w:t>epidemiológicos</w:t>
      </w:r>
    </w:p>
    <w:p w14:paraId="454ECA69" w14:textId="66863C27" w:rsidR="005C0880" w:rsidRPr="00DA388D" w:rsidRDefault="005C0880" w:rsidP="00DA388D">
      <w:pPr>
        <w:pStyle w:val="Prrafodelista"/>
        <w:numPr>
          <w:ilvl w:val="0"/>
          <w:numId w:val="34"/>
        </w:numPr>
        <w:jc w:val="both"/>
        <w:rPr>
          <w:rFonts w:ascii="Gotham Light" w:hAnsi="Gotham Light"/>
          <w:lang w:val="es-MX"/>
        </w:rPr>
      </w:pPr>
      <w:r>
        <w:rPr>
          <w:rFonts w:ascii="Gotham Light" w:hAnsi="Gotham Light"/>
          <w:lang w:val="es-MX"/>
        </w:rPr>
        <w:t>Infografías</w:t>
      </w:r>
    </w:p>
    <w:p w14:paraId="4134073A" w14:textId="7033016C" w:rsidR="00DA388D" w:rsidRDefault="00DA388D" w:rsidP="00DA388D">
      <w:pPr>
        <w:pStyle w:val="Prrafodelista"/>
        <w:numPr>
          <w:ilvl w:val="0"/>
          <w:numId w:val="34"/>
        </w:numPr>
        <w:jc w:val="both"/>
        <w:rPr>
          <w:rFonts w:ascii="Gotham Light" w:hAnsi="Gotham Light"/>
          <w:lang w:val="es-MX"/>
        </w:rPr>
      </w:pPr>
      <w:r w:rsidRPr="00DA388D">
        <w:rPr>
          <w:rFonts w:ascii="Gotham Light" w:hAnsi="Gotham Light"/>
          <w:lang w:val="es-MX"/>
        </w:rPr>
        <w:t>Revistas nacionales e internacionales</w:t>
      </w:r>
    </w:p>
    <w:p w14:paraId="6FCA7A4D" w14:textId="7B882A9E" w:rsidR="005C0880" w:rsidRPr="00230F03" w:rsidRDefault="005C0880">
      <w:pPr>
        <w:pStyle w:val="Prrafodelista"/>
        <w:numPr>
          <w:ilvl w:val="0"/>
          <w:numId w:val="34"/>
        </w:numPr>
        <w:jc w:val="both"/>
        <w:rPr>
          <w:rFonts w:ascii="Gotham Light" w:hAnsi="Gotham Light"/>
          <w:lang w:val="es-MX"/>
        </w:rPr>
      </w:pPr>
      <w:r>
        <w:rPr>
          <w:rFonts w:ascii="Gotham Light" w:hAnsi="Gotham Light"/>
          <w:lang w:val="es-MX"/>
        </w:rPr>
        <w:t>Revistas indexadas</w:t>
      </w:r>
    </w:p>
    <w:p w14:paraId="33D9112E" w14:textId="5D6D86C4" w:rsidR="00116B4D" w:rsidRPr="00DA388D" w:rsidRDefault="00DA388D" w:rsidP="00DA388D">
      <w:pPr>
        <w:pStyle w:val="Prrafodelista"/>
        <w:numPr>
          <w:ilvl w:val="0"/>
          <w:numId w:val="34"/>
        </w:numPr>
        <w:jc w:val="both"/>
        <w:rPr>
          <w:rFonts w:ascii="Gotham Black" w:hAnsi="Gotham Black"/>
          <w:b/>
          <w:bCs/>
          <w:color w:val="C00000"/>
          <w:sz w:val="28"/>
          <w:szCs w:val="32"/>
        </w:rPr>
      </w:pPr>
      <w:r w:rsidRPr="00DA388D">
        <w:rPr>
          <w:rFonts w:ascii="Gotham Light" w:hAnsi="Gotham Light"/>
          <w:lang w:val="es-MX"/>
        </w:rPr>
        <w:t>Libros y boletines de otras instituciones</w:t>
      </w:r>
      <w:r>
        <w:rPr>
          <w:rFonts w:ascii="Gotham Light" w:hAnsi="Gotham Light"/>
          <w:lang w:val="es-MX"/>
        </w:rPr>
        <w:t xml:space="preserve"> </w:t>
      </w:r>
    </w:p>
    <w:p w14:paraId="32A06282" w14:textId="77777777" w:rsidR="00DA388D" w:rsidRPr="00DA388D" w:rsidRDefault="00DA388D" w:rsidP="00DA388D">
      <w:pPr>
        <w:pStyle w:val="Prrafodelista"/>
        <w:jc w:val="both"/>
        <w:rPr>
          <w:rFonts w:ascii="Gotham Black" w:hAnsi="Gotham Black"/>
          <w:b/>
          <w:bCs/>
          <w:color w:val="C00000"/>
          <w:sz w:val="28"/>
          <w:szCs w:val="32"/>
        </w:rPr>
      </w:pPr>
    </w:p>
    <w:p w14:paraId="2974D346" w14:textId="77777777" w:rsidR="00116B4D" w:rsidRP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Objetivo 2</w:t>
      </w:r>
    </w:p>
    <w:p w14:paraId="01D9FBCD" w14:textId="1016FBF3" w:rsid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Qué es la comunicación de riesgo</w:t>
      </w:r>
      <w:r w:rsidR="00EE6E83">
        <w:rPr>
          <w:rFonts w:ascii="Gotham Black" w:hAnsi="Gotham Black"/>
          <w:b/>
          <w:bCs/>
          <w:color w:val="C00000"/>
          <w:sz w:val="28"/>
          <w:szCs w:val="32"/>
        </w:rPr>
        <w:t xml:space="preserve"> (CR)</w:t>
      </w:r>
    </w:p>
    <w:p w14:paraId="1E4651D0" w14:textId="23FFC16B" w:rsidR="009E5D5C" w:rsidRPr="009E5D5C" w:rsidRDefault="009E5D5C" w:rsidP="009E5D5C">
      <w:pPr>
        <w:jc w:val="both"/>
        <w:rPr>
          <w:rFonts w:ascii="Gotham Light" w:eastAsia="Times New Roman" w:hAnsi="Gotham Light" w:cs="Times New Roman"/>
          <w:sz w:val="24"/>
          <w:szCs w:val="24"/>
          <w:lang w:val="es-MX" w:eastAsia="es-CO"/>
        </w:rPr>
      </w:pPr>
      <w:r w:rsidRPr="009E5D5C">
        <w:rPr>
          <w:rFonts w:ascii="Gotham Light" w:eastAsia="Times New Roman" w:hAnsi="Gotham Light" w:cs="Times New Roman"/>
          <w:sz w:val="24"/>
          <w:szCs w:val="24"/>
          <w:lang w:val="es-MX" w:eastAsia="es-CO"/>
        </w:rPr>
        <w:t xml:space="preserve">Es una forma de comunicación para prepararse y responder a situaciones de riesgo y emergencias. Es un componente fundamental e integral en la </w:t>
      </w:r>
      <w:r w:rsidRPr="009E5D5C">
        <w:rPr>
          <w:rFonts w:ascii="Gotham Light" w:eastAsia="Times New Roman" w:hAnsi="Gotham Light" w:cs="Times New Roman"/>
          <w:sz w:val="24"/>
          <w:szCs w:val="24"/>
          <w:lang w:val="es-MX" w:eastAsia="es-CO"/>
        </w:rPr>
        <w:lastRenderedPageBreak/>
        <w:t>gestión del riesgo; está enfocada en el diálogo con las poblaciones afectadas y públicos interesados. (3)(4)</w:t>
      </w:r>
    </w:p>
    <w:p w14:paraId="0ABD4E97" w14:textId="2F4EDED9" w:rsidR="009E5D5C" w:rsidRDefault="009E5D5C" w:rsidP="009E5D5C">
      <w:pPr>
        <w:jc w:val="both"/>
        <w:rPr>
          <w:rFonts w:ascii="Gotham Light" w:eastAsia="Times New Roman" w:hAnsi="Gotham Light" w:cs="Times New Roman"/>
          <w:sz w:val="24"/>
          <w:szCs w:val="24"/>
          <w:lang w:val="es-MX" w:eastAsia="es-CO"/>
        </w:rPr>
      </w:pPr>
      <w:r w:rsidRPr="009E5D5C">
        <w:rPr>
          <w:rFonts w:ascii="Gotham Light" w:eastAsia="Times New Roman" w:hAnsi="Gotham Light" w:cs="Times New Roman"/>
          <w:sz w:val="24"/>
          <w:szCs w:val="24"/>
          <w:lang w:val="es-MX" w:eastAsia="es-CO"/>
        </w:rPr>
        <w:t>Utiliza variadas técnicas de comunicación que van desde</w:t>
      </w:r>
      <w:r>
        <w:rPr>
          <w:rFonts w:ascii="Gotham Light" w:eastAsia="Times New Roman" w:hAnsi="Gotham Light" w:cs="Times New Roman"/>
          <w:sz w:val="24"/>
          <w:szCs w:val="24"/>
          <w:lang w:val="es-MX" w:eastAsia="es-CO"/>
        </w:rPr>
        <w:t xml:space="preserve"> el uso de</w:t>
      </w:r>
      <w:r w:rsidRPr="009E5D5C">
        <w:rPr>
          <w:rFonts w:ascii="Gotham Light" w:eastAsia="Times New Roman" w:hAnsi="Gotham Light" w:cs="Times New Roman"/>
          <w:sz w:val="24"/>
          <w:szCs w:val="24"/>
          <w:lang w:val="es-MX" w:eastAsia="es-CO"/>
        </w:rPr>
        <w:t xml:space="preserve"> los medios de comunicación masiva, </w:t>
      </w:r>
      <w:r>
        <w:rPr>
          <w:rFonts w:ascii="Gotham Light" w:eastAsia="Times New Roman" w:hAnsi="Gotham Light" w:cs="Times New Roman"/>
          <w:sz w:val="24"/>
          <w:szCs w:val="24"/>
          <w:lang w:val="es-MX" w:eastAsia="es-CO"/>
        </w:rPr>
        <w:t>enfocado a una</w:t>
      </w:r>
      <w:r w:rsidRPr="009E5D5C">
        <w:rPr>
          <w:rFonts w:ascii="Gotham Light" w:eastAsia="Times New Roman" w:hAnsi="Gotham Light" w:cs="Times New Roman"/>
          <w:sz w:val="24"/>
          <w:szCs w:val="24"/>
          <w:lang w:val="es-MX" w:eastAsia="es-CO"/>
        </w:rPr>
        <w:t xml:space="preserve"> comuni</w:t>
      </w:r>
      <w:r>
        <w:rPr>
          <w:rFonts w:ascii="Gotham Light" w:eastAsia="Times New Roman" w:hAnsi="Gotham Light" w:cs="Times New Roman"/>
          <w:sz w:val="24"/>
          <w:szCs w:val="24"/>
          <w:lang w:val="es-MX" w:eastAsia="es-CO"/>
        </w:rPr>
        <w:t>d</w:t>
      </w:r>
      <w:r w:rsidRPr="009E5D5C">
        <w:rPr>
          <w:rFonts w:ascii="Gotham Light" w:eastAsia="Times New Roman" w:hAnsi="Gotham Light" w:cs="Times New Roman"/>
          <w:sz w:val="24"/>
          <w:szCs w:val="24"/>
          <w:lang w:val="es-MX" w:eastAsia="es-CO"/>
        </w:rPr>
        <w:t>a</w:t>
      </w:r>
      <w:r>
        <w:rPr>
          <w:rFonts w:ascii="Gotham Light" w:eastAsia="Times New Roman" w:hAnsi="Gotham Light" w:cs="Times New Roman"/>
          <w:sz w:val="24"/>
          <w:szCs w:val="24"/>
          <w:lang w:val="es-MX" w:eastAsia="es-CO"/>
        </w:rPr>
        <w:t xml:space="preserve">d o a pequeños </w:t>
      </w:r>
      <w:r w:rsidRPr="009E5D5C">
        <w:rPr>
          <w:rFonts w:ascii="Gotham Light" w:eastAsia="Times New Roman" w:hAnsi="Gotham Light" w:cs="Times New Roman"/>
          <w:sz w:val="24"/>
          <w:szCs w:val="24"/>
          <w:lang w:val="es-MX" w:eastAsia="es-CO"/>
        </w:rPr>
        <w:t>grupos de interé</w:t>
      </w:r>
      <w:r>
        <w:rPr>
          <w:rFonts w:ascii="Gotham Light" w:eastAsia="Times New Roman" w:hAnsi="Gotham Light" w:cs="Times New Roman"/>
          <w:sz w:val="24"/>
          <w:szCs w:val="24"/>
          <w:lang w:val="es-MX" w:eastAsia="es-CO"/>
        </w:rPr>
        <w:t>s</w:t>
      </w:r>
      <w:r w:rsidRPr="009E5D5C">
        <w:rPr>
          <w:rFonts w:ascii="Gotham Light" w:eastAsia="Times New Roman" w:hAnsi="Gotham Light" w:cs="Times New Roman"/>
          <w:sz w:val="24"/>
          <w:szCs w:val="24"/>
          <w:lang w:val="es-MX" w:eastAsia="es-CO"/>
        </w:rPr>
        <w:t xml:space="preserve">. Requiere de la comprensión de las percepciones de las partes interesadas, de las preocupaciones y creencias, así como de sus conocimientos y prácticas. Una comunicación de riesgos efectiva debe ser capaz de identificar y poder manejar desde un inicio, los rumores, así como la desinformación y otros desafíos de la comunicación. (5)(6) </w:t>
      </w:r>
    </w:p>
    <w:p w14:paraId="353D9621" w14:textId="6EAA290D" w:rsidR="008217A6" w:rsidRPr="008217A6" w:rsidRDefault="008217A6" w:rsidP="008217A6">
      <w:pPr>
        <w:jc w:val="both"/>
        <w:rPr>
          <w:rFonts w:ascii="Gotham Light" w:eastAsia="Times New Roman" w:hAnsi="Gotham Light" w:cs="Times New Roman"/>
          <w:sz w:val="24"/>
          <w:szCs w:val="24"/>
          <w:lang w:val="es-MX" w:eastAsia="es-CO"/>
        </w:rPr>
      </w:pPr>
      <w:r>
        <w:rPr>
          <w:rFonts w:ascii="Gotham Light" w:eastAsia="Times New Roman" w:hAnsi="Gotham Light" w:cs="Times New Roman"/>
          <w:sz w:val="24"/>
          <w:szCs w:val="24"/>
          <w:lang w:val="es-MX" w:eastAsia="es-CO"/>
        </w:rPr>
        <w:t>U</w:t>
      </w:r>
      <w:r w:rsidRPr="008217A6">
        <w:rPr>
          <w:rFonts w:ascii="Gotham Light" w:eastAsia="Times New Roman" w:hAnsi="Gotham Light" w:cs="Times New Roman"/>
          <w:sz w:val="24"/>
          <w:szCs w:val="24"/>
          <w:lang w:val="es-MX" w:eastAsia="es-CO"/>
        </w:rPr>
        <w:t>na buena comunicación del riesgo permite que toda persona expuesta a un riesgo sea capaz de tomar decisiones informadas para mitigar los efectos de la amenaza (por ejemplo, el brote de una enfermedad), y tomar las medidas y acciones adecuadas de protección y prevención. (7)(8).</w:t>
      </w:r>
    </w:p>
    <w:p w14:paraId="16B53CA5" w14:textId="77777777" w:rsidR="008217A6" w:rsidRPr="008217A6" w:rsidRDefault="008217A6" w:rsidP="008217A6">
      <w:pPr>
        <w:jc w:val="both"/>
        <w:rPr>
          <w:rFonts w:ascii="Gotham Light" w:eastAsia="Times New Roman" w:hAnsi="Gotham Light" w:cs="Times New Roman"/>
          <w:sz w:val="24"/>
          <w:szCs w:val="24"/>
          <w:lang w:val="es-MX" w:eastAsia="es-CO"/>
        </w:rPr>
      </w:pPr>
      <w:r w:rsidRPr="008217A6">
        <w:rPr>
          <w:rFonts w:ascii="Gotham Light" w:eastAsia="Times New Roman" w:hAnsi="Gotham Light" w:cs="Times New Roman"/>
          <w:sz w:val="24"/>
          <w:szCs w:val="24"/>
          <w:lang w:val="es-MX" w:eastAsia="es-CO"/>
        </w:rPr>
        <w:t xml:space="preserve">Además, porque genera confianza en las comunidades fomentando comportamientos protectores, complementando los sistemas de vigilancia existentes, reduciendo al mínimo la perturbación social y económica, y brindando la capacidad de prepararse ante graves amenazas de salud pública, responder a ellas y recuperarse. (5)(7) </w:t>
      </w:r>
    </w:p>
    <w:p w14:paraId="7FC7E4E6" w14:textId="69F4405E" w:rsidR="008217A6" w:rsidRDefault="008217A6" w:rsidP="008217A6">
      <w:pPr>
        <w:jc w:val="both"/>
        <w:rPr>
          <w:rFonts w:ascii="Gotham Light" w:eastAsia="Times New Roman" w:hAnsi="Gotham Light" w:cs="Times New Roman"/>
          <w:sz w:val="24"/>
          <w:szCs w:val="24"/>
          <w:lang w:val="es-MX" w:eastAsia="es-CO"/>
        </w:rPr>
      </w:pPr>
      <w:r w:rsidRPr="008217A6">
        <w:rPr>
          <w:rFonts w:ascii="Gotham Light" w:eastAsia="Times New Roman" w:hAnsi="Gotham Light" w:cs="Times New Roman"/>
          <w:sz w:val="24"/>
          <w:szCs w:val="24"/>
          <w:lang w:val="es-MX" w:eastAsia="es-CO"/>
        </w:rPr>
        <w:t>Una comunicación de riesgos eficaz no sólo salva vidas y reduce la propagación de enfermedades, sino también permite a los países y las comunidades, el preservar su estabilidad social, económica y política de cara a emergencias. (9) (10)</w:t>
      </w:r>
    </w:p>
    <w:p w14:paraId="2349F9F6" w14:textId="77777777" w:rsidR="002E5BEF" w:rsidRDefault="002E5BEF" w:rsidP="00116B4D">
      <w:pPr>
        <w:jc w:val="both"/>
        <w:rPr>
          <w:rFonts w:ascii="Gotham Light" w:eastAsia="Times New Roman" w:hAnsi="Gotham Light" w:cs="Times New Roman"/>
          <w:sz w:val="24"/>
          <w:szCs w:val="24"/>
          <w:lang w:val="es-MX" w:eastAsia="es-CO"/>
        </w:rPr>
      </w:pPr>
    </w:p>
    <w:p w14:paraId="229D9302" w14:textId="2AAF5483" w:rsid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Cuál es el componente normativo</w:t>
      </w:r>
    </w:p>
    <w:p w14:paraId="2B45F1ED" w14:textId="0E7E0D0C" w:rsidR="00EE6E83" w:rsidRPr="009E5D5C" w:rsidRDefault="00EE6E83" w:rsidP="00EE6E83">
      <w:pPr>
        <w:jc w:val="both"/>
        <w:rPr>
          <w:rFonts w:ascii="Gotham Light" w:eastAsia="Times New Roman" w:hAnsi="Gotham Light" w:cs="Times New Roman"/>
          <w:sz w:val="24"/>
          <w:szCs w:val="24"/>
          <w:lang w:val="es-MX" w:eastAsia="es-CO"/>
        </w:rPr>
      </w:pPr>
      <w:r w:rsidRPr="00EE6E83">
        <w:rPr>
          <w:rFonts w:ascii="Gotham Light" w:eastAsia="Times New Roman" w:hAnsi="Gotham Light" w:cs="Times New Roman"/>
          <w:sz w:val="24"/>
          <w:szCs w:val="24"/>
          <w:lang w:val="es-MX" w:eastAsia="es-CO"/>
        </w:rPr>
        <w:t xml:space="preserve">La comunicación de riesgos es un componente integral de la gestión de riesgos para la salud pública y una capacidad básica en el marco del Reglamento Sanitario Internacional (RSI). </w:t>
      </w:r>
      <w:r w:rsidRPr="009E5D5C">
        <w:rPr>
          <w:rFonts w:ascii="Gotham Light" w:eastAsia="Times New Roman" w:hAnsi="Gotham Light" w:cs="Times New Roman"/>
          <w:sz w:val="24"/>
          <w:szCs w:val="24"/>
          <w:lang w:val="es-MX" w:eastAsia="es-CO"/>
        </w:rPr>
        <w:t>un marco legal diseñado para ayudar a los países a prevenir y responder a los riesgos de salud pública. (3)(4)</w:t>
      </w:r>
    </w:p>
    <w:p w14:paraId="121D7BAA" w14:textId="1A6A70FC" w:rsid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Modelo integrado para la comunicación de riesgos</w:t>
      </w:r>
    </w:p>
    <w:p w14:paraId="0E13DB5E" w14:textId="6ABAADB2" w:rsidR="00024F45" w:rsidRDefault="0049069F" w:rsidP="00024F45">
      <w:pPr>
        <w:jc w:val="both"/>
        <w:rPr>
          <w:rFonts w:ascii="Gotham Light" w:eastAsia="Times New Roman" w:hAnsi="Gotham Light" w:cs="Times New Roman"/>
          <w:sz w:val="24"/>
          <w:szCs w:val="24"/>
          <w:lang w:val="es-MX" w:eastAsia="es-CO"/>
        </w:rPr>
      </w:pPr>
      <w:r>
        <w:rPr>
          <w:rFonts w:ascii="Gotham Light" w:eastAsia="Times New Roman" w:hAnsi="Gotham Light" w:cs="Times New Roman"/>
          <w:sz w:val="24"/>
          <w:szCs w:val="24"/>
          <w:lang w:val="es-MX" w:eastAsia="es-CO"/>
        </w:rPr>
        <w:t xml:space="preserve">Este modelo muestra la importancia de analizar la </w:t>
      </w:r>
      <w:r w:rsidR="00024F45" w:rsidRPr="00024F45">
        <w:rPr>
          <w:rFonts w:ascii="Gotham Light" w:eastAsia="Times New Roman" w:hAnsi="Gotham Light" w:cs="Times New Roman"/>
          <w:sz w:val="24"/>
          <w:szCs w:val="24"/>
          <w:lang w:val="es-MX" w:eastAsia="es-CO"/>
        </w:rPr>
        <w:t>crisis</w:t>
      </w:r>
      <w:r>
        <w:rPr>
          <w:rFonts w:ascii="Gotham Light" w:eastAsia="Times New Roman" w:hAnsi="Gotham Light" w:cs="Times New Roman"/>
          <w:sz w:val="24"/>
          <w:szCs w:val="24"/>
          <w:lang w:val="es-MX" w:eastAsia="es-CO"/>
        </w:rPr>
        <w:t xml:space="preserve"> o el</w:t>
      </w:r>
      <w:r w:rsidR="00024F45" w:rsidRPr="00024F45">
        <w:rPr>
          <w:rFonts w:ascii="Gotham Light" w:eastAsia="Times New Roman" w:hAnsi="Gotham Light" w:cs="Times New Roman"/>
          <w:sz w:val="24"/>
          <w:szCs w:val="24"/>
          <w:lang w:val="es-MX" w:eastAsia="es-CO"/>
        </w:rPr>
        <w:t xml:space="preserve"> multirriesgo y todo tipo de emergencias de salud pública, y toda la gama de funciones de comunicación de riesgos realizadas tanto por sistemas como por actores.</w:t>
      </w:r>
      <w:r>
        <w:rPr>
          <w:rFonts w:ascii="Gotham Light" w:eastAsia="Times New Roman" w:hAnsi="Gotham Light" w:cs="Times New Roman"/>
          <w:sz w:val="24"/>
          <w:szCs w:val="24"/>
          <w:lang w:val="es-MX" w:eastAsia="es-CO"/>
        </w:rPr>
        <w:t xml:space="preserve"> Además, </w:t>
      </w:r>
      <w:r w:rsidR="00BB5BF7">
        <w:rPr>
          <w:rFonts w:ascii="Gotham Light" w:eastAsia="Times New Roman" w:hAnsi="Gotham Light" w:cs="Times New Roman"/>
          <w:sz w:val="24"/>
          <w:szCs w:val="24"/>
          <w:lang w:val="es-MX" w:eastAsia="es-CO"/>
        </w:rPr>
        <w:t>está</w:t>
      </w:r>
      <w:r>
        <w:rPr>
          <w:rFonts w:ascii="Gotham Light" w:eastAsia="Times New Roman" w:hAnsi="Gotham Light" w:cs="Times New Roman"/>
          <w:sz w:val="24"/>
          <w:szCs w:val="24"/>
          <w:lang w:val="es-MX" w:eastAsia="es-CO"/>
        </w:rPr>
        <w:t xml:space="preserve"> d</w:t>
      </w:r>
      <w:r w:rsidR="00024F45" w:rsidRPr="00024F45">
        <w:rPr>
          <w:rFonts w:ascii="Gotham Light" w:eastAsia="Times New Roman" w:hAnsi="Gotham Light" w:cs="Times New Roman"/>
          <w:sz w:val="24"/>
          <w:szCs w:val="24"/>
          <w:lang w:val="es-MX" w:eastAsia="es-CO"/>
        </w:rPr>
        <w:t>iseñado para fomentar el desarrollo de capacidades de comunicación de riesgos que sean sostenibles, sistemáticas, flexibles y escalables para satisfacer las necesidades de diversos eventos y necesidades de los países.</w:t>
      </w:r>
    </w:p>
    <w:p w14:paraId="4CFC3549" w14:textId="029507C4" w:rsidR="0049069F" w:rsidRDefault="0049069F" w:rsidP="00024F45">
      <w:pPr>
        <w:jc w:val="both"/>
        <w:rPr>
          <w:rFonts w:ascii="Gotham Light" w:eastAsia="Times New Roman" w:hAnsi="Gotham Light" w:cs="Times New Roman"/>
          <w:sz w:val="24"/>
          <w:szCs w:val="24"/>
          <w:lang w:val="es-MX" w:eastAsia="es-CO"/>
        </w:rPr>
      </w:pPr>
    </w:p>
    <w:p w14:paraId="2A57A04E" w14:textId="50A9E397" w:rsidR="0049069F" w:rsidRDefault="0049069F" w:rsidP="00024F45">
      <w:pPr>
        <w:jc w:val="both"/>
        <w:rPr>
          <w:rFonts w:ascii="Gotham Light" w:eastAsia="Times New Roman" w:hAnsi="Gotham Light" w:cs="Times New Roman"/>
          <w:sz w:val="24"/>
          <w:szCs w:val="24"/>
          <w:lang w:val="es-MX" w:eastAsia="es-CO"/>
        </w:rPr>
      </w:pPr>
      <w:r w:rsidRPr="0049069F">
        <w:rPr>
          <w:rFonts w:ascii="Gotham Light" w:eastAsia="Times New Roman" w:hAnsi="Gotham Light" w:cs="Times New Roman"/>
          <w:noProof/>
          <w:sz w:val="24"/>
          <w:szCs w:val="24"/>
          <w:lang w:val="en-US"/>
        </w:rPr>
        <w:lastRenderedPageBreak/>
        <w:drawing>
          <wp:inline distT="0" distB="0" distL="0" distR="0" wp14:anchorId="208D0960" wp14:editId="350E7370">
            <wp:extent cx="5612130" cy="3081655"/>
            <wp:effectExtent l="0" t="0" r="0" b="4445"/>
            <wp:docPr id="3" name="Diagrama 3">
              <a:extLst xmlns:a="http://schemas.openxmlformats.org/drawingml/2006/main">
                <a:ext uri="{FF2B5EF4-FFF2-40B4-BE49-F238E27FC236}">
                  <a16:creationId xmlns:a16="http://schemas.microsoft.com/office/drawing/2014/main" id="{F27B87D9-DFB6-4B20-88EB-9477661EAE7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3C6F2DA" w14:textId="77777777" w:rsidR="0017021A" w:rsidRDefault="0017021A" w:rsidP="00024F45">
      <w:pPr>
        <w:jc w:val="both"/>
        <w:rPr>
          <w:rFonts w:ascii="Gotham Black" w:hAnsi="Gotham Black"/>
          <w:b/>
          <w:bCs/>
          <w:color w:val="C00000"/>
          <w:sz w:val="28"/>
          <w:szCs w:val="32"/>
        </w:rPr>
      </w:pPr>
    </w:p>
    <w:p w14:paraId="13DA0B15" w14:textId="77777777" w:rsidR="0017021A" w:rsidRDefault="0017021A" w:rsidP="00024F45">
      <w:pPr>
        <w:jc w:val="both"/>
        <w:rPr>
          <w:rFonts w:ascii="Gotham Black" w:hAnsi="Gotham Black"/>
          <w:b/>
          <w:bCs/>
          <w:color w:val="C00000"/>
          <w:sz w:val="28"/>
          <w:szCs w:val="32"/>
        </w:rPr>
      </w:pPr>
    </w:p>
    <w:p w14:paraId="101DDB43" w14:textId="7F6B7BEF" w:rsidR="00116B4D" w:rsidRPr="00116B4D" w:rsidRDefault="00116B4D" w:rsidP="00024F45">
      <w:pPr>
        <w:jc w:val="both"/>
        <w:rPr>
          <w:rFonts w:ascii="Gotham Black" w:hAnsi="Gotham Black"/>
          <w:b/>
          <w:bCs/>
          <w:color w:val="C00000"/>
          <w:sz w:val="28"/>
          <w:szCs w:val="32"/>
        </w:rPr>
      </w:pPr>
      <w:r w:rsidRPr="00116B4D">
        <w:rPr>
          <w:rFonts w:ascii="Gotham Black" w:hAnsi="Gotham Black"/>
          <w:b/>
          <w:bCs/>
          <w:color w:val="C00000"/>
          <w:sz w:val="28"/>
          <w:szCs w:val="32"/>
        </w:rPr>
        <w:t xml:space="preserve">Cómo se realiza la </w:t>
      </w:r>
      <w:r w:rsidR="00185D0D" w:rsidRPr="00116B4D">
        <w:rPr>
          <w:rFonts w:ascii="Gotham Black" w:hAnsi="Gotham Black"/>
          <w:b/>
          <w:bCs/>
          <w:color w:val="C00000"/>
          <w:sz w:val="28"/>
          <w:szCs w:val="32"/>
        </w:rPr>
        <w:t>estrategia</w:t>
      </w:r>
      <w:r w:rsidRPr="00116B4D">
        <w:rPr>
          <w:rFonts w:ascii="Gotham Black" w:hAnsi="Gotham Black"/>
          <w:b/>
          <w:bCs/>
          <w:color w:val="C00000"/>
          <w:sz w:val="28"/>
          <w:szCs w:val="32"/>
        </w:rPr>
        <w:t xml:space="preserve"> de comunicación a las comunidades y autoridades sanitarias</w:t>
      </w:r>
    </w:p>
    <w:p w14:paraId="1C0A5A50" w14:textId="77777777" w:rsidR="00116B4D" w:rsidRDefault="00116B4D" w:rsidP="00116B4D">
      <w:pPr>
        <w:jc w:val="both"/>
        <w:rPr>
          <w:rFonts w:ascii="Gotham Light" w:eastAsia="Times New Roman" w:hAnsi="Gotham Light" w:cs="Times New Roman"/>
          <w:sz w:val="24"/>
          <w:szCs w:val="24"/>
          <w:lang w:val="es-MX" w:eastAsia="es-CO"/>
        </w:rPr>
      </w:pPr>
      <w:r w:rsidRPr="00275830">
        <w:rPr>
          <w:rFonts w:ascii="Gotham Light" w:eastAsia="Times New Roman" w:hAnsi="Gotham Light" w:cs="Times New Roman"/>
          <w:sz w:val="24"/>
          <w:szCs w:val="24"/>
          <w:lang w:val="es-MX" w:eastAsia="es-CO"/>
        </w:rPr>
        <w:t xml:space="preserve">Requiere de la comprensión de las percepciones de las partes interesadas, de las preocupaciones y creencias, así como de sus conocimientos y prácticas ante los riesgos. Una comunicación de riesgos efectiva debe ser capaz de identificar y poder manejar desde un inicio los rumores, así como la desinformación y otros desafíos de la comunicación. </w:t>
      </w:r>
    </w:p>
    <w:p w14:paraId="07512074" w14:textId="03E52222" w:rsidR="00BD47EA" w:rsidRDefault="00BD47EA" w:rsidP="00BD47EA">
      <w:pPr>
        <w:pStyle w:val="Prrafocomn"/>
      </w:pPr>
      <w:r w:rsidRPr="00BD47EA">
        <w:t xml:space="preserve">Otra de las virtudes </w:t>
      </w:r>
      <w:r w:rsidR="002A7955">
        <w:t>de</w:t>
      </w:r>
      <w:r w:rsidR="00391EBE">
        <w:t xml:space="preserve"> </w:t>
      </w:r>
      <w:r w:rsidR="002A7955">
        <w:t xml:space="preserve">la CR, </w:t>
      </w:r>
      <w:r w:rsidRPr="00BD47EA">
        <w:t xml:space="preserve">es su capacidad de escuchar, la importancia de situar a los profesionales de la salud como personas que comprenden las preocupaciones y motivaciones de la gente. La comunicación sólo funciona cuando hay confianza entre las voces autorizadas, las autoridades y los afectados. Sin ella, es poco probable que las personas sigan las recomendaciones brindadas. Para lograrla, a su vez, es necesario comprender las creencias, preocupaciones y percepciones de la gente ante los riesgos, lo que es tan importante como proporcionarles evidencias y </w:t>
      </w:r>
      <w:r w:rsidR="00391EBE" w:rsidRPr="00BD47EA">
        <w:t>orientación. (</w:t>
      </w:r>
      <w:r w:rsidRPr="00BD47EA">
        <w:t>2)</w:t>
      </w:r>
      <w:r w:rsidR="002A7955">
        <w:t xml:space="preserve"> </w:t>
      </w:r>
      <w:r w:rsidRPr="00BD47EA">
        <w:t>Principalmente los trabajadores de salud son los llamados en sus comunidades a estar al tanto del surgimiento de nuevos</w:t>
      </w:r>
      <w:r w:rsidR="002A7955">
        <w:t xml:space="preserve"> peligros o amenazas. </w:t>
      </w:r>
    </w:p>
    <w:p w14:paraId="610CF25F" w14:textId="6E81838D" w:rsidR="00A17B99" w:rsidRDefault="00A17B99" w:rsidP="00A17B99">
      <w:pPr>
        <w:pStyle w:val="Ttulo3"/>
      </w:pPr>
    </w:p>
    <w:tbl>
      <w:tblPr>
        <w:tblStyle w:val="Tablaconcuadrcula"/>
        <w:tblW w:w="0" w:type="auto"/>
        <w:tblLook w:val="04A0" w:firstRow="1" w:lastRow="0" w:firstColumn="1" w:lastColumn="0" w:noHBand="0" w:noVBand="1"/>
      </w:tblPr>
      <w:tblGrid>
        <w:gridCol w:w="1416"/>
        <w:gridCol w:w="1544"/>
        <w:gridCol w:w="5868"/>
      </w:tblGrid>
      <w:tr w:rsidR="00A17B99" w14:paraId="6BD69359" w14:textId="77777777" w:rsidTr="00E27D11">
        <w:tc>
          <w:tcPr>
            <w:tcW w:w="1271" w:type="dxa"/>
            <w:vMerge w:val="restart"/>
          </w:tcPr>
          <w:p w14:paraId="48BB1E9F" w14:textId="77777777" w:rsidR="00A17B99" w:rsidRPr="00B664AB" w:rsidRDefault="00A17B99" w:rsidP="00E27D11">
            <w:pPr>
              <w:rPr>
                <w:rFonts w:ascii="Arial" w:hAnsi="Arial" w:cs="Arial"/>
                <w:color w:val="000000" w:themeColor="text1"/>
              </w:rPr>
            </w:pPr>
            <w:r>
              <w:rPr>
                <w:rFonts w:ascii="Arial" w:hAnsi="Arial" w:cs="Arial"/>
                <w:noProof/>
                <w:color w:val="000000" w:themeColor="text1"/>
                <w:lang w:val="en-US"/>
              </w:rPr>
              <w:drawing>
                <wp:inline distT="0" distB="0" distL="0" distR="0" wp14:anchorId="6E27D0B0" wp14:editId="087DD9E4">
                  <wp:extent cx="756139" cy="756139"/>
                  <wp:effectExtent l="0" t="0" r="6350" b="0"/>
                  <wp:docPr id="101" name="Gráfico 101" descr="Familia con d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familywithtwochildre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58143" cy="758143"/>
                          </a:xfrm>
                          <a:prstGeom prst="rect">
                            <a:avLst/>
                          </a:prstGeom>
                        </pic:spPr>
                      </pic:pic>
                    </a:graphicData>
                  </a:graphic>
                </wp:inline>
              </w:drawing>
            </w:r>
          </w:p>
        </w:tc>
        <w:tc>
          <w:tcPr>
            <w:tcW w:w="1544" w:type="dxa"/>
          </w:tcPr>
          <w:p w14:paraId="4D929A1E"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Qué necesita la comunidad</w:t>
            </w:r>
          </w:p>
        </w:tc>
        <w:tc>
          <w:tcPr>
            <w:tcW w:w="6535" w:type="dxa"/>
          </w:tcPr>
          <w:p w14:paraId="0C2F615F"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 xml:space="preserve">Que la conozcan y caractericen sus riesgos </w:t>
            </w:r>
          </w:p>
          <w:p w14:paraId="10B71F47"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Que la traten bien y la empoderen para sobrepasar la situación de riesgo</w:t>
            </w:r>
          </w:p>
          <w:p w14:paraId="5C37AF3F"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lastRenderedPageBreak/>
              <w:t>Que no la victimicen o las hagan sentir utilizadas (hacer intervenciones una vez o no realizar seguimiento continuo)</w:t>
            </w:r>
          </w:p>
          <w:p w14:paraId="5F4AF687"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Mejorar conocimientos sobre cuidado del medio ambiente y sobre su salud</w:t>
            </w:r>
          </w:p>
          <w:p w14:paraId="59E06F6F"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 xml:space="preserve">Conocer como buscar ayuda e informar al sistema de atención </w:t>
            </w:r>
          </w:p>
          <w:p w14:paraId="121FDFBA" w14:textId="481CA6B9"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 xml:space="preserve">Conocer </w:t>
            </w:r>
            <w:r w:rsidR="00AA6D38" w:rsidRPr="00A17B99">
              <w:rPr>
                <w:rFonts w:eastAsiaTheme="minorHAnsi" w:cstheme="minorBidi"/>
                <w:color w:val="auto"/>
                <w:lang w:val="es-CO" w:eastAsia="en-US"/>
              </w:rPr>
              <w:t>dónde</w:t>
            </w:r>
            <w:r w:rsidRPr="00A17B99">
              <w:rPr>
                <w:rFonts w:eastAsiaTheme="minorHAnsi" w:cstheme="minorBidi"/>
                <w:color w:val="auto"/>
                <w:lang w:val="es-CO" w:eastAsia="en-US"/>
              </w:rPr>
              <w:t xml:space="preserve"> encontrar información y comunicarse con las autoridades </w:t>
            </w:r>
          </w:p>
        </w:tc>
      </w:tr>
      <w:tr w:rsidR="00A17B99" w14:paraId="20B58123" w14:textId="77777777" w:rsidTr="00E27D11">
        <w:tc>
          <w:tcPr>
            <w:tcW w:w="1271" w:type="dxa"/>
            <w:vMerge/>
          </w:tcPr>
          <w:p w14:paraId="21DFA0B0" w14:textId="77777777" w:rsidR="00A17B99" w:rsidRPr="00B664AB" w:rsidRDefault="00A17B99" w:rsidP="00E27D11">
            <w:pPr>
              <w:rPr>
                <w:rFonts w:ascii="Arial" w:hAnsi="Arial" w:cs="Arial"/>
                <w:color w:val="000000" w:themeColor="text1"/>
              </w:rPr>
            </w:pPr>
          </w:p>
        </w:tc>
        <w:tc>
          <w:tcPr>
            <w:tcW w:w="1544" w:type="dxa"/>
          </w:tcPr>
          <w:p w14:paraId="1B245462"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Rol personal de salud</w:t>
            </w:r>
          </w:p>
        </w:tc>
        <w:tc>
          <w:tcPr>
            <w:tcW w:w="6535" w:type="dxa"/>
          </w:tcPr>
          <w:p w14:paraId="5BC60246" w14:textId="30A66645"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Comprometerse con las familias y el p</w:t>
            </w:r>
            <w:r w:rsidR="005A045A">
              <w:rPr>
                <w:rFonts w:eastAsiaTheme="minorHAnsi" w:cstheme="minorBidi"/>
                <w:color w:val="auto"/>
                <w:lang w:val="es-CO" w:eastAsia="en-US"/>
              </w:rPr>
              <w:t>ú</w:t>
            </w:r>
            <w:r w:rsidRPr="00A17B99">
              <w:rPr>
                <w:rFonts w:eastAsiaTheme="minorHAnsi" w:cstheme="minorBidi"/>
                <w:color w:val="auto"/>
                <w:lang w:val="es-CO" w:eastAsia="en-US"/>
              </w:rPr>
              <w:t>blico</w:t>
            </w:r>
          </w:p>
          <w:p w14:paraId="56522CFE"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Crear conciencia sobre estado de salud</w:t>
            </w:r>
          </w:p>
          <w:p w14:paraId="2994E5E4"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Fomentar el cambio de comportamiento</w:t>
            </w:r>
          </w:p>
          <w:p w14:paraId="50441898"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 xml:space="preserve">Mantener o restaurar la confianza </w:t>
            </w:r>
          </w:p>
          <w:p w14:paraId="5F7064F8" w14:textId="7AAE29D9"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Escuchar activamente y mantener el di</w:t>
            </w:r>
            <w:r w:rsidR="005A045A">
              <w:rPr>
                <w:rFonts w:eastAsiaTheme="minorHAnsi" w:cstheme="minorBidi"/>
                <w:color w:val="auto"/>
                <w:lang w:val="es-CO" w:eastAsia="en-US"/>
              </w:rPr>
              <w:t>á</w:t>
            </w:r>
            <w:r w:rsidRPr="00A17B99">
              <w:rPr>
                <w:rFonts w:eastAsiaTheme="minorHAnsi" w:cstheme="minorBidi"/>
                <w:color w:val="auto"/>
                <w:lang w:val="es-CO" w:eastAsia="en-US"/>
              </w:rPr>
              <w:t>logo</w:t>
            </w:r>
          </w:p>
          <w:p w14:paraId="75DE718E"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Responder preguntas</w:t>
            </w:r>
          </w:p>
          <w:p w14:paraId="71B75144" w14:textId="77777777" w:rsidR="00A17B99" w:rsidRPr="00A17B99" w:rsidRDefault="00A17B99" w:rsidP="00A17B99">
            <w:pPr>
              <w:pStyle w:val="Prrafocomn"/>
              <w:rPr>
                <w:rFonts w:eastAsiaTheme="minorHAnsi" w:cstheme="minorBidi"/>
                <w:color w:val="auto"/>
                <w:lang w:val="es-CO" w:eastAsia="en-US"/>
              </w:rPr>
            </w:pPr>
            <w:r w:rsidRPr="00A17B99">
              <w:rPr>
                <w:rFonts w:eastAsiaTheme="minorHAnsi" w:cstheme="minorBidi"/>
                <w:color w:val="auto"/>
                <w:lang w:val="es-CO" w:eastAsia="en-US"/>
              </w:rPr>
              <w:t>Lograr participación e involucramiento de la mayoría de integrantes de las familias y/o comunidad a intervenir</w:t>
            </w:r>
          </w:p>
        </w:tc>
      </w:tr>
    </w:tbl>
    <w:p w14:paraId="6B84CF2D" w14:textId="77777777" w:rsidR="00A17B99" w:rsidRDefault="00A17B99" w:rsidP="0004482C">
      <w:pPr>
        <w:pStyle w:val="Prrafocomn"/>
      </w:pPr>
    </w:p>
    <w:p w14:paraId="6C0F6367" w14:textId="77777777" w:rsidR="00116B4D" w:rsidRP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Objetivo 3</w:t>
      </w:r>
    </w:p>
    <w:p w14:paraId="25655623" w14:textId="6BD8F25D" w:rsid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Coordinación de equipos de comunicación para la vigilancia</w:t>
      </w:r>
    </w:p>
    <w:tbl>
      <w:tblPr>
        <w:tblStyle w:val="Tablaconcuadrcula"/>
        <w:tblW w:w="0" w:type="auto"/>
        <w:tblLook w:val="04A0" w:firstRow="1" w:lastRow="0" w:firstColumn="1" w:lastColumn="0" w:noHBand="0" w:noVBand="1"/>
      </w:tblPr>
      <w:tblGrid>
        <w:gridCol w:w="1326"/>
        <w:gridCol w:w="1862"/>
        <w:gridCol w:w="5640"/>
      </w:tblGrid>
      <w:tr w:rsidR="00A17B99" w:rsidRPr="00DB055B" w14:paraId="0E80D42C" w14:textId="77777777" w:rsidTr="00E27D11">
        <w:tc>
          <w:tcPr>
            <w:tcW w:w="1326" w:type="dxa"/>
            <w:vMerge w:val="restart"/>
          </w:tcPr>
          <w:p w14:paraId="5935BE6E" w14:textId="77777777" w:rsidR="00A17B99" w:rsidRPr="00DB055B" w:rsidRDefault="00A17B99" w:rsidP="00E27D11">
            <w:pPr>
              <w:spacing w:after="160" w:line="259" w:lineRule="auto"/>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noProof/>
                <w:sz w:val="24"/>
                <w:szCs w:val="24"/>
                <w:lang w:val="en-US"/>
              </w:rPr>
              <w:drawing>
                <wp:inline distT="0" distB="0" distL="0" distR="0" wp14:anchorId="6F0ABBD8" wp14:editId="09D53D44">
                  <wp:extent cx="695325" cy="695325"/>
                  <wp:effectExtent l="0" t="0" r="9525" b="0"/>
                  <wp:docPr id="99" name="Gráfico 99" descr="Ma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teache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97658" cy="697658"/>
                          </a:xfrm>
                          <a:prstGeom prst="rect">
                            <a:avLst/>
                          </a:prstGeom>
                        </pic:spPr>
                      </pic:pic>
                    </a:graphicData>
                  </a:graphic>
                </wp:inline>
              </w:drawing>
            </w:r>
          </w:p>
        </w:tc>
        <w:tc>
          <w:tcPr>
            <w:tcW w:w="1569" w:type="dxa"/>
          </w:tcPr>
          <w:p w14:paraId="7DD7751F"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Qué necesita el equipo de comunicación de riesgo</w:t>
            </w:r>
          </w:p>
        </w:tc>
        <w:tc>
          <w:tcPr>
            <w:tcW w:w="5933" w:type="dxa"/>
          </w:tcPr>
          <w:p w14:paraId="4DB52D6F"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Conformar el sistema de comunicación de riego intersectorial</w:t>
            </w:r>
          </w:p>
          <w:p w14:paraId="3A9CC8E0"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Crear una estrategia de comunicación de riesgo en salud</w:t>
            </w:r>
          </w:p>
          <w:p w14:paraId="2BD31324"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 xml:space="preserve"> Participación </w:t>
            </w:r>
          </w:p>
          <w:p w14:paraId="5B9216C8"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p>
        </w:tc>
      </w:tr>
      <w:tr w:rsidR="00A17B99" w:rsidRPr="00DB055B" w14:paraId="3BD17F3B" w14:textId="77777777" w:rsidTr="00E27D11">
        <w:tc>
          <w:tcPr>
            <w:tcW w:w="1326" w:type="dxa"/>
            <w:vMerge/>
          </w:tcPr>
          <w:p w14:paraId="7F584378" w14:textId="77777777" w:rsidR="00A17B99" w:rsidRPr="00DB055B" w:rsidRDefault="00A17B99" w:rsidP="00E27D11">
            <w:pPr>
              <w:spacing w:after="160" w:line="259" w:lineRule="auto"/>
              <w:jc w:val="both"/>
              <w:rPr>
                <w:rFonts w:ascii="Gotham Light" w:eastAsia="Times New Roman" w:hAnsi="Gotham Light" w:cs="Times New Roman"/>
                <w:color w:val="auto"/>
                <w:sz w:val="24"/>
                <w:szCs w:val="24"/>
                <w:lang w:val="es-MX" w:eastAsia="es-CO"/>
              </w:rPr>
            </w:pPr>
          </w:p>
        </w:tc>
        <w:tc>
          <w:tcPr>
            <w:tcW w:w="1569" w:type="dxa"/>
          </w:tcPr>
          <w:p w14:paraId="586895FC" w14:textId="77777777" w:rsidR="004B00EC" w:rsidRPr="00871688" w:rsidRDefault="004B00EC" w:rsidP="004B00EC">
            <w:pPr>
              <w:jc w:val="both"/>
              <w:rPr>
                <w:rFonts w:ascii="Gotham Light" w:eastAsia="Times New Roman" w:hAnsi="Gotham Light" w:cs="Times New Roman"/>
                <w:color w:val="auto"/>
                <w:sz w:val="24"/>
                <w:szCs w:val="24"/>
                <w:lang w:val="es-ES" w:eastAsia="es-CO"/>
              </w:rPr>
            </w:pPr>
            <w:r w:rsidRPr="00871688">
              <w:rPr>
                <w:rFonts w:ascii="Gotham Light" w:eastAsia="Times New Roman" w:hAnsi="Gotham Light" w:cs="Times New Roman"/>
                <w:color w:val="auto"/>
                <w:sz w:val="24"/>
                <w:szCs w:val="24"/>
                <w:lang w:val="es-MX" w:eastAsia="es-CO"/>
              </w:rPr>
              <w:t>Rol del talento humano de salud pública.</w:t>
            </w:r>
          </w:p>
          <w:p w14:paraId="7821483A" w14:textId="6E694AD4" w:rsidR="00A17B99" w:rsidRPr="004B00EC" w:rsidRDefault="00A17B99" w:rsidP="00E27D11">
            <w:pPr>
              <w:jc w:val="both"/>
              <w:rPr>
                <w:rFonts w:ascii="Gotham Light" w:eastAsia="Times New Roman" w:hAnsi="Gotham Light" w:cs="Times New Roman"/>
                <w:color w:val="auto"/>
                <w:sz w:val="24"/>
                <w:szCs w:val="24"/>
                <w:lang w:val="es-ES" w:eastAsia="es-CO"/>
              </w:rPr>
            </w:pPr>
          </w:p>
        </w:tc>
        <w:tc>
          <w:tcPr>
            <w:tcW w:w="5933" w:type="dxa"/>
          </w:tcPr>
          <w:p w14:paraId="2FDCE02B"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 xml:space="preserve">Ser parte del equipo de comunicación de riesgo </w:t>
            </w:r>
          </w:p>
          <w:p w14:paraId="47909847" w14:textId="1B9B715B" w:rsidR="00A17B99" w:rsidRPr="00DB055B" w:rsidRDefault="000E24FC" w:rsidP="00E27D11">
            <w:pPr>
              <w:jc w:val="both"/>
              <w:rPr>
                <w:rFonts w:ascii="Gotham Light" w:eastAsia="Times New Roman" w:hAnsi="Gotham Light" w:cs="Times New Roman"/>
                <w:color w:val="auto"/>
                <w:sz w:val="24"/>
                <w:szCs w:val="24"/>
                <w:lang w:val="es-MX" w:eastAsia="es-CO"/>
              </w:rPr>
            </w:pPr>
            <w:r w:rsidRPr="000E24FC">
              <w:rPr>
                <w:rFonts w:ascii="Gotham Light" w:eastAsia="Times New Roman" w:hAnsi="Gotham Light" w:cs="Times New Roman"/>
                <w:color w:val="auto"/>
                <w:sz w:val="24"/>
                <w:szCs w:val="24"/>
                <w:lang w:val="es-MX" w:eastAsia="es-CO"/>
              </w:rPr>
              <w:t xml:space="preserve">Apoyar en la </w:t>
            </w:r>
            <w:r w:rsidR="00384C8E" w:rsidRPr="000E24FC">
              <w:rPr>
                <w:rFonts w:ascii="Gotham Light" w:eastAsia="Times New Roman" w:hAnsi="Gotham Light" w:cs="Times New Roman"/>
                <w:color w:val="auto"/>
                <w:sz w:val="24"/>
                <w:szCs w:val="24"/>
                <w:lang w:val="es-MX" w:eastAsia="es-CO"/>
              </w:rPr>
              <w:t xml:space="preserve">coordinación </w:t>
            </w:r>
            <w:r w:rsidR="00384C8E" w:rsidRPr="00DB055B">
              <w:rPr>
                <w:rFonts w:ascii="Gotham Light" w:eastAsia="Times New Roman" w:hAnsi="Gotham Light" w:cs="Times New Roman"/>
                <w:color w:val="auto"/>
                <w:sz w:val="24"/>
                <w:szCs w:val="24"/>
                <w:lang w:val="es-MX" w:eastAsia="es-CO"/>
              </w:rPr>
              <w:t>con</w:t>
            </w:r>
            <w:r w:rsidR="00A17B99" w:rsidRPr="00DB055B">
              <w:rPr>
                <w:rFonts w:ascii="Gotham Light" w:eastAsia="Times New Roman" w:hAnsi="Gotham Light" w:cs="Times New Roman"/>
                <w:color w:val="auto"/>
                <w:sz w:val="24"/>
                <w:szCs w:val="24"/>
                <w:lang w:val="es-MX" w:eastAsia="es-CO"/>
              </w:rPr>
              <w:t xml:space="preserve"> socios internos y externos</w:t>
            </w:r>
          </w:p>
          <w:p w14:paraId="112EC0A6"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 xml:space="preserve">Contribuir al análisis de indicadores. Análisis situacional y estadística de vigilancia epidemiológica </w:t>
            </w:r>
          </w:p>
          <w:p w14:paraId="49A16683"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Ayudar a identificar debilidades, oportunidades, fortalezas y amenazas de la estrategia de comunicación de riesgo</w:t>
            </w:r>
          </w:p>
          <w:p w14:paraId="4FE690FF"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Participar en la ejecución del cronograma, análisis de costos de inversión y capacidad de talento humano institucional.</w:t>
            </w:r>
          </w:p>
          <w:p w14:paraId="5B556592"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 xml:space="preserve">Identificación de actores clave </w:t>
            </w:r>
          </w:p>
          <w:p w14:paraId="76267132" w14:textId="77777777" w:rsidR="00A17B99" w:rsidRPr="00DB055B" w:rsidRDefault="00A17B99" w:rsidP="00E27D11">
            <w:pPr>
              <w:jc w:val="both"/>
              <w:rPr>
                <w:rFonts w:ascii="Gotham Light" w:eastAsia="Times New Roman" w:hAnsi="Gotham Light" w:cs="Times New Roman"/>
                <w:color w:val="auto"/>
                <w:sz w:val="24"/>
                <w:szCs w:val="24"/>
                <w:lang w:val="es-MX" w:eastAsia="es-CO"/>
              </w:rPr>
            </w:pPr>
            <w:r w:rsidRPr="00DB055B">
              <w:rPr>
                <w:rFonts w:ascii="Gotham Light" w:eastAsia="Times New Roman" w:hAnsi="Gotham Light" w:cs="Times New Roman"/>
                <w:color w:val="auto"/>
                <w:sz w:val="24"/>
                <w:szCs w:val="24"/>
                <w:lang w:val="es-MX" w:eastAsia="es-CO"/>
              </w:rPr>
              <w:t>Apoyar la ejecución, vigilancia, cumplimiento y control.</w:t>
            </w:r>
          </w:p>
        </w:tc>
      </w:tr>
    </w:tbl>
    <w:p w14:paraId="6C0B1FA9" w14:textId="77777777" w:rsidR="007A3589" w:rsidRDefault="007A3589" w:rsidP="00116B4D">
      <w:pPr>
        <w:jc w:val="both"/>
        <w:rPr>
          <w:rFonts w:ascii="Gotham Black" w:hAnsi="Gotham Black"/>
          <w:b/>
          <w:bCs/>
          <w:color w:val="C00000"/>
          <w:sz w:val="28"/>
          <w:szCs w:val="32"/>
        </w:rPr>
      </w:pPr>
    </w:p>
    <w:p w14:paraId="3BA64FF6" w14:textId="2DD74511" w:rsid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 xml:space="preserve">Habilidades comunicacionales del personal de primera línea dentro del contexto de la vigilancia </w:t>
      </w:r>
    </w:p>
    <w:p w14:paraId="7909E824" w14:textId="5D199D2F" w:rsidR="007A3589" w:rsidRDefault="007A3589" w:rsidP="007A3589">
      <w:pPr>
        <w:pStyle w:val="Ttulo3"/>
      </w:pPr>
    </w:p>
    <w:tbl>
      <w:tblPr>
        <w:tblStyle w:val="Tablaconcuadrcula"/>
        <w:tblW w:w="0" w:type="auto"/>
        <w:tblLook w:val="04A0" w:firstRow="1" w:lastRow="0" w:firstColumn="1" w:lastColumn="0" w:noHBand="0" w:noVBand="1"/>
      </w:tblPr>
      <w:tblGrid>
        <w:gridCol w:w="1311"/>
        <w:gridCol w:w="7473"/>
      </w:tblGrid>
      <w:tr w:rsidR="005A4562" w14:paraId="450E53EE" w14:textId="77777777" w:rsidTr="005A4562">
        <w:tc>
          <w:tcPr>
            <w:tcW w:w="1311" w:type="dxa"/>
            <w:vMerge w:val="restart"/>
          </w:tcPr>
          <w:p w14:paraId="16443E68" w14:textId="77777777" w:rsidR="005A4562" w:rsidRDefault="005A4562" w:rsidP="007A3589">
            <w:pPr>
              <w:spacing w:after="160" w:line="259" w:lineRule="auto"/>
              <w:jc w:val="both"/>
              <w:rPr>
                <w:rFonts w:ascii="Gotham Light" w:eastAsia="Times New Roman" w:hAnsi="Gotham Light" w:cs="Times New Roman"/>
                <w:color w:val="auto"/>
                <w:sz w:val="24"/>
                <w:szCs w:val="24"/>
                <w:lang w:val="es-MX" w:eastAsia="es-CO"/>
              </w:rPr>
            </w:pPr>
            <w:r w:rsidRPr="007A3589">
              <w:rPr>
                <w:rFonts w:ascii="Gotham Light" w:eastAsia="Times New Roman" w:hAnsi="Gotham Light" w:cs="Times New Roman"/>
                <w:noProof/>
                <w:sz w:val="24"/>
                <w:szCs w:val="24"/>
                <w:lang w:val="en-US"/>
              </w:rPr>
              <w:drawing>
                <wp:inline distT="0" distB="0" distL="0" distR="0" wp14:anchorId="6EAC2E93" wp14:editId="5E83C206">
                  <wp:extent cx="695325" cy="695325"/>
                  <wp:effectExtent l="0" t="0" r="0" b="0"/>
                  <wp:docPr id="39" name="Gráfico 39"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keting.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95325" cy="695325"/>
                          </a:xfrm>
                          <a:prstGeom prst="rect">
                            <a:avLst/>
                          </a:prstGeom>
                        </pic:spPr>
                      </pic:pic>
                    </a:graphicData>
                  </a:graphic>
                </wp:inline>
              </w:drawing>
            </w:r>
          </w:p>
          <w:p w14:paraId="4182AD68" w14:textId="77777777" w:rsidR="004B00EC" w:rsidRPr="00871688" w:rsidRDefault="004B00EC" w:rsidP="004B00EC">
            <w:pPr>
              <w:spacing w:after="160" w:line="259" w:lineRule="auto"/>
              <w:jc w:val="both"/>
              <w:rPr>
                <w:rFonts w:ascii="Gotham Light" w:eastAsia="Times New Roman" w:hAnsi="Gotham Light" w:cs="Times New Roman"/>
                <w:color w:val="auto"/>
                <w:sz w:val="24"/>
                <w:szCs w:val="24"/>
                <w:lang w:val="es-ES" w:eastAsia="es-CO"/>
              </w:rPr>
            </w:pPr>
            <w:r w:rsidRPr="00871688">
              <w:rPr>
                <w:rFonts w:ascii="Gotham Light" w:eastAsia="Times New Roman" w:hAnsi="Gotham Light" w:cs="Times New Roman"/>
                <w:color w:val="auto"/>
                <w:sz w:val="24"/>
                <w:szCs w:val="24"/>
                <w:lang w:val="es-MX" w:eastAsia="es-CO"/>
              </w:rPr>
              <w:t>Rol del talento humano de salud pública.</w:t>
            </w:r>
          </w:p>
          <w:p w14:paraId="0C1B9F46" w14:textId="6C4C2DB7" w:rsidR="005A4562" w:rsidRPr="004B00EC" w:rsidRDefault="005A4562" w:rsidP="007A3589">
            <w:pPr>
              <w:spacing w:after="160" w:line="259" w:lineRule="auto"/>
              <w:jc w:val="both"/>
              <w:rPr>
                <w:rFonts w:ascii="Gotham Light" w:eastAsia="Times New Roman" w:hAnsi="Gotham Light" w:cs="Times New Roman"/>
                <w:color w:val="auto"/>
                <w:sz w:val="24"/>
                <w:szCs w:val="24"/>
                <w:lang w:val="es-ES" w:eastAsia="es-CO"/>
              </w:rPr>
            </w:pPr>
          </w:p>
        </w:tc>
        <w:tc>
          <w:tcPr>
            <w:tcW w:w="7473" w:type="dxa"/>
          </w:tcPr>
          <w:p w14:paraId="0D5685CE" w14:textId="77777777" w:rsidR="00926CF1" w:rsidRPr="00833A09" w:rsidRDefault="005721AD" w:rsidP="00833A09">
            <w:pPr>
              <w:pStyle w:val="Prrafodelista"/>
              <w:numPr>
                <w:ilvl w:val="0"/>
                <w:numId w:val="38"/>
              </w:numPr>
              <w:spacing w:line="259" w:lineRule="auto"/>
              <w:rPr>
                <w:rFonts w:ascii="Gotham Light" w:hAnsi="Gotham Light"/>
                <w:lang w:val="es-ES"/>
              </w:rPr>
            </w:pPr>
            <w:r w:rsidRPr="00833A09">
              <w:rPr>
                <w:rFonts w:ascii="Gotham Light" w:hAnsi="Gotham Light"/>
                <w:b/>
                <w:bCs/>
                <w:lang w:val="es-MX"/>
              </w:rPr>
              <w:t>Saber manejar la incertidumbre y expectativa de lo que se conoce y lo que no se conoce.</w:t>
            </w:r>
          </w:p>
          <w:p w14:paraId="4B57D706" w14:textId="77777777" w:rsidR="00926CF1" w:rsidRPr="00833A09" w:rsidRDefault="005721AD" w:rsidP="00833A09">
            <w:pPr>
              <w:pStyle w:val="Prrafodelista"/>
              <w:numPr>
                <w:ilvl w:val="0"/>
                <w:numId w:val="38"/>
              </w:numPr>
              <w:spacing w:line="259" w:lineRule="auto"/>
              <w:rPr>
                <w:rFonts w:ascii="Gotham Light" w:hAnsi="Gotham Light"/>
                <w:lang w:val="en-US"/>
              </w:rPr>
            </w:pPr>
            <w:r w:rsidRPr="00833A09">
              <w:rPr>
                <w:rFonts w:ascii="Gotham Light" w:hAnsi="Gotham Light"/>
                <w:b/>
                <w:bCs/>
                <w:lang w:val="es-MX"/>
              </w:rPr>
              <w:t xml:space="preserve">Responder solicitudes de información. </w:t>
            </w:r>
          </w:p>
          <w:p w14:paraId="03E0DAF3" w14:textId="77777777" w:rsidR="00926CF1" w:rsidRPr="00833A09" w:rsidRDefault="005721AD" w:rsidP="00833A09">
            <w:pPr>
              <w:pStyle w:val="Prrafodelista"/>
              <w:numPr>
                <w:ilvl w:val="0"/>
                <w:numId w:val="38"/>
              </w:numPr>
              <w:spacing w:line="259" w:lineRule="auto"/>
              <w:rPr>
                <w:rFonts w:ascii="Gotham Light" w:hAnsi="Gotham Light"/>
                <w:lang w:val="en-US"/>
              </w:rPr>
            </w:pPr>
            <w:r w:rsidRPr="00833A09">
              <w:rPr>
                <w:rFonts w:ascii="Gotham Light" w:hAnsi="Gotham Light"/>
                <w:b/>
                <w:bCs/>
                <w:lang w:val="es-MX"/>
              </w:rPr>
              <w:t>Realizar manejo de rumores.</w:t>
            </w:r>
          </w:p>
          <w:p w14:paraId="643C409E" w14:textId="77777777" w:rsidR="00926CF1" w:rsidRPr="00833A09" w:rsidRDefault="005721AD" w:rsidP="00833A09">
            <w:pPr>
              <w:pStyle w:val="Prrafodelista"/>
              <w:numPr>
                <w:ilvl w:val="0"/>
                <w:numId w:val="38"/>
              </w:numPr>
              <w:spacing w:line="259" w:lineRule="auto"/>
              <w:rPr>
                <w:rFonts w:ascii="Gotham Light" w:hAnsi="Gotham Light"/>
                <w:lang w:val="en-US"/>
              </w:rPr>
            </w:pPr>
            <w:r w:rsidRPr="00833A09">
              <w:rPr>
                <w:rFonts w:ascii="Gotham Light" w:hAnsi="Gotham Light"/>
                <w:b/>
                <w:bCs/>
                <w:lang w:val="es-MX"/>
              </w:rPr>
              <w:t>Usar herramientas para comunicarse: encuadre</w:t>
            </w:r>
          </w:p>
          <w:p w14:paraId="7687CAE8" w14:textId="77777777" w:rsidR="00926CF1" w:rsidRPr="00833A09" w:rsidRDefault="005721AD" w:rsidP="00833A09">
            <w:pPr>
              <w:pStyle w:val="Prrafodelista"/>
              <w:numPr>
                <w:ilvl w:val="0"/>
                <w:numId w:val="38"/>
              </w:numPr>
              <w:spacing w:line="259" w:lineRule="auto"/>
              <w:rPr>
                <w:rFonts w:ascii="Gotham Light" w:hAnsi="Gotham Light"/>
                <w:lang w:val="es-ES"/>
              </w:rPr>
            </w:pPr>
            <w:r w:rsidRPr="00833A09">
              <w:rPr>
                <w:rFonts w:ascii="Gotham Light" w:hAnsi="Gotham Light"/>
                <w:b/>
                <w:bCs/>
                <w:lang w:val="es-MX"/>
              </w:rPr>
              <w:t>Ser un porta voz entrenado y calificado.</w:t>
            </w:r>
          </w:p>
          <w:p w14:paraId="0FD3A284" w14:textId="5ADE1265" w:rsidR="005A4562" w:rsidRPr="00833A09" w:rsidRDefault="005721AD" w:rsidP="00833A09">
            <w:pPr>
              <w:pStyle w:val="Prrafodelista"/>
              <w:numPr>
                <w:ilvl w:val="0"/>
                <w:numId w:val="38"/>
              </w:numPr>
              <w:spacing w:line="259" w:lineRule="auto"/>
              <w:rPr>
                <w:rFonts w:ascii="Gotham Light" w:hAnsi="Gotham Light"/>
                <w:lang w:val="es-ES"/>
              </w:rPr>
            </w:pPr>
            <w:r w:rsidRPr="00833A09">
              <w:rPr>
                <w:rFonts w:ascii="Gotham Light" w:hAnsi="Gotham Light"/>
                <w:b/>
                <w:bCs/>
                <w:lang w:val="es-MX"/>
              </w:rPr>
              <w:t>Activismo social en redes sociales si es de su preferencia.</w:t>
            </w:r>
          </w:p>
        </w:tc>
      </w:tr>
      <w:tr w:rsidR="005A4562" w14:paraId="68465EB5" w14:textId="77777777" w:rsidTr="005A4562">
        <w:tc>
          <w:tcPr>
            <w:tcW w:w="1311" w:type="dxa"/>
            <w:vMerge/>
          </w:tcPr>
          <w:p w14:paraId="51B6B138" w14:textId="77777777" w:rsidR="005A4562" w:rsidRPr="007A3589" w:rsidRDefault="005A4562" w:rsidP="007A3589">
            <w:pPr>
              <w:spacing w:after="160" w:line="259" w:lineRule="auto"/>
              <w:jc w:val="both"/>
              <w:rPr>
                <w:rFonts w:ascii="Gotham Light" w:eastAsia="Times New Roman" w:hAnsi="Gotham Light" w:cs="Times New Roman"/>
                <w:color w:val="auto"/>
                <w:sz w:val="24"/>
                <w:szCs w:val="24"/>
                <w:lang w:val="es-MX" w:eastAsia="es-CO"/>
              </w:rPr>
            </w:pPr>
          </w:p>
        </w:tc>
        <w:tc>
          <w:tcPr>
            <w:tcW w:w="7473" w:type="dxa"/>
          </w:tcPr>
          <w:p w14:paraId="026A11C8" w14:textId="77777777" w:rsidR="00833A09" w:rsidRPr="00833A09" w:rsidRDefault="00833A09" w:rsidP="00833A09">
            <w:pPr>
              <w:pStyle w:val="Prrafodelista"/>
              <w:numPr>
                <w:ilvl w:val="0"/>
                <w:numId w:val="39"/>
              </w:numPr>
              <w:jc w:val="both"/>
              <w:rPr>
                <w:rFonts w:ascii="Gotham Light" w:hAnsi="Gotham Light"/>
                <w:color w:val="auto"/>
                <w:lang w:val="es-MX"/>
              </w:rPr>
            </w:pPr>
            <w:r w:rsidRPr="00833A09">
              <w:rPr>
                <w:rFonts w:ascii="Gotham Light" w:hAnsi="Gotham Light"/>
                <w:color w:val="auto"/>
                <w:lang w:val="es-MX"/>
              </w:rPr>
              <w:t>Saber explicar conceptos difíciles o técnicos con palabras sencillas y adecuadas al contexto social en el que se encuentre.</w:t>
            </w:r>
          </w:p>
          <w:p w14:paraId="3A38D8AF" w14:textId="77777777" w:rsidR="00833A09" w:rsidRPr="00833A09" w:rsidRDefault="00833A09" w:rsidP="00833A09">
            <w:pPr>
              <w:pStyle w:val="Prrafodelista"/>
              <w:numPr>
                <w:ilvl w:val="0"/>
                <w:numId w:val="39"/>
              </w:numPr>
              <w:jc w:val="both"/>
              <w:rPr>
                <w:rFonts w:ascii="Gotham Light" w:hAnsi="Gotham Light"/>
                <w:color w:val="auto"/>
                <w:lang w:val="es-MX"/>
              </w:rPr>
            </w:pPr>
            <w:r w:rsidRPr="00833A09">
              <w:rPr>
                <w:rFonts w:ascii="Gotham Light" w:hAnsi="Gotham Light"/>
                <w:color w:val="auto"/>
                <w:lang w:val="es-MX"/>
              </w:rPr>
              <w:t>Aportar datos útiles para que la gente pueda tomar decisiones con base a evidencia y consensos científicos.</w:t>
            </w:r>
          </w:p>
          <w:p w14:paraId="7C29BD0C" w14:textId="258CCF2F" w:rsidR="005A4562" w:rsidRPr="00C37598" w:rsidRDefault="00833A09" w:rsidP="00833A09">
            <w:pPr>
              <w:numPr>
                <w:ilvl w:val="0"/>
                <w:numId w:val="39"/>
              </w:numPr>
              <w:spacing w:after="160" w:line="259" w:lineRule="auto"/>
              <w:jc w:val="both"/>
              <w:rPr>
                <w:rFonts w:ascii="Gotham Light" w:hAnsi="Gotham Light"/>
                <w:color w:val="auto"/>
                <w:lang w:val="es-MX"/>
              </w:rPr>
            </w:pPr>
            <w:r w:rsidRPr="00833A09">
              <w:rPr>
                <w:rFonts w:ascii="Gotham Light" w:eastAsiaTheme="minorHAnsi" w:hAnsi="Gotham Light" w:cstheme="minorBidi"/>
                <w:color w:val="auto"/>
                <w:sz w:val="24"/>
                <w:szCs w:val="24"/>
                <w:lang w:val="es-MX" w:eastAsia="en-US"/>
              </w:rPr>
              <w:t>Influenciar a nivel digital y presencial a las comunidades con mensajes que informen y desmientan mitos</w:t>
            </w:r>
            <w:r>
              <w:rPr>
                <w:rFonts w:ascii="Gotham Light" w:eastAsiaTheme="minorHAnsi" w:hAnsi="Gotham Light" w:cstheme="minorBidi"/>
                <w:color w:val="auto"/>
                <w:sz w:val="24"/>
                <w:szCs w:val="24"/>
                <w:lang w:val="es-MX" w:eastAsia="en-US"/>
              </w:rPr>
              <w:t>.</w:t>
            </w:r>
          </w:p>
        </w:tc>
      </w:tr>
    </w:tbl>
    <w:p w14:paraId="24D7A3CC" w14:textId="7FB392C3" w:rsidR="003B3854" w:rsidRDefault="003B3854" w:rsidP="00116B4D">
      <w:pPr>
        <w:jc w:val="both"/>
        <w:rPr>
          <w:rFonts w:ascii="Gotham Black" w:hAnsi="Gotham Black"/>
          <w:b/>
          <w:bCs/>
          <w:color w:val="C00000"/>
          <w:sz w:val="28"/>
          <w:szCs w:val="32"/>
        </w:rPr>
      </w:pPr>
    </w:p>
    <w:p w14:paraId="7446AB2E" w14:textId="77777777" w:rsidR="00434A67" w:rsidRDefault="00434A67" w:rsidP="00116B4D">
      <w:pPr>
        <w:jc w:val="both"/>
        <w:rPr>
          <w:rFonts w:ascii="Gotham Black" w:hAnsi="Gotham Black"/>
          <w:b/>
          <w:bCs/>
          <w:color w:val="C00000"/>
          <w:sz w:val="28"/>
          <w:szCs w:val="32"/>
        </w:rPr>
      </w:pPr>
    </w:p>
    <w:p w14:paraId="765662A3" w14:textId="05D916A7" w:rsidR="00116B4D" w:rsidRDefault="00116B4D" w:rsidP="00116B4D">
      <w:pPr>
        <w:jc w:val="both"/>
        <w:rPr>
          <w:rFonts w:ascii="Gotham Black" w:hAnsi="Gotham Black"/>
          <w:b/>
          <w:bCs/>
          <w:color w:val="C00000"/>
          <w:sz w:val="28"/>
          <w:szCs w:val="32"/>
        </w:rPr>
      </w:pPr>
      <w:r w:rsidRPr="00116B4D">
        <w:rPr>
          <w:rFonts w:ascii="Gotham Black" w:hAnsi="Gotham Black"/>
          <w:b/>
          <w:bCs/>
          <w:color w:val="C00000"/>
          <w:sz w:val="28"/>
          <w:szCs w:val="32"/>
        </w:rPr>
        <w:t>Herramientas para comunicarse asertivamente con el personal de salud pública a nivel regional y nacional</w:t>
      </w:r>
    </w:p>
    <w:p w14:paraId="56E9E40B" w14:textId="7718F7EA" w:rsidR="003B3854" w:rsidRDefault="003B3854" w:rsidP="003B3854">
      <w:pPr>
        <w:pStyle w:val="Ttulo3"/>
      </w:pPr>
    </w:p>
    <w:tbl>
      <w:tblPr>
        <w:tblStyle w:val="Tablaconcuadrcula"/>
        <w:tblW w:w="0" w:type="auto"/>
        <w:tblLook w:val="04A0" w:firstRow="1" w:lastRow="0" w:firstColumn="1" w:lastColumn="0" w:noHBand="0" w:noVBand="1"/>
      </w:tblPr>
      <w:tblGrid>
        <w:gridCol w:w="1296"/>
        <w:gridCol w:w="1539"/>
        <w:gridCol w:w="5993"/>
      </w:tblGrid>
      <w:tr w:rsidR="003B3854" w14:paraId="55E2EFCE" w14:textId="77777777" w:rsidTr="00E27D11">
        <w:tc>
          <w:tcPr>
            <w:tcW w:w="1271" w:type="dxa"/>
            <w:vMerge w:val="restart"/>
          </w:tcPr>
          <w:p w14:paraId="65DE563B" w14:textId="77777777" w:rsidR="003B3854" w:rsidRPr="00B664AB" w:rsidRDefault="003B3854" w:rsidP="00E27D11">
            <w:pPr>
              <w:rPr>
                <w:rFonts w:ascii="Arial" w:hAnsi="Arial" w:cs="Arial"/>
                <w:color w:val="000000" w:themeColor="text1"/>
              </w:rPr>
            </w:pPr>
            <w:r>
              <w:rPr>
                <w:rFonts w:ascii="Arial" w:hAnsi="Arial" w:cs="Arial"/>
                <w:noProof/>
                <w:color w:val="000000" w:themeColor="text1"/>
                <w:lang w:val="en-US"/>
              </w:rPr>
              <w:drawing>
                <wp:inline distT="0" distB="0" distL="0" distR="0" wp14:anchorId="333AF81E" wp14:editId="784D5F47">
                  <wp:extent cx="685800" cy="685800"/>
                  <wp:effectExtent l="0" t="0" r="0" b="0"/>
                  <wp:docPr id="102" name="Gráfico 102" descr="O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lecturer.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8704" cy="688704"/>
                          </a:xfrm>
                          <a:prstGeom prst="rect">
                            <a:avLst/>
                          </a:prstGeom>
                        </pic:spPr>
                      </pic:pic>
                    </a:graphicData>
                  </a:graphic>
                </wp:inline>
              </w:drawing>
            </w:r>
          </w:p>
        </w:tc>
        <w:tc>
          <w:tcPr>
            <w:tcW w:w="1544" w:type="dxa"/>
          </w:tcPr>
          <w:p w14:paraId="1D9F0647" w14:textId="77777777" w:rsidR="003B3854" w:rsidRPr="003B3854" w:rsidRDefault="003B3854" w:rsidP="003B3854">
            <w:pPr>
              <w:jc w:val="both"/>
              <w:rPr>
                <w:rFonts w:ascii="Gotham Light" w:eastAsia="Times New Roman" w:hAnsi="Gotham Light" w:cs="Times New Roman"/>
                <w:color w:val="auto"/>
                <w:sz w:val="24"/>
                <w:szCs w:val="24"/>
                <w:lang w:val="es-MX" w:eastAsia="es-CO"/>
              </w:rPr>
            </w:pPr>
            <w:r w:rsidRPr="003B3854">
              <w:rPr>
                <w:rFonts w:ascii="Gotham Light" w:eastAsia="Times New Roman" w:hAnsi="Gotham Light" w:cs="Times New Roman"/>
                <w:color w:val="auto"/>
                <w:sz w:val="24"/>
                <w:szCs w:val="24"/>
                <w:lang w:val="es-MX" w:eastAsia="es-CO"/>
              </w:rPr>
              <w:t xml:space="preserve">Qué necesitan los tomadores de decisión </w:t>
            </w:r>
          </w:p>
        </w:tc>
        <w:tc>
          <w:tcPr>
            <w:tcW w:w="6535" w:type="dxa"/>
          </w:tcPr>
          <w:p w14:paraId="78C09A65" w14:textId="77777777" w:rsidR="003B3854" w:rsidRPr="003B3854" w:rsidRDefault="003B3854" w:rsidP="003B3854">
            <w:pPr>
              <w:jc w:val="both"/>
              <w:rPr>
                <w:rFonts w:ascii="Gotham Light" w:eastAsia="Times New Roman" w:hAnsi="Gotham Light" w:cs="Times New Roman"/>
                <w:color w:val="auto"/>
                <w:sz w:val="24"/>
                <w:szCs w:val="24"/>
                <w:lang w:val="es-MX" w:eastAsia="es-CO"/>
              </w:rPr>
            </w:pPr>
            <w:r w:rsidRPr="003B3854">
              <w:rPr>
                <w:rFonts w:ascii="Gotham Light" w:eastAsia="Times New Roman" w:hAnsi="Gotham Light" w:cs="Times New Roman"/>
                <w:color w:val="auto"/>
                <w:sz w:val="24"/>
                <w:szCs w:val="24"/>
                <w:lang w:val="es-MX" w:eastAsia="es-CO"/>
              </w:rPr>
              <w:t>Tomar decisiones sobre intervenciones de riesgo</w:t>
            </w:r>
          </w:p>
          <w:p w14:paraId="0FF01546" w14:textId="368160FD" w:rsidR="003B3854" w:rsidRPr="003B3854" w:rsidRDefault="003B3854" w:rsidP="003B3854">
            <w:pPr>
              <w:jc w:val="both"/>
              <w:rPr>
                <w:rFonts w:ascii="Gotham Light" w:eastAsia="Times New Roman" w:hAnsi="Gotham Light" w:cs="Times New Roman"/>
                <w:color w:val="auto"/>
                <w:sz w:val="24"/>
                <w:szCs w:val="24"/>
                <w:lang w:val="es-MX" w:eastAsia="es-CO"/>
              </w:rPr>
            </w:pPr>
            <w:r w:rsidRPr="003B3854">
              <w:rPr>
                <w:rFonts w:ascii="Gotham Light" w:eastAsia="Times New Roman" w:hAnsi="Gotham Light" w:cs="Times New Roman"/>
                <w:color w:val="auto"/>
                <w:sz w:val="24"/>
                <w:szCs w:val="24"/>
                <w:lang w:val="es-MX" w:eastAsia="es-CO"/>
              </w:rPr>
              <w:t>Tener colaboración con las respuestas y formulación de políticas p</w:t>
            </w:r>
            <w:r w:rsidR="006B35A9">
              <w:rPr>
                <w:rFonts w:ascii="Gotham Light" w:eastAsia="Times New Roman" w:hAnsi="Gotham Light" w:cs="Times New Roman"/>
                <w:color w:val="auto"/>
                <w:sz w:val="24"/>
                <w:szCs w:val="24"/>
                <w:lang w:val="es-MX" w:eastAsia="es-CO"/>
              </w:rPr>
              <w:t>ú</w:t>
            </w:r>
            <w:r w:rsidRPr="003B3854">
              <w:rPr>
                <w:rFonts w:ascii="Gotham Light" w:eastAsia="Times New Roman" w:hAnsi="Gotham Light" w:cs="Times New Roman"/>
                <w:color w:val="auto"/>
                <w:sz w:val="24"/>
                <w:szCs w:val="24"/>
                <w:lang w:val="es-MX" w:eastAsia="es-CO"/>
              </w:rPr>
              <w:t>blicas</w:t>
            </w:r>
          </w:p>
          <w:p w14:paraId="086CC638" w14:textId="77777777" w:rsidR="003B3854" w:rsidRPr="003B3854" w:rsidRDefault="003B3854" w:rsidP="003B3854">
            <w:pPr>
              <w:jc w:val="both"/>
              <w:rPr>
                <w:rFonts w:ascii="Gotham Light" w:eastAsia="Times New Roman" w:hAnsi="Gotham Light" w:cs="Times New Roman"/>
                <w:color w:val="auto"/>
                <w:sz w:val="24"/>
                <w:szCs w:val="24"/>
                <w:lang w:val="es-MX" w:eastAsia="es-CO"/>
              </w:rPr>
            </w:pPr>
            <w:r w:rsidRPr="003B3854">
              <w:rPr>
                <w:rFonts w:ascii="Gotham Light" w:eastAsia="Times New Roman" w:hAnsi="Gotham Light" w:cs="Times New Roman"/>
                <w:color w:val="auto"/>
                <w:sz w:val="24"/>
                <w:szCs w:val="24"/>
                <w:lang w:val="es-MX" w:eastAsia="es-CO"/>
              </w:rPr>
              <w:t>Necesidad de cumplir agenda política y normativa</w:t>
            </w:r>
          </w:p>
          <w:p w14:paraId="4FFD1721" w14:textId="77777777" w:rsidR="003B3854" w:rsidRPr="003B3854" w:rsidRDefault="003B3854" w:rsidP="003B3854">
            <w:pPr>
              <w:jc w:val="both"/>
              <w:rPr>
                <w:rFonts w:ascii="Gotham Light" w:eastAsia="Times New Roman" w:hAnsi="Gotham Light" w:cs="Times New Roman"/>
                <w:color w:val="auto"/>
                <w:sz w:val="24"/>
                <w:szCs w:val="24"/>
                <w:lang w:val="es-MX" w:eastAsia="es-CO"/>
              </w:rPr>
            </w:pPr>
            <w:r w:rsidRPr="003B3854">
              <w:rPr>
                <w:rFonts w:ascii="Gotham Light" w:eastAsia="Times New Roman" w:hAnsi="Gotham Light" w:cs="Times New Roman"/>
                <w:color w:val="auto"/>
                <w:sz w:val="24"/>
                <w:szCs w:val="24"/>
                <w:lang w:val="es-MX" w:eastAsia="es-CO"/>
              </w:rPr>
              <w:t>Realización de políticas públicas con soporte científico</w:t>
            </w:r>
          </w:p>
          <w:p w14:paraId="3B6D1D16" w14:textId="77777777" w:rsidR="003B3854" w:rsidRPr="003B3854" w:rsidRDefault="003B3854" w:rsidP="003B3854">
            <w:pPr>
              <w:jc w:val="both"/>
              <w:rPr>
                <w:rFonts w:ascii="Gotham Light" w:eastAsia="Times New Roman" w:hAnsi="Gotham Light" w:cs="Times New Roman"/>
                <w:color w:val="auto"/>
                <w:sz w:val="24"/>
                <w:szCs w:val="24"/>
                <w:lang w:val="es-MX" w:eastAsia="es-CO"/>
              </w:rPr>
            </w:pPr>
            <w:r w:rsidRPr="003B3854">
              <w:rPr>
                <w:rFonts w:ascii="Gotham Light" w:eastAsia="Times New Roman" w:hAnsi="Gotham Light" w:cs="Times New Roman"/>
                <w:color w:val="auto"/>
                <w:sz w:val="24"/>
                <w:szCs w:val="24"/>
                <w:lang w:val="es-MX" w:eastAsia="es-CO"/>
              </w:rPr>
              <w:t xml:space="preserve">Mostar resultados de gestión </w:t>
            </w:r>
          </w:p>
          <w:p w14:paraId="6401B57F" w14:textId="77777777" w:rsidR="003B3854" w:rsidRPr="003B3854" w:rsidRDefault="003B3854" w:rsidP="003B3854">
            <w:pPr>
              <w:jc w:val="both"/>
              <w:rPr>
                <w:rFonts w:ascii="Gotham Light" w:eastAsia="Times New Roman" w:hAnsi="Gotham Light" w:cs="Times New Roman"/>
                <w:color w:val="auto"/>
                <w:sz w:val="24"/>
                <w:szCs w:val="24"/>
                <w:lang w:val="es-MX" w:eastAsia="es-CO"/>
              </w:rPr>
            </w:pPr>
            <w:r w:rsidRPr="003B3854">
              <w:rPr>
                <w:rFonts w:ascii="Gotham Light" w:eastAsia="Times New Roman" w:hAnsi="Gotham Light" w:cs="Times New Roman"/>
                <w:color w:val="auto"/>
                <w:sz w:val="24"/>
                <w:szCs w:val="24"/>
                <w:lang w:val="es-MX" w:eastAsia="es-CO"/>
              </w:rPr>
              <w:t xml:space="preserve">Mantener una agenda actualizada del paso a paso del manejo de la situación por parte de los equipos de gestión del riesgo </w:t>
            </w:r>
          </w:p>
          <w:p w14:paraId="309CC78B" w14:textId="77777777" w:rsidR="003B3854" w:rsidRPr="003B3854" w:rsidRDefault="003B3854" w:rsidP="003B3854">
            <w:pPr>
              <w:jc w:val="both"/>
              <w:rPr>
                <w:rFonts w:ascii="Gotham Light" w:eastAsia="Times New Roman" w:hAnsi="Gotham Light" w:cs="Times New Roman"/>
                <w:color w:val="auto"/>
                <w:sz w:val="24"/>
                <w:szCs w:val="24"/>
                <w:lang w:val="es-MX" w:eastAsia="es-CO"/>
              </w:rPr>
            </w:pPr>
            <w:r w:rsidRPr="003B3854">
              <w:rPr>
                <w:rFonts w:ascii="Gotham Light" w:eastAsia="Times New Roman" w:hAnsi="Gotham Light" w:cs="Times New Roman"/>
                <w:color w:val="auto"/>
                <w:sz w:val="24"/>
                <w:szCs w:val="24"/>
                <w:lang w:val="es-MX" w:eastAsia="es-CO"/>
              </w:rPr>
              <w:t>Incrementar la confianza en las autoridades</w:t>
            </w:r>
          </w:p>
          <w:p w14:paraId="099FE363" w14:textId="77777777" w:rsidR="003B3854" w:rsidRPr="003B3854" w:rsidRDefault="003B3854" w:rsidP="003B3854">
            <w:pPr>
              <w:jc w:val="both"/>
              <w:rPr>
                <w:rFonts w:ascii="Gotham Light" w:eastAsia="Times New Roman" w:hAnsi="Gotham Light" w:cs="Times New Roman"/>
                <w:color w:val="auto"/>
                <w:sz w:val="24"/>
                <w:szCs w:val="24"/>
                <w:lang w:val="es-MX" w:eastAsia="es-CO"/>
              </w:rPr>
            </w:pPr>
          </w:p>
        </w:tc>
      </w:tr>
      <w:tr w:rsidR="003B3854" w14:paraId="0D5C9133" w14:textId="77777777" w:rsidTr="00E27D11">
        <w:tc>
          <w:tcPr>
            <w:tcW w:w="1271" w:type="dxa"/>
            <w:vMerge/>
          </w:tcPr>
          <w:p w14:paraId="7E169D6E" w14:textId="77777777" w:rsidR="003B3854" w:rsidRPr="00B664AB" w:rsidRDefault="003B3854" w:rsidP="00E27D11">
            <w:pPr>
              <w:rPr>
                <w:rFonts w:ascii="Arial" w:hAnsi="Arial" w:cs="Arial"/>
                <w:color w:val="000000" w:themeColor="text1"/>
              </w:rPr>
            </w:pPr>
          </w:p>
        </w:tc>
        <w:tc>
          <w:tcPr>
            <w:tcW w:w="1544" w:type="dxa"/>
          </w:tcPr>
          <w:p w14:paraId="015DDC89" w14:textId="77777777" w:rsidR="004B00EC" w:rsidRPr="008263EF" w:rsidRDefault="004B00EC" w:rsidP="004B00EC">
            <w:pPr>
              <w:jc w:val="both"/>
              <w:rPr>
                <w:rFonts w:ascii="Gotham Light" w:eastAsia="Times New Roman" w:hAnsi="Gotham Light" w:cs="Times New Roman"/>
                <w:color w:val="auto"/>
                <w:sz w:val="24"/>
                <w:szCs w:val="24"/>
                <w:lang w:val="es-ES" w:eastAsia="es-CO"/>
              </w:rPr>
            </w:pPr>
            <w:r w:rsidRPr="008263EF">
              <w:rPr>
                <w:rFonts w:ascii="Gotham Light" w:eastAsia="Times New Roman" w:hAnsi="Gotham Light" w:cs="Times New Roman"/>
                <w:color w:val="auto"/>
                <w:sz w:val="24"/>
                <w:szCs w:val="24"/>
                <w:lang w:val="es-MX" w:eastAsia="es-CO"/>
              </w:rPr>
              <w:t>Rol del talento humano de salud pública.</w:t>
            </w:r>
          </w:p>
          <w:p w14:paraId="44A27EDF" w14:textId="50EF24A6" w:rsidR="003B3854" w:rsidRPr="008263EF" w:rsidRDefault="003B3854" w:rsidP="003B3854">
            <w:pPr>
              <w:jc w:val="both"/>
              <w:rPr>
                <w:rFonts w:ascii="Gotham Light" w:eastAsia="Times New Roman" w:hAnsi="Gotham Light" w:cs="Times New Roman"/>
                <w:color w:val="auto"/>
                <w:sz w:val="24"/>
                <w:szCs w:val="24"/>
                <w:lang w:val="es-ES" w:eastAsia="es-CO"/>
              </w:rPr>
            </w:pPr>
          </w:p>
        </w:tc>
        <w:tc>
          <w:tcPr>
            <w:tcW w:w="6535" w:type="dxa"/>
          </w:tcPr>
          <w:p w14:paraId="28E9F8DF" w14:textId="322FE11E" w:rsidR="003B3854" w:rsidRPr="008263EF" w:rsidRDefault="003B3854" w:rsidP="003B3854">
            <w:pPr>
              <w:jc w:val="both"/>
              <w:rPr>
                <w:rFonts w:ascii="Gotham Light" w:eastAsia="Times New Roman" w:hAnsi="Gotham Light" w:cs="Times New Roman"/>
                <w:color w:val="auto"/>
                <w:sz w:val="24"/>
                <w:szCs w:val="24"/>
                <w:lang w:val="es-MX" w:eastAsia="es-CO"/>
              </w:rPr>
            </w:pPr>
            <w:r w:rsidRPr="008263EF">
              <w:rPr>
                <w:rFonts w:ascii="Gotham Light" w:eastAsia="Times New Roman" w:hAnsi="Gotham Light" w:cs="Times New Roman"/>
                <w:color w:val="auto"/>
                <w:sz w:val="24"/>
                <w:szCs w:val="24"/>
                <w:lang w:val="es-MX" w:eastAsia="es-CO"/>
              </w:rPr>
              <w:t>Comunicar efectivamente los resultados de vigilancia y análisis de riesgos</w:t>
            </w:r>
            <w:r w:rsidR="00833A09" w:rsidRPr="008263EF">
              <w:rPr>
                <w:rFonts w:ascii="Gotham Light" w:eastAsia="Times New Roman" w:hAnsi="Gotham Light" w:cs="Times New Roman"/>
                <w:color w:val="auto"/>
                <w:sz w:val="24"/>
                <w:szCs w:val="24"/>
                <w:lang w:val="es-MX" w:eastAsia="es-CO"/>
              </w:rPr>
              <w:t>.</w:t>
            </w:r>
            <w:r w:rsidRPr="008263EF">
              <w:rPr>
                <w:rFonts w:ascii="Gotham Light" w:eastAsia="Times New Roman" w:hAnsi="Gotham Light" w:cs="Times New Roman"/>
                <w:color w:val="auto"/>
                <w:sz w:val="24"/>
                <w:szCs w:val="24"/>
                <w:lang w:val="es-MX" w:eastAsia="es-CO"/>
              </w:rPr>
              <w:t xml:space="preserve"> </w:t>
            </w:r>
          </w:p>
          <w:p w14:paraId="32FD3DE8" w14:textId="70D81DA0" w:rsidR="003B3854" w:rsidRPr="008263EF" w:rsidRDefault="000F04B2" w:rsidP="003B3854">
            <w:pPr>
              <w:jc w:val="both"/>
              <w:rPr>
                <w:rFonts w:ascii="Gotham Light" w:eastAsia="Times New Roman" w:hAnsi="Gotham Light" w:cs="Times New Roman"/>
                <w:color w:val="auto"/>
                <w:sz w:val="24"/>
                <w:szCs w:val="24"/>
                <w:lang w:val="es-ES" w:eastAsia="es-CO"/>
              </w:rPr>
            </w:pPr>
            <w:r w:rsidRPr="008263EF">
              <w:rPr>
                <w:rFonts w:ascii="Gotham Light" w:eastAsia="Times New Roman" w:hAnsi="Gotham Light" w:cs="Times New Roman"/>
                <w:color w:val="auto"/>
                <w:sz w:val="24"/>
                <w:szCs w:val="24"/>
                <w:lang w:val="es-ES" w:eastAsia="es-CO"/>
              </w:rPr>
              <w:t>Identificar a los formuladores de políticas para elaborar nuevas estrategias en el manejo y control de riesgos que puedan afectar la salud de las poblaciones</w:t>
            </w:r>
            <w:r w:rsidR="005C31BD" w:rsidRPr="008263EF">
              <w:rPr>
                <w:rFonts w:ascii="Gotham Light" w:eastAsia="Times New Roman" w:hAnsi="Gotham Light" w:cs="Times New Roman"/>
                <w:color w:val="auto"/>
                <w:sz w:val="24"/>
                <w:szCs w:val="24"/>
                <w:lang w:val="es-MX" w:eastAsia="es-CO"/>
              </w:rPr>
              <w:t>.</w:t>
            </w:r>
          </w:p>
          <w:p w14:paraId="383CBE48" w14:textId="00AC69A3" w:rsidR="003B3854" w:rsidRPr="008263EF" w:rsidRDefault="003B3854" w:rsidP="003B3854">
            <w:pPr>
              <w:jc w:val="both"/>
              <w:rPr>
                <w:rFonts w:ascii="Gotham Light" w:eastAsia="Times New Roman" w:hAnsi="Gotham Light" w:cs="Times New Roman"/>
                <w:color w:val="auto"/>
                <w:sz w:val="24"/>
                <w:szCs w:val="24"/>
                <w:lang w:val="es-MX" w:eastAsia="es-CO"/>
              </w:rPr>
            </w:pPr>
            <w:r w:rsidRPr="008263EF">
              <w:rPr>
                <w:rFonts w:ascii="Gotham Light" w:eastAsia="Times New Roman" w:hAnsi="Gotham Light" w:cs="Times New Roman"/>
                <w:color w:val="auto"/>
                <w:sz w:val="24"/>
                <w:szCs w:val="24"/>
                <w:lang w:val="es-MX" w:eastAsia="es-CO"/>
              </w:rPr>
              <w:t>Apoyar en un plan de comunicación ante crisis de información en la población</w:t>
            </w:r>
            <w:r w:rsidR="005C31BD" w:rsidRPr="008263EF">
              <w:rPr>
                <w:rFonts w:ascii="Gotham Light" w:eastAsia="Times New Roman" w:hAnsi="Gotham Light" w:cs="Times New Roman"/>
                <w:color w:val="auto"/>
                <w:sz w:val="24"/>
                <w:szCs w:val="24"/>
                <w:lang w:val="es-MX" w:eastAsia="es-CO"/>
              </w:rPr>
              <w:t>.</w:t>
            </w:r>
            <w:r w:rsidRPr="008263EF">
              <w:rPr>
                <w:rFonts w:ascii="Gotham Light" w:eastAsia="Times New Roman" w:hAnsi="Gotham Light" w:cs="Times New Roman"/>
                <w:color w:val="auto"/>
                <w:sz w:val="24"/>
                <w:szCs w:val="24"/>
                <w:lang w:val="es-MX" w:eastAsia="es-CO"/>
              </w:rPr>
              <w:t xml:space="preserve"> </w:t>
            </w:r>
          </w:p>
        </w:tc>
      </w:tr>
    </w:tbl>
    <w:p w14:paraId="47B0DF90" w14:textId="35D821E8" w:rsidR="006C20AB" w:rsidRDefault="006C20AB" w:rsidP="00116B4D">
      <w:pPr>
        <w:jc w:val="both"/>
        <w:rPr>
          <w:rFonts w:ascii="Gotham Black" w:hAnsi="Gotham Black"/>
          <w:b/>
          <w:bCs/>
          <w:color w:val="C00000"/>
          <w:sz w:val="28"/>
          <w:szCs w:val="32"/>
        </w:rPr>
      </w:pPr>
    </w:p>
    <w:p w14:paraId="779B90C9" w14:textId="72E88728" w:rsidR="00116B4D" w:rsidRPr="00DB055B" w:rsidRDefault="00116B4D" w:rsidP="00116B4D">
      <w:pPr>
        <w:jc w:val="both"/>
        <w:rPr>
          <w:rFonts w:ascii="Gotham Black" w:hAnsi="Gotham Black"/>
          <w:b/>
          <w:bCs/>
          <w:color w:val="C00000"/>
          <w:sz w:val="28"/>
          <w:szCs w:val="32"/>
        </w:rPr>
      </w:pPr>
      <w:r w:rsidRPr="00DB055B">
        <w:rPr>
          <w:rFonts w:ascii="Gotham Black" w:hAnsi="Gotham Black"/>
          <w:b/>
          <w:bCs/>
          <w:color w:val="C00000"/>
          <w:sz w:val="28"/>
          <w:szCs w:val="32"/>
        </w:rPr>
        <w:lastRenderedPageBreak/>
        <w:t>Conclusiones</w:t>
      </w:r>
    </w:p>
    <w:p w14:paraId="1FC14A82" w14:textId="2D88E4FD" w:rsidR="0018292A" w:rsidRPr="0018292A" w:rsidRDefault="0018292A" w:rsidP="0018292A">
      <w:pPr>
        <w:jc w:val="both"/>
        <w:rPr>
          <w:rFonts w:ascii="Gotham Light" w:eastAsia="Times New Roman" w:hAnsi="Gotham Light" w:cs="Times New Roman"/>
          <w:sz w:val="24"/>
          <w:szCs w:val="24"/>
          <w:lang w:val="es-MX" w:eastAsia="es-CO"/>
        </w:rPr>
      </w:pPr>
      <w:r>
        <w:rPr>
          <w:rFonts w:ascii="Gotham Light" w:eastAsia="Times New Roman" w:hAnsi="Gotham Light" w:cs="Times New Roman"/>
          <w:sz w:val="24"/>
          <w:szCs w:val="24"/>
          <w:lang w:val="es-MX" w:eastAsia="es-CO"/>
        </w:rPr>
        <w:t>La comunicación de riesgo en salud pública e</w:t>
      </w:r>
      <w:r w:rsidRPr="0018292A">
        <w:rPr>
          <w:rFonts w:ascii="Gotham Light" w:eastAsia="Times New Roman" w:hAnsi="Gotham Light" w:cs="Times New Roman"/>
          <w:sz w:val="24"/>
          <w:szCs w:val="24"/>
          <w:lang w:val="es-MX" w:eastAsia="es-CO"/>
        </w:rPr>
        <w:t>s una estrategia planificada que demanda conocimientos básicos de comunicación en crisis. Exige planificación e inclusión de la población tomando en cuenta sus preocupaciones, intereses, realidad social y cultural.</w:t>
      </w:r>
    </w:p>
    <w:p w14:paraId="6DEC0581" w14:textId="24C26F82" w:rsidR="0018292A" w:rsidRPr="0018292A" w:rsidRDefault="0018292A" w:rsidP="0018292A">
      <w:pPr>
        <w:jc w:val="both"/>
        <w:rPr>
          <w:rFonts w:ascii="Gotham Light" w:eastAsia="Times New Roman" w:hAnsi="Gotham Light" w:cs="Times New Roman"/>
          <w:i/>
          <w:sz w:val="24"/>
          <w:szCs w:val="24"/>
          <w:lang w:val="es-MX" w:eastAsia="es-CO"/>
        </w:rPr>
      </w:pPr>
      <w:r w:rsidRPr="0018292A">
        <w:rPr>
          <w:rFonts w:ascii="Gotham Light" w:eastAsia="Times New Roman" w:hAnsi="Gotham Light" w:cs="Times New Roman"/>
          <w:i/>
          <w:sz w:val="24"/>
          <w:szCs w:val="24"/>
          <w:lang w:val="es-MX" w:eastAsia="es-CO"/>
        </w:rPr>
        <w:t xml:space="preserve">Una buena estrategia de comunicación no reemplaza una mala estrategia sanitaria pero una mala comunicación puede hacer fracasar una buena estrategia sanitaria. </w:t>
      </w:r>
    </w:p>
    <w:p w14:paraId="081A5235" w14:textId="77777777" w:rsidR="0018292A" w:rsidRDefault="0018292A" w:rsidP="0018292A">
      <w:pPr>
        <w:jc w:val="both"/>
        <w:rPr>
          <w:rFonts w:ascii="Gotham Black" w:hAnsi="Gotham Black"/>
          <w:b/>
          <w:bCs/>
          <w:color w:val="C00000"/>
          <w:sz w:val="28"/>
          <w:szCs w:val="32"/>
        </w:rPr>
      </w:pPr>
    </w:p>
    <w:p w14:paraId="1D7FA600" w14:textId="129C0FE4" w:rsidR="00116B4D" w:rsidRPr="00342286" w:rsidRDefault="00116B4D" w:rsidP="0018292A">
      <w:pPr>
        <w:jc w:val="both"/>
        <w:rPr>
          <w:rFonts w:ascii="Gotham Black" w:hAnsi="Gotham Black"/>
          <w:b/>
          <w:bCs/>
          <w:color w:val="C00000"/>
          <w:sz w:val="28"/>
          <w:szCs w:val="32"/>
          <w:lang w:val="en-US"/>
        </w:rPr>
      </w:pPr>
      <w:r w:rsidRPr="00342286">
        <w:rPr>
          <w:rFonts w:ascii="Gotham Black" w:hAnsi="Gotham Black"/>
          <w:b/>
          <w:bCs/>
          <w:color w:val="C00000"/>
          <w:sz w:val="28"/>
          <w:szCs w:val="32"/>
          <w:lang w:val="en-US"/>
        </w:rPr>
        <w:t>Bibliografía</w:t>
      </w:r>
    </w:p>
    <w:p w14:paraId="661F81DF" w14:textId="37A7018E" w:rsidR="0070143A" w:rsidRPr="002E5BEF" w:rsidRDefault="008A28C5" w:rsidP="00E61EA7">
      <w:pPr>
        <w:widowControl w:val="0"/>
        <w:autoSpaceDE w:val="0"/>
        <w:autoSpaceDN w:val="0"/>
        <w:adjustRightInd w:val="0"/>
        <w:spacing w:line="240" w:lineRule="auto"/>
        <w:ind w:left="640" w:hanging="640"/>
        <w:jc w:val="both"/>
        <w:rPr>
          <w:rFonts w:ascii="Gotham Light" w:eastAsia="Times New Roman" w:hAnsi="Gotham Light" w:cs="Times New Roman"/>
          <w:sz w:val="24"/>
          <w:szCs w:val="24"/>
          <w:lang w:val="en-US" w:eastAsia="es-CO"/>
        </w:rPr>
      </w:pPr>
      <w:r w:rsidRPr="00342286">
        <w:rPr>
          <w:rFonts w:cs="Times New Roman"/>
          <w:noProof/>
          <w:szCs w:val="24"/>
          <w:lang w:val="en-US"/>
        </w:rPr>
        <w:t>1</w:t>
      </w:r>
      <w:r w:rsidRPr="00E61EA7">
        <w:rPr>
          <w:rFonts w:ascii="Gotham Light" w:eastAsia="Times New Roman" w:hAnsi="Gotham Light" w:cs="Times New Roman"/>
          <w:sz w:val="24"/>
          <w:szCs w:val="24"/>
          <w:lang w:val="en-US" w:eastAsia="es-CO"/>
        </w:rPr>
        <w:t xml:space="preserve">.      </w:t>
      </w:r>
      <w:r w:rsidR="0070143A" w:rsidRPr="00E61EA7">
        <w:rPr>
          <w:rFonts w:ascii="Gotham Light" w:eastAsia="Times New Roman" w:hAnsi="Gotham Light" w:cs="Times New Roman"/>
          <w:sz w:val="24"/>
          <w:szCs w:val="24"/>
          <w:lang w:val="en-US" w:eastAsia="es-CO"/>
        </w:rPr>
        <w:t xml:space="preserve">Care L. Clean Air is a Human Right Brief Background of the initiative [Internet]. </w:t>
      </w:r>
      <w:r w:rsidR="0070143A" w:rsidRPr="002E5BEF">
        <w:rPr>
          <w:rFonts w:ascii="Gotham Light" w:eastAsia="Times New Roman" w:hAnsi="Gotham Light" w:cs="Times New Roman"/>
          <w:sz w:val="24"/>
          <w:szCs w:val="24"/>
          <w:lang w:val="en-US" w:eastAsia="es-CO"/>
        </w:rPr>
        <w:t>Available from: http://doctorsforcleanair.org/guide.pdf</w:t>
      </w:r>
    </w:p>
    <w:p w14:paraId="61C644C4" w14:textId="77777777" w:rsidR="0070143A" w:rsidRPr="00E61EA7" w:rsidRDefault="0070143A" w:rsidP="00E61EA7">
      <w:pPr>
        <w:widowControl w:val="0"/>
        <w:autoSpaceDE w:val="0"/>
        <w:autoSpaceDN w:val="0"/>
        <w:adjustRightInd w:val="0"/>
        <w:spacing w:line="240" w:lineRule="auto"/>
        <w:ind w:left="640" w:hanging="640"/>
        <w:jc w:val="both"/>
        <w:rPr>
          <w:rFonts w:ascii="Gotham Light" w:eastAsia="Times New Roman" w:hAnsi="Gotham Light" w:cs="Times New Roman"/>
          <w:sz w:val="24"/>
          <w:szCs w:val="24"/>
          <w:lang w:val="en-US" w:eastAsia="es-CO"/>
        </w:rPr>
      </w:pPr>
      <w:r w:rsidRPr="002E5BEF">
        <w:rPr>
          <w:rFonts w:ascii="Gotham Light" w:eastAsia="Times New Roman" w:hAnsi="Gotham Light" w:cs="Times New Roman"/>
          <w:sz w:val="24"/>
          <w:szCs w:val="24"/>
          <w:lang w:val="en-US" w:eastAsia="es-CO"/>
        </w:rPr>
        <w:t xml:space="preserve">2. </w:t>
      </w:r>
      <w:r w:rsidRPr="002E5BEF">
        <w:rPr>
          <w:rFonts w:ascii="Gotham Light" w:eastAsia="Times New Roman" w:hAnsi="Gotham Light" w:cs="Times New Roman"/>
          <w:sz w:val="24"/>
          <w:szCs w:val="24"/>
          <w:lang w:val="en-US" w:eastAsia="es-CO"/>
        </w:rPr>
        <w:tab/>
      </w:r>
      <w:r w:rsidRPr="00E61EA7">
        <w:rPr>
          <w:rFonts w:ascii="Gotham Light" w:eastAsia="Times New Roman" w:hAnsi="Gotham Light" w:cs="Times New Roman"/>
          <w:sz w:val="24"/>
          <w:szCs w:val="24"/>
          <w:lang w:val="es-MX" w:eastAsia="es-CO"/>
        </w:rPr>
        <w:t xml:space="preserve">Olleta AA. La importancia de comunicar bien en el ámbito sanitario. </w:t>
      </w:r>
      <w:r w:rsidRPr="00E61EA7">
        <w:rPr>
          <w:rFonts w:ascii="Gotham Light" w:eastAsia="Times New Roman" w:hAnsi="Gotham Light" w:cs="Times New Roman"/>
          <w:sz w:val="24"/>
          <w:szCs w:val="24"/>
          <w:lang w:val="en-US" w:eastAsia="es-CO"/>
        </w:rPr>
        <w:t>The Conversation [Internet]. 2020 Jan;1. Available from: https://theconversation.com/la-importancia-de-comunicar-bien-en-el-ambito-sanitario-129282</w:t>
      </w:r>
    </w:p>
    <w:p w14:paraId="0E48FD9B" w14:textId="77777777" w:rsidR="0070143A" w:rsidRPr="002E5BEF" w:rsidRDefault="0070143A" w:rsidP="00E61EA7">
      <w:pPr>
        <w:widowControl w:val="0"/>
        <w:autoSpaceDE w:val="0"/>
        <w:autoSpaceDN w:val="0"/>
        <w:adjustRightInd w:val="0"/>
        <w:spacing w:line="240" w:lineRule="auto"/>
        <w:ind w:left="640" w:hanging="640"/>
        <w:jc w:val="both"/>
        <w:rPr>
          <w:rFonts w:ascii="Gotham Light" w:eastAsia="Times New Roman" w:hAnsi="Gotham Light" w:cs="Times New Roman"/>
          <w:sz w:val="24"/>
          <w:szCs w:val="24"/>
          <w:lang w:val="en-US" w:eastAsia="es-CO"/>
        </w:rPr>
      </w:pPr>
      <w:r w:rsidRPr="00E61EA7">
        <w:rPr>
          <w:rFonts w:ascii="Gotham Light" w:eastAsia="Times New Roman" w:hAnsi="Gotham Light" w:cs="Times New Roman"/>
          <w:sz w:val="24"/>
          <w:szCs w:val="24"/>
          <w:lang w:val="en-US" w:eastAsia="es-CO"/>
        </w:rPr>
        <w:t xml:space="preserve">3. </w:t>
      </w:r>
      <w:r w:rsidRPr="00E61EA7">
        <w:rPr>
          <w:rFonts w:ascii="Gotham Light" w:eastAsia="Times New Roman" w:hAnsi="Gotham Light" w:cs="Times New Roman"/>
          <w:sz w:val="24"/>
          <w:szCs w:val="24"/>
          <w:lang w:val="en-US" w:eastAsia="es-CO"/>
        </w:rPr>
        <w:tab/>
        <w:t xml:space="preserve">Gomez L. Risk communication in health: theoretical and methodological aspects for the control of sanitary public emergencies. </w:t>
      </w:r>
      <w:r w:rsidRPr="002E5BEF">
        <w:rPr>
          <w:rFonts w:ascii="Gotham Light" w:eastAsia="Times New Roman" w:hAnsi="Gotham Light" w:cs="Times New Roman"/>
          <w:sz w:val="24"/>
          <w:szCs w:val="24"/>
          <w:lang w:val="en-US" w:eastAsia="es-CO"/>
        </w:rPr>
        <w:t xml:space="preserve">Medisan. 2017;21(10):3062–5. </w:t>
      </w:r>
    </w:p>
    <w:p w14:paraId="2135D417" w14:textId="77777777" w:rsidR="0070143A" w:rsidRPr="00E61EA7" w:rsidRDefault="0070143A" w:rsidP="00E61EA7">
      <w:pPr>
        <w:widowControl w:val="0"/>
        <w:autoSpaceDE w:val="0"/>
        <w:autoSpaceDN w:val="0"/>
        <w:adjustRightInd w:val="0"/>
        <w:spacing w:line="240" w:lineRule="auto"/>
        <w:ind w:left="640" w:hanging="640"/>
        <w:jc w:val="both"/>
        <w:rPr>
          <w:rFonts w:ascii="Gotham Light" w:eastAsia="Times New Roman" w:hAnsi="Gotham Light" w:cs="Times New Roman"/>
          <w:sz w:val="24"/>
          <w:szCs w:val="24"/>
          <w:lang w:val="en-US" w:eastAsia="es-CO"/>
        </w:rPr>
      </w:pPr>
      <w:r w:rsidRPr="002E5BEF">
        <w:rPr>
          <w:rFonts w:ascii="Gotham Light" w:eastAsia="Times New Roman" w:hAnsi="Gotham Light" w:cs="Times New Roman"/>
          <w:sz w:val="24"/>
          <w:szCs w:val="24"/>
          <w:lang w:val="en-US" w:eastAsia="es-CO"/>
        </w:rPr>
        <w:t xml:space="preserve">4. </w:t>
      </w:r>
      <w:r w:rsidRPr="002E5BEF">
        <w:rPr>
          <w:rFonts w:ascii="Gotham Light" w:eastAsia="Times New Roman" w:hAnsi="Gotham Light" w:cs="Times New Roman"/>
          <w:sz w:val="24"/>
          <w:szCs w:val="24"/>
          <w:lang w:val="en-US" w:eastAsia="es-CO"/>
        </w:rPr>
        <w:tab/>
      </w:r>
      <w:r w:rsidRPr="00E61EA7">
        <w:rPr>
          <w:rFonts w:ascii="Gotham Light" w:eastAsia="Times New Roman" w:hAnsi="Gotham Light" w:cs="Times New Roman"/>
          <w:sz w:val="24"/>
          <w:szCs w:val="24"/>
          <w:lang w:val="es-MX" w:eastAsia="es-CO"/>
        </w:rPr>
        <w:t xml:space="preserve">Organización Mundial de la Salud. Reglamento Sanitario Internacional [Internet]. </w:t>
      </w:r>
      <w:r w:rsidRPr="002E5BEF">
        <w:rPr>
          <w:rFonts w:ascii="Gotham Light" w:eastAsia="Times New Roman" w:hAnsi="Gotham Light" w:cs="Times New Roman"/>
          <w:sz w:val="24"/>
          <w:szCs w:val="24"/>
          <w:lang w:val="es-ES" w:eastAsia="es-CO"/>
        </w:rPr>
        <w:t xml:space="preserve">Vol. 2005, Oms. 2016. </w:t>
      </w:r>
      <w:r w:rsidRPr="00E61EA7">
        <w:rPr>
          <w:rFonts w:ascii="Gotham Light" w:eastAsia="Times New Roman" w:hAnsi="Gotham Light" w:cs="Times New Roman"/>
          <w:sz w:val="24"/>
          <w:szCs w:val="24"/>
          <w:lang w:val="en-US" w:eastAsia="es-CO"/>
        </w:rPr>
        <w:t>1–104 p. Available from: https://apps.who.int/iris/bitstream/handle/10665/246186/9789243580494-spa.pdf?sequence=1</w:t>
      </w:r>
    </w:p>
    <w:p w14:paraId="29163359" w14:textId="77777777" w:rsidR="0070143A" w:rsidRPr="00E61EA7" w:rsidRDefault="0070143A" w:rsidP="00E61EA7">
      <w:pPr>
        <w:widowControl w:val="0"/>
        <w:autoSpaceDE w:val="0"/>
        <w:autoSpaceDN w:val="0"/>
        <w:adjustRightInd w:val="0"/>
        <w:spacing w:line="240" w:lineRule="auto"/>
        <w:ind w:left="640" w:hanging="640"/>
        <w:jc w:val="both"/>
        <w:rPr>
          <w:rFonts w:ascii="Gotham Light" w:eastAsia="Times New Roman" w:hAnsi="Gotham Light" w:cs="Times New Roman"/>
          <w:sz w:val="24"/>
          <w:szCs w:val="24"/>
          <w:lang w:val="en-US" w:eastAsia="es-CO"/>
        </w:rPr>
      </w:pPr>
      <w:r w:rsidRPr="00E61EA7">
        <w:rPr>
          <w:rFonts w:ascii="Gotham Light" w:eastAsia="Times New Roman" w:hAnsi="Gotham Light" w:cs="Times New Roman"/>
          <w:sz w:val="24"/>
          <w:szCs w:val="24"/>
          <w:lang w:val="es-MX" w:eastAsia="es-CO"/>
        </w:rPr>
        <w:t xml:space="preserve">5. </w:t>
      </w:r>
      <w:r w:rsidRPr="00E61EA7">
        <w:rPr>
          <w:rFonts w:ascii="Gotham Light" w:eastAsia="Times New Roman" w:hAnsi="Gotham Light" w:cs="Times New Roman"/>
          <w:sz w:val="24"/>
          <w:szCs w:val="24"/>
          <w:lang w:val="es-MX" w:eastAsia="es-CO"/>
        </w:rPr>
        <w:tab/>
        <w:t xml:space="preserve">Organización Panamericana de la Salud. Guía del Módulo 2. Coordinación de la comunicación pública [Internet]. </w:t>
      </w:r>
      <w:r w:rsidRPr="00E61EA7">
        <w:rPr>
          <w:rFonts w:ascii="Gotham Light" w:eastAsia="Times New Roman" w:hAnsi="Gotham Light" w:cs="Times New Roman"/>
          <w:sz w:val="24"/>
          <w:szCs w:val="24"/>
          <w:lang w:val="en-US" w:eastAsia="es-CO"/>
        </w:rPr>
        <w:t>Available from: https://cursos.campusvirtualsp.org/pluginfile.php/20961/mod_page/content/2/documentos_modulos/M2esta_es_Guia_para_el_estudiante_version_2_3_.pdf</w:t>
      </w:r>
    </w:p>
    <w:p w14:paraId="2E9822E6" w14:textId="77777777" w:rsidR="00116B4D" w:rsidRPr="00E61EA7" w:rsidRDefault="00116B4D" w:rsidP="00E61EA7">
      <w:pPr>
        <w:jc w:val="both"/>
        <w:rPr>
          <w:rFonts w:ascii="Gotham Light" w:eastAsia="Times New Roman" w:hAnsi="Gotham Light" w:cs="Times New Roman"/>
          <w:sz w:val="24"/>
          <w:szCs w:val="24"/>
          <w:lang w:val="en-US" w:eastAsia="es-CO"/>
        </w:rPr>
      </w:pPr>
    </w:p>
    <w:sectPr w:rsidR="00116B4D" w:rsidRPr="00E61EA7">
      <w:head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A4AA" w14:textId="77777777" w:rsidR="006F6EE8" w:rsidRDefault="006F6EE8" w:rsidP="00FF776F">
      <w:pPr>
        <w:spacing w:after="0" w:line="240" w:lineRule="auto"/>
      </w:pPr>
      <w:r>
        <w:separator/>
      </w:r>
    </w:p>
  </w:endnote>
  <w:endnote w:type="continuationSeparator" w:id="0">
    <w:p w14:paraId="62B33A4A" w14:textId="77777777" w:rsidR="006F6EE8" w:rsidRDefault="006F6EE8"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 Black">
    <w:panose1 w:val="00000000000000000000"/>
    <w:charset w:val="00"/>
    <w:family w:val="modern"/>
    <w:notTrueType/>
    <w:pitch w:val="variable"/>
    <w:sig w:usb0="A00000AF" w:usb1="50000048" w:usb2="00000000" w:usb3="00000000" w:csb0="00000111" w:csb1="00000000"/>
  </w:font>
  <w:font w:name="Gotham Light">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DFEBC" w14:textId="77777777" w:rsidR="006F6EE8" w:rsidRDefault="006F6EE8" w:rsidP="00FF776F">
      <w:pPr>
        <w:spacing w:after="0" w:line="240" w:lineRule="auto"/>
      </w:pPr>
      <w:r>
        <w:separator/>
      </w:r>
    </w:p>
  </w:footnote>
  <w:footnote w:type="continuationSeparator" w:id="0">
    <w:p w14:paraId="45E17CDF" w14:textId="77777777" w:rsidR="006F6EE8" w:rsidRDefault="006F6EE8" w:rsidP="00FF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99589" w14:textId="77777777" w:rsidR="00C54125" w:rsidRDefault="00C54125">
    <w:pPr>
      <w:pStyle w:val="Encabezado"/>
    </w:pPr>
    <w:r>
      <w:rPr>
        <w:noProof/>
        <w:lang w:val="en-US"/>
      </w:rPr>
      <w:drawing>
        <wp:anchor distT="0" distB="0" distL="114300" distR="114300" simplePos="0" relativeHeight="251658240" behindDoc="0" locked="0" layoutInCell="1" allowOverlap="1" wp14:anchorId="3A8FB1C1" wp14:editId="35A30744">
          <wp:simplePos x="0" y="0"/>
          <wp:positionH relativeFrom="page">
            <wp:align>left</wp:align>
          </wp:positionH>
          <wp:positionV relativeFrom="paragraph">
            <wp:posOffset>-449580</wp:posOffset>
          </wp:positionV>
          <wp:extent cx="7773063" cy="100622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formato-INS.jpg"/>
                  <pic:cNvPicPr/>
                </pic:nvPicPr>
                <pic:blipFill>
                  <a:blip r:embed="rId1">
                    <a:extLst>
                      <a:ext uri="{28A0092B-C50C-407E-A947-70E740481C1C}">
                        <a14:useLocalDpi xmlns:a14="http://schemas.microsoft.com/office/drawing/2010/main" val="0"/>
                      </a:ext>
                    </a:extLst>
                  </a:blip>
                  <a:stretch>
                    <a:fillRect/>
                  </a:stretch>
                </pic:blipFill>
                <pic:spPr>
                  <a:xfrm>
                    <a:off x="0" y="0"/>
                    <a:ext cx="7773063" cy="10062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0955"/>
    <w:multiLevelType w:val="hybridMultilevel"/>
    <w:tmpl w:val="BD20E6D0"/>
    <w:lvl w:ilvl="0" w:tplc="FDB6DC96">
      <w:start w:val="3"/>
      <w:numFmt w:val="bullet"/>
      <w:lvlText w:val="-"/>
      <w:lvlJc w:val="left"/>
      <w:pPr>
        <w:ind w:left="720" w:hanging="360"/>
      </w:pPr>
      <w:rPr>
        <w:rFonts w:ascii="Open Sans" w:eastAsia="Open Sans" w:hAnsi="Open Sans" w:cs="Open San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22FB0"/>
    <w:multiLevelType w:val="hybridMultilevel"/>
    <w:tmpl w:val="69F8CD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B72D17"/>
    <w:multiLevelType w:val="hybridMultilevel"/>
    <w:tmpl w:val="EF787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4A30B3"/>
    <w:multiLevelType w:val="hybridMultilevel"/>
    <w:tmpl w:val="F9B66D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10407E"/>
    <w:multiLevelType w:val="hybridMultilevel"/>
    <w:tmpl w:val="4C98D2B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12159A3"/>
    <w:multiLevelType w:val="hybridMultilevel"/>
    <w:tmpl w:val="F0B28B12"/>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D7B7A"/>
    <w:multiLevelType w:val="hybridMultilevel"/>
    <w:tmpl w:val="B02E6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542CFE"/>
    <w:multiLevelType w:val="hybridMultilevel"/>
    <w:tmpl w:val="9E6AB4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C4A7F28"/>
    <w:multiLevelType w:val="hybridMultilevel"/>
    <w:tmpl w:val="0896C2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DEB66BB"/>
    <w:multiLevelType w:val="hybridMultilevel"/>
    <w:tmpl w:val="DA7A0166"/>
    <w:lvl w:ilvl="0" w:tplc="661E130A">
      <w:start w:val="1"/>
      <w:numFmt w:val="bullet"/>
      <w:lvlText w:val=""/>
      <w:lvlJc w:val="left"/>
      <w:pPr>
        <w:ind w:left="1080" w:hanging="360"/>
      </w:pPr>
      <w:rPr>
        <w:rFonts w:ascii="Symbol" w:hAnsi="Symbol" w:hint="default"/>
        <w:color w:val="C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2FF4B0A"/>
    <w:multiLevelType w:val="hybridMultilevel"/>
    <w:tmpl w:val="FBA0F0E6"/>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6121AC"/>
    <w:multiLevelType w:val="hybridMultilevel"/>
    <w:tmpl w:val="038C6ACE"/>
    <w:lvl w:ilvl="0" w:tplc="E3AA95EA">
      <w:start w:val="1"/>
      <w:numFmt w:val="bullet"/>
      <w:lvlText w:val="•"/>
      <w:lvlJc w:val="left"/>
      <w:pPr>
        <w:tabs>
          <w:tab w:val="num" w:pos="720"/>
        </w:tabs>
        <w:ind w:left="720" w:hanging="360"/>
      </w:pPr>
      <w:rPr>
        <w:rFonts w:ascii="Arial" w:hAnsi="Arial" w:hint="default"/>
      </w:rPr>
    </w:lvl>
    <w:lvl w:ilvl="1" w:tplc="CE18FE96" w:tentative="1">
      <w:start w:val="1"/>
      <w:numFmt w:val="bullet"/>
      <w:lvlText w:val="•"/>
      <w:lvlJc w:val="left"/>
      <w:pPr>
        <w:tabs>
          <w:tab w:val="num" w:pos="1440"/>
        </w:tabs>
        <w:ind w:left="1440" w:hanging="360"/>
      </w:pPr>
      <w:rPr>
        <w:rFonts w:ascii="Arial" w:hAnsi="Arial" w:hint="default"/>
      </w:rPr>
    </w:lvl>
    <w:lvl w:ilvl="2" w:tplc="65E0C8E4" w:tentative="1">
      <w:start w:val="1"/>
      <w:numFmt w:val="bullet"/>
      <w:lvlText w:val="•"/>
      <w:lvlJc w:val="left"/>
      <w:pPr>
        <w:tabs>
          <w:tab w:val="num" w:pos="2160"/>
        </w:tabs>
        <w:ind w:left="2160" w:hanging="360"/>
      </w:pPr>
      <w:rPr>
        <w:rFonts w:ascii="Arial" w:hAnsi="Arial" w:hint="default"/>
      </w:rPr>
    </w:lvl>
    <w:lvl w:ilvl="3" w:tplc="7A3A6A9A" w:tentative="1">
      <w:start w:val="1"/>
      <w:numFmt w:val="bullet"/>
      <w:lvlText w:val="•"/>
      <w:lvlJc w:val="left"/>
      <w:pPr>
        <w:tabs>
          <w:tab w:val="num" w:pos="2880"/>
        </w:tabs>
        <w:ind w:left="2880" w:hanging="360"/>
      </w:pPr>
      <w:rPr>
        <w:rFonts w:ascii="Arial" w:hAnsi="Arial" w:hint="default"/>
      </w:rPr>
    </w:lvl>
    <w:lvl w:ilvl="4" w:tplc="18222F06" w:tentative="1">
      <w:start w:val="1"/>
      <w:numFmt w:val="bullet"/>
      <w:lvlText w:val="•"/>
      <w:lvlJc w:val="left"/>
      <w:pPr>
        <w:tabs>
          <w:tab w:val="num" w:pos="3600"/>
        </w:tabs>
        <w:ind w:left="3600" w:hanging="360"/>
      </w:pPr>
      <w:rPr>
        <w:rFonts w:ascii="Arial" w:hAnsi="Arial" w:hint="default"/>
      </w:rPr>
    </w:lvl>
    <w:lvl w:ilvl="5" w:tplc="7102CC7A" w:tentative="1">
      <w:start w:val="1"/>
      <w:numFmt w:val="bullet"/>
      <w:lvlText w:val="•"/>
      <w:lvlJc w:val="left"/>
      <w:pPr>
        <w:tabs>
          <w:tab w:val="num" w:pos="4320"/>
        </w:tabs>
        <w:ind w:left="4320" w:hanging="360"/>
      </w:pPr>
      <w:rPr>
        <w:rFonts w:ascii="Arial" w:hAnsi="Arial" w:hint="default"/>
      </w:rPr>
    </w:lvl>
    <w:lvl w:ilvl="6" w:tplc="D9B240EA" w:tentative="1">
      <w:start w:val="1"/>
      <w:numFmt w:val="bullet"/>
      <w:lvlText w:val="•"/>
      <w:lvlJc w:val="left"/>
      <w:pPr>
        <w:tabs>
          <w:tab w:val="num" w:pos="5040"/>
        </w:tabs>
        <w:ind w:left="5040" w:hanging="360"/>
      </w:pPr>
      <w:rPr>
        <w:rFonts w:ascii="Arial" w:hAnsi="Arial" w:hint="default"/>
      </w:rPr>
    </w:lvl>
    <w:lvl w:ilvl="7" w:tplc="C5BEBB5A" w:tentative="1">
      <w:start w:val="1"/>
      <w:numFmt w:val="bullet"/>
      <w:lvlText w:val="•"/>
      <w:lvlJc w:val="left"/>
      <w:pPr>
        <w:tabs>
          <w:tab w:val="num" w:pos="5760"/>
        </w:tabs>
        <w:ind w:left="5760" w:hanging="360"/>
      </w:pPr>
      <w:rPr>
        <w:rFonts w:ascii="Arial" w:hAnsi="Arial" w:hint="default"/>
      </w:rPr>
    </w:lvl>
    <w:lvl w:ilvl="8" w:tplc="047A23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AA7C6E"/>
    <w:multiLevelType w:val="hybridMultilevel"/>
    <w:tmpl w:val="E6D062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AB0BEE"/>
    <w:multiLevelType w:val="hybridMultilevel"/>
    <w:tmpl w:val="B6AED2BE"/>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B55E24"/>
    <w:multiLevelType w:val="hybridMultilevel"/>
    <w:tmpl w:val="6A6C1A00"/>
    <w:lvl w:ilvl="0" w:tplc="F93C2BEE">
      <w:start w:val="1"/>
      <w:numFmt w:val="bullet"/>
      <w:lvlText w:val=""/>
      <w:lvlJc w:val="left"/>
      <w:pPr>
        <w:ind w:left="720" w:hanging="360"/>
      </w:pPr>
      <w:rPr>
        <w:rFonts w:ascii="Symbol" w:hAnsi="Symbol"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0C461E"/>
    <w:multiLevelType w:val="hybridMultilevel"/>
    <w:tmpl w:val="80E09B36"/>
    <w:lvl w:ilvl="0" w:tplc="F1F00EE8">
      <w:start w:val="1"/>
      <w:numFmt w:val="bullet"/>
      <w:lvlText w:val="•"/>
      <w:lvlJc w:val="left"/>
      <w:pPr>
        <w:tabs>
          <w:tab w:val="num" w:pos="720"/>
        </w:tabs>
        <w:ind w:left="720" w:hanging="360"/>
      </w:pPr>
      <w:rPr>
        <w:rFonts w:ascii="Arial" w:hAnsi="Arial" w:hint="default"/>
      </w:rPr>
    </w:lvl>
    <w:lvl w:ilvl="1" w:tplc="2796EBBE">
      <w:start w:val="1"/>
      <w:numFmt w:val="bullet"/>
      <w:lvlText w:val="•"/>
      <w:lvlJc w:val="left"/>
      <w:pPr>
        <w:tabs>
          <w:tab w:val="num" w:pos="1440"/>
        </w:tabs>
        <w:ind w:left="1440" w:hanging="360"/>
      </w:pPr>
      <w:rPr>
        <w:rFonts w:ascii="Arial" w:hAnsi="Arial" w:hint="default"/>
      </w:rPr>
    </w:lvl>
    <w:lvl w:ilvl="2" w:tplc="8486AD68" w:tentative="1">
      <w:start w:val="1"/>
      <w:numFmt w:val="bullet"/>
      <w:lvlText w:val="•"/>
      <w:lvlJc w:val="left"/>
      <w:pPr>
        <w:tabs>
          <w:tab w:val="num" w:pos="2160"/>
        </w:tabs>
        <w:ind w:left="2160" w:hanging="360"/>
      </w:pPr>
      <w:rPr>
        <w:rFonts w:ascii="Arial" w:hAnsi="Arial" w:hint="default"/>
      </w:rPr>
    </w:lvl>
    <w:lvl w:ilvl="3" w:tplc="EB1C48DE" w:tentative="1">
      <w:start w:val="1"/>
      <w:numFmt w:val="bullet"/>
      <w:lvlText w:val="•"/>
      <w:lvlJc w:val="left"/>
      <w:pPr>
        <w:tabs>
          <w:tab w:val="num" w:pos="2880"/>
        </w:tabs>
        <w:ind w:left="2880" w:hanging="360"/>
      </w:pPr>
      <w:rPr>
        <w:rFonts w:ascii="Arial" w:hAnsi="Arial" w:hint="default"/>
      </w:rPr>
    </w:lvl>
    <w:lvl w:ilvl="4" w:tplc="F72E417C" w:tentative="1">
      <w:start w:val="1"/>
      <w:numFmt w:val="bullet"/>
      <w:lvlText w:val="•"/>
      <w:lvlJc w:val="left"/>
      <w:pPr>
        <w:tabs>
          <w:tab w:val="num" w:pos="3600"/>
        </w:tabs>
        <w:ind w:left="3600" w:hanging="360"/>
      </w:pPr>
      <w:rPr>
        <w:rFonts w:ascii="Arial" w:hAnsi="Arial" w:hint="default"/>
      </w:rPr>
    </w:lvl>
    <w:lvl w:ilvl="5" w:tplc="83B65C2A" w:tentative="1">
      <w:start w:val="1"/>
      <w:numFmt w:val="bullet"/>
      <w:lvlText w:val="•"/>
      <w:lvlJc w:val="left"/>
      <w:pPr>
        <w:tabs>
          <w:tab w:val="num" w:pos="4320"/>
        </w:tabs>
        <w:ind w:left="4320" w:hanging="360"/>
      </w:pPr>
      <w:rPr>
        <w:rFonts w:ascii="Arial" w:hAnsi="Arial" w:hint="default"/>
      </w:rPr>
    </w:lvl>
    <w:lvl w:ilvl="6" w:tplc="46605CAC" w:tentative="1">
      <w:start w:val="1"/>
      <w:numFmt w:val="bullet"/>
      <w:lvlText w:val="•"/>
      <w:lvlJc w:val="left"/>
      <w:pPr>
        <w:tabs>
          <w:tab w:val="num" w:pos="5040"/>
        </w:tabs>
        <w:ind w:left="5040" w:hanging="360"/>
      </w:pPr>
      <w:rPr>
        <w:rFonts w:ascii="Arial" w:hAnsi="Arial" w:hint="default"/>
      </w:rPr>
    </w:lvl>
    <w:lvl w:ilvl="7" w:tplc="B1082298" w:tentative="1">
      <w:start w:val="1"/>
      <w:numFmt w:val="bullet"/>
      <w:lvlText w:val="•"/>
      <w:lvlJc w:val="left"/>
      <w:pPr>
        <w:tabs>
          <w:tab w:val="num" w:pos="5760"/>
        </w:tabs>
        <w:ind w:left="5760" w:hanging="360"/>
      </w:pPr>
      <w:rPr>
        <w:rFonts w:ascii="Arial" w:hAnsi="Arial" w:hint="default"/>
      </w:rPr>
    </w:lvl>
    <w:lvl w:ilvl="8" w:tplc="A53A1B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353099"/>
    <w:multiLevelType w:val="hybridMultilevel"/>
    <w:tmpl w:val="53A09F44"/>
    <w:lvl w:ilvl="0" w:tplc="661E130A">
      <w:start w:val="1"/>
      <w:numFmt w:val="bullet"/>
      <w:lvlText w:val=""/>
      <w:lvlJc w:val="left"/>
      <w:pPr>
        <w:ind w:left="720" w:hanging="360"/>
      </w:pPr>
      <w:rPr>
        <w:rFonts w:ascii="Symbol" w:hAnsi="Symbol"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B88095C"/>
    <w:multiLevelType w:val="hybridMultilevel"/>
    <w:tmpl w:val="8DA449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F450D24"/>
    <w:multiLevelType w:val="hybridMultilevel"/>
    <w:tmpl w:val="B43C16C6"/>
    <w:lvl w:ilvl="0" w:tplc="E7F2ECDC">
      <w:start w:val="1"/>
      <w:numFmt w:val="bullet"/>
      <w:lvlText w:val="-"/>
      <w:lvlJc w:val="left"/>
      <w:pPr>
        <w:tabs>
          <w:tab w:val="num" w:pos="720"/>
        </w:tabs>
        <w:ind w:left="720" w:hanging="360"/>
      </w:pPr>
      <w:rPr>
        <w:rFonts w:ascii="Open Sans" w:hAnsi="Open Sans" w:hint="default"/>
      </w:rPr>
    </w:lvl>
    <w:lvl w:ilvl="1" w:tplc="49D03B2E" w:tentative="1">
      <w:start w:val="1"/>
      <w:numFmt w:val="bullet"/>
      <w:lvlText w:val="-"/>
      <w:lvlJc w:val="left"/>
      <w:pPr>
        <w:tabs>
          <w:tab w:val="num" w:pos="1440"/>
        </w:tabs>
        <w:ind w:left="1440" w:hanging="360"/>
      </w:pPr>
      <w:rPr>
        <w:rFonts w:ascii="Open Sans" w:hAnsi="Open Sans" w:hint="default"/>
      </w:rPr>
    </w:lvl>
    <w:lvl w:ilvl="2" w:tplc="D9146B34" w:tentative="1">
      <w:start w:val="1"/>
      <w:numFmt w:val="bullet"/>
      <w:lvlText w:val="-"/>
      <w:lvlJc w:val="left"/>
      <w:pPr>
        <w:tabs>
          <w:tab w:val="num" w:pos="2160"/>
        </w:tabs>
        <w:ind w:left="2160" w:hanging="360"/>
      </w:pPr>
      <w:rPr>
        <w:rFonts w:ascii="Open Sans" w:hAnsi="Open Sans" w:hint="default"/>
      </w:rPr>
    </w:lvl>
    <w:lvl w:ilvl="3" w:tplc="4866D18A" w:tentative="1">
      <w:start w:val="1"/>
      <w:numFmt w:val="bullet"/>
      <w:lvlText w:val="-"/>
      <w:lvlJc w:val="left"/>
      <w:pPr>
        <w:tabs>
          <w:tab w:val="num" w:pos="2880"/>
        </w:tabs>
        <w:ind w:left="2880" w:hanging="360"/>
      </w:pPr>
      <w:rPr>
        <w:rFonts w:ascii="Open Sans" w:hAnsi="Open Sans" w:hint="default"/>
      </w:rPr>
    </w:lvl>
    <w:lvl w:ilvl="4" w:tplc="1ABAB2A0" w:tentative="1">
      <w:start w:val="1"/>
      <w:numFmt w:val="bullet"/>
      <w:lvlText w:val="-"/>
      <w:lvlJc w:val="left"/>
      <w:pPr>
        <w:tabs>
          <w:tab w:val="num" w:pos="3600"/>
        </w:tabs>
        <w:ind w:left="3600" w:hanging="360"/>
      </w:pPr>
      <w:rPr>
        <w:rFonts w:ascii="Open Sans" w:hAnsi="Open Sans" w:hint="default"/>
      </w:rPr>
    </w:lvl>
    <w:lvl w:ilvl="5" w:tplc="4A200620" w:tentative="1">
      <w:start w:val="1"/>
      <w:numFmt w:val="bullet"/>
      <w:lvlText w:val="-"/>
      <w:lvlJc w:val="left"/>
      <w:pPr>
        <w:tabs>
          <w:tab w:val="num" w:pos="4320"/>
        </w:tabs>
        <w:ind w:left="4320" w:hanging="360"/>
      </w:pPr>
      <w:rPr>
        <w:rFonts w:ascii="Open Sans" w:hAnsi="Open Sans" w:hint="default"/>
      </w:rPr>
    </w:lvl>
    <w:lvl w:ilvl="6" w:tplc="4F0866E6" w:tentative="1">
      <w:start w:val="1"/>
      <w:numFmt w:val="bullet"/>
      <w:lvlText w:val="-"/>
      <w:lvlJc w:val="left"/>
      <w:pPr>
        <w:tabs>
          <w:tab w:val="num" w:pos="5040"/>
        </w:tabs>
        <w:ind w:left="5040" w:hanging="360"/>
      </w:pPr>
      <w:rPr>
        <w:rFonts w:ascii="Open Sans" w:hAnsi="Open Sans" w:hint="default"/>
      </w:rPr>
    </w:lvl>
    <w:lvl w:ilvl="7" w:tplc="EAD22D18" w:tentative="1">
      <w:start w:val="1"/>
      <w:numFmt w:val="bullet"/>
      <w:lvlText w:val="-"/>
      <w:lvlJc w:val="left"/>
      <w:pPr>
        <w:tabs>
          <w:tab w:val="num" w:pos="5760"/>
        </w:tabs>
        <w:ind w:left="5760" w:hanging="360"/>
      </w:pPr>
      <w:rPr>
        <w:rFonts w:ascii="Open Sans" w:hAnsi="Open Sans" w:hint="default"/>
      </w:rPr>
    </w:lvl>
    <w:lvl w:ilvl="8" w:tplc="7C1EF14A" w:tentative="1">
      <w:start w:val="1"/>
      <w:numFmt w:val="bullet"/>
      <w:lvlText w:val="-"/>
      <w:lvlJc w:val="left"/>
      <w:pPr>
        <w:tabs>
          <w:tab w:val="num" w:pos="6480"/>
        </w:tabs>
        <w:ind w:left="6480" w:hanging="360"/>
      </w:pPr>
      <w:rPr>
        <w:rFonts w:ascii="Open Sans" w:hAnsi="Open Sans" w:hint="default"/>
      </w:rPr>
    </w:lvl>
  </w:abstractNum>
  <w:abstractNum w:abstractNumId="19" w15:restartNumberingAfterBreak="0">
    <w:nsid w:val="41EB0958"/>
    <w:multiLevelType w:val="hybridMultilevel"/>
    <w:tmpl w:val="6B9E0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676E82"/>
    <w:multiLevelType w:val="hybridMultilevel"/>
    <w:tmpl w:val="779AA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9E35C4"/>
    <w:multiLevelType w:val="hybridMultilevel"/>
    <w:tmpl w:val="D2A80DD8"/>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6F648D"/>
    <w:multiLevelType w:val="hybridMultilevel"/>
    <w:tmpl w:val="7CC882AE"/>
    <w:lvl w:ilvl="0" w:tplc="FDB6DC96">
      <w:start w:val="3"/>
      <w:numFmt w:val="bullet"/>
      <w:lvlText w:val="-"/>
      <w:lvlJc w:val="left"/>
      <w:pPr>
        <w:ind w:left="720" w:hanging="360"/>
      </w:pPr>
      <w:rPr>
        <w:rFonts w:ascii="Open Sans" w:eastAsia="Open Sans" w:hAnsi="Open Sans" w:cs="Open San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60D1B10"/>
    <w:multiLevelType w:val="hybridMultilevel"/>
    <w:tmpl w:val="1F9E5F14"/>
    <w:lvl w:ilvl="0" w:tplc="0E60DFB8">
      <w:start w:val="1"/>
      <w:numFmt w:val="bullet"/>
      <w:lvlText w:val=""/>
      <w:lvlJc w:val="left"/>
      <w:pPr>
        <w:ind w:left="720" w:hanging="360"/>
      </w:pPr>
      <w:rPr>
        <w:rFonts w:ascii="Symbol" w:hAnsi="Symbol" w:hint="default"/>
      </w:rPr>
    </w:lvl>
    <w:lvl w:ilvl="1" w:tplc="3FBA50C6">
      <w:start w:val="1"/>
      <w:numFmt w:val="bullet"/>
      <w:lvlText w:val="–"/>
      <w:lvlJc w:val="left"/>
      <w:pPr>
        <w:ind w:left="1440" w:hanging="360"/>
      </w:pPr>
      <w:rPr>
        <w:rFonts w:ascii="Arial" w:hAnsi="Arial" w:cs="Times New Roman" w:hint="default"/>
      </w:rPr>
    </w:lvl>
    <w:lvl w:ilvl="2" w:tplc="48C4FF78">
      <w:start w:val="1"/>
      <w:numFmt w:val="bullet"/>
      <w:lvlText w:val=""/>
      <w:lvlJc w:val="left"/>
      <w:pPr>
        <w:ind w:left="2160" w:hanging="360"/>
      </w:pPr>
      <w:rPr>
        <w:rFonts w:ascii="Wingdings" w:hAnsi="Wingdings" w:hint="default"/>
      </w:rPr>
    </w:lvl>
    <w:lvl w:ilvl="3" w:tplc="215E6A86">
      <w:start w:val="1"/>
      <w:numFmt w:val="bullet"/>
      <w:lvlText w:val=""/>
      <w:lvlJc w:val="left"/>
      <w:pPr>
        <w:ind w:left="2880" w:hanging="360"/>
      </w:pPr>
      <w:rPr>
        <w:rFonts w:ascii="Symbol" w:hAnsi="Symbol" w:hint="default"/>
      </w:rPr>
    </w:lvl>
    <w:lvl w:ilvl="4" w:tplc="F8A683B4">
      <w:start w:val="1"/>
      <w:numFmt w:val="bullet"/>
      <w:lvlText w:val="o"/>
      <w:lvlJc w:val="left"/>
      <w:pPr>
        <w:ind w:left="3600" w:hanging="360"/>
      </w:pPr>
      <w:rPr>
        <w:rFonts w:ascii="Courier New" w:hAnsi="Courier New" w:cs="Courier New" w:hint="default"/>
      </w:rPr>
    </w:lvl>
    <w:lvl w:ilvl="5" w:tplc="2E76EFEA">
      <w:start w:val="1"/>
      <w:numFmt w:val="bullet"/>
      <w:lvlText w:val=""/>
      <w:lvlJc w:val="left"/>
      <w:pPr>
        <w:ind w:left="4320" w:hanging="360"/>
      </w:pPr>
      <w:rPr>
        <w:rFonts w:ascii="Wingdings" w:hAnsi="Wingdings" w:hint="default"/>
      </w:rPr>
    </w:lvl>
    <w:lvl w:ilvl="6" w:tplc="AC582B0A">
      <w:start w:val="1"/>
      <w:numFmt w:val="bullet"/>
      <w:lvlText w:val=""/>
      <w:lvlJc w:val="left"/>
      <w:pPr>
        <w:ind w:left="5040" w:hanging="360"/>
      </w:pPr>
      <w:rPr>
        <w:rFonts w:ascii="Symbol" w:hAnsi="Symbol" w:hint="default"/>
      </w:rPr>
    </w:lvl>
    <w:lvl w:ilvl="7" w:tplc="6B14792A">
      <w:start w:val="1"/>
      <w:numFmt w:val="bullet"/>
      <w:lvlText w:val="o"/>
      <w:lvlJc w:val="left"/>
      <w:pPr>
        <w:ind w:left="5760" w:hanging="360"/>
      </w:pPr>
      <w:rPr>
        <w:rFonts w:ascii="Courier New" w:hAnsi="Courier New" w:cs="Courier New" w:hint="default"/>
      </w:rPr>
    </w:lvl>
    <w:lvl w:ilvl="8" w:tplc="A634C1AC">
      <w:start w:val="1"/>
      <w:numFmt w:val="bullet"/>
      <w:lvlText w:val=""/>
      <w:lvlJc w:val="left"/>
      <w:pPr>
        <w:ind w:left="6480" w:hanging="360"/>
      </w:pPr>
      <w:rPr>
        <w:rFonts w:ascii="Wingdings" w:hAnsi="Wingdings" w:hint="default"/>
      </w:rPr>
    </w:lvl>
  </w:abstractNum>
  <w:abstractNum w:abstractNumId="24" w15:restartNumberingAfterBreak="0">
    <w:nsid w:val="46347BD8"/>
    <w:multiLevelType w:val="hybridMultilevel"/>
    <w:tmpl w:val="9E4EB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EE359B"/>
    <w:multiLevelType w:val="hybridMultilevel"/>
    <w:tmpl w:val="5914EF1E"/>
    <w:lvl w:ilvl="0" w:tplc="FDB6DC96">
      <w:start w:val="3"/>
      <w:numFmt w:val="bullet"/>
      <w:lvlText w:val="-"/>
      <w:lvlJc w:val="left"/>
      <w:pPr>
        <w:ind w:left="720" w:hanging="360"/>
      </w:pPr>
      <w:rPr>
        <w:rFonts w:ascii="Open Sans" w:eastAsia="Open Sans" w:hAnsi="Open Sans" w:cs="Open San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A281CF7"/>
    <w:multiLevelType w:val="hybridMultilevel"/>
    <w:tmpl w:val="ACCCAC7A"/>
    <w:lvl w:ilvl="0" w:tplc="FDB6DC96">
      <w:start w:val="3"/>
      <w:numFmt w:val="bullet"/>
      <w:lvlText w:val="-"/>
      <w:lvlJc w:val="left"/>
      <w:pPr>
        <w:ind w:left="720" w:hanging="360"/>
      </w:pPr>
      <w:rPr>
        <w:rFonts w:ascii="Open Sans" w:eastAsia="Open Sans" w:hAnsi="Open Sans" w:cs="Open San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F7A3E90"/>
    <w:multiLevelType w:val="multilevel"/>
    <w:tmpl w:val="CA04A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B034FC"/>
    <w:multiLevelType w:val="hybridMultilevel"/>
    <w:tmpl w:val="B2501A54"/>
    <w:lvl w:ilvl="0" w:tplc="52DE69D2">
      <w:start w:val="1"/>
      <w:numFmt w:val="bullet"/>
      <w:lvlText w:val="•"/>
      <w:lvlJc w:val="left"/>
      <w:pPr>
        <w:tabs>
          <w:tab w:val="num" w:pos="720"/>
        </w:tabs>
        <w:ind w:left="720" w:hanging="360"/>
      </w:pPr>
      <w:rPr>
        <w:rFonts w:ascii="Times New Roman" w:hAnsi="Times New Roman" w:cs="Times New Roman" w:hint="default"/>
      </w:rPr>
    </w:lvl>
    <w:lvl w:ilvl="1" w:tplc="074ADCC4">
      <w:start w:val="1"/>
      <w:numFmt w:val="bullet"/>
      <w:lvlText w:val="•"/>
      <w:lvlJc w:val="left"/>
      <w:pPr>
        <w:tabs>
          <w:tab w:val="num" w:pos="1440"/>
        </w:tabs>
        <w:ind w:left="1440" w:hanging="360"/>
      </w:pPr>
      <w:rPr>
        <w:rFonts w:ascii="Times New Roman" w:hAnsi="Times New Roman" w:cs="Times New Roman" w:hint="default"/>
      </w:rPr>
    </w:lvl>
    <w:lvl w:ilvl="2" w:tplc="0EB8FB84">
      <w:start w:val="1"/>
      <w:numFmt w:val="bullet"/>
      <w:lvlText w:val="•"/>
      <w:lvlJc w:val="left"/>
      <w:pPr>
        <w:tabs>
          <w:tab w:val="num" w:pos="2160"/>
        </w:tabs>
        <w:ind w:left="2160" w:hanging="360"/>
      </w:pPr>
      <w:rPr>
        <w:rFonts w:ascii="Times New Roman" w:hAnsi="Times New Roman" w:cs="Times New Roman" w:hint="default"/>
      </w:rPr>
    </w:lvl>
    <w:lvl w:ilvl="3" w:tplc="A8181A56">
      <w:start w:val="1"/>
      <w:numFmt w:val="bullet"/>
      <w:lvlText w:val="•"/>
      <w:lvlJc w:val="left"/>
      <w:pPr>
        <w:tabs>
          <w:tab w:val="num" w:pos="2880"/>
        </w:tabs>
        <w:ind w:left="2880" w:hanging="360"/>
      </w:pPr>
      <w:rPr>
        <w:rFonts w:ascii="Times New Roman" w:hAnsi="Times New Roman" w:cs="Times New Roman" w:hint="default"/>
      </w:rPr>
    </w:lvl>
    <w:lvl w:ilvl="4" w:tplc="D98A1D22">
      <w:start w:val="1"/>
      <w:numFmt w:val="bullet"/>
      <w:lvlText w:val="•"/>
      <w:lvlJc w:val="left"/>
      <w:pPr>
        <w:tabs>
          <w:tab w:val="num" w:pos="3600"/>
        </w:tabs>
        <w:ind w:left="3600" w:hanging="360"/>
      </w:pPr>
      <w:rPr>
        <w:rFonts w:ascii="Times New Roman" w:hAnsi="Times New Roman" w:cs="Times New Roman" w:hint="default"/>
      </w:rPr>
    </w:lvl>
    <w:lvl w:ilvl="5" w:tplc="246E05B0">
      <w:start w:val="1"/>
      <w:numFmt w:val="bullet"/>
      <w:lvlText w:val="•"/>
      <w:lvlJc w:val="left"/>
      <w:pPr>
        <w:tabs>
          <w:tab w:val="num" w:pos="4320"/>
        </w:tabs>
        <w:ind w:left="4320" w:hanging="360"/>
      </w:pPr>
      <w:rPr>
        <w:rFonts w:ascii="Times New Roman" w:hAnsi="Times New Roman" w:cs="Times New Roman" w:hint="default"/>
      </w:rPr>
    </w:lvl>
    <w:lvl w:ilvl="6" w:tplc="9CB689FE">
      <w:start w:val="1"/>
      <w:numFmt w:val="bullet"/>
      <w:lvlText w:val="•"/>
      <w:lvlJc w:val="left"/>
      <w:pPr>
        <w:tabs>
          <w:tab w:val="num" w:pos="5040"/>
        </w:tabs>
        <w:ind w:left="5040" w:hanging="360"/>
      </w:pPr>
      <w:rPr>
        <w:rFonts w:ascii="Times New Roman" w:hAnsi="Times New Roman" w:cs="Times New Roman" w:hint="default"/>
      </w:rPr>
    </w:lvl>
    <w:lvl w:ilvl="7" w:tplc="7110DF48">
      <w:start w:val="1"/>
      <w:numFmt w:val="bullet"/>
      <w:lvlText w:val="•"/>
      <w:lvlJc w:val="left"/>
      <w:pPr>
        <w:tabs>
          <w:tab w:val="num" w:pos="5760"/>
        </w:tabs>
        <w:ind w:left="5760" w:hanging="360"/>
      </w:pPr>
      <w:rPr>
        <w:rFonts w:ascii="Times New Roman" w:hAnsi="Times New Roman" w:cs="Times New Roman" w:hint="default"/>
      </w:rPr>
    </w:lvl>
    <w:lvl w:ilvl="8" w:tplc="866A36B0">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904AE"/>
    <w:multiLevelType w:val="hybridMultilevel"/>
    <w:tmpl w:val="7F1841BC"/>
    <w:lvl w:ilvl="0" w:tplc="ECFACC56">
      <w:start w:val="1"/>
      <w:numFmt w:val="bullet"/>
      <w:lvlText w:val="•"/>
      <w:lvlJc w:val="left"/>
      <w:pPr>
        <w:tabs>
          <w:tab w:val="num" w:pos="720"/>
        </w:tabs>
        <w:ind w:left="720" w:hanging="360"/>
      </w:pPr>
      <w:rPr>
        <w:rFonts w:ascii="Times New Roman" w:hAnsi="Times New Roman" w:cs="Times New Roman" w:hint="default"/>
      </w:rPr>
    </w:lvl>
    <w:lvl w:ilvl="1" w:tplc="A8BA5F10">
      <w:start w:val="1"/>
      <w:numFmt w:val="bullet"/>
      <w:lvlText w:val="•"/>
      <w:lvlJc w:val="left"/>
      <w:pPr>
        <w:tabs>
          <w:tab w:val="num" w:pos="1440"/>
        </w:tabs>
        <w:ind w:left="1440" w:hanging="360"/>
      </w:pPr>
      <w:rPr>
        <w:rFonts w:ascii="Times New Roman" w:hAnsi="Times New Roman" w:cs="Times New Roman" w:hint="default"/>
      </w:rPr>
    </w:lvl>
    <w:lvl w:ilvl="2" w:tplc="65421D84">
      <w:start w:val="1"/>
      <w:numFmt w:val="bullet"/>
      <w:lvlText w:val="•"/>
      <w:lvlJc w:val="left"/>
      <w:pPr>
        <w:tabs>
          <w:tab w:val="num" w:pos="2160"/>
        </w:tabs>
        <w:ind w:left="2160" w:hanging="360"/>
      </w:pPr>
      <w:rPr>
        <w:rFonts w:ascii="Times New Roman" w:hAnsi="Times New Roman" w:cs="Times New Roman" w:hint="default"/>
      </w:rPr>
    </w:lvl>
    <w:lvl w:ilvl="3" w:tplc="B8A64822">
      <w:start w:val="1"/>
      <w:numFmt w:val="bullet"/>
      <w:lvlText w:val="•"/>
      <w:lvlJc w:val="left"/>
      <w:pPr>
        <w:tabs>
          <w:tab w:val="num" w:pos="2880"/>
        </w:tabs>
        <w:ind w:left="2880" w:hanging="360"/>
      </w:pPr>
      <w:rPr>
        <w:rFonts w:ascii="Times New Roman" w:hAnsi="Times New Roman" w:cs="Times New Roman" w:hint="default"/>
      </w:rPr>
    </w:lvl>
    <w:lvl w:ilvl="4" w:tplc="9AFAE0E4">
      <w:start w:val="1"/>
      <w:numFmt w:val="bullet"/>
      <w:lvlText w:val="•"/>
      <w:lvlJc w:val="left"/>
      <w:pPr>
        <w:tabs>
          <w:tab w:val="num" w:pos="3600"/>
        </w:tabs>
        <w:ind w:left="3600" w:hanging="360"/>
      </w:pPr>
      <w:rPr>
        <w:rFonts w:ascii="Times New Roman" w:hAnsi="Times New Roman" w:cs="Times New Roman" w:hint="default"/>
      </w:rPr>
    </w:lvl>
    <w:lvl w:ilvl="5" w:tplc="288CFA5A">
      <w:start w:val="1"/>
      <w:numFmt w:val="bullet"/>
      <w:lvlText w:val="•"/>
      <w:lvlJc w:val="left"/>
      <w:pPr>
        <w:tabs>
          <w:tab w:val="num" w:pos="4320"/>
        </w:tabs>
        <w:ind w:left="4320" w:hanging="360"/>
      </w:pPr>
      <w:rPr>
        <w:rFonts w:ascii="Times New Roman" w:hAnsi="Times New Roman" w:cs="Times New Roman" w:hint="default"/>
      </w:rPr>
    </w:lvl>
    <w:lvl w:ilvl="6" w:tplc="E5EE78E4">
      <w:start w:val="1"/>
      <w:numFmt w:val="bullet"/>
      <w:lvlText w:val="•"/>
      <w:lvlJc w:val="left"/>
      <w:pPr>
        <w:tabs>
          <w:tab w:val="num" w:pos="5040"/>
        </w:tabs>
        <w:ind w:left="5040" w:hanging="360"/>
      </w:pPr>
      <w:rPr>
        <w:rFonts w:ascii="Times New Roman" w:hAnsi="Times New Roman" w:cs="Times New Roman" w:hint="default"/>
      </w:rPr>
    </w:lvl>
    <w:lvl w:ilvl="7" w:tplc="4E6855C2">
      <w:start w:val="1"/>
      <w:numFmt w:val="bullet"/>
      <w:lvlText w:val="•"/>
      <w:lvlJc w:val="left"/>
      <w:pPr>
        <w:tabs>
          <w:tab w:val="num" w:pos="5760"/>
        </w:tabs>
        <w:ind w:left="5760" w:hanging="360"/>
      </w:pPr>
      <w:rPr>
        <w:rFonts w:ascii="Times New Roman" w:hAnsi="Times New Roman" w:cs="Times New Roman" w:hint="default"/>
      </w:rPr>
    </w:lvl>
    <w:lvl w:ilvl="8" w:tplc="695673A2">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5E04CC7"/>
    <w:multiLevelType w:val="hybridMultilevel"/>
    <w:tmpl w:val="8CF07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5B7D05"/>
    <w:multiLevelType w:val="hybridMultilevel"/>
    <w:tmpl w:val="DC100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68424F"/>
    <w:multiLevelType w:val="hybridMultilevel"/>
    <w:tmpl w:val="0D327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AF5338C"/>
    <w:multiLevelType w:val="hybridMultilevel"/>
    <w:tmpl w:val="94667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D8B6AB8"/>
    <w:multiLevelType w:val="hybridMultilevel"/>
    <w:tmpl w:val="C0DC3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DCC3521"/>
    <w:multiLevelType w:val="hybridMultilevel"/>
    <w:tmpl w:val="E0F23B60"/>
    <w:lvl w:ilvl="0" w:tplc="78C49744">
      <w:start w:val="1"/>
      <w:numFmt w:val="bullet"/>
      <w:lvlText w:val=""/>
      <w:lvlJc w:val="left"/>
      <w:pPr>
        <w:ind w:left="720" w:hanging="360"/>
      </w:pPr>
      <w:rPr>
        <w:rFonts w:ascii="Symbol" w:hAnsi="Symbol" w:hint="default"/>
      </w:rPr>
    </w:lvl>
    <w:lvl w:ilvl="1" w:tplc="899241B4">
      <w:start w:val="1"/>
      <w:numFmt w:val="bullet"/>
      <w:lvlText w:val="o"/>
      <w:lvlJc w:val="left"/>
      <w:pPr>
        <w:ind w:left="1440" w:hanging="360"/>
      </w:pPr>
      <w:rPr>
        <w:rFonts w:ascii="Courier New" w:hAnsi="Courier New" w:cs="Courier New" w:hint="default"/>
      </w:rPr>
    </w:lvl>
    <w:lvl w:ilvl="2" w:tplc="162620BA">
      <w:start w:val="1"/>
      <w:numFmt w:val="bullet"/>
      <w:lvlText w:val=""/>
      <w:lvlJc w:val="left"/>
      <w:pPr>
        <w:ind w:left="2160" w:hanging="360"/>
      </w:pPr>
      <w:rPr>
        <w:rFonts w:ascii="Wingdings" w:hAnsi="Wingdings" w:hint="default"/>
      </w:rPr>
    </w:lvl>
    <w:lvl w:ilvl="3" w:tplc="00EA65E8">
      <w:start w:val="1"/>
      <w:numFmt w:val="bullet"/>
      <w:lvlText w:val=""/>
      <w:lvlJc w:val="left"/>
      <w:pPr>
        <w:ind w:left="2880" w:hanging="360"/>
      </w:pPr>
      <w:rPr>
        <w:rFonts w:ascii="Symbol" w:hAnsi="Symbol" w:hint="default"/>
      </w:rPr>
    </w:lvl>
    <w:lvl w:ilvl="4" w:tplc="F6E08884">
      <w:start w:val="1"/>
      <w:numFmt w:val="bullet"/>
      <w:lvlText w:val="o"/>
      <w:lvlJc w:val="left"/>
      <w:pPr>
        <w:ind w:left="3600" w:hanging="360"/>
      </w:pPr>
      <w:rPr>
        <w:rFonts w:ascii="Courier New" w:hAnsi="Courier New" w:cs="Courier New" w:hint="default"/>
      </w:rPr>
    </w:lvl>
    <w:lvl w:ilvl="5" w:tplc="B3B22246">
      <w:start w:val="1"/>
      <w:numFmt w:val="bullet"/>
      <w:lvlText w:val=""/>
      <w:lvlJc w:val="left"/>
      <w:pPr>
        <w:ind w:left="4320" w:hanging="360"/>
      </w:pPr>
      <w:rPr>
        <w:rFonts w:ascii="Wingdings" w:hAnsi="Wingdings" w:hint="default"/>
      </w:rPr>
    </w:lvl>
    <w:lvl w:ilvl="6" w:tplc="2C3C505A">
      <w:start w:val="1"/>
      <w:numFmt w:val="bullet"/>
      <w:lvlText w:val=""/>
      <w:lvlJc w:val="left"/>
      <w:pPr>
        <w:ind w:left="5040" w:hanging="360"/>
      </w:pPr>
      <w:rPr>
        <w:rFonts w:ascii="Symbol" w:hAnsi="Symbol" w:hint="default"/>
      </w:rPr>
    </w:lvl>
    <w:lvl w:ilvl="7" w:tplc="E6F025F2">
      <w:start w:val="1"/>
      <w:numFmt w:val="bullet"/>
      <w:lvlText w:val="o"/>
      <w:lvlJc w:val="left"/>
      <w:pPr>
        <w:ind w:left="5760" w:hanging="360"/>
      </w:pPr>
      <w:rPr>
        <w:rFonts w:ascii="Courier New" w:hAnsi="Courier New" w:cs="Courier New" w:hint="default"/>
      </w:rPr>
    </w:lvl>
    <w:lvl w:ilvl="8" w:tplc="FEE6409A">
      <w:start w:val="1"/>
      <w:numFmt w:val="bullet"/>
      <w:lvlText w:val=""/>
      <w:lvlJc w:val="left"/>
      <w:pPr>
        <w:ind w:left="6480" w:hanging="360"/>
      </w:pPr>
      <w:rPr>
        <w:rFonts w:ascii="Wingdings" w:hAnsi="Wingdings" w:hint="default"/>
      </w:rPr>
    </w:lvl>
  </w:abstractNum>
  <w:abstractNum w:abstractNumId="37" w15:restartNumberingAfterBreak="0">
    <w:nsid w:val="61CA5F51"/>
    <w:multiLevelType w:val="hybridMultilevel"/>
    <w:tmpl w:val="F54C0FFA"/>
    <w:lvl w:ilvl="0" w:tplc="F93C2BEE">
      <w:start w:val="1"/>
      <w:numFmt w:val="bullet"/>
      <w:lvlText w:val=""/>
      <w:lvlJc w:val="left"/>
      <w:pPr>
        <w:ind w:left="720" w:hanging="360"/>
      </w:pPr>
      <w:rPr>
        <w:rFonts w:ascii="Symbol" w:hAnsi="Symbol"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3F33CD3"/>
    <w:multiLevelType w:val="hybridMultilevel"/>
    <w:tmpl w:val="47BA21AA"/>
    <w:lvl w:ilvl="0" w:tplc="661E130A">
      <w:start w:val="1"/>
      <w:numFmt w:val="bullet"/>
      <w:lvlText w:val=""/>
      <w:lvlJc w:val="left"/>
      <w:pPr>
        <w:ind w:left="720" w:hanging="360"/>
      </w:pPr>
      <w:rPr>
        <w:rFonts w:ascii="Symbol" w:hAnsi="Symbol"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BAE4744"/>
    <w:multiLevelType w:val="hybridMultilevel"/>
    <w:tmpl w:val="6AA80F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15:restartNumberingAfterBreak="0">
    <w:nsid w:val="6D830433"/>
    <w:multiLevelType w:val="hybridMultilevel"/>
    <w:tmpl w:val="8A7AE7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DFA5FE8"/>
    <w:multiLevelType w:val="hybridMultilevel"/>
    <w:tmpl w:val="182CAE16"/>
    <w:lvl w:ilvl="0" w:tplc="FDB6DC96">
      <w:start w:val="3"/>
      <w:numFmt w:val="bullet"/>
      <w:lvlText w:val="-"/>
      <w:lvlJc w:val="left"/>
      <w:pPr>
        <w:ind w:left="720" w:hanging="360"/>
      </w:pPr>
      <w:rPr>
        <w:rFonts w:ascii="Open Sans" w:eastAsia="Open Sans" w:hAnsi="Open Sans" w:cs="Open San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E6C7719"/>
    <w:multiLevelType w:val="hybridMultilevel"/>
    <w:tmpl w:val="86D65E84"/>
    <w:lvl w:ilvl="0" w:tplc="FDB6DC96">
      <w:start w:val="3"/>
      <w:numFmt w:val="bullet"/>
      <w:lvlText w:val="-"/>
      <w:lvlJc w:val="left"/>
      <w:pPr>
        <w:ind w:left="720" w:hanging="360"/>
      </w:pPr>
      <w:rPr>
        <w:rFonts w:ascii="Open Sans" w:eastAsia="Open Sans" w:hAnsi="Open Sans" w:cs="Open San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F27095A"/>
    <w:multiLevelType w:val="hybridMultilevel"/>
    <w:tmpl w:val="046291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15:restartNumberingAfterBreak="0">
    <w:nsid w:val="79D93DAF"/>
    <w:multiLevelType w:val="hybridMultilevel"/>
    <w:tmpl w:val="37807B5E"/>
    <w:lvl w:ilvl="0" w:tplc="5094CAA0">
      <w:start w:val="1"/>
      <w:numFmt w:val="bullet"/>
      <w:lvlText w:val="•"/>
      <w:lvlJc w:val="left"/>
      <w:pPr>
        <w:tabs>
          <w:tab w:val="num" w:pos="720"/>
        </w:tabs>
        <w:ind w:left="720" w:hanging="360"/>
      </w:pPr>
      <w:rPr>
        <w:rFonts w:ascii="Arial" w:hAnsi="Arial" w:hint="default"/>
      </w:rPr>
    </w:lvl>
    <w:lvl w:ilvl="1" w:tplc="E5DEF2F6" w:tentative="1">
      <w:start w:val="1"/>
      <w:numFmt w:val="bullet"/>
      <w:lvlText w:val="•"/>
      <w:lvlJc w:val="left"/>
      <w:pPr>
        <w:tabs>
          <w:tab w:val="num" w:pos="1440"/>
        </w:tabs>
        <w:ind w:left="1440" w:hanging="360"/>
      </w:pPr>
      <w:rPr>
        <w:rFonts w:ascii="Arial" w:hAnsi="Arial" w:hint="default"/>
      </w:rPr>
    </w:lvl>
    <w:lvl w:ilvl="2" w:tplc="4A9223D8" w:tentative="1">
      <w:start w:val="1"/>
      <w:numFmt w:val="bullet"/>
      <w:lvlText w:val="•"/>
      <w:lvlJc w:val="left"/>
      <w:pPr>
        <w:tabs>
          <w:tab w:val="num" w:pos="2160"/>
        </w:tabs>
        <w:ind w:left="2160" w:hanging="360"/>
      </w:pPr>
      <w:rPr>
        <w:rFonts w:ascii="Arial" w:hAnsi="Arial" w:hint="default"/>
      </w:rPr>
    </w:lvl>
    <w:lvl w:ilvl="3" w:tplc="894CCCB4" w:tentative="1">
      <w:start w:val="1"/>
      <w:numFmt w:val="bullet"/>
      <w:lvlText w:val="•"/>
      <w:lvlJc w:val="left"/>
      <w:pPr>
        <w:tabs>
          <w:tab w:val="num" w:pos="2880"/>
        </w:tabs>
        <w:ind w:left="2880" w:hanging="360"/>
      </w:pPr>
      <w:rPr>
        <w:rFonts w:ascii="Arial" w:hAnsi="Arial" w:hint="default"/>
      </w:rPr>
    </w:lvl>
    <w:lvl w:ilvl="4" w:tplc="A596185A" w:tentative="1">
      <w:start w:val="1"/>
      <w:numFmt w:val="bullet"/>
      <w:lvlText w:val="•"/>
      <w:lvlJc w:val="left"/>
      <w:pPr>
        <w:tabs>
          <w:tab w:val="num" w:pos="3600"/>
        </w:tabs>
        <w:ind w:left="3600" w:hanging="360"/>
      </w:pPr>
      <w:rPr>
        <w:rFonts w:ascii="Arial" w:hAnsi="Arial" w:hint="default"/>
      </w:rPr>
    </w:lvl>
    <w:lvl w:ilvl="5" w:tplc="9BC416AA" w:tentative="1">
      <w:start w:val="1"/>
      <w:numFmt w:val="bullet"/>
      <w:lvlText w:val="•"/>
      <w:lvlJc w:val="left"/>
      <w:pPr>
        <w:tabs>
          <w:tab w:val="num" w:pos="4320"/>
        </w:tabs>
        <w:ind w:left="4320" w:hanging="360"/>
      </w:pPr>
      <w:rPr>
        <w:rFonts w:ascii="Arial" w:hAnsi="Arial" w:hint="default"/>
      </w:rPr>
    </w:lvl>
    <w:lvl w:ilvl="6" w:tplc="D94CEAF8" w:tentative="1">
      <w:start w:val="1"/>
      <w:numFmt w:val="bullet"/>
      <w:lvlText w:val="•"/>
      <w:lvlJc w:val="left"/>
      <w:pPr>
        <w:tabs>
          <w:tab w:val="num" w:pos="5040"/>
        </w:tabs>
        <w:ind w:left="5040" w:hanging="360"/>
      </w:pPr>
      <w:rPr>
        <w:rFonts w:ascii="Arial" w:hAnsi="Arial" w:hint="default"/>
      </w:rPr>
    </w:lvl>
    <w:lvl w:ilvl="7" w:tplc="E16ED26E" w:tentative="1">
      <w:start w:val="1"/>
      <w:numFmt w:val="bullet"/>
      <w:lvlText w:val="•"/>
      <w:lvlJc w:val="left"/>
      <w:pPr>
        <w:tabs>
          <w:tab w:val="num" w:pos="5760"/>
        </w:tabs>
        <w:ind w:left="5760" w:hanging="360"/>
      </w:pPr>
      <w:rPr>
        <w:rFonts w:ascii="Arial" w:hAnsi="Arial" w:hint="default"/>
      </w:rPr>
    </w:lvl>
    <w:lvl w:ilvl="8" w:tplc="8788F26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DB0813"/>
    <w:multiLevelType w:val="hybridMultilevel"/>
    <w:tmpl w:val="FDCE5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24"/>
  </w:num>
  <w:num w:numId="4">
    <w:abstractNumId w:val="6"/>
  </w:num>
  <w:num w:numId="5">
    <w:abstractNumId w:val="32"/>
  </w:num>
  <w:num w:numId="6">
    <w:abstractNumId w:val="21"/>
  </w:num>
  <w:num w:numId="7">
    <w:abstractNumId w:val="10"/>
  </w:num>
  <w:num w:numId="8">
    <w:abstractNumId w:val="20"/>
  </w:num>
  <w:num w:numId="9">
    <w:abstractNumId w:val="31"/>
  </w:num>
  <w:num w:numId="10">
    <w:abstractNumId w:val="19"/>
  </w:num>
  <w:num w:numId="11">
    <w:abstractNumId w:val="33"/>
  </w:num>
  <w:num w:numId="12">
    <w:abstractNumId w:val="35"/>
  </w:num>
  <w:num w:numId="13">
    <w:abstractNumId w:val="4"/>
  </w:num>
  <w:num w:numId="14">
    <w:abstractNumId w:val="43"/>
  </w:num>
  <w:num w:numId="15">
    <w:abstractNumId w:val="34"/>
  </w:num>
  <w:num w:numId="16">
    <w:abstractNumId w:val="5"/>
  </w:num>
  <w:num w:numId="17">
    <w:abstractNumId w:val="13"/>
  </w:num>
  <w:num w:numId="18">
    <w:abstractNumId w:val="9"/>
  </w:num>
  <w:num w:numId="19">
    <w:abstractNumId w:val="44"/>
  </w:num>
  <w:num w:numId="20">
    <w:abstractNumId w:val="45"/>
  </w:num>
  <w:num w:numId="21">
    <w:abstractNumId w:val="15"/>
  </w:num>
  <w:num w:numId="22">
    <w:abstractNumId w:val="39"/>
  </w:num>
  <w:num w:numId="23">
    <w:abstractNumId w:val="23"/>
  </w:num>
  <w:num w:numId="24">
    <w:abstractNumId w:val="30"/>
  </w:num>
  <w:num w:numId="25">
    <w:abstractNumId w:val="28"/>
  </w:num>
  <w:num w:numId="26">
    <w:abstractNumId w:val="7"/>
  </w:num>
  <w:num w:numId="27">
    <w:abstractNumId w:val="1"/>
  </w:num>
  <w:num w:numId="28">
    <w:abstractNumId w:val="36"/>
  </w:num>
  <w:num w:numId="29">
    <w:abstractNumId w:val="11"/>
  </w:num>
  <w:num w:numId="30">
    <w:abstractNumId w:val="27"/>
  </w:num>
  <w:num w:numId="31">
    <w:abstractNumId w:val="17"/>
  </w:num>
  <w:num w:numId="32">
    <w:abstractNumId w:val="40"/>
  </w:num>
  <w:num w:numId="33">
    <w:abstractNumId w:val="38"/>
  </w:num>
  <w:num w:numId="34">
    <w:abstractNumId w:val="14"/>
  </w:num>
  <w:num w:numId="35">
    <w:abstractNumId w:val="37"/>
  </w:num>
  <w:num w:numId="36">
    <w:abstractNumId w:val="12"/>
  </w:num>
  <w:num w:numId="37">
    <w:abstractNumId w:val="41"/>
  </w:num>
  <w:num w:numId="38">
    <w:abstractNumId w:val="42"/>
  </w:num>
  <w:num w:numId="39">
    <w:abstractNumId w:val="22"/>
  </w:num>
  <w:num w:numId="40">
    <w:abstractNumId w:val="0"/>
  </w:num>
  <w:num w:numId="41">
    <w:abstractNumId w:val="26"/>
  </w:num>
  <w:num w:numId="42">
    <w:abstractNumId w:val="25"/>
  </w:num>
  <w:num w:numId="43">
    <w:abstractNumId w:val="3"/>
  </w:num>
  <w:num w:numId="44">
    <w:abstractNumId w:val="8"/>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6F"/>
    <w:rsid w:val="00013852"/>
    <w:rsid w:val="00022834"/>
    <w:rsid w:val="00024F45"/>
    <w:rsid w:val="00032FA0"/>
    <w:rsid w:val="000411D4"/>
    <w:rsid w:val="0004482C"/>
    <w:rsid w:val="000618A7"/>
    <w:rsid w:val="000641E6"/>
    <w:rsid w:val="00080D17"/>
    <w:rsid w:val="0009281B"/>
    <w:rsid w:val="000A238B"/>
    <w:rsid w:val="000A293E"/>
    <w:rsid w:val="000A60F2"/>
    <w:rsid w:val="000B0172"/>
    <w:rsid w:val="000D7EE5"/>
    <w:rsid w:val="000E24FC"/>
    <w:rsid w:val="000F04B2"/>
    <w:rsid w:val="00116B4D"/>
    <w:rsid w:val="001375B8"/>
    <w:rsid w:val="0015540B"/>
    <w:rsid w:val="001622AA"/>
    <w:rsid w:val="0017021A"/>
    <w:rsid w:val="00170B10"/>
    <w:rsid w:val="00180933"/>
    <w:rsid w:val="0018292A"/>
    <w:rsid w:val="00185D0D"/>
    <w:rsid w:val="0019206F"/>
    <w:rsid w:val="001A081A"/>
    <w:rsid w:val="001A08C4"/>
    <w:rsid w:val="001B0CFA"/>
    <w:rsid w:val="001B6290"/>
    <w:rsid w:val="001C6375"/>
    <w:rsid w:val="00201342"/>
    <w:rsid w:val="0021560D"/>
    <w:rsid w:val="00216FEB"/>
    <w:rsid w:val="00222075"/>
    <w:rsid w:val="00230F03"/>
    <w:rsid w:val="002633E8"/>
    <w:rsid w:val="00272E46"/>
    <w:rsid w:val="00275830"/>
    <w:rsid w:val="00282849"/>
    <w:rsid w:val="00283740"/>
    <w:rsid w:val="002A7955"/>
    <w:rsid w:val="002A7BA0"/>
    <w:rsid w:val="002B3B40"/>
    <w:rsid w:val="002E5BEF"/>
    <w:rsid w:val="002F6575"/>
    <w:rsid w:val="003223C1"/>
    <w:rsid w:val="00322848"/>
    <w:rsid w:val="00330283"/>
    <w:rsid w:val="0033595A"/>
    <w:rsid w:val="00335D29"/>
    <w:rsid w:val="00342286"/>
    <w:rsid w:val="00362B67"/>
    <w:rsid w:val="00372BC2"/>
    <w:rsid w:val="00372CB8"/>
    <w:rsid w:val="00384C8E"/>
    <w:rsid w:val="00391EBE"/>
    <w:rsid w:val="00396597"/>
    <w:rsid w:val="003A2108"/>
    <w:rsid w:val="003A244E"/>
    <w:rsid w:val="003A5D76"/>
    <w:rsid w:val="003B3854"/>
    <w:rsid w:val="003D09A2"/>
    <w:rsid w:val="003D2453"/>
    <w:rsid w:val="003D5F27"/>
    <w:rsid w:val="003E644C"/>
    <w:rsid w:val="003F0062"/>
    <w:rsid w:val="003F3E59"/>
    <w:rsid w:val="00402B1F"/>
    <w:rsid w:val="00415607"/>
    <w:rsid w:val="00424665"/>
    <w:rsid w:val="00434A67"/>
    <w:rsid w:val="00453297"/>
    <w:rsid w:val="004647D6"/>
    <w:rsid w:val="0046498D"/>
    <w:rsid w:val="0049069F"/>
    <w:rsid w:val="00497027"/>
    <w:rsid w:val="004A171F"/>
    <w:rsid w:val="004B00EC"/>
    <w:rsid w:val="004B4F09"/>
    <w:rsid w:val="004C25F8"/>
    <w:rsid w:val="004D1042"/>
    <w:rsid w:val="00517813"/>
    <w:rsid w:val="005405B8"/>
    <w:rsid w:val="005447D4"/>
    <w:rsid w:val="00547D91"/>
    <w:rsid w:val="005721AD"/>
    <w:rsid w:val="005A045A"/>
    <w:rsid w:val="005A4562"/>
    <w:rsid w:val="005A4BB9"/>
    <w:rsid w:val="005B7640"/>
    <w:rsid w:val="005C0880"/>
    <w:rsid w:val="005C31BD"/>
    <w:rsid w:val="005C4794"/>
    <w:rsid w:val="005C6478"/>
    <w:rsid w:val="005D7617"/>
    <w:rsid w:val="005D783A"/>
    <w:rsid w:val="00605D15"/>
    <w:rsid w:val="0061103E"/>
    <w:rsid w:val="00623052"/>
    <w:rsid w:val="006334A1"/>
    <w:rsid w:val="00647B78"/>
    <w:rsid w:val="00663EBE"/>
    <w:rsid w:val="00677B32"/>
    <w:rsid w:val="006A020D"/>
    <w:rsid w:val="006A596C"/>
    <w:rsid w:val="006A7BA7"/>
    <w:rsid w:val="006B35A9"/>
    <w:rsid w:val="006B608C"/>
    <w:rsid w:val="006B6C90"/>
    <w:rsid w:val="006C1197"/>
    <w:rsid w:val="006C20AB"/>
    <w:rsid w:val="006D7BA8"/>
    <w:rsid w:val="006E1E18"/>
    <w:rsid w:val="006F184F"/>
    <w:rsid w:val="006F6EE8"/>
    <w:rsid w:val="0070143A"/>
    <w:rsid w:val="007023E8"/>
    <w:rsid w:val="00717F88"/>
    <w:rsid w:val="007A1D33"/>
    <w:rsid w:val="007A3589"/>
    <w:rsid w:val="007C10F0"/>
    <w:rsid w:val="007D1231"/>
    <w:rsid w:val="007F2B13"/>
    <w:rsid w:val="00801E2C"/>
    <w:rsid w:val="00810A49"/>
    <w:rsid w:val="00821007"/>
    <w:rsid w:val="008217A6"/>
    <w:rsid w:val="008263EF"/>
    <w:rsid w:val="00833A09"/>
    <w:rsid w:val="008541B1"/>
    <w:rsid w:val="00871688"/>
    <w:rsid w:val="008931FD"/>
    <w:rsid w:val="0089331F"/>
    <w:rsid w:val="008A28C5"/>
    <w:rsid w:val="008B3154"/>
    <w:rsid w:val="008C5E67"/>
    <w:rsid w:val="008E0170"/>
    <w:rsid w:val="008E5E7B"/>
    <w:rsid w:val="00917FEA"/>
    <w:rsid w:val="00925EAE"/>
    <w:rsid w:val="00926CF1"/>
    <w:rsid w:val="00951A8B"/>
    <w:rsid w:val="00960489"/>
    <w:rsid w:val="0098395E"/>
    <w:rsid w:val="009E5D5C"/>
    <w:rsid w:val="009F7A62"/>
    <w:rsid w:val="00A013E8"/>
    <w:rsid w:val="00A03D18"/>
    <w:rsid w:val="00A0699E"/>
    <w:rsid w:val="00A15360"/>
    <w:rsid w:val="00A17B99"/>
    <w:rsid w:val="00A41166"/>
    <w:rsid w:val="00A57B41"/>
    <w:rsid w:val="00A74861"/>
    <w:rsid w:val="00A77924"/>
    <w:rsid w:val="00A86C2F"/>
    <w:rsid w:val="00A94736"/>
    <w:rsid w:val="00AA6D38"/>
    <w:rsid w:val="00AD2328"/>
    <w:rsid w:val="00AE6AE2"/>
    <w:rsid w:val="00AE7187"/>
    <w:rsid w:val="00AF6D43"/>
    <w:rsid w:val="00AF6FCF"/>
    <w:rsid w:val="00B227C9"/>
    <w:rsid w:val="00B240D2"/>
    <w:rsid w:val="00B42124"/>
    <w:rsid w:val="00B56EF2"/>
    <w:rsid w:val="00B6320D"/>
    <w:rsid w:val="00B86C2C"/>
    <w:rsid w:val="00B95808"/>
    <w:rsid w:val="00BB1D0E"/>
    <w:rsid w:val="00BB5BF7"/>
    <w:rsid w:val="00BD47EA"/>
    <w:rsid w:val="00C16BB1"/>
    <w:rsid w:val="00C36D00"/>
    <w:rsid w:val="00C37598"/>
    <w:rsid w:val="00C409F8"/>
    <w:rsid w:val="00C5301F"/>
    <w:rsid w:val="00C54125"/>
    <w:rsid w:val="00C97370"/>
    <w:rsid w:val="00CA2171"/>
    <w:rsid w:val="00CB15BD"/>
    <w:rsid w:val="00CB2E09"/>
    <w:rsid w:val="00D16C04"/>
    <w:rsid w:val="00D173A2"/>
    <w:rsid w:val="00D176B1"/>
    <w:rsid w:val="00D21048"/>
    <w:rsid w:val="00D307BB"/>
    <w:rsid w:val="00D36E8F"/>
    <w:rsid w:val="00D50B2D"/>
    <w:rsid w:val="00D53A8F"/>
    <w:rsid w:val="00D57D85"/>
    <w:rsid w:val="00D8267D"/>
    <w:rsid w:val="00D82C6E"/>
    <w:rsid w:val="00D925C7"/>
    <w:rsid w:val="00DA388D"/>
    <w:rsid w:val="00DB055B"/>
    <w:rsid w:val="00DB3E35"/>
    <w:rsid w:val="00DC5DC7"/>
    <w:rsid w:val="00DC5E7F"/>
    <w:rsid w:val="00DE158A"/>
    <w:rsid w:val="00DE39CD"/>
    <w:rsid w:val="00E2166D"/>
    <w:rsid w:val="00E23261"/>
    <w:rsid w:val="00E27D11"/>
    <w:rsid w:val="00E61EA7"/>
    <w:rsid w:val="00E72B6F"/>
    <w:rsid w:val="00E73BB5"/>
    <w:rsid w:val="00E7711E"/>
    <w:rsid w:val="00E85442"/>
    <w:rsid w:val="00EA7B57"/>
    <w:rsid w:val="00EC44A8"/>
    <w:rsid w:val="00ED59D6"/>
    <w:rsid w:val="00EE3E85"/>
    <w:rsid w:val="00EE6E83"/>
    <w:rsid w:val="00EF4DBC"/>
    <w:rsid w:val="00EF6EDA"/>
    <w:rsid w:val="00F21BB6"/>
    <w:rsid w:val="00F369D0"/>
    <w:rsid w:val="00F468F1"/>
    <w:rsid w:val="00F62841"/>
    <w:rsid w:val="00F726D0"/>
    <w:rsid w:val="00F729C9"/>
    <w:rsid w:val="00F72D02"/>
    <w:rsid w:val="00F9149D"/>
    <w:rsid w:val="00FB280F"/>
    <w:rsid w:val="00FB408A"/>
    <w:rsid w:val="00FF06A8"/>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499105D6-7DB5-482F-818B-11526839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7A3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DB055B"/>
    <w:pPr>
      <w:keepNext/>
      <w:keepLines/>
      <w:spacing w:before="160" w:after="0" w:line="288" w:lineRule="auto"/>
      <w:outlineLvl w:val="3"/>
    </w:pPr>
    <w:rPr>
      <w:rFonts w:ascii="Trebuchet MS" w:eastAsia="Trebuchet MS" w:hAnsi="Trebuchet MS" w:cs="Trebuchet MS"/>
      <w:color w:val="666666"/>
      <w:u w:val="single"/>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2"/>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character" w:customStyle="1" w:styleId="Ttulo4Car">
    <w:name w:val="Título 4 Car"/>
    <w:basedOn w:val="Fuentedeprrafopredeter"/>
    <w:link w:val="Ttulo4"/>
    <w:uiPriority w:val="9"/>
    <w:rsid w:val="00DB055B"/>
    <w:rPr>
      <w:rFonts w:ascii="Trebuchet MS" w:eastAsia="Trebuchet MS" w:hAnsi="Trebuchet MS" w:cs="Trebuchet MS"/>
      <w:color w:val="666666"/>
      <w:u w:val="single"/>
      <w:lang w:val="es-PE" w:eastAsia="es-PE"/>
    </w:rPr>
  </w:style>
  <w:style w:type="table" w:styleId="Tablaconcuadrcula">
    <w:name w:val="Table Grid"/>
    <w:basedOn w:val="Tablanormal"/>
    <w:uiPriority w:val="39"/>
    <w:rsid w:val="00DB055B"/>
    <w:pPr>
      <w:spacing w:after="0" w:line="240" w:lineRule="auto"/>
    </w:pPr>
    <w:rPr>
      <w:rFonts w:ascii="Open Sans" w:eastAsia="Open Sans" w:hAnsi="Open Sans" w:cs="Open Sans"/>
      <w:color w:val="695D46"/>
      <w:lang w:val="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A3589"/>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272E46"/>
    <w:rPr>
      <w:sz w:val="16"/>
      <w:szCs w:val="16"/>
    </w:rPr>
  </w:style>
  <w:style w:type="paragraph" w:styleId="Textocomentario">
    <w:name w:val="annotation text"/>
    <w:basedOn w:val="Normal"/>
    <w:link w:val="TextocomentarioCar"/>
    <w:uiPriority w:val="99"/>
    <w:semiHidden/>
    <w:unhideWhenUsed/>
    <w:rsid w:val="00272E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2E46"/>
    <w:rPr>
      <w:sz w:val="20"/>
      <w:szCs w:val="20"/>
    </w:rPr>
  </w:style>
  <w:style w:type="paragraph" w:styleId="Asuntodelcomentario">
    <w:name w:val="annotation subject"/>
    <w:basedOn w:val="Textocomentario"/>
    <w:next w:val="Textocomentario"/>
    <w:link w:val="AsuntodelcomentarioCar"/>
    <w:uiPriority w:val="99"/>
    <w:semiHidden/>
    <w:unhideWhenUsed/>
    <w:rsid w:val="00272E46"/>
    <w:rPr>
      <w:b/>
      <w:bCs/>
    </w:rPr>
  </w:style>
  <w:style w:type="character" w:customStyle="1" w:styleId="AsuntodelcomentarioCar">
    <w:name w:val="Asunto del comentario Car"/>
    <w:basedOn w:val="TextocomentarioCar"/>
    <w:link w:val="Asuntodelcomentario"/>
    <w:uiPriority w:val="99"/>
    <w:semiHidden/>
    <w:rsid w:val="00272E46"/>
    <w:rPr>
      <w:b/>
      <w:bCs/>
      <w:sz w:val="20"/>
      <w:szCs w:val="20"/>
    </w:rPr>
  </w:style>
  <w:style w:type="paragraph" w:styleId="Textodeglobo">
    <w:name w:val="Balloon Text"/>
    <w:basedOn w:val="Normal"/>
    <w:link w:val="TextodegloboCar"/>
    <w:uiPriority w:val="99"/>
    <w:semiHidden/>
    <w:unhideWhenUsed/>
    <w:rsid w:val="00272E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40630">
      <w:bodyDiv w:val="1"/>
      <w:marLeft w:val="0"/>
      <w:marRight w:val="0"/>
      <w:marTop w:val="0"/>
      <w:marBottom w:val="0"/>
      <w:divBdr>
        <w:top w:val="none" w:sz="0" w:space="0" w:color="auto"/>
        <w:left w:val="none" w:sz="0" w:space="0" w:color="auto"/>
        <w:bottom w:val="none" w:sz="0" w:space="0" w:color="auto"/>
        <w:right w:val="none" w:sz="0" w:space="0" w:color="auto"/>
      </w:divBdr>
    </w:div>
    <w:div w:id="609167421">
      <w:bodyDiv w:val="1"/>
      <w:marLeft w:val="0"/>
      <w:marRight w:val="0"/>
      <w:marTop w:val="0"/>
      <w:marBottom w:val="0"/>
      <w:divBdr>
        <w:top w:val="none" w:sz="0" w:space="0" w:color="auto"/>
        <w:left w:val="none" w:sz="0" w:space="0" w:color="auto"/>
        <w:bottom w:val="none" w:sz="0" w:space="0" w:color="auto"/>
        <w:right w:val="none" w:sz="0" w:space="0" w:color="auto"/>
      </w:divBdr>
      <w:divsChild>
        <w:div w:id="372536829">
          <w:marLeft w:val="1800"/>
          <w:marRight w:val="0"/>
          <w:marTop w:val="0"/>
          <w:marBottom w:val="41"/>
          <w:divBdr>
            <w:top w:val="none" w:sz="0" w:space="0" w:color="auto"/>
            <w:left w:val="none" w:sz="0" w:space="0" w:color="auto"/>
            <w:bottom w:val="none" w:sz="0" w:space="0" w:color="auto"/>
            <w:right w:val="none" w:sz="0" w:space="0" w:color="auto"/>
          </w:divBdr>
        </w:div>
        <w:div w:id="624698260">
          <w:marLeft w:val="1800"/>
          <w:marRight w:val="0"/>
          <w:marTop w:val="0"/>
          <w:marBottom w:val="41"/>
          <w:divBdr>
            <w:top w:val="none" w:sz="0" w:space="0" w:color="auto"/>
            <w:left w:val="none" w:sz="0" w:space="0" w:color="auto"/>
            <w:bottom w:val="none" w:sz="0" w:space="0" w:color="auto"/>
            <w:right w:val="none" w:sz="0" w:space="0" w:color="auto"/>
          </w:divBdr>
        </w:div>
        <w:div w:id="732856312">
          <w:marLeft w:val="1800"/>
          <w:marRight w:val="0"/>
          <w:marTop w:val="0"/>
          <w:marBottom w:val="41"/>
          <w:divBdr>
            <w:top w:val="none" w:sz="0" w:space="0" w:color="auto"/>
            <w:left w:val="none" w:sz="0" w:space="0" w:color="auto"/>
            <w:bottom w:val="none" w:sz="0" w:space="0" w:color="auto"/>
            <w:right w:val="none" w:sz="0" w:space="0" w:color="auto"/>
          </w:divBdr>
        </w:div>
        <w:div w:id="1714496668">
          <w:marLeft w:val="1800"/>
          <w:marRight w:val="0"/>
          <w:marTop w:val="0"/>
          <w:marBottom w:val="41"/>
          <w:divBdr>
            <w:top w:val="none" w:sz="0" w:space="0" w:color="auto"/>
            <w:left w:val="none" w:sz="0" w:space="0" w:color="auto"/>
            <w:bottom w:val="none" w:sz="0" w:space="0" w:color="auto"/>
            <w:right w:val="none" w:sz="0" w:space="0" w:color="auto"/>
          </w:divBdr>
        </w:div>
      </w:divsChild>
    </w:div>
    <w:div w:id="611401035">
      <w:bodyDiv w:val="1"/>
      <w:marLeft w:val="0"/>
      <w:marRight w:val="0"/>
      <w:marTop w:val="0"/>
      <w:marBottom w:val="0"/>
      <w:divBdr>
        <w:top w:val="none" w:sz="0" w:space="0" w:color="auto"/>
        <w:left w:val="none" w:sz="0" w:space="0" w:color="auto"/>
        <w:bottom w:val="none" w:sz="0" w:space="0" w:color="auto"/>
        <w:right w:val="none" w:sz="0" w:space="0" w:color="auto"/>
      </w:divBdr>
      <w:divsChild>
        <w:div w:id="98070568">
          <w:marLeft w:val="720"/>
          <w:marRight w:val="0"/>
          <w:marTop w:val="200"/>
          <w:marBottom w:val="0"/>
          <w:divBdr>
            <w:top w:val="none" w:sz="0" w:space="0" w:color="auto"/>
            <w:left w:val="none" w:sz="0" w:space="0" w:color="auto"/>
            <w:bottom w:val="none" w:sz="0" w:space="0" w:color="auto"/>
            <w:right w:val="none" w:sz="0" w:space="0" w:color="auto"/>
          </w:divBdr>
        </w:div>
        <w:div w:id="237446869">
          <w:marLeft w:val="720"/>
          <w:marRight w:val="0"/>
          <w:marTop w:val="200"/>
          <w:marBottom w:val="0"/>
          <w:divBdr>
            <w:top w:val="none" w:sz="0" w:space="0" w:color="auto"/>
            <w:left w:val="none" w:sz="0" w:space="0" w:color="auto"/>
            <w:bottom w:val="none" w:sz="0" w:space="0" w:color="auto"/>
            <w:right w:val="none" w:sz="0" w:space="0" w:color="auto"/>
          </w:divBdr>
        </w:div>
        <w:div w:id="825707260">
          <w:marLeft w:val="720"/>
          <w:marRight w:val="0"/>
          <w:marTop w:val="200"/>
          <w:marBottom w:val="0"/>
          <w:divBdr>
            <w:top w:val="none" w:sz="0" w:space="0" w:color="auto"/>
            <w:left w:val="none" w:sz="0" w:space="0" w:color="auto"/>
            <w:bottom w:val="none" w:sz="0" w:space="0" w:color="auto"/>
            <w:right w:val="none" w:sz="0" w:space="0" w:color="auto"/>
          </w:divBdr>
        </w:div>
        <w:div w:id="1463159043">
          <w:marLeft w:val="720"/>
          <w:marRight w:val="0"/>
          <w:marTop w:val="200"/>
          <w:marBottom w:val="0"/>
          <w:divBdr>
            <w:top w:val="none" w:sz="0" w:space="0" w:color="auto"/>
            <w:left w:val="none" w:sz="0" w:space="0" w:color="auto"/>
            <w:bottom w:val="none" w:sz="0" w:space="0" w:color="auto"/>
            <w:right w:val="none" w:sz="0" w:space="0" w:color="auto"/>
          </w:divBdr>
        </w:div>
        <w:div w:id="1552037764">
          <w:marLeft w:val="720"/>
          <w:marRight w:val="0"/>
          <w:marTop w:val="200"/>
          <w:marBottom w:val="0"/>
          <w:divBdr>
            <w:top w:val="none" w:sz="0" w:space="0" w:color="auto"/>
            <w:left w:val="none" w:sz="0" w:space="0" w:color="auto"/>
            <w:bottom w:val="none" w:sz="0" w:space="0" w:color="auto"/>
            <w:right w:val="none" w:sz="0" w:space="0" w:color="auto"/>
          </w:divBdr>
        </w:div>
        <w:div w:id="1691296895">
          <w:marLeft w:val="720"/>
          <w:marRight w:val="0"/>
          <w:marTop w:val="200"/>
          <w:marBottom w:val="0"/>
          <w:divBdr>
            <w:top w:val="none" w:sz="0" w:space="0" w:color="auto"/>
            <w:left w:val="none" w:sz="0" w:space="0" w:color="auto"/>
            <w:bottom w:val="none" w:sz="0" w:space="0" w:color="auto"/>
            <w:right w:val="none" w:sz="0" w:space="0" w:color="auto"/>
          </w:divBdr>
        </w:div>
      </w:divsChild>
    </w:div>
    <w:div w:id="633365449">
      <w:bodyDiv w:val="1"/>
      <w:marLeft w:val="0"/>
      <w:marRight w:val="0"/>
      <w:marTop w:val="0"/>
      <w:marBottom w:val="0"/>
      <w:divBdr>
        <w:top w:val="none" w:sz="0" w:space="0" w:color="auto"/>
        <w:left w:val="none" w:sz="0" w:space="0" w:color="auto"/>
        <w:bottom w:val="none" w:sz="0" w:space="0" w:color="auto"/>
        <w:right w:val="none" w:sz="0" w:space="0" w:color="auto"/>
      </w:divBdr>
      <w:divsChild>
        <w:div w:id="801114196">
          <w:marLeft w:val="547"/>
          <w:marRight w:val="0"/>
          <w:marTop w:val="0"/>
          <w:marBottom w:val="160"/>
          <w:divBdr>
            <w:top w:val="none" w:sz="0" w:space="0" w:color="auto"/>
            <w:left w:val="none" w:sz="0" w:space="0" w:color="auto"/>
            <w:bottom w:val="none" w:sz="0" w:space="0" w:color="auto"/>
            <w:right w:val="none" w:sz="0" w:space="0" w:color="auto"/>
          </w:divBdr>
        </w:div>
        <w:div w:id="843976346">
          <w:marLeft w:val="547"/>
          <w:marRight w:val="0"/>
          <w:marTop w:val="0"/>
          <w:marBottom w:val="160"/>
          <w:divBdr>
            <w:top w:val="none" w:sz="0" w:space="0" w:color="auto"/>
            <w:left w:val="none" w:sz="0" w:space="0" w:color="auto"/>
            <w:bottom w:val="none" w:sz="0" w:space="0" w:color="auto"/>
            <w:right w:val="none" w:sz="0" w:space="0" w:color="auto"/>
          </w:divBdr>
        </w:div>
      </w:divsChild>
    </w:div>
    <w:div w:id="707994449">
      <w:bodyDiv w:val="1"/>
      <w:marLeft w:val="0"/>
      <w:marRight w:val="0"/>
      <w:marTop w:val="0"/>
      <w:marBottom w:val="0"/>
      <w:divBdr>
        <w:top w:val="none" w:sz="0" w:space="0" w:color="auto"/>
        <w:left w:val="none" w:sz="0" w:space="0" w:color="auto"/>
        <w:bottom w:val="none" w:sz="0" w:space="0" w:color="auto"/>
        <w:right w:val="none" w:sz="0" w:space="0" w:color="auto"/>
      </w:divBdr>
    </w:div>
    <w:div w:id="763721481">
      <w:bodyDiv w:val="1"/>
      <w:marLeft w:val="0"/>
      <w:marRight w:val="0"/>
      <w:marTop w:val="0"/>
      <w:marBottom w:val="0"/>
      <w:divBdr>
        <w:top w:val="none" w:sz="0" w:space="0" w:color="auto"/>
        <w:left w:val="none" w:sz="0" w:space="0" w:color="auto"/>
        <w:bottom w:val="none" w:sz="0" w:space="0" w:color="auto"/>
        <w:right w:val="none" w:sz="0" w:space="0" w:color="auto"/>
      </w:divBdr>
    </w:div>
    <w:div w:id="785463255">
      <w:bodyDiv w:val="1"/>
      <w:marLeft w:val="0"/>
      <w:marRight w:val="0"/>
      <w:marTop w:val="0"/>
      <w:marBottom w:val="0"/>
      <w:divBdr>
        <w:top w:val="none" w:sz="0" w:space="0" w:color="auto"/>
        <w:left w:val="none" w:sz="0" w:space="0" w:color="auto"/>
        <w:bottom w:val="none" w:sz="0" w:space="0" w:color="auto"/>
        <w:right w:val="none" w:sz="0" w:space="0" w:color="auto"/>
      </w:divBdr>
    </w:div>
    <w:div w:id="793476645">
      <w:bodyDiv w:val="1"/>
      <w:marLeft w:val="0"/>
      <w:marRight w:val="0"/>
      <w:marTop w:val="0"/>
      <w:marBottom w:val="0"/>
      <w:divBdr>
        <w:top w:val="none" w:sz="0" w:space="0" w:color="auto"/>
        <w:left w:val="none" w:sz="0" w:space="0" w:color="auto"/>
        <w:bottom w:val="none" w:sz="0" w:space="0" w:color="auto"/>
        <w:right w:val="none" w:sz="0" w:space="0" w:color="auto"/>
      </w:divBdr>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45264319">
          <w:marLeft w:val="360"/>
          <w:marRight w:val="0"/>
          <w:marTop w:val="200"/>
          <w:marBottom w:val="0"/>
          <w:divBdr>
            <w:top w:val="none" w:sz="0" w:space="0" w:color="auto"/>
            <w:left w:val="none" w:sz="0" w:space="0" w:color="auto"/>
            <w:bottom w:val="none" w:sz="0" w:space="0" w:color="auto"/>
            <w:right w:val="none" w:sz="0" w:space="0" w:color="auto"/>
          </w:divBdr>
        </w:div>
        <w:div w:id="28739154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2130738591">
          <w:marLeft w:val="360"/>
          <w:marRight w:val="0"/>
          <w:marTop w:val="200"/>
          <w:marBottom w:val="0"/>
          <w:divBdr>
            <w:top w:val="none" w:sz="0" w:space="0" w:color="auto"/>
            <w:left w:val="none" w:sz="0" w:space="0" w:color="auto"/>
            <w:bottom w:val="none" w:sz="0" w:space="0" w:color="auto"/>
            <w:right w:val="none" w:sz="0" w:space="0" w:color="auto"/>
          </w:divBdr>
        </w:div>
      </w:divsChild>
    </w:div>
    <w:div w:id="1135559018">
      <w:bodyDiv w:val="1"/>
      <w:marLeft w:val="0"/>
      <w:marRight w:val="0"/>
      <w:marTop w:val="0"/>
      <w:marBottom w:val="0"/>
      <w:divBdr>
        <w:top w:val="none" w:sz="0" w:space="0" w:color="auto"/>
        <w:left w:val="none" w:sz="0" w:space="0" w:color="auto"/>
        <w:bottom w:val="none" w:sz="0" w:space="0" w:color="auto"/>
        <w:right w:val="none" w:sz="0" w:space="0" w:color="auto"/>
      </w:divBdr>
      <w:divsChild>
        <w:div w:id="1498837420">
          <w:marLeft w:val="547"/>
          <w:marRight w:val="0"/>
          <w:marTop w:val="0"/>
          <w:marBottom w:val="160"/>
          <w:divBdr>
            <w:top w:val="none" w:sz="0" w:space="0" w:color="auto"/>
            <w:left w:val="none" w:sz="0" w:space="0" w:color="auto"/>
            <w:bottom w:val="none" w:sz="0" w:space="0" w:color="auto"/>
            <w:right w:val="none" w:sz="0" w:space="0" w:color="auto"/>
          </w:divBdr>
        </w:div>
        <w:div w:id="1705447666">
          <w:marLeft w:val="547"/>
          <w:marRight w:val="0"/>
          <w:marTop w:val="0"/>
          <w:marBottom w:val="160"/>
          <w:divBdr>
            <w:top w:val="none" w:sz="0" w:space="0" w:color="auto"/>
            <w:left w:val="none" w:sz="0" w:space="0" w:color="auto"/>
            <w:bottom w:val="none" w:sz="0" w:space="0" w:color="auto"/>
            <w:right w:val="none" w:sz="0" w:space="0" w:color="auto"/>
          </w:divBdr>
        </w:div>
        <w:div w:id="1607497754">
          <w:marLeft w:val="547"/>
          <w:marRight w:val="0"/>
          <w:marTop w:val="0"/>
          <w:marBottom w:val="160"/>
          <w:divBdr>
            <w:top w:val="none" w:sz="0" w:space="0" w:color="auto"/>
            <w:left w:val="none" w:sz="0" w:space="0" w:color="auto"/>
            <w:bottom w:val="none" w:sz="0" w:space="0" w:color="auto"/>
            <w:right w:val="none" w:sz="0" w:space="0" w:color="auto"/>
          </w:divBdr>
        </w:div>
        <w:div w:id="1567106047">
          <w:marLeft w:val="547"/>
          <w:marRight w:val="0"/>
          <w:marTop w:val="0"/>
          <w:marBottom w:val="160"/>
          <w:divBdr>
            <w:top w:val="none" w:sz="0" w:space="0" w:color="auto"/>
            <w:left w:val="none" w:sz="0" w:space="0" w:color="auto"/>
            <w:bottom w:val="none" w:sz="0" w:space="0" w:color="auto"/>
            <w:right w:val="none" w:sz="0" w:space="0" w:color="auto"/>
          </w:divBdr>
        </w:div>
        <w:div w:id="1703477741">
          <w:marLeft w:val="547"/>
          <w:marRight w:val="0"/>
          <w:marTop w:val="0"/>
          <w:marBottom w:val="160"/>
          <w:divBdr>
            <w:top w:val="none" w:sz="0" w:space="0" w:color="auto"/>
            <w:left w:val="none" w:sz="0" w:space="0" w:color="auto"/>
            <w:bottom w:val="none" w:sz="0" w:space="0" w:color="auto"/>
            <w:right w:val="none" w:sz="0" w:space="0" w:color="auto"/>
          </w:divBdr>
        </w:div>
        <w:div w:id="1084257330">
          <w:marLeft w:val="547"/>
          <w:marRight w:val="0"/>
          <w:marTop w:val="0"/>
          <w:marBottom w:val="160"/>
          <w:divBdr>
            <w:top w:val="none" w:sz="0" w:space="0" w:color="auto"/>
            <w:left w:val="none" w:sz="0" w:space="0" w:color="auto"/>
            <w:bottom w:val="none" w:sz="0" w:space="0" w:color="auto"/>
            <w:right w:val="none" w:sz="0" w:space="0" w:color="auto"/>
          </w:divBdr>
        </w:div>
      </w:divsChild>
    </w:div>
    <w:div w:id="1163162278">
      <w:bodyDiv w:val="1"/>
      <w:marLeft w:val="0"/>
      <w:marRight w:val="0"/>
      <w:marTop w:val="0"/>
      <w:marBottom w:val="0"/>
      <w:divBdr>
        <w:top w:val="none" w:sz="0" w:space="0" w:color="auto"/>
        <w:left w:val="none" w:sz="0" w:space="0" w:color="auto"/>
        <w:bottom w:val="none" w:sz="0" w:space="0" w:color="auto"/>
        <w:right w:val="none" w:sz="0" w:space="0" w:color="auto"/>
      </w:divBdr>
    </w:div>
    <w:div w:id="1257590080">
      <w:bodyDiv w:val="1"/>
      <w:marLeft w:val="0"/>
      <w:marRight w:val="0"/>
      <w:marTop w:val="0"/>
      <w:marBottom w:val="0"/>
      <w:divBdr>
        <w:top w:val="none" w:sz="0" w:space="0" w:color="auto"/>
        <w:left w:val="none" w:sz="0" w:space="0" w:color="auto"/>
        <w:bottom w:val="none" w:sz="0" w:space="0" w:color="auto"/>
        <w:right w:val="none" w:sz="0" w:space="0" w:color="auto"/>
      </w:divBdr>
    </w:div>
    <w:div w:id="1315842103">
      <w:bodyDiv w:val="1"/>
      <w:marLeft w:val="0"/>
      <w:marRight w:val="0"/>
      <w:marTop w:val="0"/>
      <w:marBottom w:val="0"/>
      <w:divBdr>
        <w:top w:val="none" w:sz="0" w:space="0" w:color="auto"/>
        <w:left w:val="none" w:sz="0" w:space="0" w:color="auto"/>
        <w:bottom w:val="none" w:sz="0" w:space="0" w:color="auto"/>
        <w:right w:val="none" w:sz="0" w:space="0" w:color="auto"/>
      </w:divBdr>
    </w:div>
    <w:div w:id="1320959424">
      <w:bodyDiv w:val="1"/>
      <w:marLeft w:val="0"/>
      <w:marRight w:val="0"/>
      <w:marTop w:val="0"/>
      <w:marBottom w:val="0"/>
      <w:divBdr>
        <w:top w:val="none" w:sz="0" w:space="0" w:color="auto"/>
        <w:left w:val="none" w:sz="0" w:space="0" w:color="auto"/>
        <w:bottom w:val="none" w:sz="0" w:space="0" w:color="auto"/>
        <w:right w:val="none" w:sz="0" w:space="0" w:color="auto"/>
      </w:divBdr>
    </w:div>
    <w:div w:id="1334601162">
      <w:bodyDiv w:val="1"/>
      <w:marLeft w:val="0"/>
      <w:marRight w:val="0"/>
      <w:marTop w:val="0"/>
      <w:marBottom w:val="0"/>
      <w:divBdr>
        <w:top w:val="none" w:sz="0" w:space="0" w:color="auto"/>
        <w:left w:val="none" w:sz="0" w:space="0" w:color="auto"/>
        <w:bottom w:val="none" w:sz="0" w:space="0" w:color="auto"/>
        <w:right w:val="none" w:sz="0" w:space="0" w:color="auto"/>
      </w:divBdr>
      <w:divsChild>
        <w:div w:id="488908544">
          <w:marLeft w:val="360"/>
          <w:marRight w:val="0"/>
          <w:marTop w:val="200"/>
          <w:marBottom w:val="0"/>
          <w:divBdr>
            <w:top w:val="none" w:sz="0" w:space="0" w:color="auto"/>
            <w:left w:val="none" w:sz="0" w:space="0" w:color="auto"/>
            <w:bottom w:val="none" w:sz="0" w:space="0" w:color="auto"/>
            <w:right w:val="none" w:sz="0" w:space="0" w:color="auto"/>
          </w:divBdr>
        </w:div>
        <w:div w:id="1642340643">
          <w:marLeft w:val="360"/>
          <w:marRight w:val="0"/>
          <w:marTop w:val="200"/>
          <w:marBottom w:val="0"/>
          <w:divBdr>
            <w:top w:val="none" w:sz="0" w:space="0" w:color="auto"/>
            <w:left w:val="none" w:sz="0" w:space="0" w:color="auto"/>
            <w:bottom w:val="none" w:sz="0" w:space="0" w:color="auto"/>
            <w:right w:val="none" w:sz="0" w:space="0" w:color="auto"/>
          </w:divBdr>
        </w:div>
      </w:divsChild>
    </w:div>
    <w:div w:id="1422676619">
      <w:bodyDiv w:val="1"/>
      <w:marLeft w:val="0"/>
      <w:marRight w:val="0"/>
      <w:marTop w:val="0"/>
      <w:marBottom w:val="0"/>
      <w:divBdr>
        <w:top w:val="none" w:sz="0" w:space="0" w:color="auto"/>
        <w:left w:val="none" w:sz="0" w:space="0" w:color="auto"/>
        <w:bottom w:val="none" w:sz="0" w:space="0" w:color="auto"/>
        <w:right w:val="none" w:sz="0" w:space="0" w:color="auto"/>
      </w:divBdr>
    </w:div>
    <w:div w:id="1503280329">
      <w:bodyDiv w:val="1"/>
      <w:marLeft w:val="0"/>
      <w:marRight w:val="0"/>
      <w:marTop w:val="0"/>
      <w:marBottom w:val="0"/>
      <w:divBdr>
        <w:top w:val="none" w:sz="0" w:space="0" w:color="auto"/>
        <w:left w:val="none" w:sz="0" w:space="0" w:color="auto"/>
        <w:bottom w:val="none" w:sz="0" w:space="0" w:color="auto"/>
        <w:right w:val="none" w:sz="0" w:space="0" w:color="auto"/>
      </w:divBdr>
    </w:div>
    <w:div w:id="1541437523">
      <w:bodyDiv w:val="1"/>
      <w:marLeft w:val="0"/>
      <w:marRight w:val="0"/>
      <w:marTop w:val="0"/>
      <w:marBottom w:val="0"/>
      <w:divBdr>
        <w:top w:val="none" w:sz="0" w:space="0" w:color="auto"/>
        <w:left w:val="none" w:sz="0" w:space="0" w:color="auto"/>
        <w:bottom w:val="none" w:sz="0" w:space="0" w:color="auto"/>
        <w:right w:val="none" w:sz="0" w:space="0" w:color="auto"/>
      </w:divBdr>
    </w:div>
    <w:div w:id="1617056003">
      <w:bodyDiv w:val="1"/>
      <w:marLeft w:val="0"/>
      <w:marRight w:val="0"/>
      <w:marTop w:val="0"/>
      <w:marBottom w:val="0"/>
      <w:divBdr>
        <w:top w:val="none" w:sz="0" w:space="0" w:color="auto"/>
        <w:left w:val="none" w:sz="0" w:space="0" w:color="auto"/>
        <w:bottom w:val="none" w:sz="0" w:space="0" w:color="auto"/>
        <w:right w:val="none" w:sz="0" w:space="0" w:color="auto"/>
      </w:divBdr>
      <w:divsChild>
        <w:div w:id="1643539923">
          <w:marLeft w:val="547"/>
          <w:marRight w:val="0"/>
          <w:marTop w:val="202"/>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684896785">
      <w:bodyDiv w:val="1"/>
      <w:marLeft w:val="0"/>
      <w:marRight w:val="0"/>
      <w:marTop w:val="0"/>
      <w:marBottom w:val="0"/>
      <w:divBdr>
        <w:top w:val="none" w:sz="0" w:space="0" w:color="auto"/>
        <w:left w:val="none" w:sz="0" w:space="0" w:color="auto"/>
        <w:bottom w:val="none" w:sz="0" w:space="0" w:color="auto"/>
        <w:right w:val="none" w:sz="0" w:space="0" w:color="auto"/>
      </w:divBdr>
      <w:divsChild>
        <w:div w:id="785082362">
          <w:marLeft w:val="547"/>
          <w:marRight w:val="0"/>
          <w:marTop w:val="0"/>
          <w:marBottom w:val="160"/>
          <w:divBdr>
            <w:top w:val="none" w:sz="0" w:space="0" w:color="auto"/>
            <w:left w:val="none" w:sz="0" w:space="0" w:color="auto"/>
            <w:bottom w:val="none" w:sz="0" w:space="0" w:color="auto"/>
            <w:right w:val="none" w:sz="0" w:space="0" w:color="auto"/>
          </w:divBdr>
        </w:div>
        <w:div w:id="121656184">
          <w:marLeft w:val="547"/>
          <w:marRight w:val="0"/>
          <w:marTop w:val="0"/>
          <w:marBottom w:val="160"/>
          <w:divBdr>
            <w:top w:val="none" w:sz="0" w:space="0" w:color="auto"/>
            <w:left w:val="none" w:sz="0" w:space="0" w:color="auto"/>
            <w:bottom w:val="none" w:sz="0" w:space="0" w:color="auto"/>
            <w:right w:val="none" w:sz="0" w:space="0" w:color="auto"/>
          </w:divBdr>
        </w:div>
        <w:div w:id="353271185">
          <w:marLeft w:val="547"/>
          <w:marRight w:val="0"/>
          <w:marTop w:val="0"/>
          <w:marBottom w:val="160"/>
          <w:divBdr>
            <w:top w:val="none" w:sz="0" w:space="0" w:color="auto"/>
            <w:left w:val="none" w:sz="0" w:space="0" w:color="auto"/>
            <w:bottom w:val="none" w:sz="0" w:space="0" w:color="auto"/>
            <w:right w:val="none" w:sz="0" w:space="0" w:color="auto"/>
          </w:divBdr>
        </w:div>
        <w:div w:id="692656598">
          <w:marLeft w:val="547"/>
          <w:marRight w:val="0"/>
          <w:marTop w:val="0"/>
          <w:marBottom w:val="160"/>
          <w:divBdr>
            <w:top w:val="none" w:sz="0" w:space="0" w:color="auto"/>
            <w:left w:val="none" w:sz="0" w:space="0" w:color="auto"/>
            <w:bottom w:val="none" w:sz="0" w:space="0" w:color="auto"/>
            <w:right w:val="none" w:sz="0" w:space="0" w:color="auto"/>
          </w:divBdr>
        </w:div>
        <w:div w:id="789515165">
          <w:marLeft w:val="547"/>
          <w:marRight w:val="0"/>
          <w:marTop w:val="0"/>
          <w:marBottom w:val="160"/>
          <w:divBdr>
            <w:top w:val="none" w:sz="0" w:space="0" w:color="auto"/>
            <w:left w:val="none" w:sz="0" w:space="0" w:color="auto"/>
            <w:bottom w:val="none" w:sz="0" w:space="0" w:color="auto"/>
            <w:right w:val="none" w:sz="0" w:space="0" w:color="auto"/>
          </w:divBdr>
        </w:div>
        <w:div w:id="1377923466">
          <w:marLeft w:val="547"/>
          <w:marRight w:val="0"/>
          <w:marTop w:val="0"/>
          <w:marBottom w:val="160"/>
          <w:divBdr>
            <w:top w:val="none" w:sz="0" w:space="0" w:color="auto"/>
            <w:left w:val="none" w:sz="0" w:space="0" w:color="auto"/>
            <w:bottom w:val="none" w:sz="0" w:space="0" w:color="auto"/>
            <w:right w:val="none" w:sz="0" w:space="0" w:color="auto"/>
          </w:divBdr>
        </w:div>
      </w:divsChild>
    </w:div>
    <w:div w:id="1768774317">
      <w:bodyDiv w:val="1"/>
      <w:marLeft w:val="0"/>
      <w:marRight w:val="0"/>
      <w:marTop w:val="0"/>
      <w:marBottom w:val="0"/>
      <w:divBdr>
        <w:top w:val="none" w:sz="0" w:space="0" w:color="auto"/>
        <w:left w:val="none" w:sz="0" w:space="0" w:color="auto"/>
        <w:bottom w:val="none" w:sz="0" w:space="0" w:color="auto"/>
        <w:right w:val="none" w:sz="0" w:space="0" w:color="auto"/>
      </w:divBdr>
    </w:div>
    <w:div w:id="1954172994">
      <w:bodyDiv w:val="1"/>
      <w:marLeft w:val="0"/>
      <w:marRight w:val="0"/>
      <w:marTop w:val="0"/>
      <w:marBottom w:val="0"/>
      <w:divBdr>
        <w:top w:val="none" w:sz="0" w:space="0" w:color="auto"/>
        <w:left w:val="none" w:sz="0" w:space="0" w:color="auto"/>
        <w:bottom w:val="none" w:sz="0" w:space="0" w:color="auto"/>
        <w:right w:val="none" w:sz="0" w:space="0" w:color="auto"/>
      </w:divBdr>
    </w:div>
    <w:div w:id="1969773068">
      <w:bodyDiv w:val="1"/>
      <w:marLeft w:val="0"/>
      <w:marRight w:val="0"/>
      <w:marTop w:val="0"/>
      <w:marBottom w:val="0"/>
      <w:divBdr>
        <w:top w:val="none" w:sz="0" w:space="0" w:color="auto"/>
        <w:left w:val="none" w:sz="0" w:space="0" w:color="auto"/>
        <w:bottom w:val="none" w:sz="0" w:space="0" w:color="auto"/>
        <w:right w:val="none" w:sz="0" w:space="0" w:color="auto"/>
      </w:divBdr>
    </w:div>
    <w:div w:id="2095592705">
      <w:bodyDiv w:val="1"/>
      <w:marLeft w:val="0"/>
      <w:marRight w:val="0"/>
      <w:marTop w:val="0"/>
      <w:marBottom w:val="0"/>
      <w:divBdr>
        <w:top w:val="none" w:sz="0" w:space="0" w:color="auto"/>
        <w:left w:val="none" w:sz="0" w:space="0" w:color="auto"/>
        <w:bottom w:val="none" w:sz="0" w:space="0" w:color="auto"/>
        <w:right w:val="none" w:sz="0" w:space="0" w:color="auto"/>
      </w:divBdr>
      <w:divsChild>
        <w:div w:id="16824673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sv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11.svg"/><Relationship Id="rId10" Type="http://schemas.openxmlformats.org/officeDocument/2006/relationships/image" Target="media/image3.png"/><Relationship Id="rId19" Type="http://schemas.openxmlformats.org/officeDocument/2006/relationships/image" Target="media/image7.sv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B72F8A-AF95-4F38-8359-24EF52DE88C6}"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es-PE"/>
        </a:p>
      </dgm:t>
    </dgm:pt>
    <dgm:pt modelId="{3CFB7AF3-8EB6-43D2-B9AF-4323A9B629A5}">
      <dgm:prSet phldrT="[Texto]"/>
      <dgm:spPr/>
      <dgm:t>
        <a:bodyPr/>
        <a:lstStyle/>
        <a:p>
          <a:r>
            <a:rPr lang="es-ES" b="1" dirty="0">
              <a:solidFill>
                <a:srgbClr val="000000"/>
              </a:solidFill>
              <a:latin typeface="Calibri" panose="020F0502020204030204" pitchFamily="34" charset="0"/>
            </a:rPr>
            <a:t>Sistemas de comunicación del riesgo</a:t>
          </a:r>
          <a:endParaRPr lang="es-PE" dirty="0"/>
        </a:p>
      </dgm:t>
    </dgm:pt>
    <dgm:pt modelId="{B4666778-FAA5-412C-92B1-36E450488823}" type="parTrans" cxnId="{950A0405-6E91-47D2-A5C7-1449D0ABE967}">
      <dgm:prSet/>
      <dgm:spPr/>
      <dgm:t>
        <a:bodyPr/>
        <a:lstStyle/>
        <a:p>
          <a:endParaRPr lang="es-PE"/>
        </a:p>
      </dgm:t>
    </dgm:pt>
    <dgm:pt modelId="{44EEB728-C91D-42A0-87CC-D570EE572915}" type="sibTrans" cxnId="{950A0405-6E91-47D2-A5C7-1449D0ABE967}">
      <dgm:prSet/>
      <dgm:spPr/>
      <dgm:t>
        <a:bodyPr/>
        <a:lstStyle/>
        <a:p>
          <a:endParaRPr lang="es-PE"/>
        </a:p>
      </dgm:t>
    </dgm:pt>
    <dgm:pt modelId="{EE7FDC36-E74A-4245-B027-E0A7048C5257}">
      <dgm:prSet phldrT="[Texto]"/>
      <dgm:spPr/>
      <dgm:t>
        <a:bodyPr/>
        <a:lstStyle/>
        <a:p>
          <a:r>
            <a:rPr lang="es-ES" b="1" dirty="0">
              <a:solidFill>
                <a:srgbClr val="000000"/>
              </a:solidFill>
              <a:latin typeface="Calibri" panose="020F0502020204030204" pitchFamily="34" charset="0"/>
            </a:rPr>
            <a:t>Coordinación con socios internos y externos de comunicación</a:t>
          </a:r>
          <a:endParaRPr lang="es-PE" dirty="0"/>
        </a:p>
      </dgm:t>
    </dgm:pt>
    <dgm:pt modelId="{7C2793B2-B8B9-495C-9F67-0C37540E4180}" type="parTrans" cxnId="{7CCCD187-DC56-4232-838B-86E0C672F561}">
      <dgm:prSet/>
      <dgm:spPr/>
      <dgm:t>
        <a:bodyPr/>
        <a:lstStyle/>
        <a:p>
          <a:endParaRPr lang="es-PE"/>
        </a:p>
      </dgm:t>
    </dgm:pt>
    <dgm:pt modelId="{3DD12283-2170-4A3F-ADA1-5FB84C0BED9D}" type="sibTrans" cxnId="{7CCCD187-DC56-4232-838B-86E0C672F561}">
      <dgm:prSet/>
      <dgm:spPr/>
      <dgm:t>
        <a:bodyPr/>
        <a:lstStyle/>
        <a:p>
          <a:endParaRPr lang="es-PE"/>
        </a:p>
      </dgm:t>
    </dgm:pt>
    <dgm:pt modelId="{5D52143D-3071-4650-B895-BBA394B9B86C}">
      <dgm:prSet phldrT="[Texto]"/>
      <dgm:spPr/>
      <dgm:t>
        <a:bodyPr/>
        <a:lstStyle/>
        <a:p>
          <a:r>
            <a:rPr lang="es-ES" b="1" dirty="0">
              <a:solidFill>
                <a:srgbClr val="000000"/>
              </a:solidFill>
              <a:latin typeface="Calibri" panose="020F0502020204030204" pitchFamily="34" charset="0"/>
            </a:rPr>
            <a:t>Comunicación con las comunidades afectadas</a:t>
          </a:r>
          <a:endParaRPr lang="es-PE" dirty="0"/>
        </a:p>
      </dgm:t>
    </dgm:pt>
    <dgm:pt modelId="{453D4A40-FDA6-455B-B8BA-635F8B3DFD18}" type="parTrans" cxnId="{E68CDC5A-2BBD-421C-94C2-8DD55F104C6D}">
      <dgm:prSet/>
      <dgm:spPr/>
      <dgm:t>
        <a:bodyPr/>
        <a:lstStyle/>
        <a:p>
          <a:endParaRPr lang="es-PE"/>
        </a:p>
      </dgm:t>
    </dgm:pt>
    <dgm:pt modelId="{25A46768-3633-4499-84FE-ADA051366940}" type="sibTrans" cxnId="{E68CDC5A-2BBD-421C-94C2-8DD55F104C6D}">
      <dgm:prSet/>
      <dgm:spPr/>
      <dgm:t>
        <a:bodyPr/>
        <a:lstStyle/>
        <a:p>
          <a:endParaRPr lang="es-PE"/>
        </a:p>
      </dgm:t>
    </dgm:pt>
    <dgm:pt modelId="{F018E83D-5B7F-41EC-8BDF-60998C9391BA}">
      <dgm:prSet phldrT="[Texto]"/>
      <dgm:spPr/>
      <dgm:t>
        <a:bodyPr/>
        <a:lstStyle/>
        <a:p>
          <a:r>
            <a:rPr lang="es-ES" b="1" i="0" u="none" dirty="0"/>
            <a:t>Escucha dinámica y manejo de rumores</a:t>
          </a:r>
          <a:endParaRPr lang="es-ES" b="0" dirty="0"/>
        </a:p>
        <a:p>
          <a:endParaRPr lang="es-PE" dirty="0"/>
        </a:p>
      </dgm:t>
    </dgm:pt>
    <dgm:pt modelId="{4EF51F69-AFE2-4F4D-A845-5D97FD94A89D}" type="parTrans" cxnId="{BBF68DD4-D515-4E07-A37F-D22503750650}">
      <dgm:prSet/>
      <dgm:spPr/>
      <dgm:t>
        <a:bodyPr/>
        <a:lstStyle/>
        <a:p>
          <a:endParaRPr lang="es-PE"/>
        </a:p>
      </dgm:t>
    </dgm:pt>
    <dgm:pt modelId="{FAE5DFDE-1038-4C52-8884-F7A584D24424}" type="sibTrans" cxnId="{BBF68DD4-D515-4E07-A37F-D22503750650}">
      <dgm:prSet/>
      <dgm:spPr/>
      <dgm:t>
        <a:bodyPr/>
        <a:lstStyle/>
        <a:p>
          <a:endParaRPr lang="es-PE"/>
        </a:p>
      </dgm:t>
    </dgm:pt>
    <dgm:pt modelId="{5B15C85B-ACFF-4220-BE8D-0BAF63AA0615}">
      <dgm:prSet/>
      <dgm:spPr/>
      <dgm:t>
        <a:bodyPr/>
        <a:lstStyle/>
        <a:p>
          <a:r>
            <a:rPr lang="es-ES" b="1" dirty="0">
              <a:solidFill>
                <a:srgbClr val="000000"/>
              </a:solidFill>
              <a:latin typeface="Calibri" panose="020F0502020204030204" pitchFamily="34" charset="0"/>
            </a:rPr>
            <a:t>Comunicación Pública</a:t>
          </a:r>
          <a:endParaRPr lang="es-PE" dirty="0"/>
        </a:p>
      </dgm:t>
    </dgm:pt>
    <dgm:pt modelId="{10EC040C-FB03-4721-B52E-27BE16FDD2B2}" type="parTrans" cxnId="{4CBF32ED-788C-40E8-AA4C-D2F9C74D5D7E}">
      <dgm:prSet/>
      <dgm:spPr/>
      <dgm:t>
        <a:bodyPr/>
        <a:lstStyle/>
        <a:p>
          <a:endParaRPr lang="es-PE"/>
        </a:p>
      </dgm:t>
    </dgm:pt>
    <dgm:pt modelId="{C367B067-2327-40B8-A86E-0B2414F02AD8}" type="sibTrans" cxnId="{4CBF32ED-788C-40E8-AA4C-D2F9C74D5D7E}">
      <dgm:prSet/>
      <dgm:spPr/>
      <dgm:t>
        <a:bodyPr/>
        <a:lstStyle/>
        <a:p>
          <a:endParaRPr lang="es-PE"/>
        </a:p>
      </dgm:t>
    </dgm:pt>
    <dgm:pt modelId="{9B16B7C5-AB7E-42CE-AB0D-E2C2A8CAA271}" type="pres">
      <dgm:prSet presAssocID="{29B72F8A-AF95-4F38-8359-24EF52DE88C6}" presName="cycle" presStyleCnt="0">
        <dgm:presLayoutVars>
          <dgm:dir/>
          <dgm:resizeHandles val="exact"/>
        </dgm:presLayoutVars>
      </dgm:prSet>
      <dgm:spPr/>
    </dgm:pt>
    <dgm:pt modelId="{EF59B9BB-834B-444A-8C03-953C1E4D4DA3}" type="pres">
      <dgm:prSet presAssocID="{3CFB7AF3-8EB6-43D2-B9AF-4323A9B629A5}" presName="node" presStyleLbl="node1" presStyleIdx="0" presStyleCnt="5">
        <dgm:presLayoutVars>
          <dgm:bulletEnabled val="1"/>
        </dgm:presLayoutVars>
      </dgm:prSet>
      <dgm:spPr/>
    </dgm:pt>
    <dgm:pt modelId="{21AACCD9-6BE7-40B8-9BD4-FC53FC3A5D93}" type="pres">
      <dgm:prSet presAssocID="{3CFB7AF3-8EB6-43D2-B9AF-4323A9B629A5}" presName="spNode" presStyleCnt="0"/>
      <dgm:spPr/>
    </dgm:pt>
    <dgm:pt modelId="{4BF91D0C-B3E3-461D-B2A6-23DF7A0860E1}" type="pres">
      <dgm:prSet presAssocID="{44EEB728-C91D-42A0-87CC-D570EE572915}" presName="sibTrans" presStyleLbl="sibTrans1D1" presStyleIdx="0" presStyleCnt="5"/>
      <dgm:spPr/>
    </dgm:pt>
    <dgm:pt modelId="{CA2E0F7D-A9A4-4B97-BF29-CBEA69632F3E}" type="pres">
      <dgm:prSet presAssocID="{EE7FDC36-E74A-4245-B027-E0A7048C5257}" presName="node" presStyleLbl="node1" presStyleIdx="1" presStyleCnt="5">
        <dgm:presLayoutVars>
          <dgm:bulletEnabled val="1"/>
        </dgm:presLayoutVars>
      </dgm:prSet>
      <dgm:spPr/>
    </dgm:pt>
    <dgm:pt modelId="{AEA4E630-E4D9-49C9-855A-F88175955CAB}" type="pres">
      <dgm:prSet presAssocID="{EE7FDC36-E74A-4245-B027-E0A7048C5257}" presName="spNode" presStyleCnt="0"/>
      <dgm:spPr/>
    </dgm:pt>
    <dgm:pt modelId="{8D417947-8087-4E6B-A3AD-83E96FD035C4}" type="pres">
      <dgm:prSet presAssocID="{3DD12283-2170-4A3F-ADA1-5FB84C0BED9D}" presName="sibTrans" presStyleLbl="sibTrans1D1" presStyleIdx="1" presStyleCnt="5"/>
      <dgm:spPr/>
    </dgm:pt>
    <dgm:pt modelId="{889058AA-EDC1-41FE-9ED9-D0BA1761AF50}" type="pres">
      <dgm:prSet presAssocID="{5B15C85B-ACFF-4220-BE8D-0BAF63AA0615}" presName="node" presStyleLbl="node1" presStyleIdx="2" presStyleCnt="5">
        <dgm:presLayoutVars>
          <dgm:bulletEnabled val="1"/>
        </dgm:presLayoutVars>
      </dgm:prSet>
      <dgm:spPr/>
    </dgm:pt>
    <dgm:pt modelId="{5C379358-5FB9-4EC7-92D6-9397E9DB12E2}" type="pres">
      <dgm:prSet presAssocID="{5B15C85B-ACFF-4220-BE8D-0BAF63AA0615}" presName="spNode" presStyleCnt="0"/>
      <dgm:spPr/>
    </dgm:pt>
    <dgm:pt modelId="{7A0A98E1-131A-4104-81F8-9147867E1BC7}" type="pres">
      <dgm:prSet presAssocID="{C367B067-2327-40B8-A86E-0B2414F02AD8}" presName="sibTrans" presStyleLbl="sibTrans1D1" presStyleIdx="2" presStyleCnt="5"/>
      <dgm:spPr/>
    </dgm:pt>
    <dgm:pt modelId="{C2198892-6627-42D4-8818-2FC4BF27EC20}" type="pres">
      <dgm:prSet presAssocID="{5D52143D-3071-4650-B895-BBA394B9B86C}" presName="node" presStyleLbl="node1" presStyleIdx="3" presStyleCnt="5">
        <dgm:presLayoutVars>
          <dgm:bulletEnabled val="1"/>
        </dgm:presLayoutVars>
      </dgm:prSet>
      <dgm:spPr/>
    </dgm:pt>
    <dgm:pt modelId="{BA9980C3-1460-4E64-B53E-586B891E606D}" type="pres">
      <dgm:prSet presAssocID="{5D52143D-3071-4650-B895-BBA394B9B86C}" presName="spNode" presStyleCnt="0"/>
      <dgm:spPr/>
    </dgm:pt>
    <dgm:pt modelId="{6D62E8E9-E774-4763-89E1-1531BE5AFE06}" type="pres">
      <dgm:prSet presAssocID="{25A46768-3633-4499-84FE-ADA051366940}" presName="sibTrans" presStyleLbl="sibTrans1D1" presStyleIdx="3" presStyleCnt="5"/>
      <dgm:spPr/>
    </dgm:pt>
    <dgm:pt modelId="{B32FEA2C-01E7-4D4C-969A-D3C6A005B15E}" type="pres">
      <dgm:prSet presAssocID="{F018E83D-5B7F-41EC-8BDF-60998C9391BA}" presName="node" presStyleLbl="node1" presStyleIdx="4" presStyleCnt="5">
        <dgm:presLayoutVars>
          <dgm:bulletEnabled val="1"/>
        </dgm:presLayoutVars>
      </dgm:prSet>
      <dgm:spPr/>
    </dgm:pt>
    <dgm:pt modelId="{B2D28772-5C57-4B56-B07D-AC058B710342}" type="pres">
      <dgm:prSet presAssocID="{F018E83D-5B7F-41EC-8BDF-60998C9391BA}" presName="spNode" presStyleCnt="0"/>
      <dgm:spPr/>
    </dgm:pt>
    <dgm:pt modelId="{BFEB1DAB-00D4-4219-BA27-7E525FC21BF2}" type="pres">
      <dgm:prSet presAssocID="{FAE5DFDE-1038-4C52-8884-F7A584D24424}" presName="sibTrans" presStyleLbl="sibTrans1D1" presStyleIdx="4" presStyleCnt="5"/>
      <dgm:spPr/>
    </dgm:pt>
  </dgm:ptLst>
  <dgm:cxnLst>
    <dgm:cxn modelId="{950A0405-6E91-47D2-A5C7-1449D0ABE967}" srcId="{29B72F8A-AF95-4F38-8359-24EF52DE88C6}" destId="{3CFB7AF3-8EB6-43D2-B9AF-4323A9B629A5}" srcOrd="0" destOrd="0" parTransId="{B4666778-FAA5-412C-92B1-36E450488823}" sibTransId="{44EEB728-C91D-42A0-87CC-D570EE572915}"/>
    <dgm:cxn modelId="{A6AD2515-49F4-4E02-ABB6-63BB29E4AE89}" type="presOf" srcId="{EE7FDC36-E74A-4245-B027-E0A7048C5257}" destId="{CA2E0F7D-A9A4-4B97-BF29-CBEA69632F3E}" srcOrd="0" destOrd="0" presId="urn:microsoft.com/office/officeart/2005/8/layout/cycle5"/>
    <dgm:cxn modelId="{5FE76E26-3066-453D-B51B-F59907BF38DC}" type="presOf" srcId="{C367B067-2327-40B8-A86E-0B2414F02AD8}" destId="{7A0A98E1-131A-4104-81F8-9147867E1BC7}" srcOrd="0" destOrd="0" presId="urn:microsoft.com/office/officeart/2005/8/layout/cycle5"/>
    <dgm:cxn modelId="{9EADE634-D219-43DC-B93E-5CC0AC03DB82}" type="presOf" srcId="{25A46768-3633-4499-84FE-ADA051366940}" destId="{6D62E8E9-E774-4763-89E1-1531BE5AFE06}" srcOrd="0" destOrd="0" presId="urn:microsoft.com/office/officeart/2005/8/layout/cycle5"/>
    <dgm:cxn modelId="{15630D3F-1838-4BE5-AA82-D9CD94A70B02}" type="presOf" srcId="{5D52143D-3071-4650-B895-BBA394B9B86C}" destId="{C2198892-6627-42D4-8818-2FC4BF27EC20}" srcOrd="0" destOrd="0" presId="urn:microsoft.com/office/officeart/2005/8/layout/cycle5"/>
    <dgm:cxn modelId="{5D856D4B-B2FF-47A1-BC32-1735EA864FDE}" type="presOf" srcId="{29B72F8A-AF95-4F38-8359-24EF52DE88C6}" destId="{9B16B7C5-AB7E-42CE-AB0D-E2C2A8CAA271}" srcOrd="0" destOrd="0" presId="urn:microsoft.com/office/officeart/2005/8/layout/cycle5"/>
    <dgm:cxn modelId="{F2CEAB4E-68ED-4132-969C-87D0A5A331E3}" type="presOf" srcId="{3CFB7AF3-8EB6-43D2-B9AF-4323A9B629A5}" destId="{EF59B9BB-834B-444A-8C03-953C1E4D4DA3}" srcOrd="0" destOrd="0" presId="urn:microsoft.com/office/officeart/2005/8/layout/cycle5"/>
    <dgm:cxn modelId="{E68CDC5A-2BBD-421C-94C2-8DD55F104C6D}" srcId="{29B72F8A-AF95-4F38-8359-24EF52DE88C6}" destId="{5D52143D-3071-4650-B895-BBA394B9B86C}" srcOrd="3" destOrd="0" parTransId="{453D4A40-FDA6-455B-B8BA-635F8B3DFD18}" sibTransId="{25A46768-3633-4499-84FE-ADA051366940}"/>
    <dgm:cxn modelId="{7CCCD187-DC56-4232-838B-86E0C672F561}" srcId="{29B72F8A-AF95-4F38-8359-24EF52DE88C6}" destId="{EE7FDC36-E74A-4245-B027-E0A7048C5257}" srcOrd="1" destOrd="0" parTransId="{7C2793B2-B8B9-495C-9F67-0C37540E4180}" sibTransId="{3DD12283-2170-4A3F-ADA1-5FB84C0BED9D}"/>
    <dgm:cxn modelId="{B8690AA6-5E41-4071-831C-8B4DD3D8ED57}" type="presOf" srcId="{FAE5DFDE-1038-4C52-8884-F7A584D24424}" destId="{BFEB1DAB-00D4-4219-BA27-7E525FC21BF2}" srcOrd="0" destOrd="0" presId="urn:microsoft.com/office/officeart/2005/8/layout/cycle5"/>
    <dgm:cxn modelId="{E0F402AA-713F-4E62-84C3-54D19DBC3082}" type="presOf" srcId="{44EEB728-C91D-42A0-87CC-D570EE572915}" destId="{4BF91D0C-B3E3-461D-B2A6-23DF7A0860E1}" srcOrd="0" destOrd="0" presId="urn:microsoft.com/office/officeart/2005/8/layout/cycle5"/>
    <dgm:cxn modelId="{B47ACFBE-C46B-442F-B0F7-E8B039B87A8F}" type="presOf" srcId="{3DD12283-2170-4A3F-ADA1-5FB84C0BED9D}" destId="{8D417947-8087-4E6B-A3AD-83E96FD035C4}" srcOrd="0" destOrd="0" presId="urn:microsoft.com/office/officeart/2005/8/layout/cycle5"/>
    <dgm:cxn modelId="{E10DF0D3-48DF-470B-ADF8-CF648402729D}" type="presOf" srcId="{F018E83D-5B7F-41EC-8BDF-60998C9391BA}" destId="{B32FEA2C-01E7-4D4C-969A-D3C6A005B15E}" srcOrd="0" destOrd="0" presId="urn:microsoft.com/office/officeart/2005/8/layout/cycle5"/>
    <dgm:cxn modelId="{BBF68DD4-D515-4E07-A37F-D22503750650}" srcId="{29B72F8A-AF95-4F38-8359-24EF52DE88C6}" destId="{F018E83D-5B7F-41EC-8BDF-60998C9391BA}" srcOrd="4" destOrd="0" parTransId="{4EF51F69-AFE2-4F4D-A845-5D97FD94A89D}" sibTransId="{FAE5DFDE-1038-4C52-8884-F7A584D24424}"/>
    <dgm:cxn modelId="{A324D7E6-5CF9-4208-A09A-BA9F7294395B}" type="presOf" srcId="{5B15C85B-ACFF-4220-BE8D-0BAF63AA0615}" destId="{889058AA-EDC1-41FE-9ED9-D0BA1761AF50}" srcOrd="0" destOrd="0" presId="urn:microsoft.com/office/officeart/2005/8/layout/cycle5"/>
    <dgm:cxn modelId="{4CBF32ED-788C-40E8-AA4C-D2F9C74D5D7E}" srcId="{29B72F8A-AF95-4F38-8359-24EF52DE88C6}" destId="{5B15C85B-ACFF-4220-BE8D-0BAF63AA0615}" srcOrd="2" destOrd="0" parTransId="{10EC040C-FB03-4721-B52E-27BE16FDD2B2}" sibTransId="{C367B067-2327-40B8-A86E-0B2414F02AD8}"/>
    <dgm:cxn modelId="{46F14DBA-74A5-4D63-8CCE-B7781D8EB2C9}" type="presParOf" srcId="{9B16B7C5-AB7E-42CE-AB0D-E2C2A8CAA271}" destId="{EF59B9BB-834B-444A-8C03-953C1E4D4DA3}" srcOrd="0" destOrd="0" presId="urn:microsoft.com/office/officeart/2005/8/layout/cycle5"/>
    <dgm:cxn modelId="{00E695D8-3805-4B63-BDEA-05F2713CCEF6}" type="presParOf" srcId="{9B16B7C5-AB7E-42CE-AB0D-E2C2A8CAA271}" destId="{21AACCD9-6BE7-40B8-9BD4-FC53FC3A5D93}" srcOrd="1" destOrd="0" presId="urn:microsoft.com/office/officeart/2005/8/layout/cycle5"/>
    <dgm:cxn modelId="{F4F8EA36-52EB-48F4-BA6C-7E95E219ECE2}" type="presParOf" srcId="{9B16B7C5-AB7E-42CE-AB0D-E2C2A8CAA271}" destId="{4BF91D0C-B3E3-461D-B2A6-23DF7A0860E1}" srcOrd="2" destOrd="0" presId="urn:microsoft.com/office/officeart/2005/8/layout/cycle5"/>
    <dgm:cxn modelId="{10A5501C-461E-406C-93D8-138DB2C23828}" type="presParOf" srcId="{9B16B7C5-AB7E-42CE-AB0D-E2C2A8CAA271}" destId="{CA2E0F7D-A9A4-4B97-BF29-CBEA69632F3E}" srcOrd="3" destOrd="0" presId="urn:microsoft.com/office/officeart/2005/8/layout/cycle5"/>
    <dgm:cxn modelId="{A5111514-7580-4E50-ABFD-68A6DF5AC2CF}" type="presParOf" srcId="{9B16B7C5-AB7E-42CE-AB0D-E2C2A8CAA271}" destId="{AEA4E630-E4D9-49C9-855A-F88175955CAB}" srcOrd="4" destOrd="0" presId="urn:microsoft.com/office/officeart/2005/8/layout/cycle5"/>
    <dgm:cxn modelId="{EE3DBD2F-57E9-4B33-ACCE-6BB566AFCAC9}" type="presParOf" srcId="{9B16B7C5-AB7E-42CE-AB0D-E2C2A8CAA271}" destId="{8D417947-8087-4E6B-A3AD-83E96FD035C4}" srcOrd="5" destOrd="0" presId="urn:microsoft.com/office/officeart/2005/8/layout/cycle5"/>
    <dgm:cxn modelId="{6761F75F-7CB6-4C5E-BADC-FD628B603808}" type="presParOf" srcId="{9B16B7C5-AB7E-42CE-AB0D-E2C2A8CAA271}" destId="{889058AA-EDC1-41FE-9ED9-D0BA1761AF50}" srcOrd="6" destOrd="0" presId="urn:microsoft.com/office/officeart/2005/8/layout/cycle5"/>
    <dgm:cxn modelId="{8780AB69-A281-4553-86E1-08F32132FB19}" type="presParOf" srcId="{9B16B7C5-AB7E-42CE-AB0D-E2C2A8CAA271}" destId="{5C379358-5FB9-4EC7-92D6-9397E9DB12E2}" srcOrd="7" destOrd="0" presId="urn:microsoft.com/office/officeart/2005/8/layout/cycle5"/>
    <dgm:cxn modelId="{13A6601B-DEE4-4423-A2B9-3DE2B408BBD0}" type="presParOf" srcId="{9B16B7C5-AB7E-42CE-AB0D-E2C2A8CAA271}" destId="{7A0A98E1-131A-4104-81F8-9147867E1BC7}" srcOrd="8" destOrd="0" presId="urn:microsoft.com/office/officeart/2005/8/layout/cycle5"/>
    <dgm:cxn modelId="{B2383429-5CE4-46A4-A646-820E322C7B95}" type="presParOf" srcId="{9B16B7C5-AB7E-42CE-AB0D-E2C2A8CAA271}" destId="{C2198892-6627-42D4-8818-2FC4BF27EC20}" srcOrd="9" destOrd="0" presId="urn:microsoft.com/office/officeart/2005/8/layout/cycle5"/>
    <dgm:cxn modelId="{26DC84FF-F402-4D08-B4E0-31C67085579F}" type="presParOf" srcId="{9B16B7C5-AB7E-42CE-AB0D-E2C2A8CAA271}" destId="{BA9980C3-1460-4E64-B53E-586B891E606D}" srcOrd="10" destOrd="0" presId="urn:microsoft.com/office/officeart/2005/8/layout/cycle5"/>
    <dgm:cxn modelId="{E27A0D1D-A537-46C7-B357-1E87770C9B98}" type="presParOf" srcId="{9B16B7C5-AB7E-42CE-AB0D-E2C2A8CAA271}" destId="{6D62E8E9-E774-4763-89E1-1531BE5AFE06}" srcOrd="11" destOrd="0" presId="urn:microsoft.com/office/officeart/2005/8/layout/cycle5"/>
    <dgm:cxn modelId="{CDCBE992-0DFC-4087-A422-1CA8F017275B}" type="presParOf" srcId="{9B16B7C5-AB7E-42CE-AB0D-E2C2A8CAA271}" destId="{B32FEA2C-01E7-4D4C-969A-D3C6A005B15E}" srcOrd="12" destOrd="0" presId="urn:microsoft.com/office/officeart/2005/8/layout/cycle5"/>
    <dgm:cxn modelId="{D19C321F-B8A2-4758-83FA-8FDC2CBCD21A}" type="presParOf" srcId="{9B16B7C5-AB7E-42CE-AB0D-E2C2A8CAA271}" destId="{B2D28772-5C57-4B56-B07D-AC058B710342}" srcOrd="13" destOrd="0" presId="urn:microsoft.com/office/officeart/2005/8/layout/cycle5"/>
    <dgm:cxn modelId="{DE416886-4ABD-4B94-A8CD-BB0A6B6B143C}" type="presParOf" srcId="{9B16B7C5-AB7E-42CE-AB0D-E2C2A8CAA271}" destId="{BFEB1DAB-00D4-4219-BA27-7E525FC21BF2}" srcOrd="14"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9B9BB-834B-444A-8C03-953C1E4D4DA3}">
      <dsp:nvSpPr>
        <dsp:cNvPr id="0" name=""/>
        <dsp:cNvSpPr/>
      </dsp:nvSpPr>
      <dsp:spPr>
        <a:xfrm>
          <a:off x="2299794" y="1739"/>
          <a:ext cx="1012540" cy="65815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dirty="0">
              <a:solidFill>
                <a:srgbClr val="000000"/>
              </a:solidFill>
              <a:latin typeface="Calibri" panose="020F0502020204030204" pitchFamily="34" charset="0"/>
            </a:rPr>
            <a:t>Sistemas de comunicación del riesgo</a:t>
          </a:r>
          <a:endParaRPr lang="es-PE" sz="800" kern="1200" dirty="0"/>
        </a:p>
      </dsp:txBody>
      <dsp:txXfrm>
        <a:off x="2331922" y="33867"/>
        <a:ext cx="948284" cy="593895"/>
      </dsp:txXfrm>
    </dsp:sp>
    <dsp:sp modelId="{4BF91D0C-B3E3-461D-B2A6-23DF7A0860E1}">
      <dsp:nvSpPr>
        <dsp:cNvPr id="0" name=""/>
        <dsp:cNvSpPr/>
      </dsp:nvSpPr>
      <dsp:spPr>
        <a:xfrm>
          <a:off x="1492267" y="330814"/>
          <a:ext cx="2627595" cy="2627595"/>
        </a:xfrm>
        <a:custGeom>
          <a:avLst/>
          <a:gdLst/>
          <a:ahLst/>
          <a:cxnLst/>
          <a:rect l="0" t="0" r="0" b="0"/>
          <a:pathLst>
            <a:path>
              <a:moveTo>
                <a:pt x="1955441" y="167342"/>
              </a:moveTo>
              <a:arcTo wR="1313797" hR="1313797" stAng="17954081" swAng="1210513"/>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A2E0F7D-A9A4-4B97-BF29-CBEA69632F3E}">
      <dsp:nvSpPr>
        <dsp:cNvPr id="0" name=""/>
        <dsp:cNvSpPr/>
      </dsp:nvSpPr>
      <dsp:spPr>
        <a:xfrm>
          <a:off x="3549291" y="909551"/>
          <a:ext cx="1012540" cy="658151"/>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dirty="0">
              <a:solidFill>
                <a:srgbClr val="000000"/>
              </a:solidFill>
              <a:latin typeface="Calibri" panose="020F0502020204030204" pitchFamily="34" charset="0"/>
            </a:rPr>
            <a:t>Coordinación con socios internos y externos de comunicación</a:t>
          </a:r>
          <a:endParaRPr lang="es-PE" sz="800" kern="1200" dirty="0"/>
        </a:p>
      </dsp:txBody>
      <dsp:txXfrm>
        <a:off x="3581419" y="941679"/>
        <a:ext cx="948284" cy="593895"/>
      </dsp:txXfrm>
    </dsp:sp>
    <dsp:sp modelId="{8D417947-8087-4E6B-A3AD-83E96FD035C4}">
      <dsp:nvSpPr>
        <dsp:cNvPr id="0" name=""/>
        <dsp:cNvSpPr/>
      </dsp:nvSpPr>
      <dsp:spPr>
        <a:xfrm>
          <a:off x="1492267" y="330814"/>
          <a:ext cx="2627595" cy="2627595"/>
        </a:xfrm>
        <a:custGeom>
          <a:avLst/>
          <a:gdLst/>
          <a:ahLst/>
          <a:cxnLst/>
          <a:rect l="0" t="0" r="0" b="0"/>
          <a:pathLst>
            <a:path>
              <a:moveTo>
                <a:pt x="2624435" y="1404871"/>
              </a:moveTo>
              <a:arcTo wR="1313797" hR="1313797" stAng="21838500" swAng="1358933"/>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89058AA-EDC1-41FE-9ED9-D0BA1761AF50}">
      <dsp:nvSpPr>
        <dsp:cNvPr id="0" name=""/>
        <dsp:cNvSpPr/>
      </dsp:nvSpPr>
      <dsp:spPr>
        <a:xfrm>
          <a:off x="3072026" y="2378422"/>
          <a:ext cx="1012540" cy="658151"/>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dirty="0">
              <a:solidFill>
                <a:srgbClr val="000000"/>
              </a:solidFill>
              <a:latin typeface="Calibri" panose="020F0502020204030204" pitchFamily="34" charset="0"/>
            </a:rPr>
            <a:t>Comunicación Pública</a:t>
          </a:r>
          <a:endParaRPr lang="es-PE" sz="800" kern="1200" dirty="0"/>
        </a:p>
      </dsp:txBody>
      <dsp:txXfrm>
        <a:off x="3104154" y="2410550"/>
        <a:ext cx="948284" cy="593895"/>
      </dsp:txXfrm>
    </dsp:sp>
    <dsp:sp modelId="{7A0A98E1-131A-4104-81F8-9147867E1BC7}">
      <dsp:nvSpPr>
        <dsp:cNvPr id="0" name=""/>
        <dsp:cNvSpPr/>
      </dsp:nvSpPr>
      <dsp:spPr>
        <a:xfrm>
          <a:off x="1492267" y="330814"/>
          <a:ext cx="2627595" cy="2627595"/>
        </a:xfrm>
        <a:custGeom>
          <a:avLst/>
          <a:gdLst/>
          <a:ahLst/>
          <a:cxnLst/>
          <a:rect l="0" t="0" r="0" b="0"/>
          <a:pathLst>
            <a:path>
              <a:moveTo>
                <a:pt x="1474819" y="2617690"/>
              </a:moveTo>
              <a:arcTo wR="1313797" hR="1313797" stAng="4977601" swAng="844798"/>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2198892-6627-42D4-8818-2FC4BF27EC20}">
      <dsp:nvSpPr>
        <dsp:cNvPr id="0" name=""/>
        <dsp:cNvSpPr/>
      </dsp:nvSpPr>
      <dsp:spPr>
        <a:xfrm>
          <a:off x="1527563" y="2378422"/>
          <a:ext cx="1012540" cy="658151"/>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kern="1200" dirty="0">
              <a:solidFill>
                <a:srgbClr val="000000"/>
              </a:solidFill>
              <a:latin typeface="Calibri" panose="020F0502020204030204" pitchFamily="34" charset="0"/>
            </a:rPr>
            <a:t>Comunicación con las comunidades afectadas</a:t>
          </a:r>
          <a:endParaRPr lang="es-PE" sz="800" kern="1200" dirty="0"/>
        </a:p>
      </dsp:txBody>
      <dsp:txXfrm>
        <a:off x="1559691" y="2410550"/>
        <a:ext cx="948284" cy="593895"/>
      </dsp:txXfrm>
    </dsp:sp>
    <dsp:sp modelId="{6D62E8E9-E774-4763-89E1-1531BE5AFE06}">
      <dsp:nvSpPr>
        <dsp:cNvPr id="0" name=""/>
        <dsp:cNvSpPr/>
      </dsp:nvSpPr>
      <dsp:spPr>
        <a:xfrm>
          <a:off x="1492267" y="330814"/>
          <a:ext cx="2627595" cy="2627595"/>
        </a:xfrm>
        <a:custGeom>
          <a:avLst/>
          <a:gdLst/>
          <a:ahLst/>
          <a:cxnLst/>
          <a:rect l="0" t="0" r="0" b="0"/>
          <a:pathLst>
            <a:path>
              <a:moveTo>
                <a:pt x="139305" y="1902552"/>
              </a:moveTo>
              <a:arcTo wR="1313797" hR="1313797" stAng="9202567" swAng="1358933"/>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32FEA2C-01E7-4D4C-969A-D3C6A005B15E}">
      <dsp:nvSpPr>
        <dsp:cNvPr id="0" name=""/>
        <dsp:cNvSpPr/>
      </dsp:nvSpPr>
      <dsp:spPr>
        <a:xfrm>
          <a:off x="1050298" y="909551"/>
          <a:ext cx="1012540" cy="658151"/>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b="1" i="0" u="none" kern="1200" dirty="0"/>
            <a:t>Escucha dinámica y manejo de rumores</a:t>
          </a:r>
          <a:endParaRPr lang="es-ES" sz="800" b="0" kern="1200" dirty="0"/>
        </a:p>
        <a:p>
          <a:pPr marL="0" lvl="0" indent="0" algn="ctr" defTabSz="355600">
            <a:lnSpc>
              <a:spcPct val="90000"/>
            </a:lnSpc>
            <a:spcBef>
              <a:spcPct val="0"/>
            </a:spcBef>
            <a:spcAft>
              <a:spcPct val="35000"/>
            </a:spcAft>
            <a:buNone/>
          </a:pPr>
          <a:endParaRPr lang="es-PE" sz="800" kern="1200" dirty="0"/>
        </a:p>
      </dsp:txBody>
      <dsp:txXfrm>
        <a:off x="1082426" y="941679"/>
        <a:ext cx="948284" cy="593895"/>
      </dsp:txXfrm>
    </dsp:sp>
    <dsp:sp modelId="{BFEB1DAB-00D4-4219-BA27-7E525FC21BF2}">
      <dsp:nvSpPr>
        <dsp:cNvPr id="0" name=""/>
        <dsp:cNvSpPr/>
      </dsp:nvSpPr>
      <dsp:spPr>
        <a:xfrm>
          <a:off x="1492267" y="330814"/>
          <a:ext cx="2627595" cy="2627595"/>
        </a:xfrm>
        <a:custGeom>
          <a:avLst/>
          <a:gdLst/>
          <a:ahLst/>
          <a:cxnLst/>
          <a:rect l="0" t="0" r="0" b="0"/>
          <a:pathLst>
            <a:path>
              <a:moveTo>
                <a:pt x="316120" y="458984"/>
              </a:moveTo>
              <a:arcTo wR="1313797" hR="1313797" stAng="13235405" swAng="1210513"/>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FFC8-6465-43B8-8781-104D2A40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3149</Words>
  <Characters>17321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Yury silva lopez</cp:lastModifiedBy>
  <cp:revision>27</cp:revision>
  <dcterms:created xsi:type="dcterms:W3CDTF">2020-10-22T01:17:00Z</dcterms:created>
  <dcterms:modified xsi:type="dcterms:W3CDTF">2020-12-14T16:08:00Z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662e50a1-4187-3b8c-9b0d-21bb31d27872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