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theme/themeOverride1.xml" ContentType="application/vnd.openxmlformats-officedocument.themeOverride+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1925A9" w:rsidRDefault="001925A9" w:rsidP="001925A9">
      <w:pPr>
        <w:jc w:val="center"/>
        <w:rPr>
          <w:rFonts w:ascii="Calibri" w:hAnsi="Calibri"/>
          <w:b/>
          <w:color w:val="31849B"/>
        </w:rPr>
      </w:pPr>
      <w:bookmarkStart w:id="0" w:name="_Toc391654920"/>
      <w:bookmarkStart w:id="1" w:name="_Toc391655006"/>
    </w:p>
    <w:bookmarkEnd w:id="0"/>
    <w:bookmarkEnd w:id="1"/>
    <w:p w:rsidR="001925A9" w:rsidRPr="004433A4" w:rsidRDefault="00862ADE" w:rsidP="001925A9">
      <w:pPr>
        <w:jc w:val="center"/>
        <w:rPr>
          <w:rFonts w:ascii="Calibri" w:hAnsi="Calibri"/>
          <w:b/>
          <w:color w:val="1F4E79"/>
          <w:sz w:val="48"/>
        </w:rPr>
      </w:pPr>
      <w:r w:rsidRPr="004433A4">
        <w:rPr>
          <w:rFonts w:ascii="Calibri" w:hAnsi="Calibri"/>
          <w:b/>
          <w:color w:val="1F4E79"/>
          <w:sz w:val="48"/>
        </w:rPr>
        <w:t xml:space="preserve">Curso Virtual </w:t>
      </w:r>
      <w:r w:rsidR="004433A4">
        <w:rPr>
          <w:rFonts w:ascii="Calibri" w:hAnsi="Calibri"/>
          <w:b/>
          <w:color w:val="1F4E79"/>
          <w:sz w:val="48"/>
        </w:rPr>
        <w:t>“</w:t>
      </w:r>
      <w:r w:rsidR="00F4558F">
        <w:rPr>
          <w:rFonts w:ascii="Calibri" w:hAnsi="Calibri"/>
          <w:b/>
          <w:color w:val="1F4E79"/>
          <w:sz w:val="48"/>
        </w:rPr>
        <w:t xml:space="preserve">Plaguicidas y Mercurio: la </w:t>
      </w:r>
      <w:proofErr w:type="spellStart"/>
      <w:r w:rsidR="00F4558F">
        <w:rPr>
          <w:rFonts w:ascii="Calibri" w:hAnsi="Calibri"/>
          <w:b/>
          <w:color w:val="1F4E79"/>
          <w:sz w:val="48"/>
        </w:rPr>
        <w:t>vigilacia</w:t>
      </w:r>
      <w:proofErr w:type="spellEnd"/>
      <w:r w:rsidR="00F4558F">
        <w:rPr>
          <w:rFonts w:ascii="Calibri" w:hAnsi="Calibri"/>
          <w:b/>
          <w:color w:val="1F4E79"/>
          <w:sz w:val="48"/>
        </w:rPr>
        <w:t xml:space="preserve"> d</w:t>
      </w:r>
      <w:r w:rsidR="00A65FBA" w:rsidRPr="004433A4">
        <w:rPr>
          <w:rFonts w:ascii="Calibri" w:hAnsi="Calibri"/>
          <w:b/>
          <w:color w:val="1F4E79"/>
          <w:sz w:val="48"/>
        </w:rPr>
        <w:t>e</w:t>
      </w:r>
      <w:r w:rsidR="00F4558F">
        <w:rPr>
          <w:rFonts w:ascii="Calibri" w:hAnsi="Calibri"/>
          <w:b/>
          <w:color w:val="1F4E79"/>
          <w:sz w:val="48"/>
        </w:rPr>
        <w:t>l</w:t>
      </w:r>
      <w:r w:rsidR="00A65FBA" w:rsidRPr="004433A4">
        <w:rPr>
          <w:rFonts w:ascii="Calibri" w:hAnsi="Calibri"/>
          <w:b/>
          <w:color w:val="1F4E79"/>
          <w:sz w:val="48"/>
        </w:rPr>
        <w:t xml:space="preserve"> riesgo</w:t>
      </w:r>
      <w:r w:rsidR="004433A4">
        <w:rPr>
          <w:rFonts w:ascii="Calibri" w:hAnsi="Calibri"/>
          <w:b/>
          <w:color w:val="1F4E79"/>
          <w:sz w:val="48"/>
        </w:rPr>
        <w:t>”</w:t>
      </w:r>
    </w:p>
    <w:p w:rsidR="001925A9" w:rsidRPr="004433A4" w:rsidRDefault="001925A9" w:rsidP="001925A9">
      <w:pPr>
        <w:jc w:val="center"/>
        <w:rPr>
          <w:rFonts w:ascii="Calibri" w:hAnsi="Calibri"/>
          <w:b/>
          <w:color w:val="31849B"/>
        </w:rPr>
      </w:pPr>
    </w:p>
    <w:p w:rsidR="001925A9" w:rsidRDefault="001925A9" w:rsidP="001925A9">
      <w:pPr>
        <w:spacing w:after="120" w:line="276" w:lineRule="auto"/>
        <w:jc w:val="right"/>
        <w:rPr>
          <w:rFonts w:ascii="Calibri" w:hAnsi="Calibri" w:cs="Calibri"/>
          <w:sz w:val="22"/>
          <w:szCs w:val="22"/>
        </w:rPr>
      </w:pPr>
    </w:p>
    <w:p w:rsidR="004433A4" w:rsidRPr="004433A4" w:rsidRDefault="004433A4" w:rsidP="001925A9">
      <w:pPr>
        <w:spacing w:after="120" w:line="276" w:lineRule="auto"/>
        <w:jc w:val="right"/>
        <w:rPr>
          <w:rFonts w:ascii="Calibri" w:hAnsi="Calibri" w:cs="Calibri"/>
          <w:sz w:val="22"/>
          <w:szCs w:val="22"/>
        </w:rPr>
      </w:pPr>
    </w:p>
    <w:p w:rsidR="00A65FBA" w:rsidRPr="004433A4" w:rsidRDefault="00A65FBA" w:rsidP="00A65FBA">
      <w:pPr>
        <w:jc w:val="center"/>
        <w:rPr>
          <w:rFonts w:ascii="Calibri" w:hAnsi="Calibri"/>
          <w:b/>
          <w:color w:val="31849B"/>
        </w:rPr>
      </w:pPr>
      <w:r w:rsidRPr="004433A4">
        <w:rPr>
          <w:rFonts w:ascii="Calibri" w:hAnsi="Calibri"/>
          <w:b/>
          <w:color w:val="1F4E79"/>
          <w:sz w:val="36"/>
        </w:rPr>
        <w:t xml:space="preserve">Módulo </w:t>
      </w:r>
      <w:r w:rsidR="00F4558F">
        <w:rPr>
          <w:rFonts w:ascii="Calibri" w:hAnsi="Calibri"/>
          <w:b/>
          <w:color w:val="1F4E79"/>
          <w:sz w:val="36"/>
        </w:rPr>
        <w:t xml:space="preserve">de </w:t>
      </w:r>
      <w:r w:rsidRPr="004433A4">
        <w:rPr>
          <w:rFonts w:ascii="Calibri" w:hAnsi="Calibri"/>
          <w:b/>
          <w:color w:val="1F4E79"/>
          <w:sz w:val="36"/>
        </w:rPr>
        <w:t>Vigilancia del Riesgo Ambiental a la Exposición</w:t>
      </w:r>
      <w:r w:rsidR="00F4558F">
        <w:rPr>
          <w:rFonts w:ascii="Calibri" w:hAnsi="Calibri"/>
          <w:b/>
          <w:color w:val="1F4E79"/>
          <w:sz w:val="36"/>
        </w:rPr>
        <w:t xml:space="preserve"> y uso</w:t>
      </w:r>
      <w:r w:rsidRPr="004433A4">
        <w:rPr>
          <w:rFonts w:ascii="Calibri" w:hAnsi="Calibri"/>
          <w:b/>
          <w:color w:val="1F4E79"/>
          <w:sz w:val="36"/>
        </w:rPr>
        <w:t xml:space="preserve"> </w:t>
      </w:r>
      <w:r w:rsidR="00F4558F">
        <w:rPr>
          <w:rFonts w:ascii="Calibri" w:hAnsi="Calibri"/>
          <w:b/>
          <w:color w:val="1F4E79"/>
          <w:sz w:val="36"/>
        </w:rPr>
        <w:t>de Mercurio</w:t>
      </w:r>
    </w:p>
    <w:p w:rsidR="00A65FBA" w:rsidRPr="004433A4" w:rsidRDefault="00A65FBA" w:rsidP="001925A9">
      <w:pPr>
        <w:spacing w:after="120" w:line="276" w:lineRule="auto"/>
        <w:jc w:val="right"/>
        <w:rPr>
          <w:rFonts w:ascii="Calibri" w:hAnsi="Calibri" w:cs="Calibri"/>
          <w:sz w:val="22"/>
          <w:szCs w:val="22"/>
        </w:rPr>
      </w:pPr>
    </w:p>
    <w:p w:rsidR="001925A9" w:rsidRDefault="001925A9" w:rsidP="001925A9">
      <w:pPr>
        <w:spacing w:after="120" w:line="276" w:lineRule="auto"/>
        <w:jc w:val="right"/>
        <w:rPr>
          <w:rFonts w:ascii="Calibri" w:hAnsi="Calibri" w:cs="Calibri"/>
          <w:sz w:val="22"/>
          <w:szCs w:val="22"/>
        </w:rPr>
      </w:pPr>
    </w:p>
    <w:p w:rsidR="004433A4" w:rsidRDefault="004433A4" w:rsidP="001925A9">
      <w:pPr>
        <w:spacing w:after="120" w:line="276" w:lineRule="auto"/>
        <w:jc w:val="right"/>
        <w:rPr>
          <w:rFonts w:ascii="Calibri" w:hAnsi="Calibri" w:cs="Calibri"/>
          <w:sz w:val="22"/>
          <w:szCs w:val="22"/>
        </w:rPr>
      </w:pPr>
    </w:p>
    <w:p w:rsidR="004433A4" w:rsidRPr="004433A4" w:rsidRDefault="004433A4" w:rsidP="001925A9">
      <w:pPr>
        <w:spacing w:after="120" w:line="276" w:lineRule="auto"/>
        <w:jc w:val="right"/>
        <w:rPr>
          <w:rFonts w:ascii="Calibri" w:hAnsi="Calibri" w:cs="Calibri"/>
          <w:sz w:val="22"/>
          <w:szCs w:val="22"/>
        </w:rPr>
      </w:pPr>
    </w:p>
    <w:p w:rsidR="001925A9" w:rsidRPr="004433A4" w:rsidRDefault="001925A9"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93433C" w:rsidRDefault="0093433C" w:rsidP="001925A9">
      <w:pPr>
        <w:spacing w:after="120" w:line="276" w:lineRule="auto"/>
        <w:jc w:val="right"/>
        <w:rPr>
          <w:rFonts w:ascii="Calibri" w:hAnsi="Calibri" w:cs="Calibri"/>
          <w:sz w:val="22"/>
          <w:szCs w:val="22"/>
        </w:rPr>
      </w:pPr>
    </w:p>
    <w:p w:rsidR="004433A4" w:rsidRPr="004433A4" w:rsidRDefault="004433A4"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93433C" w:rsidRPr="004433A4" w:rsidRDefault="0093433C" w:rsidP="001925A9">
      <w:pPr>
        <w:spacing w:after="120" w:line="276" w:lineRule="auto"/>
        <w:jc w:val="right"/>
        <w:rPr>
          <w:rFonts w:ascii="Calibri" w:hAnsi="Calibri" w:cs="Calibri"/>
          <w:sz w:val="22"/>
          <w:szCs w:val="22"/>
        </w:rPr>
      </w:pPr>
    </w:p>
    <w:p w:rsidR="001925A9" w:rsidRPr="004433A4" w:rsidRDefault="001925A9" w:rsidP="001925A9">
      <w:pPr>
        <w:spacing w:after="120" w:line="276" w:lineRule="auto"/>
        <w:jc w:val="center"/>
        <w:rPr>
          <w:rFonts w:ascii="Calibri" w:hAnsi="Calibri" w:cs="Calibri"/>
          <w:b/>
          <w:color w:val="BFBFBF"/>
          <w:sz w:val="22"/>
          <w:szCs w:val="22"/>
        </w:rPr>
      </w:pPr>
      <w:r w:rsidRPr="004433A4">
        <w:rPr>
          <w:rFonts w:ascii="Calibri" w:hAnsi="Calibri" w:cs="Calibri"/>
          <w:b/>
          <w:color w:val="BFBFBF"/>
          <w:sz w:val="22"/>
          <w:szCs w:val="22"/>
        </w:rPr>
        <w:t xml:space="preserve">Instituto Nacional de Salud </w:t>
      </w:r>
    </w:p>
    <w:p w:rsidR="001925A9" w:rsidRDefault="001925A9" w:rsidP="001925A9">
      <w:pPr>
        <w:spacing w:after="120" w:line="276" w:lineRule="auto"/>
        <w:jc w:val="center"/>
        <w:rPr>
          <w:rFonts w:ascii="Calibri" w:hAnsi="Calibri" w:cs="Calibri"/>
          <w:b/>
          <w:color w:val="BFBFBF"/>
          <w:sz w:val="22"/>
          <w:szCs w:val="22"/>
        </w:rPr>
      </w:pPr>
      <w:r w:rsidRPr="004433A4">
        <w:rPr>
          <w:rFonts w:ascii="Calibri" w:hAnsi="Calibri" w:cs="Calibri"/>
          <w:b/>
          <w:color w:val="BFBFBF"/>
          <w:sz w:val="22"/>
          <w:szCs w:val="22"/>
        </w:rPr>
        <w:t>Dirección de Vigilancia y Análisis del Riesgo en Salud Pública</w:t>
      </w:r>
    </w:p>
    <w:p w:rsidR="00A64D86" w:rsidRPr="004433A4" w:rsidRDefault="00A64D86" w:rsidP="001925A9">
      <w:pPr>
        <w:spacing w:after="120" w:line="276" w:lineRule="auto"/>
        <w:jc w:val="center"/>
        <w:rPr>
          <w:rFonts w:ascii="Calibri" w:hAnsi="Calibri" w:cs="Calibri"/>
          <w:b/>
          <w:color w:val="BFBFBF"/>
          <w:sz w:val="22"/>
          <w:szCs w:val="22"/>
        </w:rPr>
      </w:pPr>
      <w:r>
        <w:rPr>
          <w:rFonts w:ascii="Calibri" w:hAnsi="Calibri" w:cs="Calibri"/>
          <w:b/>
          <w:color w:val="BFBFBF"/>
          <w:sz w:val="22"/>
          <w:szCs w:val="22"/>
        </w:rPr>
        <w:t>Grupo Factores de Riesgo Ambiental</w:t>
      </w:r>
    </w:p>
    <w:p w:rsidR="001925A9" w:rsidRPr="004433A4" w:rsidRDefault="001925A9" w:rsidP="001925A9">
      <w:pPr>
        <w:spacing w:after="120" w:line="276" w:lineRule="auto"/>
        <w:jc w:val="center"/>
        <w:rPr>
          <w:rFonts w:ascii="Calibri" w:hAnsi="Calibri" w:cs="Calibri"/>
          <w:b/>
          <w:color w:val="BFBFBF"/>
          <w:sz w:val="22"/>
          <w:szCs w:val="22"/>
        </w:rPr>
      </w:pPr>
      <w:r w:rsidRPr="004433A4">
        <w:rPr>
          <w:rFonts w:ascii="Calibri" w:hAnsi="Calibri" w:cs="Calibri"/>
          <w:b/>
          <w:color w:val="BFBFBF"/>
          <w:sz w:val="22"/>
          <w:szCs w:val="22"/>
        </w:rPr>
        <w:t>2017</w:t>
      </w:r>
    </w:p>
    <w:p w:rsidR="001925A9" w:rsidRPr="004433A4" w:rsidRDefault="001925A9" w:rsidP="001925A9">
      <w:pPr>
        <w:spacing w:after="120" w:line="276" w:lineRule="auto"/>
        <w:jc w:val="center"/>
        <w:rPr>
          <w:rFonts w:ascii="Calibri" w:hAnsi="Calibri" w:cs="Calibri"/>
          <w:b/>
          <w:color w:val="1F497D"/>
          <w:sz w:val="22"/>
          <w:szCs w:val="22"/>
        </w:rPr>
      </w:pPr>
    </w:p>
    <w:p w:rsidR="001925A9" w:rsidRPr="004433A4" w:rsidRDefault="001925A9" w:rsidP="001925A9">
      <w:pPr>
        <w:spacing w:after="120" w:line="276" w:lineRule="auto"/>
        <w:jc w:val="center"/>
        <w:rPr>
          <w:rFonts w:ascii="Calibri" w:hAnsi="Calibri" w:cs="Calibri"/>
          <w:b/>
          <w:color w:val="1F497D"/>
          <w:sz w:val="22"/>
          <w:szCs w:val="22"/>
        </w:rPr>
      </w:pPr>
    </w:p>
    <w:p w:rsidR="00A4212A" w:rsidRPr="00204919" w:rsidRDefault="00FF6DC7" w:rsidP="003F2F90">
      <w:pPr>
        <w:jc w:val="center"/>
        <w:rPr>
          <w:rFonts w:ascii="Calibri" w:eastAsia="Calibri" w:hAnsi="Calibri" w:cs="Calibri"/>
          <w:b/>
          <w:color w:val="1F4E79"/>
          <w:sz w:val="40"/>
          <w:szCs w:val="22"/>
          <w:lang w:val="es-CO"/>
        </w:rPr>
      </w:pPr>
      <w:r w:rsidRPr="004433A4">
        <w:rPr>
          <w:rFonts w:ascii="Calibri" w:eastAsia="Calibri" w:hAnsi="Calibri" w:cs="Calibri"/>
          <w:b/>
          <w:color w:val="1F4E79"/>
          <w:sz w:val="40"/>
          <w:szCs w:val="22"/>
          <w:lang w:val="es-CO"/>
        </w:rPr>
        <w:t xml:space="preserve">Contenidos curriculares </w:t>
      </w:r>
      <w:r w:rsidR="00A65FBA" w:rsidRPr="004433A4">
        <w:rPr>
          <w:rFonts w:ascii="Calibri" w:eastAsia="Calibri" w:hAnsi="Calibri" w:cs="Calibri"/>
          <w:b/>
          <w:color w:val="1F4E79"/>
          <w:sz w:val="40"/>
          <w:szCs w:val="22"/>
          <w:lang w:val="es-CO"/>
        </w:rPr>
        <w:t>del Módulo de</w:t>
      </w:r>
      <w:r w:rsidRPr="004433A4">
        <w:rPr>
          <w:rFonts w:ascii="Calibri" w:eastAsia="Calibri" w:hAnsi="Calibri" w:cs="Calibri"/>
          <w:b/>
          <w:color w:val="1F4E79"/>
          <w:sz w:val="40"/>
          <w:szCs w:val="22"/>
          <w:lang w:val="es-CO"/>
        </w:rPr>
        <w:t xml:space="preserve"> Vigilancia Riesgo Ambiental a la Exposición al Mercurio - Efectos en Salud</w:t>
      </w:r>
    </w:p>
    <w:p w:rsidR="00A4212A" w:rsidRPr="00CA1796" w:rsidRDefault="00A4212A" w:rsidP="00A4212A">
      <w:pPr>
        <w:spacing w:after="120" w:line="276" w:lineRule="auto"/>
        <w:jc w:val="right"/>
        <w:rPr>
          <w:rFonts w:ascii="Calibri" w:hAnsi="Calibri" w:cs="Calibri"/>
          <w:sz w:val="22"/>
          <w:szCs w:val="22"/>
        </w:rPr>
      </w:pPr>
    </w:p>
    <w:p w:rsidR="008F1DC7" w:rsidRDefault="008F1DC7" w:rsidP="00BB72DC">
      <w:pPr>
        <w:rPr>
          <w:rFonts w:ascii="Calibri" w:hAnsi="Calibri"/>
          <w:b/>
          <w:bCs/>
          <w:color w:val="365F91"/>
          <w:sz w:val="22"/>
          <w:szCs w:val="22"/>
          <w:lang w:val="es-CO" w:eastAsia="en-US"/>
        </w:rPr>
      </w:pPr>
      <w:bookmarkStart w:id="2" w:name="_Toc391654921"/>
      <w:bookmarkStart w:id="3" w:name="_Toc391655007"/>
      <w:bookmarkStart w:id="4" w:name="_Toc394310919"/>
    </w:p>
    <w:p w:rsidR="00DB1D29" w:rsidRDefault="00EA2E21" w:rsidP="00BB72DC">
      <w:pPr>
        <w:rPr>
          <w:rFonts w:ascii="Calibri" w:hAnsi="Calibri"/>
          <w:b/>
          <w:bCs/>
          <w:color w:val="365F91"/>
          <w:sz w:val="22"/>
          <w:szCs w:val="22"/>
          <w:lang w:val="es-CO" w:eastAsia="en-US"/>
        </w:rPr>
      </w:pPr>
      <w:r>
        <w:rPr>
          <w:rFonts w:ascii="Calibri" w:hAnsi="Calibri"/>
          <w:b/>
          <w:bCs/>
          <w:color w:val="365F91"/>
          <w:sz w:val="22"/>
          <w:szCs w:val="22"/>
          <w:lang w:val="es-CO" w:eastAsia="en-US"/>
        </w:rPr>
        <w:t>Siglas y abreviaturas</w:t>
      </w:r>
      <w:r w:rsidR="00701000">
        <w:rPr>
          <w:rFonts w:ascii="Calibri" w:hAnsi="Calibri"/>
          <w:b/>
          <w:bCs/>
          <w:color w:val="365F91"/>
          <w:sz w:val="22"/>
          <w:szCs w:val="22"/>
          <w:lang w:val="es-CO" w:eastAsia="en-US"/>
        </w:rPr>
        <w:t>*</w:t>
      </w:r>
    </w:p>
    <w:p w:rsidR="00DB1D29" w:rsidRDefault="00DB1D29" w:rsidP="00BB72DC">
      <w:pPr>
        <w:rPr>
          <w:rFonts w:ascii="Calibri" w:hAnsi="Calibri"/>
          <w:b/>
          <w:bCs/>
          <w:color w:val="365F91"/>
          <w:sz w:val="22"/>
          <w:szCs w:val="22"/>
          <w:lang w:val="es-CO" w:eastAsia="en-US"/>
        </w:rPr>
      </w:pPr>
    </w:p>
    <w:p w:rsidR="00283F7B" w:rsidRPr="00283F7B" w:rsidRDefault="00DB1D29" w:rsidP="00BB72DC">
      <w:pPr>
        <w:rPr>
          <w:rFonts w:ascii="Calibri" w:hAnsi="Calibri"/>
          <w:b/>
          <w:bCs/>
          <w:color w:val="365F91"/>
          <w:sz w:val="22"/>
          <w:szCs w:val="22"/>
          <w:lang w:val="es-CO" w:eastAsia="en-US"/>
        </w:rPr>
      </w:pPr>
      <w:r>
        <w:rPr>
          <w:rFonts w:ascii="Calibri" w:hAnsi="Calibri"/>
          <w:b/>
          <w:bCs/>
          <w:color w:val="365F91"/>
          <w:sz w:val="22"/>
          <w:szCs w:val="22"/>
          <w:lang w:val="es-CO" w:eastAsia="en-US"/>
        </w:rPr>
        <w:t xml:space="preserve">*En el caso de sustancias químicas se presenta el nombre, la fórmula química entre paréntesis y luego </w:t>
      </w:r>
      <w:r w:rsidR="00E26B47">
        <w:rPr>
          <w:rFonts w:ascii="Calibri" w:hAnsi="Calibri"/>
          <w:b/>
          <w:bCs/>
          <w:color w:val="365F91"/>
          <w:sz w:val="22"/>
          <w:szCs w:val="22"/>
          <w:lang w:val="es-CO" w:eastAsia="en-US"/>
        </w:rPr>
        <w:t>la</w:t>
      </w:r>
      <w:r>
        <w:rPr>
          <w:rFonts w:ascii="Calibri" w:hAnsi="Calibri"/>
          <w:b/>
          <w:bCs/>
          <w:color w:val="365F91"/>
          <w:sz w:val="22"/>
          <w:szCs w:val="22"/>
          <w:lang w:val="es-CO" w:eastAsia="en-US"/>
        </w:rPr>
        <w:t xml:space="preserve"> </w:t>
      </w:r>
      <w:r w:rsidR="00701000">
        <w:rPr>
          <w:rFonts w:ascii="Calibri" w:hAnsi="Calibri"/>
          <w:b/>
          <w:bCs/>
          <w:color w:val="365F91"/>
          <w:sz w:val="22"/>
          <w:szCs w:val="22"/>
          <w:lang w:val="es-CO" w:eastAsia="en-US"/>
        </w:rPr>
        <w:t>abreviatura</w:t>
      </w:r>
      <w:r w:rsidR="00E26B47">
        <w:rPr>
          <w:rFonts w:ascii="Calibri" w:hAnsi="Calibri"/>
          <w:b/>
          <w:bCs/>
          <w:color w:val="365F91"/>
          <w:sz w:val="22"/>
          <w:szCs w:val="22"/>
          <w:lang w:val="es-CO" w:eastAsia="en-US"/>
        </w:rPr>
        <w:t xml:space="preserve"> usada en este documento</w:t>
      </w:r>
      <w:r w:rsidR="00F313DE">
        <w:rPr>
          <w:rFonts w:ascii="Calibri" w:hAnsi="Calibri"/>
          <w:b/>
          <w:bCs/>
          <w:color w:val="365F91"/>
          <w:sz w:val="22"/>
          <w:szCs w:val="22"/>
          <w:lang w:val="es-CO" w:eastAsia="en-US"/>
        </w:rPr>
        <w:t>.</w:t>
      </w:r>
    </w:p>
    <w:p w:rsidR="00283F7B" w:rsidRDefault="00283F7B" w:rsidP="00283F7B">
      <w:pPr>
        <w:rPr>
          <w:rFonts w:ascii="Calibri" w:hAnsi="Calibri"/>
          <w:bCs/>
          <w:sz w:val="22"/>
          <w:szCs w:val="22"/>
          <w:lang w:val="es-CO" w:eastAsia="en-US"/>
        </w:rPr>
      </w:pPr>
    </w:p>
    <w:p w:rsidR="00283F7B" w:rsidRPr="00283F7B" w:rsidRDefault="00283F7B" w:rsidP="00CA0DD3">
      <w:pPr>
        <w:numPr>
          <w:ilvl w:val="0"/>
          <w:numId w:val="40"/>
        </w:numPr>
        <w:spacing w:line="276" w:lineRule="auto"/>
        <w:rPr>
          <w:rFonts w:ascii="Calibri" w:hAnsi="Calibri"/>
          <w:bCs/>
          <w:color w:val="365F91"/>
          <w:sz w:val="22"/>
          <w:szCs w:val="22"/>
          <w:lang w:val="es-CO" w:eastAsia="en-US"/>
        </w:rPr>
      </w:pPr>
      <w:r w:rsidRPr="00283F7B">
        <w:rPr>
          <w:rFonts w:ascii="Calibri" w:hAnsi="Calibri"/>
          <w:bCs/>
          <w:sz w:val="22"/>
          <w:szCs w:val="22"/>
          <w:lang w:val="es-CO" w:eastAsia="en-US"/>
        </w:rPr>
        <w:t>Cloruro de mercurio</w:t>
      </w:r>
      <w:r>
        <w:rPr>
          <w:rFonts w:ascii="Calibri" w:hAnsi="Calibri"/>
          <w:bCs/>
          <w:sz w:val="22"/>
          <w:szCs w:val="22"/>
          <w:lang w:val="es-CO" w:eastAsia="en-US"/>
        </w:rPr>
        <w:t xml:space="preserve"> </w:t>
      </w:r>
      <w:r w:rsidR="00DB1D29">
        <w:rPr>
          <w:rFonts w:ascii="Calibri" w:hAnsi="Calibri"/>
          <w:bCs/>
          <w:sz w:val="22"/>
          <w:szCs w:val="22"/>
          <w:lang w:val="es-CO" w:eastAsia="en-US"/>
        </w:rPr>
        <w:t>(</w:t>
      </w:r>
      <w:r w:rsidR="00DB1D29" w:rsidRPr="00283F7B">
        <w:rPr>
          <w:rFonts w:ascii="Calibri" w:hAnsi="Calibri"/>
          <w:bCs/>
          <w:sz w:val="22"/>
          <w:szCs w:val="22"/>
          <w:lang w:val="es-CO" w:eastAsia="en-US"/>
        </w:rPr>
        <w:t>HgCl</w:t>
      </w:r>
      <w:r w:rsidR="00DB1D29" w:rsidRPr="00283F7B">
        <w:rPr>
          <w:rFonts w:ascii="Calibri" w:hAnsi="Calibri"/>
          <w:bCs/>
          <w:sz w:val="22"/>
          <w:szCs w:val="22"/>
          <w:vertAlign w:val="subscript"/>
          <w:lang w:val="es-CO" w:eastAsia="en-US"/>
        </w:rPr>
        <w:t>2</w:t>
      </w:r>
      <w:r w:rsidR="00DB1D29">
        <w:rPr>
          <w:rFonts w:ascii="Calibri" w:hAnsi="Calibri"/>
          <w:bCs/>
          <w:color w:val="365F91"/>
          <w:sz w:val="22"/>
          <w:szCs w:val="22"/>
          <w:lang w:val="es-CO" w:eastAsia="en-US"/>
        </w:rPr>
        <w:t xml:space="preserve">) </w:t>
      </w:r>
      <w:r>
        <w:rPr>
          <w:rFonts w:ascii="Calibri" w:hAnsi="Calibri"/>
          <w:bCs/>
          <w:sz w:val="22"/>
          <w:szCs w:val="22"/>
          <w:lang w:val="es-CO" w:eastAsia="en-US"/>
        </w:rPr>
        <w:t>=</w:t>
      </w:r>
      <w:r w:rsidRPr="00283F7B">
        <w:rPr>
          <w:rFonts w:ascii="Calibri" w:hAnsi="Calibri"/>
          <w:bCs/>
          <w:sz w:val="22"/>
          <w:szCs w:val="22"/>
          <w:lang w:val="es-CO" w:eastAsia="en-US"/>
        </w:rPr>
        <w:t xml:space="preserve"> </w:t>
      </w:r>
      <w:proofErr w:type="spellStart"/>
      <w:r w:rsidR="002020E5">
        <w:rPr>
          <w:rFonts w:ascii="Calibri" w:hAnsi="Calibri"/>
          <w:bCs/>
          <w:sz w:val="22"/>
          <w:szCs w:val="22"/>
          <w:lang w:val="es-CO" w:eastAsia="en-US"/>
        </w:rPr>
        <w:t>clHg</w:t>
      </w:r>
      <w:proofErr w:type="spellEnd"/>
    </w:p>
    <w:p w:rsidR="00283F7B" w:rsidRPr="00283F7B" w:rsidRDefault="00283F7B" w:rsidP="00CA0DD3">
      <w:pPr>
        <w:numPr>
          <w:ilvl w:val="0"/>
          <w:numId w:val="40"/>
        </w:numPr>
        <w:spacing w:line="276" w:lineRule="auto"/>
        <w:rPr>
          <w:rFonts w:ascii="Calibri" w:hAnsi="Calibri" w:cs="Arial"/>
          <w:bCs/>
          <w:sz w:val="22"/>
          <w:szCs w:val="22"/>
          <w:lang w:val="es-CO" w:eastAsia="x-none"/>
        </w:rPr>
      </w:pPr>
      <w:proofErr w:type="spellStart"/>
      <w:r>
        <w:rPr>
          <w:rFonts w:ascii="Calibri" w:hAnsi="Calibri" w:cs="Arial"/>
          <w:bCs/>
          <w:sz w:val="22"/>
          <w:szCs w:val="22"/>
          <w:lang w:val="x-none" w:eastAsia="x-none"/>
        </w:rPr>
        <w:t>E</w:t>
      </w:r>
      <w:r w:rsidRPr="00283F7B">
        <w:rPr>
          <w:rFonts w:ascii="Calibri" w:hAnsi="Calibri" w:cs="Arial"/>
          <w:bCs/>
          <w:sz w:val="22"/>
          <w:szCs w:val="22"/>
          <w:lang w:val="x-none" w:eastAsia="x-none"/>
        </w:rPr>
        <w:t>tilmercurio</w:t>
      </w:r>
      <w:proofErr w:type="spellEnd"/>
      <w:r>
        <w:rPr>
          <w:rFonts w:ascii="Calibri" w:hAnsi="Calibri" w:cs="Arial"/>
          <w:bCs/>
          <w:sz w:val="22"/>
          <w:szCs w:val="22"/>
          <w:lang w:val="es-CO" w:eastAsia="x-none"/>
        </w:rPr>
        <w:t xml:space="preserve"> </w:t>
      </w:r>
      <w:r w:rsidR="00DB1D29">
        <w:rPr>
          <w:rFonts w:ascii="Calibri" w:hAnsi="Calibri" w:cs="Arial"/>
          <w:bCs/>
          <w:sz w:val="22"/>
          <w:szCs w:val="22"/>
          <w:lang w:val="es-CO" w:eastAsia="x-none"/>
        </w:rPr>
        <w:t xml:space="preserve"> (</w:t>
      </w:r>
      <w:r w:rsidR="00DB1D29" w:rsidRPr="00283F7B">
        <w:rPr>
          <w:rFonts w:ascii="Calibri" w:hAnsi="Calibri" w:cs="Arial"/>
          <w:bCs/>
          <w:sz w:val="22"/>
          <w:szCs w:val="22"/>
          <w:lang w:val="x-none" w:eastAsia="x-none"/>
        </w:rPr>
        <w:t>C</w:t>
      </w:r>
      <w:r w:rsidR="00DB1D29" w:rsidRPr="00283F7B">
        <w:rPr>
          <w:rFonts w:ascii="Calibri" w:hAnsi="Calibri" w:cs="Arial"/>
          <w:bCs/>
          <w:sz w:val="22"/>
          <w:szCs w:val="22"/>
          <w:vertAlign w:val="subscript"/>
          <w:lang w:val="x-none" w:eastAsia="x-none"/>
        </w:rPr>
        <w:t>2</w:t>
      </w:r>
      <w:r w:rsidR="00DB1D29" w:rsidRPr="00283F7B">
        <w:rPr>
          <w:rFonts w:ascii="Calibri" w:hAnsi="Calibri" w:cs="Arial"/>
          <w:bCs/>
          <w:sz w:val="22"/>
          <w:szCs w:val="22"/>
          <w:lang w:val="x-none" w:eastAsia="x-none"/>
        </w:rPr>
        <w:t>H</w:t>
      </w:r>
      <w:r w:rsidR="00DB1D29" w:rsidRPr="00283F7B">
        <w:rPr>
          <w:rFonts w:ascii="Calibri" w:hAnsi="Calibri" w:cs="Arial"/>
          <w:bCs/>
          <w:sz w:val="22"/>
          <w:szCs w:val="22"/>
          <w:vertAlign w:val="subscript"/>
          <w:lang w:val="x-none" w:eastAsia="x-none"/>
        </w:rPr>
        <w:t>5</w:t>
      </w:r>
      <w:r w:rsidR="00DB1D29" w:rsidRPr="00283F7B">
        <w:rPr>
          <w:rFonts w:ascii="Calibri" w:hAnsi="Calibri" w:cs="Arial"/>
          <w:bCs/>
          <w:sz w:val="22"/>
          <w:szCs w:val="22"/>
          <w:lang w:val="x-none" w:eastAsia="x-none"/>
        </w:rPr>
        <w:t>Hg</w:t>
      </w:r>
      <w:r w:rsidR="00DB1D29" w:rsidRPr="00283F7B">
        <w:rPr>
          <w:rFonts w:ascii="Calibri" w:hAnsi="Calibri" w:cs="Arial"/>
          <w:bCs/>
          <w:sz w:val="22"/>
          <w:szCs w:val="22"/>
          <w:vertAlign w:val="superscript"/>
          <w:lang w:val="x-none" w:eastAsia="x-none"/>
        </w:rPr>
        <w:t>+</w:t>
      </w:r>
      <w:r w:rsidR="00DB1D29">
        <w:rPr>
          <w:rFonts w:ascii="Calibri" w:hAnsi="Calibri" w:cs="Arial"/>
          <w:bCs/>
          <w:sz w:val="22"/>
          <w:szCs w:val="22"/>
          <w:lang w:val="es-CO" w:eastAsia="x-none"/>
        </w:rPr>
        <w:t>)</w:t>
      </w:r>
      <w:r>
        <w:rPr>
          <w:rFonts w:ascii="Calibri" w:hAnsi="Calibri" w:cs="Arial"/>
          <w:bCs/>
          <w:sz w:val="22"/>
          <w:szCs w:val="22"/>
          <w:lang w:val="es-CO" w:eastAsia="x-none"/>
        </w:rPr>
        <w:t xml:space="preserve"> </w:t>
      </w:r>
      <w:r w:rsidR="005174FD">
        <w:rPr>
          <w:rFonts w:ascii="Calibri" w:hAnsi="Calibri" w:cs="Arial"/>
          <w:bCs/>
          <w:sz w:val="22"/>
          <w:szCs w:val="22"/>
          <w:lang w:val="es-CO" w:eastAsia="x-none"/>
        </w:rPr>
        <w:t>=</w:t>
      </w:r>
      <w:r w:rsidR="002020E5">
        <w:rPr>
          <w:rFonts w:ascii="Calibri" w:hAnsi="Calibri" w:cs="Arial"/>
          <w:bCs/>
          <w:sz w:val="22"/>
          <w:szCs w:val="22"/>
          <w:lang w:val="es-CO" w:eastAsia="x-none"/>
        </w:rPr>
        <w:t xml:space="preserve"> </w:t>
      </w:r>
      <w:proofErr w:type="spellStart"/>
      <w:r w:rsidR="002020E5">
        <w:rPr>
          <w:rFonts w:ascii="Calibri" w:hAnsi="Calibri" w:cs="Arial"/>
          <w:bCs/>
          <w:sz w:val="22"/>
          <w:szCs w:val="22"/>
          <w:lang w:val="es-CO" w:eastAsia="x-none"/>
        </w:rPr>
        <w:t>etHg</w:t>
      </w:r>
      <w:proofErr w:type="spellEnd"/>
    </w:p>
    <w:p w:rsidR="00D072A4" w:rsidRPr="00503086" w:rsidRDefault="00D072A4" w:rsidP="00CA0DD3">
      <w:pPr>
        <w:numPr>
          <w:ilvl w:val="0"/>
          <w:numId w:val="40"/>
        </w:numPr>
        <w:spacing w:line="276" w:lineRule="auto"/>
        <w:rPr>
          <w:rFonts w:ascii="Calibri" w:hAnsi="Calibri" w:cs="Arial"/>
          <w:bCs/>
          <w:sz w:val="24"/>
          <w:szCs w:val="22"/>
          <w:lang w:val="es-CO" w:eastAsia="x-none"/>
        </w:rPr>
      </w:pPr>
      <w:r w:rsidRPr="00503086">
        <w:rPr>
          <w:rFonts w:ascii="Calibri" w:hAnsi="Calibri" w:cs="TT358O00"/>
          <w:sz w:val="22"/>
          <w:lang w:val="es-CO" w:eastAsia="es-CO"/>
        </w:rPr>
        <w:t>EPA</w:t>
      </w:r>
      <w:r w:rsidR="005174FD">
        <w:rPr>
          <w:rFonts w:ascii="Calibri" w:hAnsi="Calibri" w:cs="TT358O00"/>
          <w:sz w:val="22"/>
          <w:lang w:val="es-CO" w:eastAsia="es-CO"/>
        </w:rPr>
        <w:t xml:space="preserve"> </w:t>
      </w:r>
      <w:r w:rsidRPr="00503086">
        <w:rPr>
          <w:rFonts w:ascii="Calibri" w:hAnsi="Calibri" w:cs="TT358O00"/>
          <w:sz w:val="22"/>
          <w:lang w:val="es-CO" w:eastAsia="es-CO"/>
        </w:rPr>
        <w:t xml:space="preserve">= </w:t>
      </w:r>
      <w:proofErr w:type="spellStart"/>
      <w:r w:rsidRPr="00503086">
        <w:rPr>
          <w:rFonts w:ascii="Calibri" w:hAnsi="Calibri" w:cs="TT35AO00"/>
          <w:sz w:val="22"/>
          <w:lang w:val="es-CO" w:eastAsia="es-CO"/>
        </w:rPr>
        <w:t>E</w:t>
      </w:r>
      <w:r w:rsidR="00701000">
        <w:rPr>
          <w:rFonts w:ascii="Calibri" w:hAnsi="Calibri" w:cs="TT35AO00"/>
          <w:sz w:val="22"/>
          <w:lang w:val="es-CO" w:eastAsia="es-CO"/>
        </w:rPr>
        <w:t>nvironmental</w:t>
      </w:r>
      <w:proofErr w:type="spellEnd"/>
      <w:r w:rsidR="00701000">
        <w:rPr>
          <w:rFonts w:ascii="Calibri" w:hAnsi="Calibri" w:cs="TT35AO00"/>
          <w:sz w:val="22"/>
          <w:lang w:val="es-CO" w:eastAsia="es-CO"/>
        </w:rPr>
        <w:t xml:space="preserve"> </w:t>
      </w:r>
      <w:proofErr w:type="spellStart"/>
      <w:r w:rsidR="00701000">
        <w:rPr>
          <w:rFonts w:ascii="Calibri" w:hAnsi="Calibri" w:cs="TT35AO00"/>
          <w:sz w:val="22"/>
          <w:lang w:val="es-CO" w:eastAsia="es-CO"/>
        </w:rPr>
        <w:t>Protection</w:t>
      </w:r>
      <w:proofErr w:type="spellEnd"/>
      <w:r w:rsidR="00701000">
        <w:rPr>
          <w:rFonts w:ascii="Calibri" w:hAnsi="Calibri" w:cs="TT35AO00"/>
          <w:sz w:val="22"/>
          <w:lang w:val="es-CO" w:eastAsia="es-CO"/>
        </w:rPr>
        <w:t xml:space="preserve"> Agency. </w:t>
      </w:r>
      <w:r w:rsidRPr="00503086">
        <w:rPr>
          <w:rFonts w:ascii="Calibri" w:hAnsi="Calibri" w:cs="TT35AO00"/>
          <w:sz w:val="22"/>
          <w:lang w:val="es-CO" w:eastAsia="es-CO"/>
        </w:rPr>
        <w:t>Agencia de Protección Ambiental de los Estados Unidos.</w:t>
      </w:r>
    </w:p>
    <w:p w:rsidR="00283F7B" w:rsidRPr="00283F7B" w:rsidRDefault="00283F7B" w:rsidP="00CA0DD3">
      <w:pPr>
        <w:numPr>
          <w:ilvl w:val="0"/>
          <w:numId w:val="40"/>
        </w:numPr>
        <w:spacing w:line="276" w:lineRule="auto"/>
        <w:rPr>
          <w:rFonts w:ascii="Calibri" w:hAnsi="Calibri" w:cs="Arial"/>
          <w:bCs/>
          <w:sz w:val="22"/>
          <w:szCs w:val="22"/>
          <w:lang w:val="es-CO" w:eastAsia="x-none"/>
        </w:rPr>
      </w:pPr>
      <w:proofErr w:type="spellStart"/>
      <w:r w:rsidRPr="00283F7B">
        <w:rPr>
          <w:rFonts w:ascii="Calibri" w:hAnsi="Calibri" w:cs="Arial"/>
          <w:bCs/>
          <w:sz w:val="22"/>
          <w:szCs w:val="22"/>
          <w:lang w:val="es-CO" w:eastAsia="x-none"/>
        </w:rPr>
        <w:t>Fenilmercurio</w:t>
      </w:r>
      <w:proofErr w:type="spellEnd"/>
      <w:r w:rsidR="005174FD">
        <w:rPr>
          <w:rFonts w:ascii="Calibri" w:hAnsi="Calibri" w:cs="Arial"/>
          <w:bCs/>
          <w:sz w:val="22"/>
          <w:szCs w:val="22"/>
          <w:lang w:val="es-CO" w:eastAsia="x-none"/>
        </w:rPr>
        <w:t xml:space="preserve"> (</w:t>
      </w:r>
      <w:r w:rsidR="005174FD" w:rsidRPr="00283F7B">
        <w:rPr>
          <w:rFonts w:ascii="Calibri" w:hAnsi="Calibri" w:cs="Arial"/>
          <w:bCs/>
          <w:sz w:val="22"/>
          <w:szCs w:val="22"/>
          <w:lang w:val="es-CO" w:eastAsia="x-none"/>
        </w:rPr>
        <w:t>C</w:t>
      </w:r>
      <w:r w:rsidR="005174FD" w:rsidRPr="00283F7B">
        <w:rPr>
          <w:rFonts w:ascii="Calibri" w:hAnsi="Calibri" w:cs="Arial"/>
          <w:bCs/>
          <w:sz w:val="22"/>
          <w:szCs w:val="22"/>
          <w:vertAlign w:val="subscript"/>
          <w:lang w:val="es-CO" w:eastAsia="x-none"/>
        </w:rPr>
        <w:t>6</w:t>
      </w:r>
      <w:r w:rsidR="005174FD" w:rsidRPr="00283F7B">
        <w:rPr>
          <w:rFonts w:ascii="Calibri" w:hAnsi="Calibri" w:cs="Arial"/>
          <w:bCs/>
          <w:sz w:val="22"/>
          <w:szCs w:val="22"/>
          <w:lang w:val="es-CO" w:eastAsia="x-none"/>
        </w:rPr>
        <w:t>H</w:t>
      </w:r>
      <w:r w:rsidR="005174FD" w:rsidRPr="00283F7B">
        <w:rPr>
          <w:rFonts w:ascii="Calibri" w:hAnsi="Calibri" w:cs="Arial"/>
          <w:bCs/>
          <w:sz w:val="22"/>
          <w:szCs w:val="22"/>
          <w:vertAlign w:val="subscript"/>
          <w:lang w:val="es-CO" w:eastAsia="x-none"/>
        </w:rPr>
        <w:t>5</w:t>
      </w:r>
      <w:r w:rsidR="005174FD" w:rsidRPr="00283F7B">
        <w:rPr>
          <w:rFonts w:ascii="Calibri" w:hAnsi="Calibri" w:cs="Arial"/>
          <w:bCs/>
          <w:sz w:val="22"/>
          <w:szCs w:val="22"/>
          <w:lang w:val="es-CO" w:eastAsia="x-none"/>
        </w:rPr>
        <w:t>Hg</w:t>
      </w:r>
      <w:r w:rsidR="005174FD" w:rsidRPr="00283F7B">
        <w:rPr>
          <w:rFonts w:ascii="Calibri" w:hAnsi="Calibri" w:cs="Arial"/>
          <w:bCs/>
          <w:sz w:val="22"/>
          <w:szCs w:val="22"/>
          <w:vertAlign w:val="superscript"/>
          <w:lang w:val="es-CO" w:eastAsia="x-none"/>
        </w:rPr>
        <w:t>+</w:t>
      </w:r>
      <w:r w:rsidR="005174FD">
        <w:rPr>
          <w:rFonts w:ascii="Calibri" w:hAnsi="Calibri" w:cs="Arial"/>
          <w:bCs/>
          <w:sz w:val="22"/>
          <w:szCs w:val="22"/>
          <w:lang w:val="es-CO" w:eastAsia="x-none"/>
        </w:rPr>
        <w:t xml:space="preserve">) </w:t>
      </w:r>
      <w:r>
        <w:rPr>
          <w:rFonts w:ascii="Calibri" w:hAnsi="Calibri" w:cs="Arial"/>
          <w:bCs/>
          <w:sz w:val="22"/>
          <w:szCs w:val="22"/>
          <w:lang w:val="es-CO" w:eastAsia="x-none"/>
        </w:rPr>
        <w:t xml:space="preserve">= </w:t>
      </w:r>
      <w:proofErr w:type="spellStart"/>
      <w:r w:rsidR="002020E5">
        <w:rPr>
          <w:rFonts w:ascii="Calibri" w:hAnsi="Calibri" w:cs="Arial"/>
          <w:bCs/>
          <w:sz w:val="22"/>
          <w:szCs w:val="22"/>
          <w:lang w:val="es-CO" w:eastAsia="x-none"/>
        </w:rPr>
        <w:t>feHg</w:t>
      </w:r>
      <w:proofErr w:type="spellEnd"/>
    </w:p>
    <w:p w:rsidR="00283F7B" w:rsidRPr="00283F7B" w:rsidRDefault="00283F7B" w:rsidP="00CA0DD3">
      <w:pPr>
        <w:numPr>
          <w:ilvl w:val="0"/>
          <w:numId w:val="40"/>
        </w:numPr>
        <w:spacing w:line="276" w:lineRule="auto"/>
        <w:rPr>
          <w:rFonts w:ascii="Calibri" w:hAnsi="Calibri" w:cs="Arial"/>
          <w:bCs/>
          <w:sz w:val="22"/>
          <w:szCs w:val="22"/>
          <w:lang w:val="es-CO" w:eastAsia="x-none"/>
        </w:rPr>
      </w:pPr>
      <w:r>
        <w:rPr>
          <w:rFonts w:ascii="Calibri" w:hAnsi="Calibri" w:cs="Arial"/>
          <w:bCs/>
          <w:sz w:val="22"/>
          <w:szCs w:val="22"/>
          <w:lang w:val="es-CO" w:eastAsia="x-none"/>
        </w:rPr>
        <w:t>I</w:t>
      </w:r>
      <w:r>
        <w:rPr>
          <w:rFonts w:ascii="Calibri" w:hAnsi="Calibri" w:cs="Arial"/>
          <w:bCs/>
          <w:sz w:val="22"/>
          <w:szCs w:val="22"/>
          <w:lang w:val="x-none" w:eastAsia="x-none"/>
        </w:rPr>
        <w:t>on mercurio</w:t>
      </w:r>
      <w:r>
        <w:rPr>
          <w:rFonts w:ascii="Calibri" w:hAnsi="Calibri" w:cs="Arial"/>
          <w:bCs/>
          <w:sz w:val="22"/>
          <w:szCs w:val="22"/>
          <w:lang w:val="es-CO" w:eastAsia="x-none"/>
        </w:rPr>
        <w:t xml:space="preserve"> </w:t>
      </w:r>
      <w:r w:rsidR="005174FD">
        <w:rPr>
          <w:rFonts w:ascii="Calibri" w:hAnsi="Calibri" w:cs="Arial"/>
          <w:bCs/>
          <w:sz w:val="22"/>
          <w:szCs w:val="22"/>
          <w:lang w:val="es-CO" w:eastAsia="x-none"/>
        </w:rPr>
        <w:t>(</w:t>
      </w:r>
      <w:r w:rsidR="005174FD" w:rsidRPr="00283F7B">
        <w:rPr>
          <w:rFonts w:ascii="Calibri" w:hAnsi="Calibri" w:cs="Arial"/>
          <w:bCs/>
          <w:sz w:val="22"/>
          <w:szCs w:val="22"/>
          <w:lang w:val="x-none" w:eastAsia="x-none"/>
        </w:rPr>
        <w:t>Hg2</w:t>
      </w:r>
      <w:r w:rsidR="005174FD" w:rsidRPr="00283F7B">
        <w:rPr>
          <w:rFonts w:ascii="Calibri" w:hAnsi="Calibri" w:cs="Arial"/>
          <w:bCs/>
          <w:sz w:val="22"/>
          <w:szCs w:val="22"/>
          <w:vertAlign w:val="superscript"/>
          <w:lang w:val="x-none" w:eastAsia="x-none"/>
        </w:rPr>
        <w:t>+</w:t>
      </w:r>
      <w:r w:rsidR="005174FD">
        <w:rPr>
          <w:rFonts w:ascii="Calibri" w:hAnsi="Calibri" w:cs="Arial"/>
          <w:bCs/>
          <w:sz w:val="22"/>
          <w:szCs w:val="22"/>
          <w:lang w:val="es-CO" w:eastAsia="x-none"/>
        </w:rPr>
        <w:t xml:space="preserve">) </w:t>
      </w:r>
      <w:r>
        <w:rPr>
          <w:rFonts w:ascii="Calibri" w:hAnsi="Calibri" w:cs="Arial"/>
          <w:bCs/>
          <w:sz w:val="22"/>
          <w:szCs w:val="22"/>
          <w:lang w:val="es-CO" w:eastAsia="x-none"/>
        </w:rPr>
        <w:t xml:space="preserve">= </w:t>
      </w:r>
      <w:proofErr w:type="spellStart"/>
      <w:r w:rsidR="002020E5">
        <w:rPr>
          <w:rFonts w:ascii="Calibri" w:hAnsi="Calibri" w:cs="Arial"/>
          <w:bCs/>
          <w:sz w:val="22"/>
          <w:szCs w:val="22"/>
          <w:lang w:val="es-CO" w:eastAsia="x-none"/>
        </w:rPr>
        <w:t>IoHg</w:t>
      </w:r>
      <w:proofErr w:type="spellEnd"/>
    </w:p>
    <w:p w:rsidR="00BB72DC" w:rsidRPr="00503086" w:rsidRDefault="00283F7B" w:rsidP="00CA0DD3">
      <w:pPr>
        <w:numPr>
          <w:ilvl w:val="0"/>
          <w:numId w:val="40"/>
        </w:numPr>
        <w:spacing w:line="276" w:lineRule="auto"/>
        <w:rPr>
          <w:rFonts w:ascii="Calibri" w:hAnsi="Calibri"/>
          <w:sz w:val="22"/>
          <w:szCs w:val="22"/>
          <w:lang w:val="es-CO" w:eastAsia="en-US"/>
        </w:rPr>
      </w:pPr>
      <w:r w:rsidRPr="00503086">
        <w:rPr>
          <w:rFonts w:ascii="Calibri" w:hAnsi="Calibri"/>
          <w:sz w:val="22"/>
          <w:szCs w:val="22"/>
          <w:lang w:val="es-CO" w:eastAsia="en-US"/>
        </w:rPr>
        <w:t xml:space="preserve">Mercurio </w:t>
      </w:r>
      <w:r w:rsidR="00516DE0">
        <w:rPr>
          <w:rFonts w:ascii="Calibri" w:hAnsi="Calibri"/>
          <w:sz w:val="22"/>
          <w:szCs w:val="22"/>
          <w:lang w:val="es-CO" w:eastAsia="en-US"/>
        </w:rPr>
        <w:t xml:space="preserve">(Hg) </w:t>
      </w:r>
      <w:r w:rsidRPr="00503086">
        <w:rPr>
          <w:rFonts w:ascii="Calibri" w:hAnsi="Calibri"/>
          <w:sz w:val="22"/>
          <w:szCs w:val="22"/>
          <w:lang w:val="es-CO" w:eastAsia="en-US"/>
        </w:rPr>
        <w:t>=</w:t>
      </w:r>
      <w:r w:rsidR="005514A0" w:rsidRPr="00503086">
        <w:rPr>
          <w:rFonts w:ascii="Calibri" w:hAnsi="Calibri"/>
          <w:sz w:val="22"/>
          <w:szCs w:val="22"/>
          <w:lang w:val="es-CO" w:eastAsia="en-US"/>
        </w:rPr>
        <w:t xml:space="preserve"> Hg</w:t>
      </w:r>
    </w:p>
    <w:p w:rsidR="00364266" w:rsidRPr="00503086" w:rsidRDefault="00283F7B" w:rsidP="00CA0DD3">
      <w:pPr>
        <w:numPr>
          <w:ilvl w:val="0"/>
          <w:numId w:val="40"/>
        </w:numPr>
        <w:spacing w:line="276" w:lineRule="auto"/>
        <w:rPr>
          <w:rFonts w:ascii="Calibri" w:hAnsi="Calibri" w:cs="Arial"/>
          <w:bCs/>
          <w:sz w:val="22"/>
          <w:szCs w:val="22"/>
          <w:lang w:val="x-none" w:eastAsia="x-none"/>
        </w:rPr>
      </w:pPr>
      <w:r w:rsidRPr="00503086">
        <w:rPr>
          <w:rFonts w:ascii="Calibri" w:hAnsi="Calibri" w:cs="Arial"/>
          <w:bCs/>
          <w:sz w:val="22"/>
          <w:szCs w:val="22"/>
          <w:lang w:val="x-none" w:eastAsia="x-none"/>
        </w:rPr>
        <w:t>M</w:t>
      </w:r>
      <w:r w:rsidR="00364266" w:rsidRPr="00503086">
        <w:rPr>
          <w:rFonts w:ascii="Calibri" w:hAnsi="Calibri" w:cs="Arial"/>
          <w:bCs/>
          <w:sz w:val="22"/>
          <w:szCs w:val="22"/>
          <w:lang w:val="x-none" w:eastAsia="x-none"/>
        </w:rPr>
        <w:t>etilmercurio</w:t>
      </w:r>
      <w:r w:rsidR="00364266" w:rsidRPr="00503086">
        <w:rPr>
          <w:rFonts w:ascii="Calibri" w:hAnsi="Calibri" w:cs="Arial"/>
          <w:bCs/>
          <w:sz w:val="22"/>
          <w:szCs w:val="22"/>
          <w:lang w:val="es-CO" w:eastAsia="x-none"/>
        </w:rPr>
        <w:t xml:space="preserve"> (</w:t>
      </w:r>
      <w:r w:rsidR="00364266" w:rsidRPr="00503086">
        <w:rPr>
          <w:rFonts w:ascii="Calibri" w:hAnsi="Calibri" w:cs="Arial"/>
          <w:color w:val="222222"/>
          <w:sz w:val="22"/>
          <w:szCs w:val="22"/>
          <w:shd w:val="clear" w:color="auto" w:fill="FFFFFF"/>
        </w:rPr>
        <w:t>CH</w:t>
      </w:r>
      <w:r w:rsidR="00364266" w:rsidRPr="00503086">
        <w:rPr>
          <w:rFonts w:ascii="Calibri" w:hAnsi="Calibri" w:cs="Arial"/>
          <w:color w:val="222222"/>
          <w:sz w:val="22"/>
          <w:szCs w:val="22"/>
          <w:shd w:val="clear" w:color="auto" w:fill="FFFFFF"/>
          <w:vertAlign w:val="subscript"/>
        </w:rPr>
        <w:t>3</w:t>
      </w:r>
      <w:r w:rsidR="00364266" w:rsidRPr="00503086">
        <w:rPr>
          <w:rFonts w:ascii="Calibri" w:hAnsi="Calibri" w:cs="Arial"/>
          <w:color w:val="222222"/>
          <w:sz w:val="22"/>
          <w:szCs w:val="22"/>
          <w:shd w:val="clear" w:color="auto" w:fill="FFFFFF"/>
        </w:rPr>
        <w:t>Hg</w:t>
      </w:r>
      <w:r w:rsidR="00364266" w:rsidRPr="00503086">
        <w:rPr>
          <w:rFonts w:ascii="Calibri" w:hAnsi="Calibri" w:cs="Arial"/>
          <w:color w:val="222222"/>
          <w:sz w:val="22"/>
          <w:szCs w:val="22"/>
          <w:shd w:val="clear" w:color="auto" w:fill="FFFFFF"/>
          <w:vertAlign w:val="superscript"/>
        </w:rPr>
        <w:t>+</w:t>
      </w:r>
      <w:r w:rsidR="00364266" w:rsidRPr="00503086">
        <w:rPr>
          <w:rFonts w:ascii="Calibri" w:hAnsi="Calibri" w:cs="Arial"/>
          <w:bCs/>
          <w:sz w:val="22"/>
          <w:szCs w:val="22"/>
          <w:lang w:val="es-CO" w:eastAsia="x-none"/>
        </w:rPr>
        <w:t>)</w:t>
      </w:r>
      <w:r w:rsidRPr="00503086">
        <w:rPr>
          <w:rFonts w:ascii="Calibri" w:hAnsi="Calibri" w:cs="Arial"/>
          <w:bCs/>
          <w:sz w:val="22"/>
          <w:szCs w:val="22"/>
          <w:lang w:val="es-CO" w:eastAsia="x-none"/>
        </w:rPr>
        <w:t xml:space="preserve"> = </w:t>
      </w:r>
      <w:proofErr w:type="spellStart"/>
      <w:r w:rsidR="002020E5">
        <w:rPr>
          <w:rFonts w:ascii="Calibri" w:hAnsi="Calibri" w:cs="Arial"/>
          <w:bCs/>
          <w:sz w:val="22"/>
          <w:szCs w:val="22"/>
          <w:lang w:val="es-CO" w:eastAsia="x-none"/>
        </w:rPr>
        <w:t>m</w:t>
      </w:r>
      <w:r w:rsidR="00364266" w:rsidRPr="00503086">
        <w:rPr>
          <w:rFonts w:ascii="Calibri" w:hAnsi="Calibri" w:cs="Arial"/>
          <w:bCs/>
          <w:sz w:val="22"/>
          <w:szCs w:val="22"/>
          <w:lang w:val="es-CO" w:eastAsia="x-none"/>
        </w:rPr>
        <w:t>eHg</w:t>
      </w:r>
      <w:proofErr w:type="spellEnd"/>
    </w:p>
    <w:p w:rsidR="00A24C9A" w:rsidRDefault="00A24C9A" w:rsidP="00CA0DD3">
      <w:pPr>
        <w:numPr>
          <w:ilvl w:val="0"/>
          <w:numId w:val="40"/>
        </w:numPr>
        <w:spacing w:line="276" w:lineRule="auto"/>
        <w:rPr>
          <w:rFonts w:ascii="Calibri" w:hAnsi="Calibri" w:cs="Arial"/>
          <w:bCs/>
          <w:sz w:val="22"/>
          <w:szCs w:val="22"/>
          <w:lang w:val="es-CO" w:eastAsia="x-none"/>
        </w:rPr>
      </w:pPr>
      <w:r>
        <w:rPr>
          <w:rFonts w:ascii="Calibri" w:hAnsi="Calibri" w:cs="Calibri"/>
          <w:sz w:val="22"/>
          <w:szCs w:val="22"/>
          <w:lang w:val="es-CO" w:eastAsia="es-CO"/>
        </w:rPr>
        <w:t>OMS = Organización Mundial de la Salud</w:t>
      </w:r>
    </w:p>
    <w:p w:rsidR="00283F7B" w:rsidRPr="00503086" w:rsidRDefault="00283F7B" w:rsidP="00CA0DD3">
      <w:pPr>
        <w:numPr>
          <w:ilvl w:val="0"/>
          <w:numId w:val="40"/>
        </w:numPr>
        <w:spacing w:line="276" w:lineRule="auto"/>
        <w:rPr>
          <w:rFonts w:ascii="Calibri" w:hAnsi="Calibri" w:cs="Arial"/>
          <w:bCs/>
          <w:sz w:val="22"/>
          <w:szCs w:val="22"/>
          <w:lang w:val="es-CO" w:eastAsia="x-none"/>
        </w:rPr>
      </w:pPr>
      <w:r w:rsidRPr="00283F7B">
        <w:rPr>
          <w:rFonts w:ascii="Calibri" w:hAnsi="Calibri"/>
          <w:bCs/>
          <w:sz w:val="22"/>
          <w:szCs w:val="22"/>
          <w:lang w:val="es-CO" w:eastAsia="en-US"/>
        </w:rPr>
        <w:t>Óxido de mercurio</w:t>
      </w:r>
      <w:r w:rsidR="00516DE0">
        <w:rPr>
          <w:rFonts w:ascii="Calibri" w:hAnsi="Calibri"/>
          <w:bCs/>
          <w:sz w:val="22"/>
          <w:szCs w:val="22"/>
          <w:lang w:val="es-CO" w:eastAsia="en-US"/>
        </w:rPr>
        <w:t xml:space="preserve"> (</w:t>
      </w:r>
      <w:proofErr w:type="spellStart"/>
      <w:r w:rsidR="00516DE0" w:rsidRPr="00283F7B">
        <w:rPr>
          <w:rFonts w:ascii="Calibri" w:hAnsi="Calibri"/>
          <w:bCs/>
          <w:sz w:val="22"/>
          <w:szCs w:val="22"/>
          <w:lang w:val="es-CO" w:eastAsia="en-US"/>
        </w:rPr>
        <w:t>HgO</w:t>
      </w:r>
      <w:proofErr w:type="spellEnd"/>
      <w:r w:rsidR="00516DE0">
        <w:rPr>
          <w:rFonts w:ascii="Calibri" w:hAnsi="Calibri"/>
          <w:bCs/>
          <w:sz w:val="22"/>
          <w:szCs w:val="22"/>
          <w:lang w:val="es-CO" w:eastAsia="en-US"/>
        </w:rPr>
        <w:t>)</w:t>
      </w:r>
      <w:r>
        <w:rPr>
          <w:rFonts w:ascii="Calibri" w:hAnsi="Calibri"/>
          <w:bCs/>
          <w:sz w:val="22"/>
          <w:szCs w:val="22"/>
          <w:lang w:val="es-CO" w:eastAsia="en-US"/>
        </w:rPr>
        <w:t xml:space="preserve"> = </w:t>
      </w:r>
      <w:proofErr w:type="spellStart"/>
      <w:r w:rsidR="002020E5">
        <w:rPr>
          <w:rFonts w:ascii="Calibri" w:hAnsi="Calibri"/>
          <w:bCs/>
          <w:sz w:val="22"/>
          <w:szCs w:val="22"/>
          <w:lang w:val="es-CO" w:eastAsia="en-US"/>
        </w:rPr>
        <w:t>HgO</w:t>
      </w:r>
      <w:proofErr w:type="spellEnd"/>
    </w:p>
    <w:p w:rsidR="00A24C9A" w:rsidRDefault="00A24C9A" w:rsidP="00CA0DD3">
      <w:pPr>
        <w:numPr>
          <w:ilvl w:val="0"/>
          <w:numId w:val="40"/>
        </w:numPr>
        <w:spacing w:line="276" w:lineRule="auto"/>
        <w:rPr>
          <w:rFonts w:ascii="Calibri" w:hAnsi="Calibri" w:cs="Arial"/>
          <w:bCs/>
          <w:sz w:val="22"/>
          <w:szCs w:val="22"/>
          <w:lang w:val="es-CO" w:eastAsia="x-none"/>
        </w:rPr>
      </w:pPr>
      <w:r>
        <w:rPr>
          <w:rFonts w:ascii="Calibri" w:hAnsi="Calibri" w:cs="Arial"/>
          <w:bCs/>
          <w:sz w:val="22"/>
          <w:szCs w:val="22"/>
          <w:lang w:val="es-CO" w:eastAsia="x-none"/>
        </w:rPr>
        <w:t xml:space="preserve">PNUMA = Programa </w:t>
      </w:r>
      <w:r w:rsidR="00701000">
        <w:rPr>
          <w:rFonts w:ascii="Calibri" w:hAnsi="Calibri" w:cs="Arial"/>
          <w:bCs/>
          <w:sz w:val="22"/>
          <w:szCs w:val="22"/>
          <w:lang w:val="es-CO" w:eastAsia="x-none"/>
        </w:rPr>
        <w:t>de las Naciones Unidas para el Medio A</w:t>
      </w:r>
      <w:r>
        <w:rPr>
          <w:rFonts w:ascii="Calibri" w:hAnsi="Calibri" w:cs="Arial"/>
          <w:bCs/>
          <w:sz w:val="22"/>
          <w:szCs w:val="22"/>
          <w:lang w:val="es-CO" w:eastAsia="x-none"/>
        </w:rPr>
        <w:t>mbiente</w:t>
      </w:r>
    </w:p>
    <w:p w:rsidR="00714A15" w:rsidRPr="00503086" w:rsidRDefault="00714A15" w:rsidP="00CA0DD3">
      <w:pPr>
        <w:numPr>
          <w:ilvl w:val="0"/>
          <w:numId w:val="40"/>
        </w:numPr>
        <w:spacing w:line="276" w:lineRule="auto"/>
        <w:rPr>
          <w:rFonts w:ascii="Calibri" w:hAnsi="Calibri"/>
          <w:bCs/>
          <w:color w:val="365F91"/>
          <w:sz w:val="22"/>
          <w:szCs w:val="22"/>
          <w:lang w:val="es-CO" w:eastAsia="en-US"/>
        </w:rPr>
      </w:pPr>
      <w:r w:rsidRPr="00503086">
        <w:rPr>
          <w:rFonts w:ascii="Calibri" w:hAnsi="Calibri" w:cs="Arial"/>
          <w:bCs/>
          <w:sz w:val="22"/>
          <w:szCs w:val="22"/>
          <w:lang w:val="es-CO" w:eastAsia="x-none"/>
        </w:rPr>
        <w:t>S</w:t>
      </w:r>
      <w:r w:rsidRPr="00503086">
        <w:rPr>
          <w:rFonts w:ascii="Calibri" w:hAnsi="Calibri"/>
          <w:bCs/>
          <w:sz w:val="22"/>
          <w:szCs w:val="22"/>
          <w:lang w:val="es-CO" w:eastAsia="en-US"/>
        </w:rPr>
        <w:t>ulfuro de mercurio</w:t>
      </w:r>
      <w:r w:rsidR="00283F7B" w:rsidRPr="00503086">
        <w:rPr>
          <w:rFonts w:ascii="Calibri" w:hAnsi="Calibri"/>
          <w:bCs/>
          <w:sz w:val="22"/>
          <w:szCs w:val="22"/>
          <w:lang w:val="es-CO" w:eastAsia="en-US"/>
        </w:rPr>
        <w:t xml:space="preserve"> </w:t>
      </w:r>
      <w:r w:rsidR="00516DE0">
        <w:rPr>
          <w:rFonts w:ascii="Calibri" w:hAnsi="Calibri"/>
          <w:bCs/>
          <w:sz w:val="22"/>
          <w:szCs w:val="22"/>
          <w:lang w:val="es-CO" w:eastAsia="en-US"/>
        </w:rPr>
        <w:t>(</w:t>
      </w:r>
      <w:proofErr w:type="spellStart"/>
      <w:r w:rsidR="00516DE0" w:rsidRPr="00503086">
        <w:rPr>
          <w:rFonts w:ascii="Calibri" w:hAnsi="Calibri"/>
          <w:bCs/>
          <w:sz w:val="22"/>
          <w:szCs w:val="22"/>
          <w:lang w:val="es-CO" w:eastAsia="en-US"/>
        </w:rPr>
        <w:t>HgS</w:t>
      </w:r>
      <w:proofErr w:type="spellEnd"/>
      <w:r w:rsidR="00516DE0">
        <w:rPr>
          <w:rFonts w:ascii="Calibri" w:hAnsi="Calibri"/>
          <w:bCs/>
          <w:sz w:val="22"/>
          <w:szCs w:val="22"/>
          <w:lang w:val="es-CO" w:eastAsia="en-US"/>
        </w:rPr>
        <w:t xml:space="preserve">) </w:t>
      </w:r>
      <w:r w:rsidR="00283F7B" w:rsidRPr="00503086">
        <w:rPr>
          <w:rFonts w:ascii="Calibri" w:hAnsi="Calibri"/>
          <w:bCs/>
          <w:sz w:val="22"/>
          <w:szCs w:val="22"/>
          <w:lang w:val="es-CO" w:eastAsia="en-US"/>
        </w:rPr>
        <w:t>=</w:t>
      </w:r>
      <w:r w:rsidRPr="00503086">
        <w:rPr>
          <w:rFonts w:ascii="Calibri" w:hAnsi="Calibri"/>
          <w:bCs/>
          <w:sz w:val="22"/>
          <w:szCs w:val="22"/>
          <w:lang w:val="es-CO" w:eastAsia="en-US"/>
        </w:rPr>
        <w:t xml:space="preserve"> </w:t>
      </w:r>
      <w:proofErr w:type="spellStart"/>
      <w:r w:rsidR="002020E5">
        <w:rPr>
          <w:rFonts w:ascii="Calibri" w:hAnsi="Calibri"/>
          <w:bCs/>
          <w:sz w:val="22"/>
          <w:szCs w:val="22"/>
          <w:lang w:val="es-CO" w:eastAsia="en-US"/>
        </w:rPr>
        <w:t>HgS</w:t>
      </w:r>
      <w:proofErr w:type="spellEnd"/>
    </w:p>
    <w:p w:rsidR="009E01E3" w:rsidRPr="00503086" w:rsidRDefault="009E01E3" w:rsidP="00714A15">
      <w:pPr>
        <w:rPr>
          <w:rFonts w:ascii="Calibri" w:hAnsi="Calibri" w:cs="Arial"/>
          <w:bCs/>
          <w:sz w:val="22"/>
          <w:szCs w:val="22"/>
          <w:lang w:val="x-none" w:eastAsia="x-none"/>
        </w:rPr>
      </w:pPr>
    </w:p>
    <w:p w:rsidR="00283F7B" w:rsidRDefault="00283F7B"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427096" w:rsidRDefault="00427096" w:rsidP="00714A15">
      <w:pPr>
        <w:rPr>
          <w:rFonts w:ascii="Calibri" w:hAnsi="Calibri" w:cs="Arial"/>
          <w:bCs/>
          <w:sz w:val="22"/>
          <w:szCs w:val="22"/>
          <w:lang w:val="es-CO" w:eastAsia="x-none"/>
        </w:rPr>
      </w:pPr>
    </w:p>
    <w:p w:rsidR="00283F7B" w:rsidRPr="00A24C9A" w:rsidRDefault="00283F7B" w:rsidP="00714A15">
      <w:pPr>
        <w:rPr>
          <w:rFonts w:ascii="Calibri" w:hAnsi="Calibri" w:cs="Arial"/>
          <w:b/>
          <w:bCs/>
          <w:sz w:val="22"/>
          <w:szCs w:val="22"/>
          <w:lang w:val="es-CO" w:eastAsia="x-none"/>
        </w:rPr>
      </w:pPr>
      <w:r w:rsidRPr="00A24C9A">
        <w:rPr>
          <w:rFonts w:ascii="Calibri" w:hAnsi="Calibri"/>
          <w:b/>
          <w:bCs/>
          <w:color w:val="365F91"/>
          <w:sz w:val="22"/>
          <w:szCs w:val="22"/>
          <w:lang w:val="es-CO" w:eastAsia="en-US"/>
        </w:rPr>
        <w:t xml:space="preserve">Glosario </w:t>
      </w:r>
      <w:r w:rsidRPr="00A24C9A">
        <w:rPr>
          <w:rFonts w:ascii="Calibri" w:hAnsi="Calibri" w:cs="Arial"/>
          <w:b/>
          <w:bCs/>
          <w:sz w:val="22"/>
          <w:szCs w:val="22"/>
          <w:lang w:val="es-CO" w:eastAsia="x-none"/>
        </w:rPr>
        <w:t xml:space="preserve"> </w:t>
      </w:r>
    </w:p>
    <w:p w:rsidR="00283F7B" w:rsidRPr="00503086" w:rsidRDefault="00283F7B" w:rsidP="00714A15">
      <w:pPr>
        <w:rPr>
          <w:rFonts w:ascii="Calibri" w:hAnsi="Calibri" w:cs="Arial"/>
          <w:bCs/>
          <w:sz w:val="22"/>
          <w:szCs w:val="22"/>
          <w:lang w:val="es-CO" w:eastAsia="x-none"/>
        </w:rPr>
      </w:pPr>
    </w:p>
    <w:p w:rsidR="00F313DE" w:rsidRPr="0013739C" w:rsidRDefault="00F313DE" w:rsidP="00F313DE">
      <w:pPr>
        <w:pStyle w:val="Ttulo1"/>
        <w:keepLines/>
        <w:spacing w:after="120" w:line="276" w:lineRule="auto"/>
        <w:rPr>
          <w:rFonts w:ascii="Calibri" w:hAnsi="Calibri"/>
          <w:bCs/>
          <w:sz w:val="22"/>
          <w:szCs w:val="22"/>
          <w:lang w:val="es-CO" w:eastAsia="en-US"/>
        </w:rPr>
      </w:pPr>
      <w:r w:rsidRPr="0013739C">
        <w:rPr>
          <w:rFonts w:ascii="Calibri" w:hAnsi="Calibri"/>
          <w:bCs/>
          <w:color w:val="365F91"/>
          <w:sz w:val="22"/>
          <w:szCs w:val="22"/>
          <w:lang w:val="es-CO" w:eastAsia="en-US"/>
        </w:rPr>
        <w:t>A</w:t>
      </w:r>
      <w:r>
        <w:rPr>
          <w:rFonts w:ascii="Calibri" w:hAnsi="Calibri"/>
          <w:bCs/>
          <w:color w:val="365F91"/>
          <w:sz w:val="22"/>
          <w:szCs w:val="22"/>
          <w:lang w:val="es-CO" w:eastAsia="en-US"/>
        </w:rPr>
        <w:t>cumulación</w:t>
      </w:r>
      <w:r w:rsidRPr="0013739C">
        <w:rPr>
          <w:rFonts w:ascii="Calibri" w:hAnsi="Calibri"/>
          <w:bCs/>
          <w:color w:val="365F91"/>
          <w:sz w:val="22"/>
          <w:szCs w:val="22"/>
          <w:lang w:val="es-CO" w:eastAsia="en-US"/>
        </w:rPr>
        <w:t xml:space="preserve">: </w:t>
      </w:r>
      <w:r w:rsidRPr="0013739C">
        <w:rPr>
          <w:rFonts w:ascii="Calibri" w:hAnsi="Calibri"/>
          <w:bCs/>
          <w:sz w:val="22"/>
          <w:szCs w:val="22"/>
          <w:lang w:val="es-CO" w:eastAsia="en-US"/>
        </w:rPr>
        <w:t xml:space="preserve">Sucesivas retenciones de una sustancia por un organismo u </w:t>
      </w:r>
      <w:proofErr w:type="spellStart"/>
      <w:r w:rsidRPr="0013739C">
        <w:rPr>
          <w:rFonts w:ascii="Calibri" w:hAnsi="Calibri"/>
          <w:bCs/>
          <w:sz w:val="22"/>
          <w:szCs w:val="22"/>
          <w:lang w:val="es-CO" w:eastAsia="en-US"/>
        </w:rPr>
        <w:t>órganoblanco</w:t>
      </w:r>
      <w:proofErr w:type="spellEnd"/>
      <w:r w:rsidRPr="0013739C">
        <w:rPr>
          <w:rFonts w:ascii="Calibri" w:hAnsi="Calibri"/>
          <w:bCs/>
          <w:sz w:val="22"/>
          <w:szCs w:val="22"/>
          <w:lang w:val="es-CO" w:eastAsia="en-US"/>
        </w:rPr>
        <w:t>, que conducen a un aumento en la cantidad o la concentración de la sustancia en</w:t>
      </w:r>
      <w:r w:rsidR="00A64D86">
        <w:rPr>
          <w:rFonts w:ascii="Calibri" w:hAnsi="Calibri"/>
          <w:bCs/>
          <w:sz w:val="22"/>
          <w:szCs w:val="22"/>
          <w:lang w:val="es-CO" w:eastAsia="en-US"/>
        </w:rPr>
        <w:t xml:space="preserve"> </w:t>
      </w:r>
      <w:r w:rsidRPr="0013739C">
        <w:rPr>
          <w:rFonts w:ascii="Calibri" w:hAnsi="Calibri"/>
          <w:bCs/>
          <w:sz w:val="22"/>
          <w:szCs w:val="22"/>
          <w:lang w:val="es-CO" w:eastAsia="en-US"/>
        </w:rPr>
        <w:t>los mismos</w:t>
      </w:r>
      <w:r>
        <w:rPr>
          <w:rFonts w:ascii="Calibri" w:hAnsi="Calibri"/>
          <w:bCs/>
          <w:sz w:val="22"/>
          <w:szCs w:val="22"/>
          <w:lang w:val="es-CO" w:eastAsia="en-US"/>
        </w:rPr>
        <w:t>.</w:t>
      </w:r>
    </w:p>
    <w:p w:rsidR="00F313DE" w:rsidRPr="00E33CD0" w:rsidRDefault="00F313DE" w:rsidP="00F313DE">
      <w:pPr>
        <w:pStyle w:val="Ttulo1"/>
        <w:keepLines/>
        <w:spacing w:after="120" w:line="276" w:lineRule="auto"/>
        <w:rPr>
          <w:rFonts w:ascii="Calibri" w:hAnsi="Calibri"/>
          <w:sz w:val="22"/>
          <w:szCs w:val="22"/>
          <w:lang w:val="es-CO" w:eastAsia="es-ES"/>
        </w:rPr>
      </w:pPr>
      <w:r w:rsidRPr="003E5F4C">
        <w:rPr>
          <w:rFonts w:ascii="Calibri" w:hAnsi="Calibri"/>
          <w:bCs/>
          <w:color w:val="365F91"/>
          <w:sz w:val="22"/>
          <w:szCs w:val="22"/>
          <w:lang w:val="es-CO" w:eastAsia="en-US"/>
        </w:rPr>
        <w:t>Alerta:</w:t>
      </w:r>
      <w:r>
        <w:rPr>
          <w:rFonts w:ascii="Calibri" w:hAnsi="Calibri"/>
          <w:bCs/>
          <w:color w:val="365F91"/>
          <w:sz w:val="22"/>
          <w:szCs w:val="22"/>
          <w:lang w:val="es-CO" w:eastAsia="en-US"/>
        </w:rPr>
        <w:t xml:space="preserve"> </w:t>
      </w:r>
      <w:r w:rsidRPr="003E5F4C">
        <w:rPr>
          <w:rFonts w:ascii="Calibri" w:hAnsi="Calibri"/>
          <w:sz w:val="22"/>
          <w:szCs w:val="22"/>
        </w:rPr>
        <w:t xml:space="preserve">Estado que se declara con anterioridad a la manifestación de un evento peligroso, con base en el monitoreo del comportamiento del respectivo fenómeno, con el fin de que las entidades y la población involucrada activen procedimientos de </w:t>
      </w:r>
      <w:r>
        <w:rPr>
          <w:rFonts w:ascii="Calibri" w:hAnsi="Calibri"/>
          <w:sz w:val="22"/>
          <w:szCs w:val="22"/>
        </w:rPr>
        <w:t>acción previamente establecidos</w:t>
      </w:r>
      <w:r w:rsidR="00E33CD0">
        <w:rPr>
          <w:rFonts w:ascii="Calibri" w:hAnsi="Calibri"/>
          <w:sz w:val="22"/>
          <w:szCs w:val="22"/>
          <w:lang w:val="es-CO"/>
        </w:rPr>
        <w:t>.</w:t>
      </w:r>
    </w:p>
    <w:p w:rsidR="00F313DE" w:rsidRPr="00E33CD0" w:rsidRDefault="00F313DE" w:rsidP="00F313DE">
      <w:pPr>
        <w:pStyle w:val="Ttulo1"/>
        <w:keepLines/>
        <w:spacing w:after="120" w:line="276" w:lineRule="auto"/>
        <w:rPr>
          <w:rFonts w:ascii="Calibri" w:hAnsi="Calibri"/>
          <w:sz w:val="22"/>
          <w:szCs w:val="22"/>
          <w:lang w:val="es-CO"/>
        </w:rPr>
      </w:pPr>
      <w:r w:rsidRPr="008A05EC">
        <w:rPr>
          <w:rFonts w:ascii="Calibri" w:hAnsi="Calibri"/>
          <w:bCs/>
          <w:color w:val="365F91"/>
          <w:sz w:val="22"/>
          <w:szCs w:val="22"/>
          <w:lang w:val="es-CO" w:eastAsia="en-US"/>
        </w:rPr>
        <w:t>Alertas Epidemiológicas:</w:t>
      </w:r>
      <w:r>
        <w:rPr>
          <w:rFonts w:ascii="Calibri" w:hAnsi="Calibri"/>
          <w:sz w:val="22"/>
          <w:szCs w:val="22"/>
          <w:lang w:val="es-CO"/>
        </w:rPr>
        <w:t xml:space="preserve"> </w:t>
      </w:r>
      <w:r w:rsidR="005B2A2C" w:rsidRPr="00E51083">
        <w:rPr>
          <w:rFonts w:ascii="Calibri" w:hAnsi="Calibri"/>
          <w:sz w:val="22"/>
          <w:szCs w:val="22"/>
        </w:rPr>
        <w:t>Noticia, comunicado o rumor de un evento inminente que representa daño a la salud de la población o de trascendencia social, frente al cual es necesario el desarrollo de acciones de salud inmediatas.</w:t>
      </w:r>
    </w:p>
    <w:p w:rsidR="00F313DE" w:rsidRPr="00E33CD0" w:rsidRDefault="00F313DE" w:rsidP="00F313DE">
      <w:pPr>
        <w:pStyle w:val="Ttulo1"/>
        <w:keepLines/>
        <w:spacing w:after="120" w:line="276" w:lineRule="auto"/>
        <w:rPr>
          <w:rFonts w:ascii="Calibri" w:hAnsi="Calibri"/>
          <w:sz w:val="22"/>
          <w:lang w:val="es-CO"/>
        </w:rPr>
      </w:pPr>
      <w:r>
        <w:rPr>
          <w:rFonts w:ascii="Calibri" w:hAnsi="Calibri"/>
          <w:bCs/>
          <w:color w:val="365F91"/>
          <w:sz w:val="22"/>
          <w:szCs w:val="22"/>
          <w:lang w:val="es-CO" w:eastAsia="en-US"/>
        </w:rPr>
        <w:t>A</w:t>
      </w:r>
      <w:r w:rsidRPr="00245E5D">
        <w:rPr>
          <w:rFonts w:ascii="Calibri" w:hAnsi="Calibri"/>
          <w:bCs/>
          <w:color w:val="365F91"/>
          <w:sz w:val="22"/>
          <w:szCs w:val="22"/>
          <w:lang w:val="es-CO" w:eastAsia="en-US"/>
        </w:rPr>
        <w:t>malgamación</w:t>
      </w:r>
      <w:r>
        <w:rPr>
          <w:rFonts w:ascii="Calibri" w:hAnsi="Calibri"/>
          <w:bCs/>
          <w:color w:val="365F91"/>
          <w:sz w:val="22"/>
          <w:szCs w:val="22"/>
          <w:lang w:val="es-CO" w:eastAsia="en-US"/>
        </w:rPr>
        <w:t xml:space="preserve">: </w:t>
      </w:r>
      <w:r w:rsidRPr="00701000">
        <w:rPr>
          <w:rFonts w:ascii="Calibri" w:hAnsi="Calibri"/>
          <w:sz w:val="22"/>
          <w:szCs w:val="22"/>
          <w:lang w:val="es-ES" w:eastAsia="es-ES"/>
        </w:rPr>
        <w:t>C</w:t>
      </w:r>
      <w:r w:rsidRPr="008F63EE">
        <w:rPr>
          <w:rFonts w:ascii="Calibri" w:hAnsi="Calibri"/>
          <w:sz w:val="22"/>
          <w:szCs w:val="22"/>
          <w:lang w:val="es-ES" w:eastAsia="es-ES"/>
        </w:rPr>
        <w:t>apacidad que tiene el mercurio de entrar en contacto con otro metal como el oro que es atrapado forma</w:t>
      </w:r>
      <w:r w:rsidR="00E33CD0">
        <w:rPr>
          <w:rFonts w:ascii="Calibri" w:hAnsi="Calibri"/>
          <w:sz w:val="22"/>
          <w:szCs w:val="22"/>
          <w:lang w:val="es-ES" w:eastAsia="es-ES"/>
        </w:rPr>
        <w:t>ndo una aleación oro – mercurio.</w:t>
      </w:r>
    </w:p>
    <w:p w:rsidR="00F313DE" w:rsidRPr="00503086" w:rsidRDefault="00F313DE" w:rsidP="00F313DE">
      <w:pPr>
        <w:pStyle w:val="Ttulo1"/>
        <w:keepLines/>
        <w:spacing w:after="120" w:line="276" w:lineRule="auto"/>
        <w:rPr>
          <w:rFonts w:ascii="Calibri" w:hAnsi="Calibri"/>
          <w:bCs/>
          <w:color w:val="365F91"/>
          <w:sz w:val="22"/>
          <w:szCs w:val="22"/>
          <w:lang w:val="es-CO" w:eastAsia="en-US"/>
        </w:rPr>
      </w:pPr>
      <w:r w:rsidRPr="00503086">
        <w:rPr>
          <w:rFonts w:ascii="Calibri" w:hAnsi="Calibri" w:cs="TT358O00"/>
          <w:color w:val="1F4E79"/>
          <w:sz w:val="22"/>
          <w:lang w:val="es-CO" w:eastAsia="es-CO"/>
        </w:rPr>
        <w:t>Biocida</w:t>
      </w:r>
      <w:r w:rsidRPr="00503086">
        <w:rPr>
          <w:rFonts w:ascii="Calibri" w:hAnsi="Calibri" w:cs="TT358O00"/>
          <w:sz w:val="22"/>
          <w:lang w:val="es-CO" w:eastAsia="es-CO"/>
        </w:rPr>
        <w:t xml:space="preserve">: </w:t>
      </w:r>
      <w:r w:rsidRPr="00503086">
        <w:rPr>
          <w:rFonts w:ascii="Calibri" w:hAnsi="Calibri" w:cs="TT35AO00"/>
          <w:sz w:val="22"/>
          <w:lang w:val="es-CO" w:eastAsia="es-CO"/>
        </w:rPr>
        <w:t>Sustancia química que destruye algunos animales o detiene su desarrollo.</w:t>
      </w:r>
    </w:p>
    <w:p w:rsidR="00F313DE" w:rsidRDefault="00F313DE" w:rsidP="00F313DE">
      <w:pPr>
        <w:spacing w:after="120"/>
        <w:rPr>
          <w:rFonts w:ascii="Calibri" w:hAnsi="Calibri"/>
          <w:sz w:val="22"/>
          <w:szCs w:val="22"/>
        </w:rPr>
      </w:pPr>
      <w:r>
        <w:rPr>
          <w:rFonts w:ascii="Calibri" w:hAnsi="Calibri"/>
          <w:bCs/>
          <w:color w:val="365F91"/>
          <w:sz w:val="22"/>
          <w:szCs w:val="22"/>
          <w:lang w:val="es-CO" w:eastAsia="en-US"/>
        </w:rPr>
        <w:t xml:space="preserve">Biotransformación: </w:t>
      </w:r>
      <w:r w:rsidRPr="00994DC8">
        <w:rPr>
          <w:rFonts w:ascii="Calibri" w:hAnsi="Calibri"/>
          <w:sz w:val="22"/>
          <w:szCs w:val="22"/>
        </w:rPr>
        <w:t xml:space="preserve">Proceso que observa un cambio químico sobre </w:t>
      </w:r>
      <w:r>
        <w:rPr>
          <w:rFonts w:ascii="Calibri" w:hAnsi="Calibri"/>
          <w:sz w:val="22"/>
          <w:szCs w:val="22"/>
        </w:rPr>
        <w:t>un metal pesado como por ejemplo al estado de oxidación o la formación de un compuesto determinado (metilación)</w:t>
      </w:r>
      <w:r w:rsidR="00E33CD0">
        <w:rPr>
          <w:rFonts w:ascii="Calibri" w:hAnsi="Calibri"/>
          <w:sz w:val="22"/>
          <w:szCs w:val="22"/>
        </w:rPr>
        <w:t xml:space="preserve">. </w:t>
      </w:r>
    </w:p>
    <w:p w:rsidR="00F313DE" w:rsidRPr="00D104C6" w:rsidRDefault="00F313DE" w:rsidP="00F313DE">
      <w:pPr>
        <w:pStyle w:val="Ttulo1"/>
        <w:keepLines/>
        <w:spacing w:after="120" w:line="276" w:lineRule="auto"/>
        <w:rPr>
          <w:rFonts w:ascii="Calibri" w:hAnsi="Calibri"/>
          <w:bCs/>
          <w:color w:val="365F91"/>
          <w:sz w:val="22"/>
          <w:szCs w:val="22"/>
          <w:lang w:val="es-CO" w:eastAsia="en-US"/>
        </w:rPr>
      </w:pPr>
      <w:r>
        <w:rPr>
          <w:rFonts w:ascii="Calibri" w:hAnsi="Calibri"/>
          <w:bCs/>
          <w:color w:val="365F91"/>
          <w:sz w:val="22"/>
          <w:szCs w:val="22"/>
          <w:lang w:val="es-CO" w:eastAsia="en-US"/>
        </w:rPr>
        <w:t>Brió</w:t>
      </w:r>
      <w:r w:rsidRPr="00080B4A">
        <w:rPr>
          <w:rFonts w:ascii="Calibri" w:hAnsi="Calibri"/>
          <w:bCs/>
          <w:color w:val="365F91"/>
          <w:sz w:val="22"/>
          <w:szCs w:val="22"/>
          <w:lang w:val="es-CO" w:eastAsia="en-US"/>
        </w:rPr>
        <w:t>f</w:t>
      </w:r>
      <w:r>
        <w:rPr>
          <w:rFonts w:ascii="Calibri" w:hAnsi="Calibri"/>
          <w:bCs/>
          <w:color w:val="365F91"/>
          <w:sz w:val="22"/>
          <w:szCs w:val="22"/>
          <w:lang w:val="es-CO" w:eastAsia="en-US"/>
        </w:rPr>
        <w:t>ita</w:t>
      </w:r>
      <w:r w:rsidRPr="00080B4A">
        <w:rPr>
          <w:rFonts w:ascii="Calibri" w:hAnsi="Calibri"/>
          <w:bCs/>
          <w:color w:val="365F91"/>
          <w:sz w:val="22"/>
          <w:szCs w:val="22"/>
          <w:lang w:val="es-CO" w:eastAsia="en-US"/>
        </w:rPr>
        <w:t>:</w:t>
      </w:r>
      <w:r>
        <w:rPr>
          <w:rFonts w:ascii="Calibri" w:hAnsi="Calibri"/>
          <w:bCs/>
          <w:color w:val="365F91"/>
          <w:sz w:val="22"/>
          <w:szCs w:val="22"/>
          <w:lang w:val="es-CO" w:eastAsia="en-US"/>
        </w:rPr>
        <w:t xml:space="preserve"> </w:t>
      </w:r>
      <w:r w:rsidRPr="00973BDF">
        <w:rPr>
          <w:rFonts w:ascii="Calibri" w:hAnsi="Calibri"/>
          <w:bCs/>
          <w:sz w:val="22"/>
          <w:szCs w:val="22"/>
          <w:lang w:val="es-CO" w:eastAsia="en-US"/>
        </w:rPr>
        <w:t>P</w:t>
      </w:r>
      <w:proofErr w:type="spellStart"/>
      <w:r w:rsidRPr="00427096">
        <w:rPr>
          <w:rFonts w:ascii="Calibri" w:hAnsi="Calibri"/>
          <w:sz w:val="22"/>
          <w:szCs w:val="22"/>
          <w:lang w:val="es-ES" w:eastAsia="es-ES"/>
        </w:rPr>
        <w:t>lanta</w:t>
      </w:r>
      <w:proofErr w:type="spellEnd"/>
      <w:r w:rsidRPr="00427096">
        <w:rPr>
          <w:rFonts w:ascii="Calibri" w:hAnsi="Calibri"/>
          <w:sz w:val="22"/>
          <w:szCs w:val="22"/>
          <w:lang w:val="es-ES" w:eastAsia="es-ES"/>
        </w:rPr>
        <w:t xml:space="preserve"> sin sistema vascular (transporte de sustancias). En este grupo se incluyen los musgos y las hepáticas.</w:t>
      </w:r>
    </w:p>
    <w:p w:rsidR="00F313DE" w:rsidRPr="00E33CD0" w:rsidRDefault="00F313DE" w:rsidP="00F313DE">
      <w:pPr>
        <w:spacing w:after="120"/>
        <w:rPr>
          <w:rFonts w:ascii="Calibri" w:hAnsi="Calibri"/>
          <w:bCs/>
          <w:color w:val="365F91"/>
          <w:sz w:val="22"/>
          <w:szCs w:val="22"/>
          <w:lang w:val="es-CO" w:eastAsia="en-US"/>
        </w:rPr>
      </w:pPr>
      <w:r w:rsidRPr="008A05EC">
        <w:rPr>
          <w:rFonts w:ascii="Calibri" w:hAnsi="Calibri"/>
          <w:bCs/>
          <w:color w:val="365F91"/>
          <w:sz w:val="22"/>
          <w:szCs w:val="22"/>
          <w:lang w:val="es-CO" w:eastAsia="en-US"/>
        </w:rPr>
        <w:t>Brote:</w:t>
      </w:r>
      <w:r>
        <w:rPr>
          <w:rFonts w:ascii="Calibri" w:hAnsi="Calibri"/>
          <w:bCs/>
          <w:color w:val="365F91"/>
          <w:sz w:val="22"/>
          <w:szCs w:val="22"/>
          <w:lang w:val="es-CO" w:eastAsia="en-US"/>
        </w:rPr>
        <w:t xml:space="preserve"> </w:t>
      </w:r>
      <w:r>
        <w:rPr>
          <w:rFonts w:ascii="Calibri" w:hAnsi="Calibri"/>
          <w:sz w:val="22"/>
          <w:szCs w:val="22"/>
          <w:lang w:val="es-CO" w:eastAsia="x-none"/>
        </w:rPr>
        <w:t>O</w:t>
      </w:r>
      <w:proofErr w:type="spellStart"/>
      <w:r w:rsidRPr="008A05EC">
        <w:rPr>
          <w:rFonts w:ascii="Calibri" w:hAnsi="Calibri"/>
          <w:sz w:val="22"/>
          <w:szCs w:val="22"/>
          <w:lang w:val="x-none" w:eastAsia="x-none"/>
        </w:rPr>
        <w:t>currencia</w:t>
      </w:r>
      <w:proofErr w:type="spellEnd"/>
      <w:r w:rsidRPr="008A05EC">
        <w:rPr>
          <w:rFonts w:ascii="Calibri" w:hAnsi="Calibri"/>
          <w:sz w:val="22"/>
          <w:szCs w:val="22"/>
          <w:lang w:val="x-none" w:eastAsia="x-none"/>
        </w:rPr>
        <w:t xml:space="preserve"> de un número de casos de un daño particular en un área y en un tiempo dados, mayor que el número de casos esperados, relacionados y limitados en tiempo y espacio</w:t>
      </w:r>
      <w:r w:rsidR="00E33CD0">
        <w:rPr>
          <w:rFonts w:ascii="Calibri" w:hAnsi="Calibri"/>
          <w:sz w:val="22"/>
          <w:szCs w:val="22"/>
          <w:lang w:val="es-CO" w:eastAsia="x-none"/>
        </w:rPr>
        <w:t>.</w:t>
      </w:r>
    </w:p>
    <w:p w:rsidR="00F313DE" w:rsidRPr="00D104C6" w:rsidRDefault="00F313DE" w:rsidP="00F313DE">
      <w:pPr>
        <w:pStyle w:val="Ttulo1"/>
        <w:keepLines/>
        <w:spacing w:after="120" w:line="276" w:lineRule="auto"/>
        <w:rPr>
          <w:rFonts w:ascii="Calibri" w:hAnsi="Calibri"/>
          <w:bCs/>
          <w:sz w:val="22"/>
          <w:szCs w:val="22"/>
          <w:lang w:val="es-CO" w:eastAsia="en-US"/>
        </w:rPr>
      </w:pPr>
      <w:r w:rsidRPr="00080B4A">
        <w:rPr>
          <w:rFonts w:ascii="Calibri" w:hAnsi="Calibri"/>
          <w:bCs/>
          <w:color w:val="365F91"/>
          <w:sz w:val="22"/>
          <w:szCs w:val="22"/>
          <w:lang w:val="es-CO" w:eastAsia="en-US"/>
        </w:rPr>
        <w:t>Canaleta:</w:t>
      </w:r>
      <w:r>
        <w:rPr>
          <w:rFonts w:ascii="Calibri" w:hAnsi="Calibri"/>
          <w:bCs/>
          <w:color w:val="365F91"/>
          <w:sz w:val="22"/>
          <w:szCs w:val="22"/>
          <w:lang w:val="es-CO" w:eastAsia="en-US"/>
        </w:rPr>
        <w:t xml:space="preserve"> </w:t>
      </w:r>
      <w:r w:rsidRPr="00D104C6">
        <w:rPr>
          <w:rFonts w:ascii="Calibri" w:hAnsi="Calibri"/>
          <w:bCs/>
          <w:sz w:val="22"/>
          <w:szCs w:val="22"/>
          <w:lang w:val="es-CO" w:eastAsia="en-US"/>
        </w:rPr>
        <w:t>Conducto que se utiliza para transportar el agua.</w:t>
      </w:r>
    </w:p>
    <w:p w:rsidR="00F313DE" w:rsidRPr="00D104C6" w:rsidRDefault="00F313DE" w:rsidP="00F313DE">
      <w:pPr>
        <w:pStyle w:val="Ttulo1"/>
        <w:keepLines/>
        <w:spacing w:after="120" w:line="276" w:lineRule="auto"/>
        <w:rPr>
          <w:rFonts w:ascii="Calibri" w:hAnsi="Calibri"/>
          <w:bCs/>
          <w:sz w:val="22"/>
          <w:szCs w:val="22"/>
          <w:lang w:val="es-CO" w:eastAsia="en-US"/>
        </w:rPr>
      </w:pPr>
      <w:r w:rsidRPr="00080B4A">
        <w:rPr>
          <w:rFonts w:ascii="Calibri" w:hAnsi="Calibri"/>
          <w:bCs/>
          <w:color w:val="365F91"/>
          <w:sz w:val="22"/>
          <w:szCs w:val="22"/>
          <w:lang w:val="es-CO" w:eastAsia="en-US"/>
        </w:rPr>
        <w:t>Copépodos:</w:t>
      </w:r>
      <w:r>
        <w:rPr>
          <w:rFonts w:ascii="Calibri" w:hAnsi="Calibri"/>
          <w:bCs/>
          <w:color w:val="365F91"/>
          <w:sz w:val="22"/>
          <w:szCs w:val="22"/>
          <w:lang w:val="es-CO" w:eastAsia="en-US"/>
        </w:rPr>
        <w:t xml:space="preserve"> </w:t>
      </w:r>
      <w:r>
        <w:rPr>
          <w:rFonts w:ascii="Calibri" w:hAnsi="Calibri"/>
          <w:bCs/>
          <w:sz w:val="22"/>
          <w:szCs w:val="22"/>
          <w:lang w:val="es-CO" w:eastAsia="en-US"/>
        </w:rPr>
        <w:t>C</w:t>
      </w:r>
      <w:r w:rsidRPr="00D104C6">
        <w:rPr>
          <w:rFonts w:ascii="Calibri" w:hAnsi="Calibri"/>
          <w:bCs/>
          <w:sz w:val="22"/>
          <w:szCs w:val="22"/>
          <w:lang w:val="es-CO" w:eastAsia="en-US"/>
        </w:rPr>
        <w:t>rustáceos microscópicos que hacen parte del zooplancton.</w:t>
      </w:r>
    </w:p>
    <w:p w:rsidR="00F313DE" w:rsidRPr="00D104C6" w:rsidRDefault="00F313DE" w:rsidP="00F313DE">
      <w:pPr>
        <w:pStyle w:val="Ttulo1"/>
        <w:keepLines/>
        <w:spacing w:after="120" w:line="276" w:lineRule="auto"/>
        <w:rPr>
          <w:rFonts w:ascii="Calibri" w:hAnsi="Calibri"/>
          <w:bCs/>
          <w:sz w:val="22"/>
          <w:szCs w:val="22"/>
          <w:lang w:val="es-CO" w:eastAsia="en-US"/>
        </w:rPr>
      </w:pPr>
      <w:r w:rsidRPr="00080B4A">
        <w:rPr>
          <w:rFonts w:ascii="Calibri" w:hAnsi="Calibri"/>
          <w:bCs/>
          <w:color w:val="365F91"/>
          <w:sz w:val="22"/>
          <w:szCs w:val="22"/>
          <w:lang w:val="es-CO" w:eastAsia="en-US"/>
        </w:rPr>
        <w:t>Dieta piscívora:</w:t>
      </w:r>
      <w:r>
        <w:rPr>
          <w:rFonts w:ascii="Calibri" w:hAnsi="Calibri"/>
          <w:bCs/>
          <w:color w:val="365F91"/>
          <w:sz w:val="22"/>
          <w:szCs w:val="22"/>
          <w:lang w:val="es-CO" w:eastAsia="en-US"/>
        </w:rPr>
        <w:t xml:space="preserve"> </w:t>
      </w:r>
      <w:r w:rsidRPr="00D104C6">
        <w:rPr>
          <w:rFonts w:ascii="Calibri" w:hAnsi="Calibri"/>
          <w:bCs/>
          <w:sz w:val="22"/>
          <w:szCs w:val="22"/>
          <w:lang w:val="es-CO" w:eastAsia="en-US"/>
        </w:rPr>
        <w:t>Alimentación basada en el consumo de peces.</w:t>
      </w:r>
    </w:p>
    <w:p w:rsidR="00F313DE" w:rsidRPr="00D104C6" w:rsidRDefault="00F313DE" w:rsidP="00F313DE">
      <w:pPr>
        <w:pStyle w:val="Ttulo1"/>
        <w:keepLines/>
        <w:spacing w:after="120" w:line="276" w:lineRule="auto"/>
        <w:rPr>
          <w:rFonts w:ascii="Calibri" w:hAnsi="Calibri"/>
          <w:bCs/>
          <w:sz w:val="22"/>
          <w:szCs w:val="22"/>
          <w:lang w:val="es-CO" w:eastAsia="en-US"/>
        </w:rPr>
      </w:pPr>
      <w:r w:rsidRPr="00080B4A">
        <w:rPr>
          <w:rFonts w:ascii="Calibri" w:hAnsi="Calibri"/>
          <w:bCs/>
          <w:color w:val="365F91"/>
          <w:sz w:val="22"/>
          <w:szCs w:val="22"/>
          <w:lang w:val="es-CO" w:eastAsia="en-US"/>
        </w:rPr>
        <w:t>Draga:</w:t>
      </w:r>
      <w:r>
        <w:rPr>
          <w:rFonts w:ascii="Calibri" w:hAnsi="Calibri"/>
          <w:bCs/>
          <w:color w:val="365F91"/>
          <w:sz w:val="22"/>
          <w:szCs w:val="22"/>
          <w:lang w:val="es-CO" w:eastAsia="en-US"/>
        </w:rPr>
        <w:t xml:space="preserve"> </w:t>
      </w:r>
      <w:r w:rsidRPr="00D104C6">
        <w:rPr>
          <w:rFonts w:ascii="Calibri" w:hAnsi="Calibri"/>
          <w:bCs/>
          <w:sz w:val="22"/>
          <w:szCs w:val="22"/>
          <w:lang w:val="es-CO" w:eastAsia="en-US"/>
        </w:rPr>
        <w:t xml:space="preserve">Equipo que se emplea para excavar, socavar ríos, mares o canales. </w:t>
      </w:r>
    </w:p>
    <w:p w:rsidR="00F313DE" w:rsidRPr="00555757" w:rsidRDefault="00F313DE" w:rsidP="00F313DE">
      <w:pPr>
        <w:pStyle w:val="Ttulo1"/>
        <w:keepLines/>
        <w:spacing w:after="120" w:line="276" w:lineRule="auto"/>
        <w:rPr>
          <w:rFonts w:ascii="Calibri" w:hAnsi="Calibri"/>
          <w:sz w:val="22"/>
          <w:szCs w:val="22"/>
          <w:lang w:val="es-ES" w:eastAsia="es-ES"/>
        </w:rPr>
      </w:pPr>
      <w:r>
        <w:rPr>
          <w:rFonts w:ascii="Calibri" w:hAnsi="Calibri"/>
          <w:bCs/>
          <w:color w:val="365F91"/>
          <w:sz w:val="22"/>
          <w:szCs w:val="22"/>
          <w:lang w:val="es-CO" w:eastAsia="en-US"/>
        </w:rPr>
        <w:t>Emergencia</w:t>
      </w:r>
      <w:r w:rsidRPr="008A05EC">
        <w:rPr>
          <w:rFonts w:ascii="Calibri" w:hAnsi="Calibri"/>
          <w:bCs/>
          <w:color w:val="365F91"/>
          <w:sz w:val="22"/>
          <w:szCs w:val="22"/>
          <w:lang w:val="es-CO" w:eastAsia="en-US"/>
        </w:rPr>
        <w:t xml:space="preserve">: </w:t>
      </w:r>
      <w:r w:rsidRPr="00EB7437">
        <w:rPr>
          <w:rFonts w:ascii="Calibri" w:hAnsi="Calibri"/>
          <w:sz w:val="22"/>
          <w:szCs w:val="22"/>
        </w:rPr>
        <w:t>Situación caracterizada por la alteración o interrupción intensa y grave de las condiciones normales de funcionamiento u operación de una comunidad, causada por un evento adverso o por la inminencia del mismo, que obliga a una reacción inmediata y que requiere la respuesta de las instituciones del Estado, los medios de comunicación y de la comunidad en general</w:t>
      </w:r>
      <w:r w:rsidRPr="008A05EC">
        <w:rPr>
          <w:rFonts w:ascii="Calibri" w:hAnsi="Calibri"/>
          <w:sz w:val="22"/>
          <w:szCs w:val="22"/>
        </w:rPr>
        <w:fldChar w:fldCharType="begin"/>
      </w:r>
      <w:r>
        <w:rPr>
          <w:rFonts w:ascii="Calibri" w:hAnsi="Calibri"/>
          <w:sz w:val="22"/>
          <w:szCs w:val="22"/>
        </w:rPr>
        <w:instrText xml:space="preserve"> ADDIN ZOTERO_ITEM CSL_CITATION {"citationID":"xHixnNsB","properties":{"formattedCitation":"(1)","plainCitation":"(1)","dontUpdate":true},"citationItems":[{"id":375,"uris":["http://zotero.org/users/1968409/items/N7787965"],"uri":["http://zotero.org/users/1968409/items/N7787965"],"itemData":{"id":375,"type":"article","title":"Producción más limpia en la minería del oro en Colombia - Mercurio, Cianuro y Otras Sustancias.","publisher":"Unidad de Planeación Minero Energética UPME, 2007.","URL":"http://www.upme.gov.co/docs/mineria_limpia.pdf","language":"Español","author":[{"family":"Ministerio de Minas y Energía","given":"Subdirección de Planeación Minera."}],"issued":{"date-parts":[["2017",10]]}}}],"schema":"https://github.com/citation-style-language/schema/raw/master/csl-citation.json"} </w:instrText>
      </w:r>
      <w:r w:rsidRPr="008A05EC">
        <w:rPr>
          <w:rFonts w:ascii="Calibri" w:hAnsi="Calibri"/>
          <w:sz w:val="22"/>
          <w:szCs w:val="22"/>
        </w:rPr>
        <w:fldChar w:fldCharType="separate"/>
      </w:r>
      <w:r w:rsidRPr="008A05EC">
        <w:rPr>
          <w:rFonts w:ascii="Calibri" w:hAnsi="Calibri"/>
          <w:sz w:val="22"/>
          <w:szCs w:val="22"/>
        </w:rPr>
        <w:fldChar w:fldCharType="end"/>
      </w:r>
      <w:r w:rsidRPr="00EB7437">
        <w:rPr>
          <w:rFonts w:ascii="Calibri" w:hAnsi="Calibri"/>
          <w:sz w:val="22"/>
          <w:szCs w:val="22"/>
        </w:rPr>
        <w:t>.</w:t>
      </w:r>
    </w:p>
    <w:p w:rsidR="00F313DE" w:rsidRPr="00503086" w:rsidRDefault="00F313DE" w:rsidP="00F313DE">
      <w:pPr>
        <w:autoSpaceDE w:val="0"/>
        <w:autoSpaceDN w:val="0"/>
        <w:adjustRightInd w:val="0"/>
        <w:spacing w:after="120"/>
        <w:jc w:val="both"/>
        <w:rPr>
          <w:rFonts w:ascii="Calibri" w:hAnsi="Calibri" w:cs="TT35AO00"/>
          <w:sz w:val="22"/>
          <w:lang w:val="es-CO" w:eastAsia="es-CO"/>
        </w:rPr>
      </w:pPr>
      <w:r w:rsidRPr="00503086">
        <w:rPr>
          <w:rFonts w:ascii="Calibri" w:hAnsi="Calibri" w:cs="TT358O00"/>
          <w:color w:val="1F4E79"/>
          <w:sz w:val="22"/>
          <w:lang w:val="es-CO" w:eastAsia="es-CO"/>
        </w:rPr>
        <w:t>Emisión:</w:t>
      </w:r>
      <w:r>
        <w:rPr>
          <w:rFonts w:ascii="Calibri" w:hAnsi="Calibri" w:cs="TT358O00"/>
          <w:color w:val="1F4E79"/>
          <w:sz w:val="22"/>
          <w:lang w:val="es-CO" w:eastAsia="es-CO"/>
        </w:rPr>
        <w:t xml:space="preserve"> </w:t>
      </w:r>
      <w:r w:rsidRPr="00503086">
        <w:rPr>
          <w:rFonts w:ascii="Calibri" w:hAnsi="Calibri" w:cs="TT35AO00"/>
          <w:sz w:val="22"/>
          <w:lang w:val="es-CO" w:eastAsia="es-CO"/>
        </w:rPr>
        <w:t xml:space="preserve">Producción de partículas, gases o vapores, generados en procesos que pueden tener contacto íntimo con el aire en alguna de sus etapas. </w:t>
      </w:r>
    </w:p>
    <w:p w:rsidR="00F313DE" w:rsidRPr="00555757" w:rsidRDefault="00F313DE" w:rsidP="00F313DE">
      <w:pPr>
        <w:pStyle w:val="Ttulo1"/>
        <w:keepLines/>
        <w:spacing w:after="120" w:line="276" w:lineRule="auto"/>
        <w:rPr>
          <w:rFonts w:ascii="Calibri" w:hAnsi="Calibri"/>
          <w:sz w:val="22"/>
          <w:szCs w:val="22"/>
          <w:lang w:val="es-ES" w:eastAsia="es-ES"/>
        </w:rPr>
      </w:pPr>
      <w:r w:rsidRPr="00555757">
        <w:rPr>
          <w:rFonts w:ascii="Calibri" w:hAnsi="Calibri"/>
          <w:bCs/>
          <w:color w:val="365F91"/>
          <w:sz w:val="22"/>
          <w:szCs w:val="22"/>
          <w:lang w:val="es-CO" w:eastAsia="en-US"/>
        </w:rPr>
        <w:t>Endemia:</w:t>
      </w:r>
      <w:r w:rsidRPr="00555757">
        <w:rPr>
          <w:rFonts w:ascii="Calibri" w:hAnsi="Calibri"/>
          <w:sz w:val="22"/>
          <w:szCs w:val="22"/>
          <w:lang w:val="es-ES" w:eastAsia="es-ES"/>
        </w:rPr>
        <w:t xml:space="preserve"> frecuencia conocida de un daño particular en un área y en un tiempo dados, con base en el registro de los eventos ocurridos, presentados por periodos epidemiológicos en gráficas denominadas Índices endémicos.</w:t>
      </w:r>
    </w:p>
    <w:p w:rsidR="00F313DE" w:rsidRPr="00555757" w:rsidRDefault="00F313DE" w:rsidP="00F313DE">
      <w:pPr>
        <w:spacing w:after="120"/>
        <w:rPr>
          <w:rFonts w:ascii="Calibri" w:hAnsi="Calibri"/>
          <w:sz w:val="22"/>
          <w:szCs w:val="22"/>
        </w:rPr>
      </w:pPr>
      <w:r w:rsidRPr="00555757">
        <w:rPr>
          <w:rFonts w:ascii="Calibri" w:hAnsi="Calibri"/>
          <w:bCs/>
          <w:color w:val="365F91"/>
          <w:sz w:val="22"/>
          <w:szCs w:val="22"/>
          <w:lang w:val="es-CO" w:eastAsia="en-US"/>
        </w:rPr>
        <w:t xml:space="preserve">Epidemia: </w:t>
      </w:r>
      <w:r>
        <w:rPr>
          <w:rFonts w:ascii="Calibri" w:hAnsi="Calibri"/>
          <w:sz w:val="22"/>
          <w:szCs w:val="22"/>
        </w:rPr>
        <w:t>O</w:t>
      </w:r>
      <w:r w:rsidRPr="00555757">
        <w:rPr>
          <w:rFonts w:ascii="Calibri" w:hAnsi="Calibri"/>
          <w:sz w:val="22"/>
          <w:szCs w:val="22"/>
        </w:rPr>
        <w:t>currencia de un número de casos con daño particular en un área y en un tiempo dados, mayor que el número de casos esperados. Generalmente de amplia difusión en un territorio.</w:t>
      </w:r>
    </w:p>
    <w:p w:rsidR="00F313DE" w:rsidRDefault="00F313DE" w:rsidP="00F313DE">
      <w:pPr>
        <w:autoSpaceDE w:val="0"/>
        <w:autoSpaceDN w:val="0"/>
        <w:adjustRightInd w:val="0"/>
        <w:spacing w:after="120"/>
        <w:jc w:val="both"/>
        <w:rPr>
          <w:rFonts w:ascii="Calibri" w:hAnsi="Calibri" w:cs="TT358O00"/>
          <w:color w:val="1F4E79"/>
          <w:sz w:val="22"/>
          <w:lang w:eastAsia="es-CO"/>
        </w:rPr>
      </w:pPr>
    </w:p>
    <w:p w:rsidR="00F313DE" w:rsidRPr="004B58A5" w:rsidRDefault="00F313DE" w:rsidP="00F313DE">
      <w:pPr>
        <w:pStyle w:val="Ttulo1"/>
        <w:keepLines/>
        <w:spacing w:after="120" w:line="276" w:lineRule="auto"/>
        <w:rPr>
          <w:rFonts w:ascii="Calibri" w:hAnsi="Calibri"/>
          <w:bCs/>
          <w:color w:val="365F91"/>
          <w:sz w:val="22"/>
          <w:szCs w:val="22"/>
          <w:lang w:val="es-CO" w:eastAsia="en-US"/>
        </w:rPr>
      </w:pPr>
      <w:r w:rsidRPr="006042A4">
        <w:rPr>
          <w:rFonts w:ascii="Calibri" w:hAnsi="Calibri"/>
          <w:bCs/>
          <w:color w:val="365F91"/>
          <w:sz w:val="22"/>
          <w:szCs w:val="22"/>
          <w:lang w:val="es-CO" w:eastAsia="en-US"/>
        </w:rPr>
        <w:t xml:space="preserve">Escotoma: </w:t>
      </w:r>
      <w:r w:rsidRPr="006042A4">
        <w:rPr>
          <w:rFonts w:ascii="Calibri" w:hAnsi="Calibri"/>
          <w:sz w:val="22"/>
          <w:szCs w:val="22"/>
          <w:lang w:val="es-ES" w:eastAsia="es-ES"/>
        </w:rPr>
        <w:t>Término que se refiere a un déficit de una parte del campo visual. Se puede manifestar como una mancha oscura en el campo visual</w:t>
      </w:r>
      <w:r w:rsidR="00E33CD0">
        <w:rPr>
          <w:rFonts w:ascii="Calibri" w:hAnsi="Calibri"/>
          <w:sz w:val="22"/>
          <w:szCs w:val="22"/>
          <w:lang w:val="es-ES" w:eastAsia="es-ES"/>
        </w:rPr>
        <w:t>.</w:t>
      </w:r>
    </w:p>
    <w:p w:rsidR="00F313DE" w:rsidRPr="00503086" w:rsidRDefault="00F313DE" w:rsidP="00F313DE">
      <w:pPr>
        <w:autoSpaceDE w:val="0"/>
        <w:autoSpaceDN w:val="0"/>
        <w:adjustRightInd w:val="0"/>
        <w:spacing w:after="120"/>
        <w:jc w:val="both"/>
        <w:rPr>
          <w:rFonts w:ascii="Calibri" w:hAnsi="Calibri" w:cs="TT358O00"/>
          <w:color w:val="1F4E79"/>
          <w:sz w:val="22"/>
          <w:lang w:val="es-CO" w:eastAsia="es-CO"/>
        </w:rPr>
      </w:pPr>
      <w:r w:rsidRPr="00503086">
        <w:rPr>
          <w:rFonts w:ascii="Calibri" w:hAnsi="Calibri" w:cs="TT358O00"/>
          <w:color w:val="1F4E79"/>
          <w:sz w:val="22"/>
          <w:lang w:val="es-CO" w:eastAsia="es-CO"/>
        </w:rPr>
        <w:t xml:space="preserve">Exposición: </w:t>
      </w:r>
      <w:r w:rsidRPr="00503086">
        <w:rPr>
          <w:rFonts w:ascii="Calibri" w:hAnsi="Calibri" w:cs="TT358O00"/>
          <w:sz w:val="22"/>
          <w:lang w:val="es-CO" w:eastAsia="es-CO"/>
        </w:rPr>
        <w:t>Situación en la cual una sustancia puede incidir puede incidir por cualquier vía sobre una población, organismo, órgano, tejido o célula blanco.</w:t>
      </w:r>
    </w:p>
    <w:p w:rsidR="00F313DE" w:rsidRPr="00D072A4" w:rsidRDefault="00F313DE" w:rsidP="00F313DE">
      <w:pPr>
        <w:autoSpaceDE w:val="0"/>
        <w:autoSpaceDN w:val="0"/>
        <w:adjustRightInd w:val="0"/>
        <w:spacing w:after="120"/>
        <w:jc w:val="both"/>
        <w:rPr>
          <w:rFonts w:ascii="Calibri" w:hAnsi="Calibri" w:cs="Calibri"/>
          <w:sz w:val="22"/>
          <w:szCs w:val="22"/>
          <w:lang w:val="es-CO" w:eastAsia="es-CO"/>
        </w:rPr>
      </w:pPr>
      <w:r w:rsidRPr="00503086">
        <w:rPr>
          <w:rFonts w:ascii="Calibri" w:hAnsi="Calibri" w:cs="Calibri"/>
          <w:color w:val="1F4E79"/>
          <w:sz w:val="22"/>
          <w:szCs w:val="22"/>
          <w:lang w:val="es-CO" w:eastAsia="es-CO"/>
        </w:rPr>
        <w:t>Fuentes antropogénicas</w:t>
      </w:r>
      <w:r>
        <w:rPr>
          <w:rFonts w:ascii="Calibri" w:hAnsi="Calibri" w:cs="Calibri"/>
          <w:sz w:val="22"/>
          <w:szCs w:val="22"/>
          <w:lang w:val="es-CO" w:eastAsia="es-CO"/>
        </w:rPr>
        <w:t>: Efectos, procesos o materiales que son el resultado de actividades humanas a diferencia de los que tienen causas naturales sin influencia humana. Normalmente se usa para describir contaminaciones ambientales en forma de desechos químicos o biológicos como consecuencia de las actividades económicas, tales como la producción de dióxido de carbono por consumo de combustibles fósiles. Las fuentes antropogénicas incluyen industria, agricultura, minería, transporte, construcción, urbanización y deforestación.</w:t>
      </w:r>
    </w:p>
    <w:p w:rsidR="00F313DE" w:rsidRPr="00080B4A" w:rsidRDefault="00F313DE" w:rsidP="00F313DE">
      <w:pPr>
        <w:spacing w:after="120"/>
        <w:rPr>
          <w:rFonts w:ascii="Calibri" w:hAnsi="Calibri"/>
          <w:bCs/>
          <w:color w:val="365F91"/>
          <w:sz w:val="22"/>
          <w:szCs w:val="22"/>
          <w:lang w:val="es-CO" w:eastAsia="en-US"/>
        </w:rPr>
      </w:pPr>
      <w:r w:rsidRPr="00080B4A">
        <w:rPr>
          <w:rFonts w:ascii="Calibri" w:hAnsi="Calibri"/>
          <w:bCs/>
          <w:color w:val="365F91"/>
          <w:sz w:val="22"/>
          <w:szCs w:val="22"/>
          <w:lang w:val="es-CO" w:eastAsia="en-US"/>
        </w:rPr>
        <w:t>Filtro:</w:t>
      </w:r>
      <w:r>
        <w:rPr>
          <w:rFonts w:ascii="Calibri" w:hAnsi="Calibri"/>
          <w:bCs/>
          <w:color w:val="365F91"/>
          <w:sz w:val="22"/>
          <w:szCs w:val="22"/>
          <w:lang w:val="es-CO" w:eastAsia="en-US"/>
        </w:rPr>
        <w:t xml:space="preserve"> </w:t>
      </w:r>
      <w:r w:rsidRPr="00503086">
        <w:rPr>
          <w:rFonts w:ascii="Calibri" w:hAnsi="Calibri" w:cs="Arial"/>
          <w:color w:val="222222"/>
          <w:sz w:val="22"/>
          <w:shd w:val="clear" w:color="auto" w:fill="FFFFFF"/>
        </w:rPr>
        <w:t>Objeto que sirve para separar las partes sólidas de un líquido.</w:t>
      </w:r>
    </w:p>
    <w:p w:rsidR="00F313DE" w:rsidRDefault="00F313DE" w:rsidP="00F313DE">
      <w:pPr>
        <w:spacing w:after="120"/>
        <w:rPr>
          <w:rFonts w:ascii="Calibri" w:hAnsi="Calibri" w:cs="Arial"/>
          <w:bCs/>
          <w:sz w:val="22"/>
          <w:szCs w:val="22"/>
          <w:lang w:val="es-CO" w:eastAsia="x-none"/>
        </w:rPr>
      </w:pPr>
      <w:r w:rsidRPr="00080B4A">
        <w:rPr>
          <w:rFonts w:ascii="Calibri" w:hAnsi="Calibri"/>
          <w:bCs/>
          <w:color w:val="365F91"/>
          <w:sz w:val="22"/>
          <w:szCs w:val="22"/>
          <w:lang w:val="es-CO" w:eastAsia="en-US"/>
        </w:rPr>
        <w:t>Fitoplancton:</w:t>
      </w:r>
      <w:r>
        <w:rPr>
          <w:rFonts w:ascii="Calibri" w:hAnsi="Calibri"/>
          <w:bCs/>
          <w:color w:val="365F91"/>
          <w:sz w:val="22"/>
          <w:szCs w:val="22"/>
          <w:lang w:val="es-CO" w:eastAsia="en-US"/>
        </w:rPr>
        <w:t xml:space="preserve"> </w:t>
      </w:r>
      <w:r w:rsidRPr="00F313DE">
        <w:rPr>
          <w:rFonts w:ascii="Calibri" w:hAnsi="Calibri"/>
          <w:bCs/>
          <w:sz w:val="22"/>
          <w:szCs w:val="22"/>
          <w:lang w:val="es-CO" w:eastAsia="en-US"/>
        </w:rPr>
        <w:t>O</w:t>
      </w:r>
      <w:r>
        <w:rPr>
          <w:rFonts w:ascii="Calibri" w:hAnsi="Calibri"/>
          <w:bCs/>
          <w:sz w:val="22"/>
          <w:szCs w:val="22"/>
          <w:lang w:val="es-CO" w:eastAsia="en-US"/>
        </w:rPr>
        <w:t xml:space="preserve">rganismos microscópicos que realizan fotosíntesis y viven suspendidos en el  agua de océanos, ríos, lagos, lagunas y otros cuerpos de agua. A este grupo pertenecen microalgas como las diatomeas y las cianobacterias. </w:t>
      </w:r>
    </w:p>
    <w:p w:rsidR="00F313DE" w:rsidRPr="00080B4A" w:rsidRDefault="00F313DE" w:rsidP="00F313DE">
      <w:pPr>
        <w:spacing w:after="120"/>
        <w:rPr>
          <w:rFonts w:ascii="Calibri" w:hAnsi="Calibri"/>
          <w:bCs/>
          <w:color w:val="365F91"/>
          <w:sz w:val="22"/>
          <w:szCs w:val="22"/>
          <w:lang w:val="es-CO" w:eastAsia="en-US"/>
        </w:rPr>
      </w:pPr>
      <w:r w:rsidRPr="00080B4A">
        <w:rPr>
          <w:rFonts w:ascii="Calibri" w:hAnsi="Calibri"/>
          <w:bCs/>
          <w:color w:val="365F91"/>
          <w:sz w:val="22"/>
          <w:szCs w:val="22"/>
          <w:lang w:val="es-CO" w:eastAsia="en-US"/>
        </w:rPr>
        <w:t>Humus:</w:t>
      </w:r>
      <w:r>
        <w:rPr>
          <w:rFonts w:ascii="Calibri" w:hAnsi="Calibri"/>
          <w:bCs/>
          <w:color w:val="365F91"/>
          <w:sz w:val="22"/>
          <w:szCs w:val="22"/>
          <w:lang w:val="es-CO" w:eastAsia="en-US"/>
        </w:rPr>
        <w:t xml:space="preserve"> </w:t>
      </w:r>
      <w:r>
        <w:rPr>
          <w:rFonts w:ascii="Calibri" w:hAnsi="Calibri"/>
          <w:bCs/>
          <w:sz w:val="22"/>
          <w:szCs w:val="22"/>
          <w:lang w:val="es-CO" w:eastAsia="en-US"/>
        </w:rPr>
        <w:t>C</w:t>
      </w:r>
      <w:r w:rsidRPr="00D35E01">
        <w:rPr>
          <w:rFonts w:ascii="Calibri" w:hAnsi="Calibri"/>
          <w:bCs/>
          <w:sz w:val="22"/>
          <w:szCs w:val="22"/>
          <w:lang w:val="es-CO" w:eastAsia="en-US"/>
        </w:rPr>
        <w:t xml:space="preserve">apa </w:t>
      </w:r>
      <w:r>
        <w:rPr>
          <w:rFonts w:ascii="Calibri" w:hAnsi="Calibri"/>
          <w:bCs/>
          <w:sz w:val="22"/>
          <w:szCs w:val="22"/>
          <w:lang w:val="es-CO" w:eastAsia="en-US"/>
        </w:rPr>
        <w:t xml:space="preserve">superior </w:t>
      </w:r>
      <w:r w:rsidRPr="00D35E01">
        <w:rPr>
          <w:rFonts w:ascii="Calibri" w:hAnsi="Calibri"/>
          <w:bCs/>
          <w:sz w:val="22"/>
          <w:szCs w:val="22"/>
          <w:lang w:val="es-CO" w:eastAsia="en-US"/>
        </w:rPr>
        <w:t>del suelo</w:t>
      </w:r>
      <w:r>
        <w:rPr>
          <w:rFonts w:ascii="Calibri" w:hAnsi="Calibri"/>
          <w:bCs/>
          <w:sz w:val="22"/>
          <w:szCs w:val="22"/>
          <w:lang w:val="es-CO" w:eastAsia="en-US"/>
        </w:rPr>
        <w:t xml:space="preserve"> donde se encuentra la materia orgánica. </w:t>
      </w:r>
    </w:p>
    <w:p w:rsidR="00F313DE" w:rsidRPr="0013739C" w:rsidRDefault="00F313DE" w:rsidP="00F313DE">
      <w:pPr>
        <w:spacing w:after="120"/>
        <w:jc w:val="both"/>
        <w:rPr>
          <w:rFonts w:ascii="Calibri" w:hAnsi="Calibri"/>
          <w:bCs/>
          <w:sz w:val="22"/>
          <w:szCs w:val="22"/>
          <w:lang w:val="es-CO" w:eastAsia="en-US"/>
        </w:rPr>
      </w:pPr>
      <w:r w:rsidRPr="0013739C">
        <w:rPr>
          <w:rFonts w:ascii="Calibri" w:hAnsi="Calibri"/>
          <w:bCs/>
          <w:color w:val="365F91"/>
          <w:sz w:val="22"/>
          <w:szCs w:val="22"/>
          <w:lang w:val="es-CO" w:eastAsia="en-US"/>
        </w:rPr>
        <w:t>Ion:</w:t>
      </w:r>
      <w:r>
        <w:rPr>
          <w:rFonts w:ascii="Calibri" w:hAnsi="Calibri"/>
          <w:bCs/>
          <w:sz w:val="22"/>
          <w:szCs w:val="22"/>
          <w:lang w:val="es-CO" w:eastAsia="en-US"/>
        </w:rPr>
        <w:t xml:space="preserve"> </w:t>
      </w:r>
      <w:r w:rsidRPr="0013739C">
        <w:rPr>
          <w:rFonts w:ascii="Calibri" w:hAnsi="Calibri"/>
          <w:bCs/>
          <w:sz w:val="22"/>
          <w:szCs w:val="22"/>
          <w:lang w:val="es-CO" w:eastAsia="en-US"/>
        </w:rPr>
        <w:t>Átomo o grupo de átomos provistos de carga eléctrica positiva o negativa, formado</w:t>
      </w:r>
      <w:r>
        <w:rPr>
          <w:rFonts w:ascii="Calibri" w:hAnsi="Calibri"/>
          <w:bCs/>
          <w:sz w:val="22"/>
          <w:szCs w:val="22"/>
          <w:lang w:val="es-CO" w:eastAsia="en-US"/>
        </w:rPr>
        <w:t xml:space="preserve"> al disociarse </w:t>
      </w:r>
      <w:proofErr w:type="spellStart"/>
      <w:r w:rsidRPr="0013739C">
        <w:rPr>
          <w:rFonts w:ascii="Calibri" w:hAnsi="Calibri"/>
          <w:bCs/>
          <w:sz w:val="22"/>
          <w:szCs w:val="22"/>
          <w:lang w:val="es-CO" w:eastAsia="en-US"/>
        </w:rPr>
        <w:t>heterolíticamente</w:t>
      </w:r>
      <w:proofErr w:type="spellEnd"/>
      <w:r w:rsidRPr="0013739C">
        <w:rPr>
          <w:rFonts w:ascii="Calibri" w:hAnsi="Calibri"/>
          <w:bCs/>
          <w:sz w:val="22"/>
          <w:szCs w:val="22"/>
          <w:lang w:val="es-CO" w:eastAsia="en-US"/>
        </w:rPr>
        <w:t xml:space="preserve"> una molécula, o por ganancia o pérdida de electrones </w:t>
      </w:r>
      <w:proofErr w:type="spellStart"/>
      <w:r w:rsidRPr="0013739C">
        <w:rPr>
          <w:rFonts w:ascii="Calibri" w:hAnsi="Calibri"/>
          <w:bCs/>
          <w:sz w:val="22"/>
          <w:szCs w:val="22"/>
          <w:lang w:val="es-CO" w:eastAsia="en-US"/>
        </w:rPr>
        <w:t>deun</w:t>
      </w:r>
      <w:proofErr w:type="spellEnd"/>
      <w:r w:rsidRPr="0013739C">
        <w:rPr>
          <w:rFonts w:ascii="Calibri" w:hAnsi="Calibri"/>
          <w:bCs/>
          <w:sz w:val="22"/>
          <w:szCs w:val="22"/>
          <w:lang w:val="es-CO" w:eastAsia="en-US"/>
        </w:rPr>
        <w:t xml:space="preserve"> átomo neutro</w:t>
      </w:r>
      <w:r w:rsidRPr="0013739C">
        <w:rPr>
          <w:rFonts w:ascii="Calibri" w:hAnsi="Calibri"/>
          <w:bCs/>
          <w:color w:val="365F91"/>
          <w:sz w:val="22"/>
          <w:szCs w:val="22"/>
          <w:lang w:val="es-CO" w:eastAsia="en-US"/>
        </w:rPr>
        <w:t>.</w:t>
      </w:r>
    </w:p>
    <w:p w:rsidR="00F313DE" w:rsidRPr="00547376" w:rsidRDefault="00F313DE" w:rsidP="00F313DE">
      <w:pPr>
        <w:spacing w:after="120"/>
        <w:jc w:val="both"/>
        <w:rPr>
          <w:rFonts w:ascii="Calibri" w:hAnsi="Calibri"/>
          <w:sz w:val="22"/>
          <w:szCs w:val="22"/>
        </w:rPr>
      </w:pPr>
      <w:r w:rsidRPr="00547376">
        <w:rPr>
          <w:rFonts w:ascii="Calibri" w:hAnsi="Calibri"/>
          <w:bCs/>
          <w:color w:val="365F91"/>
          <w:sz w:val="22"/>
          <w:szCs w:val="22"/>
          <w:lang w:val="es-CO" w:eastAsia="en-US"/>
        </w:rPr>
        <w:t>La terapia de Quelación:</w:t>
      </w:r>
      <w:r w:rsidRPr="00547376">
        <w:rPr>
          <w:rFonts w:ascii="Calibri" w:hAnsi="Calibri"/>
          <w:bCs/>
          <w:sz w:val="22"/>
          <w:szCs w:val="22"/>
        </w:rPr>
        <w:t>Es un proceso biológico</w:t>
      </w:r>
      <w:r w:rsidRPr="00547376">
        <w:rPr>
          <w:rFonts w:ascii="Calibri" w:hAnsi="Calibri"/>
          <w:sz w:val="22"/>
          <w:szCs w:val="22"/>
        </w:rPr>
        <w:t xml:space="preserve">, tanto preventivo como curativo, utilizado de manera permanente por todos los organismos vivos, </w:t>
      </w:r>
      <w:r w:rsidRPr="00547376">
        <w:rPr>
          <w:rFonts w:ascii="Calibri" w:hAnsi="Calibri"/>
          <w:bCs/>
          <w:sz w:val="22"/>
          <w:szCs w:val="22"/>
        </w:rPr>
        <w:t>por medio del cual, el calcio, las grasas y los metales pesados como plomo, cromo, hierro, aluminio, mercurio, cadmio y vanadio, altamente nocivos, al encontrarse en la circulación, en las paredes de las arterias y en las articulaciones, son arrastrados por la sustancia quelante y eliminados por la orina</w:t>
      </w:r>
      <w:r w:rsidRPr="00547376">
        <w:rPr>
          <w:rFonts w:ascii="Calibri" w:hAnsi="Calibri"/>
          <w:sz w:val="22"/>
          <w:szCs w:val="22"/>
        </w:rPr>
        <w:t>, desintoxicando el organismo y reactivando funciones vitales esenciales y aumentando la oxigenación y vitalidad de todo el organismo.</w:t>
      </w:r>
    </w:p>
    <w:p w:rsidR="00F313DE" w:rsidRDefault="00F313DE" w:rsidP="00F313DE">
      <w:pPr>
        <w:spacing w:after="120"/>
        <w:rPr>
          <w:rFonts w:ascii="Calibri" w:hAnsi="Calibri" w:cs="Arial"/>
          <w:bCs/>
          <w:sz w:val="22"/>
          <w:szCs w:val="22"/>
          <w:lang w:val="es-CO" w:eastAsia="x-none"/>
        </w:rPr>
      </w:pPr>
      <w:r w:rsidRPr="00080B4A">
        <w:rPr>
          <w:rFonts w:ascii="Calibri" w:hAnsi="Calibri"/>
          <w:bCs/>
          <w:color w:val="365F91"/>
          <w:sz w:val="22"/>
          <w:szCs w:val="22"/>
          <w:lang w:val="es-CO" w:eastAsia="en-US"/>
        </w:rPr>
        <w:t>Nivel Trófico:</w:t>
      </w:r>
      <w:r>
        <w:rPr>
          <w:rFonts w:ascii="Calibri" w:hAnsi="Calibri"/>
          <w:bCs/>
          <w:color w:val="365F91"/>
          <w:sz w:val="22"/>
          <w:szCs w:val="22"/>
          <w:lang w:val="es-CO" w:eastAsia="en-US"/>
        </w:rPr>
        <w:t xml:space="preserve"> </w:t>
      </w:r>
      <w:r>
        <w:rPr>
          <w:rFonts w:ascii="Calibri" w:hAnsi="Calibri"/>
          <w:bCs/>
          <w:sz w:val="22"/>
          <w:szCs w:val="22"/>
          <w:lang w:val="es-CO" w:eastAsia="en-US"/>
        </w:rPr>
        <w:t>C</w:t>
      </w:r>
      <w:r w:rsidRPr="00D35E01">
        <w:rPr>
          <w:rFonts w:ascii="Calibri" w:hAnsi="Calibri"/>
          <w:bCs/>
          <w:sz w:val="22"/>
          <w:szCs w:val="22"/>
          <w:lang w:val="es-CO" w:eastAsia="en-US"/>
        </w:rPr>
        <w:t xml:space="preserve">ategoría o </w:t>
      </w:r>
      <w:r>
        <w:rPr>
          <w:rFonts w:ascii="Calibri" w:hAnsi="Calibri"/>
          <w:bCs/>
          <w:sz w:val="22"/>
          <w:szCs w:val="22"/>
          <w:lang w:val="es-CO" w:eastAsia="en-US"/>
        </w:rPr>
        <w:t>posición que ocupa una especie en una red trófica y hace referencia a su nivel de alimentación.</w:t>
      </w:r>
    </w:p>
    <w:p w:rsidR="00F313DE" w:rsidRPr="00080B4A" w:rsidRDefault="00F313DE" w:rsidP="00F313DE">
      <w:pPr>
        <w:spacing w:after="120"/>
        <w:rPr>
          <w:rFonts w:ascii="Calibri" w:hAnsi="Calibri"/>
          <w:bCs/>
          <w:color w:val="365F91"/>
          <w:sz w:val="22"/>
          <w:szCs w:val="22"/>
          <w:lang w:val="es-CO" w:eastAsia="en-US"/>
        </w:rPr>
      </w:pPr>
      <w:r w:rsidRPr="00080B4A">
        <w:rPr>
          <w:rFonts w:ascii="Calibri" w:hAnsi="Calibri"/>
          <w:bCs/>
          <w:color w:val="365F91"/>
          <w:sz w:val="22"/>
          <w:szCs w:val="22"/>
          <w:lang w:val="es-CO" w:eastAsia="en-US"/>
        </w:rPr>
        <w:t>Organismo Autótrofo:</w:t>
      </w:r>
      <w:r>
        <w:rPr>
          <w:rFonts w:ascii="Calibri" w:hAnsi="Calibri"/>
          <w:bCs/>
          <w:color w:val="365F91"/>
          <w:sz w:val="22"/>
          <w:szCs w:val="22"/>
          <w:lang w:val="es-CO" w:eastAsia="en-US"/>
        </w:rPr>
        <w:t xml:space="preserve"> </w:t>
      </w:r>
      <w:r>
        <w:rPr>
          <w:rFonts w:ascii="Calibri" w:hAnsi="Calibri"/>
          <w:bCs/>
          <w:sz w:val="22"/>
          <w:szCs w:val="22"/>
          <w:lang w:val="es-CO" w:eastAsia="en-US"/>
        </w:rPr>
        <w:t>S</w:t>
      </w:r>
      <w:r w:rsidRPr="00D35E01">
        <w:rPr>
          <w:rFonts w:ascii="Calibri" w:hAnsi="Calibri"/>
          <w:bCs/>
          <w:sz w:val="22"/>
          <w:szCs w:val="22"/>
          <w:lang w:val="es-CO" w:eastAsia="en-US"/>
        </w:rPr>
        <w:t>er vivo que</w:t>
      </w:r>
      <w:r>
        <w:rPr>
          <w:rFonts w:ascii="Calibri" w:hAnsi="Calibri"/>
          <w:bCs/>
          <w:sz w:val="22"/>
          <w:szCs w:val="22"/>
          <w:lang w:val="es-CO" w:eastAsia="en-US"/>
        </w:rPr>
        <w:t xml:space="preserve"> produce </w:t>
      </w:r>
      <w:r w:rsidRPr="00D35E01">
        <w:rPr>
          <w:rFonts w:ascii="Calibri" w:hAnsi="Calibri"/>
          <w:bCs/>
          <w:sz w:val="22"/>
          <w:szCs w:val="22"/>
          <w:lang w:val="es-CO" w:eastAsia="en-US"/>
        </w:rPr>
        <w:t>su propio alimento</w:t>
      </w:r>
      <w:r>
        <w:rPr>
          <w:rFonts w:ascii="Calibri" w:hAnsi="Calibri"/>
          <w:bCs/>
          <w:sz w:val="22"/>
          <w:szCs w:val="22"/>
          <w:lang w:val="es-CO" w:eastAsia="en-US"/>
        </w:rPr>
        <w:t xml:space="preserve"> a partir de sustancias inorgánicas simples y una fuente de energía. Ej. Plantas.</w:t>
      </w:r>
    </w:p>
    <w:p w:rsidR="00F313DE" w:rsidRDefault="00F313DE" w:rsidP="00F313DE">
      <w:pPr>
        <w:spacing w:after="120"/>
        <w:rPr>
          <w:rFonts w:ascii="Calibri" w:hAnsi="Calibri"/>
          <w:bCs/>
          <w:sz w:val="22"/>
          <w:szCs w:val="22"/>
          <w:lang w:val="es-CO" w:eastAsia="en-US"/>
        </w:rPr>
      </w:pPr>
      <w:r w:rsidRPr="00080B4A">
        <w:rPr>
          <w:rFonts w:ascii="Calibri" w:hAnsi="Calibri"/>
          <w:bCs/>
          <w:color w:val="365F91"/>
          <w:sz w:val="22"/>
          <w:szCs w:val="22"/>
          <w:lang w:val="es-CO" w:eastAsia="en-US"/>
        </w:rPr>
        <w:t>Organismo Heterótrofo:</w:t>
      </w:r>
      <w:r>
        <w:rPr>
          <w:rFonts w:ascii="Calibri" w:hAnsi="Calibri"/>
          <w:bCs/>
          <w:color w:val="365F91"/>
          <w:sz w:val="22"/>
          <w:szCs w:val="22"/>
          <w:lang w:val="es-CO" w:eastAsia="en-US"/>
        </w:rPr>
        <w:t xml:space="preserve"> </w:t>
      </w:r>
      <w:r>
        <w:rPr>
          <w:rFonts w:ascii="Calibri" w:hAnsi="Calibri"/>
          <w:bCs/>
          <w:sz w:val="22"/>
          <w:szCs w:val="22"/>
          <w:lang w:val="es-CO" w:eastAsia="en-US"/>
        </w:rPr>
        <w:t>S</w:t>
      </w:r>
      <w:r w:rsidRPr="00D35E01">
        <w:rPr>
          <w:rFonts w:ascii="Calibri" w:hAnsi="Calibri"/>
          <w:bCs/>
          <w:sz w:val="22"/>
          <w:szCs w:val="22"/>
          <w:lang w:val="es-CO" w:eastAsia="en-US"/>
        </w:rPr>
        <w:t xml:space="preserve">er vivo que </w:t>
      </w:r>
      <w:r>
        <w:rPr>
          <w:rFonts w:ascii="Calibri" w:hAnsi="Calibri"/>
          <w:bCs/>
          <w:sz w:val="22"/>
          <w:szCs w:val="22"/>
          <w:lang w:val="es-CO" w:eastAsia="en-US"/>
        </w:rPr>
        <w:t>no produce su propio alimento y por lo tanto se alimenta de otros organismos o de sustancias orgánicas fabricadas por otros organismos.  Ej. Animales y hongos.</w:t>
      </w:r>
    </w:p>
    <w:p w:rsidR="00F313DE" w:rsidRDefault="00F313DE" w:rsidP="00F313DE">
      <w:pPr>
        <w:spacing w:after="120"/>
        <w:rPr>
          <w:rFonts w:ascii="Calibri" w:hAnsi="Calibri"/>
          <w:sz w:val="22"/>
          <w:szCs w:val="22"/>
        </w:rPr>
      </w:pPr>
      <w:r w:rsidRPr="00D932C8">
        <w:rPr>
          <w:rFonts w:ascii="Calibri" w:hAnsi="Calibri"/>
          <w:color w:val="365F91"/>
          <w:sz w:val="22"/>
          <w:szCs w:val="22"/>
        </w:rPr>
        <w:t>Órgano diana:</w:t>
      </w:r>
      <w:r>
        <w:rPr>
          <w:rFonts w:ascii="Calibri" w:hAnsi="Calibri"/>
          <w:sz w:val="22"/>
          <w:szCs w:val="22"/>
        </w:rPr>
        <w:t xml:space="preserve"> Ó</w:t>
      </w:r>
      <w:r w:rsidRPr="00D932C8">
        <w:rPr>
          <w:rFonts w:ascii="Calibri" w:hAnsi="Calibri"/>
          <w:sz w:val="22"/>
          <w:szCs w:val="22"/>
        </w:rPr>
        <w:t xml:space="preserve">rgano que se ve más afectado y dañado ante una enfermedad, un fármaco o una exposición </w:t>
      </w:r>
      <w:r>
        <w:rPr>
          <w:rFonts w:ascii="Calibri" w:hAnsi="Calibri"/>
          <w:sz w:val="22"/>
          <w:szCs w:val="22"/>
        </w:rPr>
        <w:t xml:space="preserve">a sustancias </w:t>
      </w:r>
      <w:r w:rsidRPr="00D932C8">
        <w:rPr>
          <w:rFonts w:ascii="Calibri" w:hAnsi="Calibri"/>
          <w:sz w:val="22"/>
          <w:szCs w:val="22"/>
        </w:rPr>
        <w:t>tóxicas.</w:t>
      </w:r>
    </w:p>
    <w:p w:rsidR="00973BDF" w:rsidRDefault="00961C27" w:rsidP="00973BDF">
      <w:pPr>
        <w:spacing w:after="120"/>
        <w:rPr>
          <w:rFonts w:ascii="Calibri" w:hAnsi="Calibri"/>
          <w:sz w:val="22"/>
          <w:szCs w:val="22"/>
        </w:rPr>
      </w:pPr>
      <w:r w:rsidRPr="00973BDF">
        <w:rPr>
          <w:rFonts w:ascii="Calibri" w:hAnsi="Calibri"/>
          <w:color w:val="365F91"/>
          <w:sz w:val="22"/>
          <w:szCs w:val="22"/>
        </w:rPr>
        <w:t>Pandemia:</w:t>
      </w:r>
      <w:r w:rsidR="00973BDF">
        <w:rPr>
          <w:rFonts w:ascii="Calibri" w:hAnsi="Calibri"/>
          <w:sz w:val="22"/>
          <w:szCs w:val="22"/>
        </w:rPr>
        <w:t xml:space="preserve"> </w:t>
      </w:r>
      <w:proofErr w:type="spellStart"/>
      <w:r w:rsidR="00973BDF">
        <w:rPr>
          <w:rFonts w:ascii="Calibri" w:hAnsi="Calibri"/>
          <w:sz w:val="22"/>
          <w:szCs w:val="22"/>
        </w:rPr>
        <w:t>Epidemía</w:t>
      </w:r>
      <w:proofErr w:type="spellEnd"/>
      <w:r w:rsidR="00973BDF">
        <w:rPr>
          <w:rFonts w:ascii="Calibri" w:hAnsi="Calibri"/>
          <w:sz w:val="22"/>
          <w:szCs w:val="22"/>
        </w:rPr>
        <w:t xml:space="preserve"> con impacto a nivel regional o mundial.</w:t>
      </w:r>
    </w:p>
    <w:p w:rsidR="00F313DE" w:rsidRPr="00080B4A" w:rsidRDefault="00F313DE" w:rsidP="00F313DE">
      <w:pPr>
        <w:spacing w:after="120"/>
        <w:rPr>
          <w:rFonts w:ascii="Calibri" w:hAnsi="Calibri" w:cs="Arial"/>
          <w:bCs/>
          <w:sz w:val="22"/>
          <w:szCs w:val="22"/>
          <w:lang w:eastAsia="x-none"/>
        </w:rPr>
      </w:pPr>
      <w:r w:rsidRPr="005F3AAB">
        <w:rPr>
          <w:rFonts w:ascii="Calibri" w:hAnsi="Calibri"/>
          <w:color w:val="365F91"/>
          <w:sz w:val="22"/>
          <w:szCs w:val="22"/>
        </w:rPr>
        <w:t>Plancton:</w:t>
      </w:r>
      <w:r>
        <w:rPr>
          <w:rFonts w:ascii="Calibri" w:hAnsi="Calibri" w:cs="Arial"/>
          <w:bCs/>
          <w:sz w:val="22"/>
          <w:szCs w:val="22"/>
          <w:lang w:eastAsia="x-none"/>
        </w:rPr>
        <w:t xml:space="preserve"> Organismos microscópicos suspendidos en el agua (o que flotan ella) y que son la base de la alimentación en los ecosistemas acuáticos.</w:t>
      </w:r>
    </w:p>
    <w:p w:rsidR="00F313DE" w:rsidRDefault="00F313DE" w:rsidP="00F313DE">
      <w:pPr>
        <w:spacing w:after="120"/>
        <w:rPr>
          <w:rFonts w:ascii="Calibri" w:hAnsi="Calibri" w:cs="Arial"/>
          <w:bCs/>
          <w:sz w:val="22"/>
          <w:szCs w:val="22"/>
          <w:lang w:val="es-CO" w:eastAsia="x-none"/>
        </w:rPr>
      </w:pPr>
      <w:r>
        <w:rPr>
          <w:rFonts w:ascii="Calibri" w:hAnsi="Calibri"/>
          <w:bCs/>
          <w:color w:val="365F91"/>
          <w:sz w:val="22"/>
          <w:szCs w:val="22"/>
          <w:lang w:val="es-CO" w:eastAsia="en-US"/>
        </w:rPr>
        <w:t>Planta vascular</w:t>
      </w:r>
      <w:r w:rsidRPr="00080B4A">
        <w:rPr>
          <w:rFonts w:ascii="Calibri" w:hAnsi="Calibri"/>
          <w:bCs/>
          <w:color w:val="365F91"/>
          <w:sz w:val="22"/>
          <w:szCs w:val="22"/>
          <w:lang w:val="es-CO" w:eastAsia="en-US"/>
        </w:rPr>
        <w:t>:</w:t>
      </w:r>
      <w:r>
        <w:rPr>
          <w:rFonts w:ascii="Calibri" w:hAnsi="Calibri"/>
          <w:bCs/>
          <w:color w:val="365F91"/>
          <w:sz w:val="22"/>
          <w:szCs w:val="22"/>
          <w:lang w:val="es-CO" w:eastAsia="en-US"/>
        </w:rPr>
        <w:t xml:space="preserve"> </w:t>
      </w:r>
      <w:r>
        <w:rPr>
          <w:rFonts w:ascii="Calibri" w:hAnsi="Calibri"/>
          <w:bCs/>
          <w:sz w:val="22"/>
          <w:szCs w:val="22"/>
          <w:lang w:val="es-CO" w:eastAsia="en-US"/>
        </w:rPr>
        <w:t>Planta con sistema vascular o de transporte de sustancias internas. En este grupo se incluyen los árboles, las palmas y los pastos.</w:t>
      </w:r>
    </w:p>
    <w:p w:rsidR="00F313DE" w:rsidRPr="0021256D" w:rsidRDefault="00F313DE" w:rsidP="00F313DE">
      <w:pPr>
        <w:spacing w:after="120"/>
        <w:rPr>
          <w:rFonts w:ascii="Calibri" w:hAnsi="Calibri" w:cs="TT35AO00"/>
          <w:sz w:val="22"/>
          <w:lang w:val="es-CO" w:eastAsia="es-CO"/>
        </w:rPr>
      </w:pPr>
      <w:r w:rsidRPr="0021256D">
        <w:rPr>
          <w:rFonts w:ascii="Calibri" w:hAnsi="Calibri" w:cs="TT358O00"/>
          <w:color w:val="1F4E79"/>
          <w:sz w:val="22"/>
          <w:lang w:val="es-CO" w:eastAsia="es-CO"/>
        </w:rPr>
        <w:t>pH:</w:t>
      </w:r>
      <w:r>
        <w:rPr>
          <w:rFonts w:ascii="Calibri" w:hAnsi="Calibri" w:cs="TT358O00"/>
          <w:color w:val="1F4E79"/>
          <w:sz w:val="22"/>
          <w:lang w:val="es-CO" w:eastAsia="es-CO"/>
        </w:rPr>
        <w:t xml:space="preserve"> </w:t>
      </w:r>
      <w:r w:rsidRPr="0021256D">
        <w:rPr>
          <w:rFonts w:ascii="Calibri" w:hAnsi="Calibri" w:cs="TT35AO00"/>
          <w:sz w:val="22"/>
          <w:lang w:val="es-CO" w:eastAsia="es-CO"/>
        </w:rPr>
        <w:t>Medida del carácter ácido o básico de una sustancia en medio acuoso.</w:t>
      </w:r>
    </w:p>
    <w:p w:rsidR="00F313DE" w:rsidRPr="00080B4A" w:rsidRDefault="00F313DE" w:rsidP="00F313DE">
      <w:pPr>
        <w:spacing w:after="120"/>
        <w:rPr>
          <w:rFonts w:ascii="Calibri" w:hAnsi="Calibri"/>
          <w:bCs/>
          <w:color w:val="365F91"/>
          <w:sz w:val="22"/>
          <w:szCs w:val="22"/>
          <w:lang w:val="es-CO" w:eastAsia="en-US"/>
        </w:rPr>
      </w:pPr>
      <w:r w:rsidRPr="00080B4A">
        <w:rPr>
          <w:rFonts w:ascii="Calibri" w:hAnsi="Calibri"/>
          <w:bCs/>
          <w:color w:val="365F91"/>
          <w:sz w:val="22"/>
          <w:szCs w:val="22"/>
          <w:lang w:val="es-CO" w:eastAsia="en-US"/>
        </w:rPr>
        <w:t>Red Trófica:</w:t>
      </w:r>
      <w:r>
        <w:rPr>
          <w:rFonts w:ascii="Calibri" w:hAnsi="Calibri"/>
          <w:bCs/>
          <w:color w:val="365F91"/>
          <w:sz w:val="22"/>
          <w:szCs w:val="22"/>
          <w:lang w:val="es-CO" w:eastAsia="en-US"/>
        </w:rPr>
        <w:t xml:space="preserve"> </w:t>
      </w:r>
      <w:r>
        <w:rPr>
          <w:rFonts w:ascii="Calibri" w:hAnsi="Calibri"/>
          <w:bCs/>
          <w:sz w:val="22"/>
          <w:szCs w:val="22"/>
          <w:lang w:val="es-CO" w:eastAsia="en-US"/>
        </w:rPr>
        <w:t>R</w:t>
      </w:r>
      <w:r w:rsidRPr="00F3635A">
        <w:rPr>
          <w:rFonts w:ascii="Calibri" w:hAnsi="Calibri"/>
          <w:bCs/>
          <w:sz w:val="22"/>
          <w:szCs w:val="22"/>
          <w:lang w:val="es-CO" w:eastAsia="en-US"/>
        </w:rPr>
        <w:t>ed alimentaria o conjunto</w:t>
      </w:r>
      <w:r>
        <w:rPr>
          <w:rFonts w:ascii="Calibri" w:hAnsi="Calibri"/>
          <w:bCs/>
          <w:sz w:val="22"/>
          <w:szCs w:val="22"/>
          <w:lang w:val="es-CO" w:eastAsia="en-US"/>
        </w:rPr>
        <w:t xml:space="preserve"> </w:t>
      </w:r>
      <w:proofErr w:type="spellStart"/>
      <w:r>
        <w:rPr>
          <w:rFonts w:ascii="Calibri" w:hAnsi="Calibri"/>
          <w:bCs/>
          <w:sz w:val="22"/>
          <w:szCs w:val="22"/>
          <w:lang w:val="es-CO" w:eastAsia="en-US"/>
        </w:rPr>
        <w:t>deinteracciones</w:t>
      </w:r>
      <w:proofErr w:type="spellEnd"/>
      <w:r>
        <w:rPr>
          <w:rFonts w:ascii="Calibri" w:hAnsi="Calibri"/>
          <w:bCs/>
          <w:sz w:val="22"/>
          <w:szCs w:val="22"/>
          <w:lang w:val="es-CO" w:eastAsia="en-US"/>
        </w:rPr>
        <w:t xml:space="preserve"> entre diferentes organismos con diferentes niveles de alimentación y a través de los cuales fluye la materia y la energía. Incluye organismos productores, consumidores y detritívoros o descomponedores. </w:t>
      </w:r>
    </w:p>
    <w:p w:rsidR="00F313DE" w:rsidRPr="001C6503" w:rsidRDefault="00F313DE" w:rsidP="00F313DE">
      <w:pPr>
        <w:spacing w:after="120"/>
        <w:jc w:val="both"/>
        <w:rPr>
          <w:rFonts w:ascii="Calibri" w:hAnsi="Calibri" w:cs="Arial"/>
          <w:bCs/>
          <w:sz w:val="22"/>
          <w:szCs w:val="22"/>
          <w:lang w:val="es-CO" w:eastAsia="x-none"/>
        </w:rPr>
      </w:pPr>
      <w:r w:rsidRPr="00080B4A">
        <w:rPr>
          <w:rFonts w:ascii="Calibri" w:hAnsi="Calibri"/>
          <w:bCs/>
          <w:color w:val="365F91"/>
          <w:sz w:val="22"/>
          <w:szCs w:val="22"/>
          <w:lang w:val="es-CO" w:eastAsia="en-US"/>
        </w:rPr>
        <w:t>Roca Madre:</w:t>
      </w:r>
      <w:hyperlink r:id="rId11" w:tooltip="Roca" w:history="1">
        <w:r>
          <w:rPr>
            <w:rFonts w:ascii="Calibri" w:hAnsi="Calibri" w:cs="Arial"/>
            <w:bCs/>
            <w:sz w:val="22"/>
            <w:szCs w:val="22"/>
            <w:lang w:val="es-CO" w:eastAsia="x-none"/>
          </w:rPr>
          <w:t xml:space="preserve"> R</w:t>
        </w:r>
        <w:r w:rsidRPr="001924B6">
          <w:rPr>
            <w:rFonts w:ascii="Calibri" w:hAnsi="Calibri" w:cs="Arial"/>
            <w:bCs/>
            <w:sz w:val="22"/>
            <w:szCs w:val="22"/>
            <w:lang w:val="x-none" w:eastAsia="x-none"/>
          </w:rPr>
          <w:t>oca</w:t>
        </w:r>
      </w:hyperlink>
      <w:r w:rsidRPr="001924B6">
        <w:rPr>
          <w:rFonts w:ascii="Calibri" w:hAnsi="Calibri" w:cs="Arial"/>
          <w:bCs/>
          <w:sz w:val="22"/>
          <w:szCs w:val="22"/>
          <w:lang w:val="x-none" w:eastAsia="x-none"/>
        </w:rPr>
        <w:t> consolidada bajo las zonas recubie</w:t>
      </w:r>
      <w:r>
        <w:rPr>
          <w:rFonts w:ascii="Calibri" w:hAnsi="Calibri" w:cs="Arial"/>
          <w:bCs/>
          <w:sz w:val="22"/>
          <w:szCs w:val="22"/>
          <w:lang w:val="x-none" w:eastAsia="x-none"/>
        </w:rPr>
        <w:t xml:space="preserve">rtas por materiales alterados o </w:t>
      </w:r>
      <w:r w:rsidRPr="001924B6">
        <w:rPr>
          <w:rFonts w:ascii="Calibri" w:hAnsi="Calibri" w:cs="Arial"/>
          <w:bCs/>
          <w:sz w:val="22"/>
          <w:szCs w:val="22"/>
          <w:lang w:val="x-none" w:eastAsia="x-none"/>
        </w:rPr>
        <w:t>disgregados, </w:t>
      </w:r>
      <w:hyperlink r:id="rId12" w:tooltip="Suelo" w:history="1">
        <w:r w:rsidRPr="001924B6">
          <w:rPr>
            <w:rFonts w:ascii="Calibri" w:hAnsi="Calibri" w:cs="Arial"/>
            <w:bCs/>
            <w:sz w:val="22"/>
            <w:szCs w:val="22"/>
            <w:lang w:val="x-none" w:eastAsia="x-none"/>
          </w:rPr>
          <w:t>suelos</w:t>
        </w:r>
      </w:hyperlink>
      <w:r w:rsidRPr="001924B6">
        <w:rPr>
          <w:rFonts w:ascii="Calibri" w:hAnsi="Calibri" w:cs="Arial"/>
          <w:bCs/>
          <w:sz w:val="22"/>
          <w:szCs w:val="22"/>
          <w:lang w:val="x-none" w:eastAsia="x-none"/>
        </w:rPr>
        <w:t> o </w:t>
      </w:r>
      <w:hyperlink r:id="rId13" w:tooltip="Regolito" w:history="1">
        <w:r w:rsidRPr="001924B6">
          <w:rPr>
            <w:rFonts w:ascii="Calibri" w:hAnsi="Calibri" w:cs="Arial"/>
            <w:bCs/>
            <w:sz w:val="22"/>
            <w:szCs w:val="22"/>
            <w:lang w:val="x-none" w:eastAsia="x-none"/>
          </w:rPr>
          <w:t>regolitos</w:t>
        </w:r>
      </w:hyperlink>
      <w:r>
        <w:rPr>
          <w:rFonts w:ascii="Calibri" w:hAnsi="Calibri" w:cs="Arial"/>
          <w:bCs/>
          <w:sz w:val="22"/>
          <w:szCs w:val="22"/>
          <w:lang w:val="es-CO" w:eastAsia="x-none"/>
        </w:rPr>
        <w:t>.</w:t>
      </w:r>
    </w:p>
    <w:p w:rsidR="00F313DE" w:rsidRPr="005856E5" w:rsidRDefault="00F313DE" w:rsidP="00F313DE">
      <w:pPr>
        <w:spacing w:after="120"/>
        <w:rPr>
          <w:rFonts w:ascii="Calibri" w:hAnsi="Calibri"/>
          <w:sz w:val="22"/>
          <w:szCs w:val="22"/>
        </w:rPr>
      </w:pPr>
      <w:r w:rsidRPr="00080B4A">
        <w:rPr>
          <w:rFonts w:ascii="Calibri" w:hAnsi="Calibri"/>
          <w:bCs/>
          <w:color w:val="365F91"/>
          <w:sz w:val="22"/>
          <w:szCs w:val="22"/>
          <w:lang w:val="es-CO" w:eastAsia="en-US"/>
        </w:rPr>
        <w:t>Tolva:</w:t>
      </w:r>
      <w:r>
        <w:rPr>
          <w:rFonts w:ascii="Calibri" w:hAnsi="Calibri"/>
          <w:bCs/>
          <w:color w:val="365F91"/>
          <w:sz w:val="22"/>
          <w:szCs w:val="22"/>
          <w:lang w:val="es-CO" w:eastAsia="en-US"/>
        </w:rPr>
        <w:t xml:space="preserve"> </w:t>
      </w:r>
      <w:r w:rsidRPr="005856E5">
        <w:rPr>
          <w:rFonts w:ascii="Calibri" w:hAnsi="Calibri"/>
          <w:sz w:val="22"/>
          <w:szCs w:val="22"/>
        </w:rPr>
        <w:t>Recipiente en forma de pirámide o cono invertido, con una abertura en su parte inferior, que sirve para hacer que su contenido pase poco a poco a otro lugar o recipiente de boca más estrecha</w:t>
      </w:r>
      <w:r>
        <w:rPr>
          <w:rFonts w:ascii="Calibri" w:hAnsi="Calibri"/>
          <w:sz w:val="22"/>
          <w:szCs w:val="22"/>
        </w:rPr>
        <w:t>.</w:t>
      </w:r>
    </w:p>
    <w:p w:rsidR="00F313DE" w:rsidRDefault="00F313DE" w:rsidP="00F313DE">
      <w:pPr>
        <w:spacing w:after="120"/>
        <w:rPr>
          <w:rFonts w:ascii="Calibri" w:hAnsi="Calibri"/>
          <w:sz w:val="22"/>
          <w:szCs w:val="22"/>
        </w:rPr>
      </w:pPr>
      <w:r>
        <w:rPr>
          <w:rFonts w:ascii="Calibri" w:hAnsi="Calibri"/>
          <w:bCs/>
          <w:color w:val="365F91"/>
          <w:sz w:val="22"/>
          <w:szCs w:val="22"/>
          <w:lang w:val="es-CO" w:eastAsia="en-US"/>
        </w:rPr>
        <w:t>T</w:t>
      </w:r>
      <w:r w:rsidRPr="00777CFB">
        <w:rPr>
          <w:rFonts w:ascii="Calibri" w:hAnsi="Calibri"/>
          <w:bCs/>
          <w:color w:val="365F91"/>
          <w:sz w:val="22"/>
          <w:szCs w:val="22"/>
          <w:lang w:val="es-CO" w:eastAsia="en-US"/>
        </w:rPr>
        <w:t>oxicidad</w:t>
      </w:r>
      <w:r>
        <w:rPr>
          <w:rFonts w:ascii="Calibri" w:hAnsi="Calibri"/>
          <w:bCs/>
          <w:color w:val="365F91"/>
          <w:sz w:val="22"/>
          <w:szCs w:val="22"/>
          <w:lang w:val="es-CO" w:eastAsia="en-US"/>
        </w:rPr>
        <w:t xml:space="preserve">: </w:t>
      </w:r>
      <w:r>
        <w:rPr>
          <w:rFonts w:ascii="Calibri" w:hAnsi="Calibri"/>
          <w:sz w:val="22"/>
          <w:szCs w:val="22"/>
        </w:rPr>
        <w:t>C</w:t>
      </w:r>
      <w:r w:rsidRPr="00777CFB">
        <w:rPr>
          <w:rFonts w:ascii="Calibri" w:hAnsi="Calibri"/>
          <w:sz w:val="22"/>
          <w:szCs w:val="22"/>
        </w:rPr>
        <w:t>apacidad de alguna sustancia química de producir efectos perjudiciales sobre un ser vivo, al entrar en contacto con él.</w:t>
      </w:r>
    </w:p>
    <w:p w:rsidR="00F313DE" w:rsidRDefault="00F313DE" w:rsidP="00F313DE">
      <w:pPr>
        <w:pStyle w:val="Ttulo1"/>
        <w:keepLines/>
        <w:spacing w:after="120" w:line="276" w:lineRule="auto"/>
        <w:rPr>
          <w:rFonts w:ascii="Calibri" w:hAnsi="Calibri"/>
          <w:sz w:val="22"/>
          <w:szCs w:val="22"/>
          <w:lang w:val="es-ES" w:eastAsia="es-ES"/>
        </w:rPr>
      </w:pPr>
      <w:r w:rsidRPr="00777CFB">
        <w:rPr>
          <w:rFonts w:ascii="Calibri" w:hAnsi="Calibri"/>
          <w:bCs/>
          <w:color w:val="365F91"/>
          <w:sz w:val="22"/>
          <w:szCs w:val="22"/>
          <w:lang w:val="es-CO" w:eastAsia="en-US"/>
        </w:rPr>
        <w:t>Tóxico</w:t>
      </w:r>
      <w:r>
        <w:rPr>
          <w:rFonts w:ascii="Calibri" w:hAnsi="Calibri"/>
          <w:bCs/>
          <w:color w:val="365F91"/>
          <w:sz w:val="22"/>
          <w:szCs w:val="22"/>
          <w:lang w:val="es-CO" w:eastAsia="en-US"/>
        </w:rPr>
        <w:t xml:space="preserve">: </w:t>
      </w:r>
      <w:r>
        <w:rPr>
          <w:rFonts w:ascii="Calibri" w:hAnsi="Calibri"/>
          <w:sz w:val="22"/>
          <w:szCs w:val="22"/>
          <w:lang w:val="es-CO" w:eastAsia="es-ES"/>
        </w:rPr>
        <w:t>C</w:t>
      </w:r>
      <w:proofErr w:type="spellStart"/>
      <w:r w:rsidRPr="00777CFB">
        <w:rPr>
          <w:rFonts w:ascii="Calibri" w:hAnsi="Calibri"/>
          <w:sz w:val="22"/>
          <w:szCs w:val="22"/>
          <w:lang w:val="es-ES" w:eastAsia="es-ES"/>
        </w:rPr>
        <w:t>ualquier</w:t>
      </w:r>
      <w:proofErr w:type="spellEnd"/>
      <w:r w:rsidRPr="00777CFB">
        <w:rPr>
          <w:rFonts w:ascii="Calibri" w:hAnsi="Calibri"/>
          <w:sz w:val="22"/>
          <w:szCs w:val="22"/>
          <w:lang w:val="es-ES" w:eastAsia="es-ES"/>
        </w:rPr>
        <w:t xml:space="preserve"> sustancia, artificial o natural, que posea toxicidad (es decir, cualquier sustancia que produzca un efecto da</w:t>
      </w:r>
      <w:bookmarkStart w:id="5" w:name="_GoBack"/>
      <w:bookmarkEnd w:id="5"/>
      <w:r w:rsidRPr="00777CFB">
        <w:rPr>
          <w:rFonts w:ascii="Calibri" w:hAnsi="Calibri"/>
          <w:sz w:val="22"/>
          <w:szCs w:val="22"/>
          <w:lang w:val="es-ES" w:eastAsia="es-ES"/>
        </w:rPr>
        <w:t>ñino sobre los seres vivos al entrar en contacto con ellos)</w:t>
      </w:r>
      <w:r>
        <w:rPr>
          <w:rFonts w:ascii="Calibri" w:hAnsi="Calibri"/>
          <w:sz w:val="22"/>
          <w:szCs w:val="22"/>
          <w:lang w:val="es-ES" w:eastAsia="es-ES"/>
        </w:rPr>
        <w:t>.</w:t>
      </w:r>
    </w:p>
    <w:p w:rsidR="00F313DE" w:rsidRDefault="00F313DE" w:rsidP="00F313DE">
      <w:pPr>
        <w:spacing w:after="120"/>
        <w:rPr>
          <w:rFonts w:ascii="Calibri" w:hAnsi="Calibri"/>
          <w:sz w:val="22"/>
          <w:szCs w:val="22"/>
        </w:rPr>
      </w:pPr>
      <w:hyperlink r:id="rId14" w:tooltip="Toxicología" w:history="1">
        <w:r>
          <w:rPr>
            <w:rFonts w:ascii="Calibri" w:hAnsi="Calibri"/>
            <w:bCs/>
            <w:color w:val="365F91"/>
            <w:sz w:val="22"/>
            <w:szCs w:val="22"/>
            <w:lang w:val="es-CO" w:eastAsia="en-US"/>
          </w:rPr>
          <w:t>T</w:t>
        </w:r>
        <w:r w:rsidRPr="00777CFB">
          <w:rPr>
            <w:rFonts w:ascii="Calibri" w:hAnsi="Calibri"/>
            <w:bCs/>
            <w:color w:val="365F91"/>
            <w:sz w:val="22"/>
            <w:szCs w:val="22"/>
            <w:lang w:val="es-CO" w:eastAsia="en-US"/>
          </w:rPr>
          <w:t>oxicología</w:t>
        </w:r>
      </w:hyperlink>
      <w:r>
        <w:rPr>
          <w:rFonts w:ascii="Calibri" w:hAnsi="Calibri"/>
          <w:bCs/>
          <w:color w:val="365F91"/>
          <w:sz w:val="22"/>
          <w:szCs w:val="22"/>
          <w:lang w:val="es-CO" w:eastAsia="en-US"/>
        </w:rPr>
        <w:t xml:space="preserve">: </w:t>
      </w:r>
      <w:r w:rsidRPr="008F63EE">
        <w:rPr>
          <w:rFonts w:ascii="Calibri" w:hAnsi="Calibri"/>
          <w:sz w:val="22"/>
          <w:szCs w:val="22"/>
        </w:rPr>
        <w:t>Estudio de los tóxicos</w:t>
      </w:r>
      <w:r>
        <w:rPr>
          <w:rFonts w:ascii="Calibri" w:hAnsi="Calibri"/>
          <w:sz w:val="22"/>
          <w:szCs w:val="22"/>
        </w:rPr>
        <w:t>.</w:t>
      </w:r>
    </w:p>
    <w:p w:rsidR="00F313DE" w:rsidRPr="00BD743A" w:rsidRDefault="00F313DE" w:rsidP="00F313DE">
      <w:pPr>
        <w:spacing w:after="120"/>
        <w:rPr>
          <w:rFonts w:ascii="Calibri" w:hAnsi="Calibri"/>
          <w:bCs/>
          <w:sz w:val="22"/>
          <w:szCs w:val="22"/>
          <w:lang w:val="es-CO" w:eastAsia="en-US"/>
        </w:rPr>
      </w:pPr>
      <w:proofErr w:type="spellStart"/>
      <w:r w:rsidRPr="00080B4A">
        <w:rPr>
          <w:rFonts w:ascii="Calibri" w:hAnsi="Calibri"/>
          <w:bCs/>
          <w:color w:val="365F91"/>
          <w:sz w:val="22"/>
          <w:szCs w:val="22"/>
          <w:lang w:val="es-CO" w:eastAsia="en-US"/>
        </w:rPr>
        <w:t>Zooplacton</w:t>
      </w:r>
      <w:proofErr w:type="spellEnd"/>
      <w:r w:rsidRPr="00080B4A">
        <w:rPr>
          <w:rFonts w:ascii="Calibri" w:hAnsi="Calibri"/>
          <w:bCs/>
          <w:color w:val="365F91"/>
          <w:sz w:val="22"/>
          <w:szCs w:val="22"/>
          <w:lang w:val="es-CO" w:eastAsia="en-US"/>
        </w:rPr>
        <w:t>:</w:t>
      </w:r>
      <w:r>
        <w:rPr>
          <w:rFonts w:ascii="Calibri" w:hAnsi="Calibri"/>
          <w:bCs/>
          <w:color w:val="365F91"/>
          <w:sz w:val="22"/>
          <w:szCs w:val="22"/>
          <w:lang w:val="es-CO" w:eastAsia="en-US"/>
        </w:rPr>
        <w:t xml:space="preserve"> </w:t>
      </w:r>
      <w:r>
        <w:rPr>
          <w:rFonts w:ascii="Calibri" w:hAnsi="Calibri"/>
          <w:bCs/>
          <w:sz w:val="22"/>
          <w:szCs w:val="22"/>
          <w:lang w:val="es-CO" w:eastAsia="en-US"/>
        </w:rPr>
        <w:t>Organismos microscópicos que no realizan fotosíntesis y viven suspendidos en el agua de océanos, ríos, lagos, lagunas y otros cuerpos de agua. A este grupo pertenecen animales microscópicos, así como los huevos y larvas de animales macroscópicos acuáticos.</w:t>
      </w:r>
    </w:p>
    <w:p w:rsidR="00283F7B" w:rsidRPr="00503086" w:rsidRDefault="00283F7B" w:rsidP="00714A15">
      <w:pPr>
        <w:rPr>
          <w:rFonts w:ascii="Calibri" w:hAnsi="Calibri" w:cs="Arial"/>
          <w:bCs/>
          <w:sz w:val="22"/>
          <w:szCs w:val="22"/>
          <w:lang w:val="es-CO" w:eastAsia="x-none"/>
        </w:rPr>
      </w:pPr>
    </w:p>
    <w:p w:rsidR="00283F7B" w:rsidRPr="00503086" w:rsidRDefault="00283F7B" w:rsidP="00714A15">
      <w:pPr>
        <w:rPr>
          <w:rFonts w:ascii="Calibri" w:hAnsi="Calibri" w:cs="Arial"/>
          <w:bCs/>
          <w:sz w:val="22"/>
          <w:szCs w:val="22"/>
          <w:lang w:val="es-CO" w:eastAsia="x-none"/>
        </w:rPr>
      </w:pPr>
    </w:p>
    <w:p w:rsidR="00283F7B" w:rsidRPr="00503086" w:rsidRDefault="00283F7B" w:rsidP="00714A15">
      <w:pPr>
        <w:rPr>
          <w:rFonts w:ascii="Calibri" w:hAnsi="Calibri" w:cs="Arial"/>
          <w:bCs/>
          <w:sz w:val="22"/>
          <w:szCs w:val="22"/>
          <w:lang w:val="es-CO" w:eastAsia="x-none"/>
        </w:rPr>
      </w:pPr>
    </w:p>
    <w:p w:rsidR="00283F7B" w:rsidRDefault="00283F7B"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701000" w:rsidRDefault="00701000" w:rsidP="00714A15">
      <w:pPr>
        <w:rPr>
          <w:rFonts w:ascii="Calibri" w:hAnsi="Calibri" w:cs="Arial"/>
          <w:bCs/>
          <w:sz w:val="22"/>
          <w:szCs w:val="22"/>
          <w:lang w:val="es-CO" w:eastAsia="x-none"/>
        </w:rPr>
      </w:pPr>
    </w:p>
    <w:p w:rsidR="00EF75BE" w:rsidRDefault="00A50FC2" w:rsidP="00486496">
      <w:pPr>
        <w:pStyle w:val="Ttulo1"/>
        <w:keepLines/>
        <w:spacing w:line="276" w:lineRule="auto"/>
        <w:contextualSpacing/>
        <w:rPr>
          <w:rFonts w:ascii="Calibri" w:hAnsi="Calibri"/>
          <w:b/>
          <w:color w:val="365F91"/>
          <w:sz w:val="22"/>
          <w:szCs w:val="22"/>
          <w:lang w:val="es-CO" w:eastAsia="en-US"/>
        </w:rPr>
      </w:pPr>
      <w:bookmarkStart w:id="6" w:name="_Toc394310924"/>
      <w:bookmarkEnd w:id="2"/>
      <w:bookmarkEnd w:id="3"/>
      <w:bookmarkEnd w:id="4"/>
      <w:r>
        <w:rPr>
          <w:rFonts w:ascii="Calibri" w:hAnsi="Calibri"/>
          <w:b/>
          <w:color w:val="365F91"/>
          <w:sz w:val="22"/>
          <w:szCs w:val="22"/>
          <w:lang w:val="es-CO" w:eastAsia="en-US"/>
        </w:rPr>
        <w:t>I</w:t>
      </w:r>
      <w:r w:rsidR="00486496" w:rsidRPr="00486496">
        <w:rPr>
          <w:rFonts w:ascii="Calibri" w:hAnsi="Calibri"/>
          <w:b/>
          <w:color w:val="365F91"/>
          <w:sz w:val="22"/>
          <w:szCs w:val="22"/>
          <w:lang w:val="es-CO" w:eastAsia="en-US"/>
        </w:rPr>
        <w:t>.</w:t>
      </w:r>
      <w:r w:rsidR="00486496">
        <w:rPr>
          <w:rFonts w:ascii="Calibri" w:hAnsi="Calibri"/>
          <w:b/>
          <w:color w:val="365F91"/>
          <w:sz w:val="22"/>
          <w:szCs w:val="22"/>
          <w:lang w:val="es-CO" w:eastAsia="en-US"/>
        </w:rPr>
        <w:t xml:space="preserve"> </w:t>
      </w:r>
      <w:r w:rsidR="00EF75BE" w:rsidRPr="00EF75BE">
        <w:rPr>
          <w:rFonts w:ascii="Calibri" w:hAnsi="Calibri"/>
          <w:b/>
          <w:color w:val="365F91"/>
          <w:sz w:val="22"/>
          <w:szCs w:val="22"/>
          <w:lang w:val="es-CO" w:eastAsia="en-US"/>
        </w:rPr>
        <w:t>I</w:t>
      </w:r>
      <w:r w:rsidR="003F2F90">
        <w:rPr>
          <w:rFonts w:ascii="Calibri" w:hAnsi="Calibri"/>
          <w:b/>
          <w:color w:val="365F91"/>
          <w:sz w:val="22"/>
          <w:szCs w:val="22"/>
          <w:lang w:val="es-CO" w:eastAsia="en-US"/>
        </w:rPr>
        <w:t xml:space="preserve">ntroducción </w:t>
      </w:r>
    </w:p>
    <w:p w:rsidR="00486496" w:rsidRPr="00486496" w:rsidRDefault="00486496" w:rsidP="00486496">
      <w:pPr>
        <w:rPr>
          <w:lang w:val="es-CO" w:eastAsia="en-US"/>
        </w:rPr>
      </w:pPr>
    </w:p>
    <w:p w:rsidR="00EF75BE" w:rsidRPr="003F2F90" w:rsidRDefault="00EF75BE" w:rsidP="00701000">
      <w:pPr>
        <w:spacing w:line="276" w:lineRule="auto"/>
        <w:contextualSpacing/>
        <w:jc w:val="both"/>
        <w:rPr>
          <w:rFonts w:ascii="Calibri" w:hAnsi="Calibri"/>
          <w:bCs/>
          <w:sz w:val="22"/>
          <w:szCs w:val="22"/>
          <w:lang w:val="es-CO" w:eastAsia="en-US"/>
        </w:rPr>
      </w:pPr>
      <w:r w:rsidRPr="003F2F90">
        <w:rPr>
          <w:rFonts w:ascii="Calibri" w:hAnsi="Calibri"/>
          <w:bCs/>
          <w:sz w:val="22"/>
          <w:szCs w:val="22"/>
          <w:lang w:val="es-CO" w:eastAsia="en-US"/>
        </w:rPr>
        <w:t xml:space="preserve">El </w:t>
      </w:r>
      <w:r w:rsidR="00A65FBA">
        <w:rPr>
          <w:rFonts w:ascii="Calibri" w:hAnsi="Calibri"/>
          <w:bCs/>
          <w:sz w:val="22"/>
          <w:szCs w:val="22"/>
          <w:lang w:val="es-CO" w:eastAsia="en-US"/>
        </w:rPr>
        <w:t>módulo</w:t>
      </w:r>
      <w:r w:rsidRPr="003F2F90">
        <w:rPr>
          <w:rFonts w:ascii="Calibri" w:hAnsi="Calibri"/>
          <w:bCs/>
          <w:sz w:val="22"/>
          <w:szCs w:val="22"/>
          <w:lang w:val="es-CO" w:eastAsia="en-US"/>
        </w:rPr>
        <w:t xml:space="preserve"> acerca de la vigilancia de factores de riesgo ambiental a la exposición a mercurio </w:t>
      </w:r>
      <w:r w:rsidR="00701000">
        <w:rPr>
          <w:rFonts w:ascii="Calibri" w:hAnsi="Calibri"/>
          <w:bCs/>
          <w:sz w:val="22"/>
          <w:szCs w:val="22"/>
          <w:lang w:val="es-CO" w:eastAsia="en-US"/>
        </w:rPr>
        <w:t xml:space="preserve">y sus efectos en salud, </w:t>
      </w:r>
      <w:r w:rsidRPr="003F2F90">
        <w:rPr>
          <w:rFonts w:ascii="Calibri" w:hAnsi="Calibri"/>
          <w:bCs/>
          <w:sz w:val="22"/>
          <w:szCs w:val="22"/>
          <w:lang w:val="es-CO" w:eastAsia="en-US"/>
        </w:rPr>
        <w:t>ofrece información sobre la conta</w:t>
      </w:r>
      <w:r w:rsidR="00701000">
        <w:rPr>
          <w:rFonts w:ascii="Calibri" w:hAnsi="Calibri"/>
          <w:bCs/>
          <w:sz w:val="22"/>
          <w:szCs w:val="22"/>
          <w:lang w:val="es-CO" w:eastAsia="en-US"/>
        </w:rPr>
        <w:t>minación con éste metal y los daños que causa en e</w:t>
      </w:r>
      <w:r w:rsidR="00701000" w:rsidRPr="003F2F90">
        <w:rPr>
          <w:rFonts w:ascii="Calibri" w:hAnsi="Calibri"/>
          <w:bCs/>
          <w:sz w:val="22"/>
          <w:szCs w:val="22"/>
          <w:lang w:val="es-CO" w:eastAsia="en-US"/>
        </w:rPr>
        <w:t>l medio ambiente</w:t>
      </w:r>
      <w:r w:rsidR="00701000">
        <w:rPr>
          <w:rFonts w:ascii="Calibri" w:hAnsi="Calibri"/>
          <w:bCs/>
          <w:sz w:val="22"/>
          <w:szCs w:val="22"/>
          <w:lang w:val="es-CO" w:eastAsia="en-US"/>
        </w:rPr>
        <w:t xml:space="preserve"> y la salud humana</w:t>
      </w:r>
      <w:r w:rsidRPr="003F2F90">
        <w:rPr>
          <w:rFonts w:ascii="Calibri" w:hAnsi="Calibri"/>
          <w:bCs/>
          <w:sz w:val="22"/>
          <w:szCs w:val="22"/>
          <w:lang w:val="es-CO" w:eastAsia="en-US"/>
        </w:rPr>
        <w:t>. El</w:t>
      </w:r>
      <w:r w:rsidR="00961C27">
        <w:rPr>
          <w:rFonts w:ascii="Calibri" w:hAnsi="Calibri"/>
          <w:bCs/>
          <w:sz w:val="22"/>
          <w:szCs w:val="22"/>
          <w:lang w:val="es-CO" w:eastAsia="en-US"/>
        </w:rPr>
        <w:t xml:space="preserve"> módulo se presentará en cuatro unidades en el cual se </w:t>
      </w:r>
      <w:r w:rsidRPr="003F2F90">
        <w:rPr>
          <w:rFonts w:ascii="Calibri" w:hAnsi="Calibri"/>
          <w:bCs/>
          <w:sz w:val="22"/>
          <w:szCs w:val="22"/>
          <w:lang w:val="es-CO" w:eastAsia="en-US"/>
        </w:rPr>
        <w:t xml:space="preserve"> </w:t>
      </w:r>
      <w:r w:rsidR="00701000">
        <w:rPr>
          <w:rFonts w:ascii="Calibri" w:hAnsi="Calibri"/>
          <w:bCs/>
          <w:sz w:val="22"/>
          <w:szCs w:val="22"/>
          <w:lang w:val="es-CO" w:eastAsia="en-US"/>
        </w:rPr>
        <w:t xml:space="preserve">presenta </w:t>
      </w:r>
      <w:r w:rsidRPr="003F2F90">
        <w:rPr>
          <w:rFonts w:ascii="Calibri" w:hAnsi="Calibri"/>
          <w:bCs/>
          <w:sz w:val="22"/>
          <w:szCs w:val="22"/>
          <w:lang w:val="es-CO" w:eastAsia="en-US"/>
        </w:rPr>
        <w:t>las principales fuentes</w:t>
      </w:r>
      <w:r w:rsidR="004C4515">
        <w:rPr>
          <w:rFonts w:ascii="Calibri" w:hAnsi="Calibri"/>
          <w:bCs/>
          <w:sz w:val="22"/>
          <w:szCs w:val="22"/>
          <w:lang w:val="es-CO" w:eastAsia="en-US"/>
        </w:rPr>
        <w:t xml:space="preserve"> de contaminación con mercurio, problemas relevantes ocasionados en el ambiente y la salud, </w:t>
      </w:r>
      <w:r w:rsidRPr="003F2F90">
        <w:rPr>
          <w:rFonts w:ascii="Calibri" w:hAnsi="Calibri"/>
          <w:bCs/>
          <w:sz w:val="22"/>
          <w:szCs w:val="22"/>
          <w:lang w:val="es-CO" w:eastAsia="en-US"/>
        </w:rPr>
        <w:t xml:space="preserve">medidas de </w:t>
      </w:r>
      <w:r w:rsidR="004C4515">
        <w:rPr>
          <w:rFonts w:ascii="Calibri" w:hAnsi="Calibri"/>
          <w:bCs/>
          <w:sz w:val="22"/>
          <w:szCs w:val="22"/>
          <w:lang w:val="es-CO" w:eastAsia="en-US"/>
        </w:rPr>
        <w:t xml:space="preserve">prevención, normativa nacional, </w:t>
      </w:r>
      <w:r w:rsidRPr="003F2F90">
        <w:rPr>
          <w:rFonts w:ascii="Calibri" w:hAnsi="Calibri"/>
          <w:bCs/>
          <w:sz w:val="22"/>
          <w:szCs w:val="22"/>
          <w:lang w:val="es-CO" w:eastAsia="en-US"/>
        </w:rPr>
        <w:t xml:space="preserve">convenios </w:t>
      </w:r>
      <w:r w:rsidR="007A23F7">
        <w:rPr>
          <w:rFonts w:ascii="Calibri" w:hAnsi="Calibri"/>
          <w:bCs/>
          <w:sz w:val="22"/>
          <w:szCs w:val="22"/>
          <w:lang w:val="es-CO" w:eastAsia="en-US"/>
        </w:rPr>
        <w:t xml:space="preserve">internacionales </w:t>
      </w:r>
      <w:r w:rsidRPr="003F2F90">
        <w:rPr>
          <w:rFonts w:ascii="Calibri" w:hAnsi="Calibri"/>
          <w:bCs/>
          <w:sz w:val="22"/>
          <w:szCs w:val="22"/>
          <w:lang w:val="es-CO" w:eastAsia="en-US"/>
        </w:rPr>
        <w:t>y acciones orientadas para el control d</w:t>
      </w:r>
      <w:r w:rsidR="004C4515">
        <w:rPr>
          <w:rFonts w:ascii="Calibri" w:hAnsi="Calibri"/>
          <w:bCs/>
          <w:sz w:val="22"/>
          <w:szCs w:val="22"/>
          <w:lang w:val="es-CO" w:eastAsia="en-US"/>
        </w:rPr>
        <w:t xml:space="preserve">el metal, con el fin de concienciar </w:t>
      </w:r>
      <w:r w:rsidRPr="003F2F90">
        <w:rPr>
          <w:rFonts w:ascii="Calibri" w:hAnsi="Calibri"/>
          <w:bCs/>
          <w:sz w:val="22"/>
          <w:szCs w:val="22"/>
          <w:lang w:val="es-CO" w:eastAsia="en-US"/>
        </w:rPr>
        <w:t xml:space="preserve">e informar a profesionales y personas interesadas </w:t>
      </w:r>
      <w:r w:rsidR="004C4515">
        <w:rPr>
          <w:rFonts w:ascii="Calibri" w:hAnsi="Calibri"/>
          <w:bCs/>
          <w:sz w:val="22"/>
          <w:szCs w:val="22"/>
          <w:lang w:val="es-CO" w:eastAsia="en-US"/>
        </w:rPr>
        <w:t xml:space="preserve">sobre </w:t>
      </w:r>
      <w:r w:rsidRPr="003F2F90">
        <w:rPr>
          <w:rFonts w:ascii="Calibri" w:hAnsi="Calibri"/>
          <w:bCs/>
          <w:sz w:val="22"/>
          <w:szCs w:val="22"/>
          <w:lang w:val="es-CO" w:eastAsia="en-US"/>
        </w:rPr>
        <w:t xml:space="preserve">los impactos que ocasiona la </w:t>
      </w:r>
      <w:r w:rsidR="00961C27">
        <w:rPr>
          <w:rFonts w:ascii="Calibri" w:hAnsi="Calibri"/>
          <w:bCs/>
          <w:sz w:val="22"/>
          <w:szCs w:val="22"/>
          <w:lang w:val="es-CO" w:eastAsia="en-US"/>
        </w:rPr>
        <w:t xml:space="preserve">exposición y uso del </w:t>
      </w:r>
      <w:r w:rsidRPr="003F2F90">
        <w:rPr>
          <w:rFonts w:ascii="Calibri" w:hAnsi="Calibri"/>
          <w:bCs/>
          <w:sz w:val="22"/>
          <w:szCs w:val="22"/>
          <w:lang w:val="es-CO" w:eastAsia="en-US"/>
        </w:rPr>
        <w:t xml:space="preserve"> del mercurio.</w:t>
      </w:r>
    </w:p>
    <w:p w:rsidR="00EF75BE" w:rsidRPr="003F2F90" w:rsidRDefault="00EF75BE" w:rsidP="00701000">
      <w:pPr>
        <w:spacing w:line="276" w:lineRule="auto"/>
        <w:contextualSpacing/>
        <w:jc w:val="both"/>
        <w:rPr>
          <w:rFonts w:ascii="Calibri" w:hAnsi="Calibri"/>
          <w:bCs/>
          <w:sz w:val="22"/>
          <w:szCs w:val="22"/>
          <w:lang w:val="es-CO" w:eastAsia="en-US"/>
        </w:rPr>
      </w:pPr>
    </w:p>
    <w:p w:rsidR="00EF75BE" w:rsidRPr="003F2F90" w:rsidRDefault="00EF75BE" w:rsidP="00701000">
      <w:pPr>
        <w:spacing w:line="276" w:lineRule="auto"/>
        <w:contextualSpacing/>
        <w:jc w:val="both"/>
        <w:rPr>
          <w:rFonts w:ascii="Calibri" w:hAnsi="Calibri"/>
          <w:bCs/>
          <w:sz w:val="22"/>
          <w:szCs w:val="22"/>
          <w:lang w:val="es-CO" w:eastAsia="en-US"/>
        </w:rPr>
      </w:pPr>
      <w:r w:rsidRPr="003F2F90">
        <w:rPr>
          <w:rFonts w:ascii="Calibri" w:hAnsi="Calibri"/>
          <w:bCs/>
          <w:sz w:val="22"/>
          <w:szCs w:val="22"/>
          <w:lang w:val="es-CO" w:eastAsia="en-US"/>
        </w:rPr>
        <w:t>La importancia del desar</w:t>
      </w:r>
      <w:r w:rsidR="00472264">
        <w:rPr>
          <w:rFonts w:ascii="Calibri" w:hAnsi="Calibri"/>
          <w:bCs/>
          <w:sz w:val="22"/>
          <w:szCs w:val="22"/>
          <w:lang w:val="es-CO" w:eastAsia="en-US"/>
        </w:rPr>
        <w:t>rollo de una plataforma virtual s</w:t>
      </w:r>
      <w:r w:rsidRPr="003F2F90">
        <w:rPr>
          <w:rFonts w:ascii="Calibri" w:hAnsi="Calibri"/>
          <w:bCs/>
          <w:sz w:val="22"/>
          <w:szCs w:val="22"/>
          <w:lang w:val="es-CO" w:eastAsia="en-US"/>
        </w:rPr>
        <w:t xml:space="preserve">e deriva </w:t>
      </w:r>
      <w:r w:rsidR="004C4515">
        <w:rPr>
          <w:rFonts w:ascii="Calibri" w:hAnsi="Calibri"/>
          <w:bCs/>
          <w:sz w:val="22"/>
          <w:szCs w:val="22"/>
          <w:lang w:val="es-CO" w:eastAsia="en-US"/>
        </w:rPr>
        <w:t>de</w:t>
      </w:r>
      <w:r w:rsidRPr="003F2F90">
        <w:rPr>
          <w:rFonts w:ascii="Calibri" w:hAnsi="Calibri"/>
          <w:bCs/>
          <w:sz w:val="22"/>
          <w:szCs w:val="22"/>
          <w:lang w:val="es-CO" w:eastAsia="en-US"/>
        </w:rPr>
        <w:t xml:space="preserve"> la falta de información por parte de comunidades, personas interesadas y afectadas, en la utilización del mercurio en actividades informales como </w:t>
      </w:r>
      <w:r w:rsidR="00472264">
        <w:rPr>
          <w:rFonts w:ascii="Calibri" w:hAnsi="Calibri"/>
          <w:bCs/>
          <w:sz w:val="22"/>
          <w:szCs w:val="22"/>
          <w:lang w:val="es-CO" w:eastAsia="en-US"/>
        </w:rPr>
        <w:t>la minería de</w:t>
      </w:r>
      <w:r w:rsidRPr="003F2F90">
        <w:rPr>
          <w:rFonts w:ascii="Calibri" w:hAnsi="Calibri"/>
          <w:bCs/>
          <w:sz w:val="22"/>
          <w:szCs w:val="22"/>
          <w:lang w:val="es-CO" w:eastAsia="en-US"/>
        </w:rPr>
        <w:t xml:space="preserve"> oro principalmente y la quema de amalgama de forma artesanal.</w:t>
      </w:r>
    </w:p>
    <w:p w:rsidR="00EF75BE" w:rsidRDefault="00EF75BE" w:rsidP="00701000">
      <w:pPr>
        <w:pStyle w:val="NormalWeb"/>
        <w:shd w:val="clear" w:color="auto" w:fill="FFFFFF"/>
        <w:spacing w:before="0" w:beforeAutospacing="0" w:after="0" w:afterAutospacing="0" w:line="276" w:lineRule="auto"/>
        <w:contextualSpacing/>
        <w:jc w:val="both"/>
        <w:rPr>
          <w:rFonts w:ascii="Arial" w:hAnsi="Arial" w:cs="Arial"/>
          <w:color w:val="000000"/>
          <w:sz w:val="20"/>
          <w:szCs w:val="20"/>
        </w:rPr>
      </w:pPr>
    </w:p>
    <w:p w:rsidR="00472264" w:rsidRDefault="00472264" w:rsidP="00701000">
      <w:pPr>
        <w:pStyle w:val="NormalWeb"/>
        <w:shd w:val="clear" w:color="auto" w:fill="FFFFFF"/>
        <w:spacing w:before="0" w:beforeAutospacing="0" w:after="0" w:afterAutospacing="0" w:line="276" w:lineRule="auto"/>
        <w:contextualSpacing/>
        <w:jc w:val="both"/>
        <w:rPr>
          <w:rFonts w:ascii="Arial" w:hAnsi="Arial" w:cs="Arial"/>
          <w:color w:val="000000"/>
          <w:sz w:val="20"/>
          <w:szCs w:val="20"/>
        </w:rPr>
      </w:pPr>
    </w:p>
    <w:p w:rsidR="00EF75BE" w:rsidRDefault="00A50FC2" w:rsidP="00701000">
      <w:pPr>
        <w:pStyle w:val="Ttulo1"/>
        <w:keepLines/>
        <w:spacing w:line="276" w:lineRule="auto"/>
        <w:contextualSpacing/>
        <w:rPr>
          <w:rFonts w:ascii="Calibri" w:hAnsi="Calibri"/>
          <w:b/>
          <w:bCs/>
          <w:color w:val="365F91"/>
          <w:sz w:val="22"/>
          <w:szCs w:val="22"/>
          <w:lang w:val="es-CO" w:eastAsia="en-US"/>
        </w:rPr>
      </w:pPr>
      <w:r>
        <w:rPr>
          <w:rFonts w:ascii="Calibri" w:hAnsi="Calibri"/>
          <w:b/>
          <w:bCs/>
          <w:color w:val="365F91"/>
          <w:sz w:val="22"/>
          <w:szCs w:val="22"/>
          <w:lang w:val="es-CO" w:eastAsia="en-US"/>
        </w:rPr>
        <w:t>II</w:t>
      </w:r>
      <w:r w:rsidR="003F2F90">
        <w:rPr>
          <w:rFonts w:ascii="Calibri" w:hAnsi="Calibri"/>
          <w:b/>
          <w:bCs/>
          <w:color w:val="365F91"/>
          <w:sz w:val="22"/>
          <w:szCs w:val="22"/>
          <w:lang w:val="es-CO" w:eastAsia="en-US"/>
        </w:rPr>
        <w:t xml:space="preserve">. </w:t>
      </w:r>
      <w:r w:rsidR="00EF75BE" w:rsidRPr="00EF75BE">
        <w:rPr>
          <w:rFonts w:ascii="Calibri" w:hAnsi="Calibri"/>
          <w:b/>
          <w:bCs/>
          <w:color w:val="365F91"/>
          <w:sz w:val="22"/>
          <w:szCs w:val="22"/>
          <w:lang w:val="es-CO" w:eastAsia="en-US"/>
        </w:rPr>
        <w:t>P</w:t>
      </w:r>
      <w:r w:rsidR="00D91736">
        <w:rPr>
          <w:rFonts w:ascii="Calibri" w:hAnsi="Calibri"/>
          <w:b/>
          <w:bCs/>
          <w:color w:val="365F91"/>
          <w:sz w:val="22"/>
          <w:szCs w:val="22"/>
          <w:lang w:val="es-CO" w:eastAsia="en-US"/>
        </w:rPr>
        <w:t>ropósito del</w:t>
      </w:r>
      <w:r w:rsidR="00540386">
        <w:rPr>
          <w:rFonts w:ascii="Calibri" w:hAnsi="Calibri"/>
          <w:b/>
          <w:bCs/>
          <w:color w:val="365F91"/>
          <w:sz w:val="22"/>
          <w:szCs w:val="22"/>
          <w:lang w:val="es-CO" w:eastAsia="en-US"/>
        </w:rPr>
        <w:t xml:space="preserve"> Módulo </w:t>
      </w:r>
      <w:r w:rsidR="00D91736">
        <w:rPr>
          <w:rFonts w:ascii="Calibri" w:hAnsi="Calibri"/>
          <w:b/>
          <w:bCs/>
          <w:color w:val="365F91"/>
          <w:sz w:val="22"/>
          <w:szCs w:val="22"/>
          <w:lang w:val="es-CO" w:eastAsia="en-US"/>
        </w:rPr>
        <w:t xml:space="preserve"> </w:t>
      </w:r>
    </w:p>
    <w:p w:rsidR="00486496" w:rsidRDefault="00486496" w:rsidP="00701000">
      <w:pPr>
        <w:spacing w:line="276" w:lineRule="auto"/>
        <w:contextualSpacing/>
        <w:jc w:val="both"/>
        <w:rPr>
          <w:rFonts w:ascii="Calibri" w:hAnsi="Calibri" w:cs="Arial"/>
          <w:bCs/>
          <w:sz w:val="22"/>
          <w:szCs w:val="22"/>
        </w:rPr>
      </w:pPr>
    </w:p>
    <w:p w:rsidR="00540386" w:rsidRPr="00540386" w:rsidRDefault="00D91736" w:rsidP="00701000">
      <w:pPr>
        <w:spacing w:line="276" w:lineRule="auto"/>
        <w:contextualSpacing/>
        <w:jc w:val="both"/>
        <w:rPr>
          <w:rFonts w:ascii="Calibri" w:hAnsi="Calibri"/>
          <w:bCs/>
          <w:sz w:val="22"/>
          <w:szCs w:val="22"/>
          <w:lang w:val="es-CO" w:eastAsia="en-US"/>
        </w:rPr>
      </w:pPr>
      <w:r w:rsidRPr="003F2F90">
        <w:rPr>
          <w:rFonts w:ascii="Calibri" w:hAnsi="Calibri" w:cs="Arial"/>
          <w:bCs/>
          <w:sz w:val="22"/>
          <w:szCs w:val="22"/>
        </w:rPr>
        <w:t>Contar con profesionales de la salud competentes</w:t>
      </w:r>
      <w:r w:rsidR="00540386">
        <w:rPr>
          <w:rFonts w:ascii="Calibri" w:hAnsi="Calibri" w:cs="Arial"/>
          <w:bCs/>
          <w:sz w:val="22"/>
          <w:szCs w:val="22"/>
          <w:lang w:val="es-CO"/>
        </w:rPr>
        <w:t xml:space="preserve"> </w:t>
      </w:r>
      <w:r w:rsidR="00AF5FC0">
        <w:rPr>
          <w:rFonts w:ascii="Calibri" w:hAnsi="Calibri"/>
          <w:bCs/>
          <w:sz w:val="22"/>
          <w:szCs w:val="22"/>
          <w:lang w:val="es-CO" w:eastAsia="en-US"/>
        </w:rPr>
        <w:t>en el tema de</w:t>
      </w:r>
      <w:r w:rsidR="00540386" w:rsidRPr="00540386">
        <w:rPr>
          <w:rFonts w:ascii="Calibri" w:hAnsi="Calibri"/>
          <w:bCs/>
          <w:sz w:val="22"/>
          <w:szCs w:val="22"/>
          <w:lang w:val="es-CO" w:eastAsia="en-US"/>
        </w:rPr>
        <w:t xml:space="preserve"> exposición a mercurio</w:t>
      </w:r>
      <w:r w:rsidR="00B1656A">
        <w:rPr>
          <w:rFonts w:ascii="Calibri" w:hAnsi="Calibri"/>
          <w:bCs/>
          <w:sz w:val="22"/>
          <w:szCs w:val="22"/>
          <w:lang w:val="es-CO" w:eastAsia="en-US"/>
        </w:rPr>
        <w:t>,</w:t>
      </w:r>
      <w:r w:rsidR="00540386" w:rsidRPr="00540386">
        <w:rPr>
          <w:rFonts w:ascii="Calibri" w:hAnsi="Calibri"/>
          <w:bCs/>
          <w:sz w:val="22"/>
          <w:szCs w:val="22"/>
          <w:lang w:val="es-CO" w:eastAsia="en-US"/>
        </w:rPr>
        <w:t xml:space="preserve"> suministrando información y orientación sobre los aspectos técnicos que conlleven al uso adecuado y responsable de esta sustancia</w:t>
      </w:r>
      <w:r w:rsidR="00B1656A">
        <w:rPr>
          <w:rFonts w:ascii="Calibri" w:hAnsi="Calibri"/>
          <w:bCs/>
          <w:sz w:val="22"/>
          <w:szCs w:val="22"/>
          <w:lang w:val="es-CO" w:eastAsia="en-US"/>
        </w:rPr>
        <w:t>,</w:t>
      </w:r>
      <w:r w:rsidR="00540386" w:rsidRPr="00540386">
        <w:rPr>
          <w:rFonts w:ascii="Calibri" w:hAnsi="Calibri"/>
          <w:bCs/>
          <w:sz w:val="22"/>
          <w:szCs w:val="22"/>
          <w:lang w:val="es-CO" w:eastAsia="en-US"/>
        </w:rPr>
        <w:t xml:space="preserve"> con el fin de proporcionar así prácticas que evitarán posibles efectos en la salud de la población.</w:t>
      </w:r>
    </w:p>
    <w:p w:rsidR="00540386" w:rsidRDefault="00540386" w:rsidP="00701000">
      <w:pPr>
        <w:spacing w:line="276" w:lineRule="auto"/>
        <w:contextualSpacing/>
        <w:jc w:val="both"/>
        <w:rPr>
          <w:rFonts w:ascii="Calibri" w:hAnsi="Calibri"/>
          <w:bCs/>
          <w:sz w:val="22"/>
          <w:szCs w:val="22"/>
          <w:lang w:val="es-CO" w:eastAsia="en-US"/>
        </w:rPr>
      </w:pPr>
    </w:p>
    <w:p w:rsidR="00540386" w:rsidRPr="00540386" w:rsidRDefault="00540386" w:rsidP="00701000">
      <w:pPr>
        <w:spacing w:line="276" w:lineRule="auto"/>
        <w:contextualSpacing/>
        <w:jc w:val="both"/>
        <w:rPr>
          <w:rFonts w:ascii="Calibri" w:hAnsi="Calibri"/>
          <w:bCs/>
          <w:sz w:val="22"/>
          <w:szCs w:val="22"/>
          <w:lang w:val="es-CO" w:eastAsia="en-US"/>
        </w:rPr>
      </w:pPr>
      <w:r w:rsidRPr="00540386">
        <w:rPr>
          <w:rFonts w:ascii="Calibri" w:hAnsi="Calibri"/>
          <w:bCs/>
          <w:sz w:val="22"/>
          <w:szCs w:val="22"/>
          <w:lang w:val="es-CO" w:eastAsia="en-US"/>
        </w:rPr>
        <w:t>La duración de este módulo es de cuatro (4) semanas</w:t>
      </w:r>
      <w:r w:rsidR="00D104C6">
        <w:rPr>
          <w:rFonts w:ascii="Calibri" w:hAnsi="Calibri"/>
          <w:bCs/>
          <w:sz w:val="22"/>
          <w:szCs w:val="22"/>
          <w:lang w:val="es-CO" w:eastAsia="en-US"/>
        </w:rPr>
        <w:t>,</w:t>
      </w:r>
      <w:r w:rsidRPr="00540386">
        <w:rPr>
          <w:rFonts w:ascii="Calibri" w:hAnsi="Calibri"/>
          <w:bCs/>
          <w:sz w:val="22"/>
          <w:szCs w:val="22"/>
          <w:lang w:val="es-CO" w:eastAsia="en-US"/>
        </w:rPr>
        <w:t xml:space="preserve"> los estudiantes contarán con la asesoría de tutor en dos oportunidades, el cual será el orientador del saber y saber hacer, </w:t>
      </w:r>
      <w:r w:rsidR="00B1656A" w:rsidRPr="00540386">
        <w:rPr>
          <w:rFonts w:ascii="Calibri" w:hAnsi="Calibri"/>
          <w:bCs/>
          <w:sz w:val="22"/>
          <w:szCs w:val="22"/>
          <w:lang w:val="es-CO" w:eastAsia="en-US"/>
        </w:rPr>
        <w:t>as</w:t>
      </w:r>
      <w:r w:rsidR="00B1656A">
        <w:rPr>
          <w:rFonts w:ascii="Calibri" w:hAnsi="Calibri"/>
          <w:bCs/>
          <w:sz w:val="22"/>
          <w:szCs w:val="22"/>
          <w:lang w:val="es-CO" w:eastAsia="en-US"/>
        </w:rPr>
        <w:t>im</w:t>
      </w:r>
      <w:r w:rsidR="00B1656A" w:rsidRPr="00540386">
        <w:rPr>
          <w:rFonts w:ascii="Calibri" w:hAnsi="Calibri"/>
          <w:bCs/>
          <w:sz w:val="22"/>
          <w:szCs w:val="22"/>
          <w:lang w:val="es-CO" w:eastAsia="en-US"/>
        </w:rPr>
        <w:t>ismo</w:t>
      </w:r>
      <w:r w:rsidRPr="00540386">
        <w:rPr>
          <w:rFonts w:ascii="Calibri" w:hAnsi="Calibri"/>
          <w:bCs/>
          <w:sz w:val="22"/>
          <w:szCs w:val="22"/>
          <w:lang w:val="es-CO" w:eastAsia="en-US"/>
        </w:rPr>
        <w:t>, tendrá la misión de proveer diferentes estrategias de aprendizaje.</w:t>
      </w:r>
    </w:p>
    <w:p w:rsidR="00540386" w:rsidRDefault="00540386" w:rsidP="00701000">
      <w:pPr>
        <w:spacing w:line="276" w:lineRule="auto"/>
        <w:contextualSpacing/>
        <w:jc w:val="both"/>
        <w:rPr>
          <w:rFonts w:ascii="Calibri" w:hAnsi="Calibri"/>
          <w:bCs/>
          <w:sz w:val="22"/>
          <w:szCs w:val="22"/>
          <w:lang w:val="es-CO" w:eastAsia="en-US"/>
        </w:rPr>
      </w:pPr>
    </w:p>
    <w:p w:rsidR="00540386" w:rsidRDefault="00540386" w:rsidP="00701000">
      <w:pPr>
        <w:spacing w:line="276" w:lineRule="auto"/>
        <w:contextualSpacing/>
        <w:jc w:val="both"/>
        <w:rPr>
          <w:rFonts w:ascii="Calibri" w:hAnsi="Calibri"/>
          <w:bCs/>
          <w:sz w:val="22"/>
          <w:szCs w:val="22"/>
          <w:lang w:val="es-CO" w:eastAsia="en-US"/>
        </w:rPr>
      </w:pPr>
      <w:r w:rsidRPr="00540386">
        <w:rPr>
          <w:rFonts w:ascii="Calibri" w:hAnsi="Calibri"/>
          <w:bCs/>
          <w:sz w:val="22"/>
          <w:szCs w:val="22"/>
          <w:lang w:val="es-CO" w:eastAsia="en-US"/>
        </w:rPr>
        <w:t>Lo invitamos a realizar un recorrido por el aula virtual y participar en las diferentes actividades</w:t>
      </w:r>
      <w:r w:rsidR="00B1656A">
        <w:rPr>
          <w:rFonts w:ascii="Calibri" w:hAnsi="Calibri"/>
          <w:bCs/>
          <w:sz w:val="22"/>
          <w:szCs w:val="22"/>
          <w:lang w:val="es-CO" w:eastAsia="en-US"/>
        </w:rPr>
        <w:t xml:space="preserve"> del módulo. P</w:t>
      </w:r>
      <w:r w:rsidRPr="00540386">
        <w:rPr>
          <w:rFonts w:ascii="Calibri" w:hAnsi="Calibri"/>
          <w:bCs/>
          <w:sz w:val="22"/>
          <w:szCs w:val="22"/>
          <w:lang w:val="es-CO" w:eastAsia="en-US"/>
        </w:rPr>
        <w:t xml:space="preserve">ara iniciar </w:t>
      </w:r>
      <w:r w:rsidR="00B1656A">
        <w:rPr>
          <w:rFonts w:ascii="Calibri" w:hAnsi="Calibri"/>
          <w:bCs/>
          <w:sz w:val="22"/>
          <w:szCs w:val="22"/>
          <w:lang w:val="es-CO" w:eastAsia="en-US"/>
        </w:rPr>
        <w:t>por favor lea</w:t>
      </w:r>
      <w:r w:rsidRPr="00540386">
        <w:rPr>
          <w:rFonts w:ascii="Calibri" w:hAnsi="Calibri"/>
          <w:bCs/>
          <w:sz w:val="22"/>
          <w:szCs w:val="22"/>
          <w:lang w:val="es-CO" w:eastAsia="en-US"/>
        </w:rPr>
        <w:t xml:space="preserve"> la información</w:t>
      </w:r>
      <w:r w:rsidR="00B1656A">
        <w:rPr>
          <w:rFonts w:ascii="Calibri" w:hAnsi="Calibri"/>
          <w:bCs/>
          <w:sz w:val="22"/>
          <w:szCs w:val="22"/>
          <w:lang w:val="es-CO" w:eastAsia="en-US"/>
        </w:rPr>
        <w:t xml:space="preserve"> sobre el contenido </w:t>
      </w:r>
      <w:r w:rsidRPr="00540386">
        <w:rPr>
          <w:rFonts w:ascii="Calibri" w:hAnsi="Calibri"/>
          <w:bCs/>
          <w:sz w:val="22"/>
          <w:szCs w:val="22"/>
          <w:lang w:val="es-CO" w:eastAsia="en-US"/>
        </w:rPr>
        <w:t>del curso</w:t>
      </w:r>
      <w:r w:rsidR="00D104C6">
        <w:rPr>
          <w:rFonts w:ascii="Calibri" w:hAnsi="Calibri"/>
          <w:bCs/>
          <w:sz w:val="22"/>
          <w:szCs w:val="22"/>
          <w:lang w:val="es-CO" w:eastAsia="en-US"/>
        </w:rPr>
        <w:t xml:space="preserve">. </w:t>
      </w:r>
    </w:p>
    <w:p w:rsidR="00D104C6" w:rsidRDefault="00D104C6" w:rsidP="00701000">
      <w:pPr>
        <w:spacing w:line="276" w:lineRule="auto"/>
        <w:contextualSpacing/>
        <w:jc w:val="both"/>
        <w:rPr>
          <w:rFonts w:ascii="Calibri" w:hAnsi="Calibri"/>
          <w:bCs/>
          <w:sz w:val="22"/>
          <w:szCs w:val="22"/>
          <w:lang w:val="es-CO" w:eastAsia="en-US"/>
        </w:rPr>
      </w:pPr>
    </w:p>
    <w:p w:rsidR="00D104C6" w:rsidRPr="00FD2F27" w:rsidRDefault="00D104C6" w:rsidP="00D104C6">
      <w:pPr>
        <w:jc w:val="both"/>
        <w:rPr>
          <w:rFonts w:ascii="Calibri" w:hAnsi="Calibri"/>
          <w:bCs/>
          <w:sz w:val="22"/>
          <w:szCs w:val="22"/>
          <w:lang w:eastAsia="en-US"/>
        </w:rPr>
      </w:pPr>
    </w:p>
    <w:p w:rsidR="00A65FBA" w:rsidRDefault="00A65FBA" w:rsidP="00A65FBA">
      <w:pPr>
        <w:rPr>
          <w:lang w:val="x-none" w:eastAsia="x-none"/>
        </w:rPr>
      </w:pPr>
    </w:p>
    <w:p w:rsidR="00A65FBA" w:rsidRPr="00A65FBA" w:rsidRDefault="00A65FBA" w:rsidP="00A65FBA">
      <w:pPr>
        <w:rPr>
          <w:lang w:val="x-none" w:eastAsia="x-none"/>
        </w:rPr>
      </w:pPr>
    </w:p>
    <w:p w:rsidR="00D91736" w:rsidRPr="00EF75BE" w:rsidRDefault="00D91736" w:rsidP="00EF75BE">
      <w:pPr>
        <w:spacing w:line="360" w:lineRule="auto"/>
        <w:jc w:val="both"/>
        <w:rPr>
          <w:rFonts w:ascii="Calibri" w:hAnsi="Calibri"/>
          <w:bCs/>
          <w:color w:val="365F91"/>
          <w:sz w:val="22"/>
          <w:szCs w:val="22"/>
          <w:lang w:val="es-CO" w:eastAsia="en-US"/>
        </w:rPr>
      </w:pPr>
    </w:p>
    <w:p w:rsidR="00A4212A" w:rsidRDefault="00EF75BE" w:rsidP="00A4212A">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br w:type="page"/>
      </w:r>
      <w:r w:rsidR="00A50FC2">
        <w:rPr>
          <w:rFonts w:ascii="Calibri" w:hAnsi="Calibri"/>
          <w:b/>
          <w:bCs/>
          <w:color w:val="365F91"/>
          <w:sz w:val="22"/>
          <w:szCs w:val="22"/>
          <w:lang w:val="es-CO" w:eastAsia="en-US"/>
        </w:rPr>
        <w:t>III</w:t>
      </w:r>
      <w:r w:rsidR="00A4212A" w:rsidRPr="00D91736">
        <w:rPr>
          <w:rFonts w:ascii="Calibri" w:hAnsi="Calibri"/>
          <w:b/>
          <w:bCs/>
          <w:color w:val="365F91"/>
          <w:sz w:val="22"/>
          <w:szCs w:val="22"/>
          <w:lang w:val="es-CO" w:eastAsia="en-US"/>
        </w:rPr>
        <w:t xml:space="preserve">. </w:t>
      </w:r>
      <w:bookmarkStart w:id="7" w:name="_Toc391654923"/>
      <w:bookmarkStart w:id="8" w:name="_Toc391655009"/>
      <w:r w:rsidR="00A4212A" w:rsidRPr="00D91736">
        <w:rPr>
          <w:rFonts w:ascii="Calibri" w:hAnsi="Calibri"/>
          <w:b/>
          <w:bCs/>
          <w:color w:val="365F91"/>
          <w:sz w:val="22"/>
          <w:szCs w:val="22"/>
          <w:lang w:val="es-CO" w:eastAsia="en-US"/>
        </w:rPr>
        <w:t>O</w:t>
      </w:r>
      <w:bookmarkEnd w:id="7"/>
      <w:bookmarkEnd w:id="8"/>
      <w:r w:rsidR="00A4212A" w:rsidRPr="00D91736">
        <w:rPr>
          <w:rFonts w:ascii="Calibri" w:hAnsi="Calibri"/>
          <w:b/>
          <w:bCs/>
          <w:color w:val="365F91"/>
          <w:sz w:val="22"/>
          <w:szCs w:val="22"/>
          <w:lang w:val="es-CO" w:eastAsia="en-US"/>
        </w:rPr>
        <w:t>bjetivo</w:t>
      </w:r>
      <w:bookmarkEnd w:id="6"/>
    </w:p>
    <w:p w:rsidR="00A4212A" w:rsidRPr="00CA1796" w:rsidRDefault="00A4212A" w:rsidP="00A4212A">
      <w:pPr>
        <w:rPr>
          <w:rFonts w:ascii="Calibri" w:hAnsi="Calibri"/>
          <w:sz w:val="22"/>
          <w:szCs w:val="22"/>
          <w:lang w:eastAsia="en-US"/>
        </w:rPr>
      </w:pPr>
    </w:p>
    <w:p w:rsidR="00353DF0" w:rsidRDefault="00567C8B" w:rsidP="00353DF0">
      <w:pPr>
        <w:spacing w:after="120" w:line="276" w:lineRule="auto"/>
        <w:jc w:val="both"/>
        <w:rPr>
          <w:rFonts w:ascii="Calibri" w:hAnsi="Calibri"/>
          <w:sz w:val="22"/>
          <w:szCs w:val="22"/>
        </w:rPr>
      </w:pPr>
      <w:r>
        <w:rPr>
          <w:rFonts w:ascii="Calibri" w:hAnsi="Calibri"/>
          <w:sz w:val="22"/>
          <w:szCs w:val="22"/>
        </w:rPr>
        <w:t>Desarrollar conocimientos y competencias en el tema integral de</w:t>
      </w:r>
      <w:r w:rsidR="00F733B3">
        <w:rPr>
          <w:rFonts w:ascii="Calibri" w:hAnsi="Calibri"/>
          <w:sz w:val="22"/>
          <w:szCs w:val="22"/>
        </w:rPr>
        <w:t xml:space="preserve"> la exposición y uso a</w:t>
      </w:r>
      <w:r>
        <w:rPr>
          <w:rFonts w:ascii="Calibri" w:hAnsi="Calibri"/>
          <w:sz w:val="22"/>
          <w:szCs w:val="22"/>
        </w:rPr>
        <w:t xml:space="preserve"> mercurio como factor de riesgo para la salud humana en los profesionales de la salud y técnicos de saneamiento ambiental.</w:t>
      </w:r>
    </w:p>
    <w:p w:rsidR="008F63EE" w:rsidRDefault="008F63EE" w:rsidP="00353DF0">
      <w:pPr>
        <w:spacing w:after="120" w:line="276" w:lineRule="auto"/>
        <w:jc w:val="both"/>
        <w:rPr>
          <w:rFonts w:ascii="Calibri" w:hAnsi="Calibri"/>
          <w:sz w:val="22"/>
          <w:szCs w:val="22"/>
        </w:rPr>
      </w:pPr>
    </w:p>
    <w:p w:rsidR="00614B6F" w:rsidRDefault="00614B6F" w:rsidP="00353DF0">
      <w:pPr>
        <w:spacing w:after="120" w:line="276" w:lineRule="auto"/>
        <w:jc w:val="both"/>
        <w:rPr>
          <w:rFonts w:ascii="Calibri" w:hAnsi="Calibri"/>
          <w:sz w:val="22"/>
          <w:szCs w:val="22"/>
        </w:rPr>
      </w:pPr>
    </w:p>
    <w:p w:rsidR="00D91736" w:rsidRDefault="00A50FC2" w:rsidP="00751B98">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IV</w:t>
      </w:r>
      <w:r w:rsidR="00751B98" w:rsidRPr="00751B98">
        <w:rPr>
          <w:rFonts w:ascii="Calibri" w:hAnsi="Calibri"/>
          <w:b/>
          <w:bCs/>
          <w:color w:val="365F91"/>
          <w:sz w:val="22"/>
          <w:szCs w:val="22"/>
          <w:lang w:val="es-CO" w:eastAsia="en-US"/>
        </w:rPr>
        <w:t xml:space="preserve">. Resultados esperados en el aprendizaje </w:t>
      </w:r>
      <w:r w:rsidR="00D91736" w:rsidRPr="00751B98">
        <w:rPr>
          <w:rFonts w:ascii="Calibri" w:hAnsi="Calibri"/>
          <w:b/>
          <w:bCs/>
          <w:color w:val="365F91"/>
          <w:sz w:val="22"/>
          <w:szCs w:val="22"/>
          <w:lang w:val="es-CO" w:eastAsia="en-US"/>
        </w:rPr>
        <w:t xml:space="preserve"> </w:t>
      </w:r>
    </w:p>
    <w:p w:rsidR="003C791F" w:rsidRPr="003C791F" w:rsidRDefault="003C791F" w:rsidP="003C791F">
      <w:pPr>
        <w:rPr>
          <w:lang w:val="es-CO" w:eastAsia="en-US"/>
        </w:rPr>
      </w:pPr>
    </w:p>
    <w:p w:rsidR="00F04A47" w:rsidRPr="00F04A47" w:rsidRDefault="006116A9" w:rsidP="00F04A47">
      <w:pPr>
        <w:ind w:left="709"/>
        <w:jc w:val="both"/>
        <w:rPr>
          <w:rFonts w:ascii="Arial" w:hAnsi="Arial" w:cs="Arial"/>
          <w:lang w:val="es-ES_tradnl"/>
        </w:rPr>
      </w:pPr>
      <w:r w:rsidRPr="00F04A47">
        <w:rPr>
          <w:rFonts w:ascii="Calibri" w:hAnsi="Calibri"/>
          <w:color w:val="1F4E79"/>
          <w:sz w:val="22"/>
          <w:szCs w:val="22"/>
        </w:rPr>
        <w:t>Unidad 1:</w:t>
      </w:r>
      <w:r w:rsidRPr="00F04A47">
        <w:rPr>
          <w:rFonts w:ascii="Calibri" w:hAnsi="Calibri"/>
          <w:sz w:val="22"/>
          <w:szCs w:val="22"/>
        </w:rPr>
        <w:t xml:space="preserve"> </w:t>
      </w:r>
      <w:r w:rsidR="00540386" w:rsidRPr="00F04A47">
        <w:rPr>
          <w:rFonts w:ascii="Calibri" w:hAnsi="Calibri"/>
          <w:sz w:val="22"/>
          <w:szCs w:val="22"/>
        </w:rPr>
        <w:t>Identificar las características, propiedades, tipo</w:t>
      </w:r>
      <w:r w:rsidR="00486496" w:rsidRPr="00F04A47">
        <w:rPr>
          <w:rFonts w:ascii="Calibri" w:hAnsi="Calibri"/>
          <w:sz w:val="22"/>
          <w:szCs w:val="22"/>
        </w:rPr>
        <w:t>s</w:t>
      </w:r>
      <w:r w:rsidR="00F04A47" w:rsidRPr="00F04A47">
        <w:rPr>
          <w:rFonts w:ascii="Calibri" w:hAnsi="Calibri"/>
          <w:sz w:val="22"/>
          <w:szCs w:val="22"/>
        </w:rPr>
        <w:t>, ciclo y usos del mercurio y reconocer los lineamientos internacionales y nacionales con relación a, los usos del mercurio.</w:t>
      </w:r>
    </w:p>
    <w:p w:rsidR="00F04A47" w:rsidRDefault="006116A9" w:rsidP="00F04A47">
      <w:pPr>
        <w:ind w:left="709"/>
        <w:jc w:val="both"/>
        <w:rPr>
          <w:rFonts w:ascii="Calibri" w:hAnsi="Calibri"/>
          <w:sz w:val="22"/>
          <w:szCs w:val="22"/>
        </w:rPr>
      </w:pPr>
      <w:r w:rsidRPr="00F04A47">
        <w:rPr>
          <w:rFonts w:ascii="Calibri" w:hAnsi="Calibri"/>
          <w:color w:val="1F4E79"/>
          <w:sz w:val="22"/>
          <w:szCs w:val="22"/>
        </w:rPr>
        <w:t>Unidad 2</w:t>
      </w:r>
      <w:r w:rsidR="00C844FC" w:rsidRPr="00F04A47">
        <w:rPr>
          <w:rFonts w:ascii="Calibri" w:hAnsi="Calibri"/>
          <w:sz w:val="22"/>
          <w:szCs w:val="22"/>
        </w:rPr>
        <w:t xml:space="preserve">: </w:t>
      </w:r>
      <w:r w:rsidR="00F04A47" w:rsidRPr="00F04A47">
        <w:rPr>
          <w:rFonts w:ascii="Calibri" w:hAnsi="Calibri"/>
          <w:sz w:val="22"/>
          <w:szCs w:val="22"/>
        </w:rPr>
        <w:t>Comprender las consecuencias de la exposición a mercurio y los efectos en el medio ambiente.</w:t>
      </w:r>
    </w:p>
    <w:p w:rsidR="00F04A47" w:rsidRPr="00B8435C" w:rsidRDefault="006116A9" w:rsidP="00F04A47">
      <w:pPr>
        <w:ind w:left="709"/>
        <w:jc w:val="both"/>
        <w:rPr>
          <w:rFonts w:ascii="Arial" w:hAnsi="Arial" w:cs="Arial"/>
          <w:lang w:val="es-ES_tradnl"/>
        </w:rPr>
      </w:pPr>
      <w:r w:rsidRPr="00F04A47">
        <w:rPr>
          <w:rFonts w:ascii="Calibri" w:hAnsi="Calibri"/>
          <w:color w:val="1F4E79"/>
          <w:sz w:val="22"/>
          <w:szCs w:val="22"/>
        </w:rPr>
        <w:t>Unidad 3</w:t>
      </w:r>
      <w:r w:rsidRPr="00F04A47">
        <w:rPr>
          <w:rFonts w:ascii="Calibri" w:hAnsi="Calibri"/>
          <w:sz w:val="22"/>
          <w:szCs w:val="22"/>
        </w:rPr>
        <w:t xml:space="preserve">: </w:t>
      </w:r>
      <w:r w:rsidR="00F04A47" w:rsidRPr="00F04A47">
        <w:rPr>
          <w:rFonts w:ascii="Calibri" w:hAnsi="Calibri"/>
          <w:sz w:val="22"/>
          <w:szCs w:val="22"/>
        </w:rPr>
        <w:t xml:space="preserve">Identificar el comportamiento, vías de exposición, tipos de intoxicación y medidas de prevención </w:t>
      </w:r>
      <w:r w:rsidR="00F04A47">
        <w:rPr>
          <w:rFonts w:ascii="Calibri" w:hAnsi="Calibri"/>
          <w:sz w:val="22"/>
          <w:szCs w:val="22"/>
        </w:rPr>
        <w:t xml:space="preserve">y </w:t>
      </w:r>
      <w:r w:rsidR="00F04A47" w:rsidRPr="00F04A47">
        <w:rPr>
          <w:rFonts w:ascii="Calibri" w:hAnsi="Calibri"/>
          <w:sz w:val="22"/>
          <w:szCs w:val="22"/>
        </w:rPr>
        <w:t>manejo del mercurio en el ser humano.</w:t>
      </w:r>
    </w:p>
    <w:p w:rsidR="00540386" w:rsidRPr="00F04A47" w:rsidRDefault="006116A9" w:rsidP="0001147E">
      <w:pPr>
        <w:numPr>
          <w:ilvl w:val="0"/>
          <w:numId w:val="39"/>
        </w:numPr>
        <w:spacing w:line="276" w:lineRule="auto"/>
        <w:jc w:val="both"/>
        <w:rPr>
          <w:rFonts w:ascii="Calibri" w:hAnsi="Calibri"/>
          <w:sz w:val="22"/>
          <w:szCs w:val="22"/>
        </w:rPr>
      </w:pPr>
      <w:r w:rsidRPr="00F04A47">
        <w:rPr>
          <w:rFonts w:ascii="Calibri" w:hAnsi="Calibri"/>
          <w:color w:val="1F4E79"/>
          <w:sz w:val="22"/>
          <w:szCs w:val="22"/>
        </w:rPr>
        <w:t>Unidad 4:</w:t>
      </w:r>
      <w:r w:rsidRPr="00F04A47">
        <w:rPr>
          <w:rFonts w:ascii="Calibri" w:hAnsi="Calibri"/>
          <w:sz w:val="22"/>
          <w:szCs w:val="22"/>
        </w:rPr>
        <w:t xml:space="preserve"> R</w:t>
      </w:r>
      <w:r w:rsidR="00540386" w:rsidRPr="00F04A47">
        <w:rPr>
          <w:rFonts w:ascii="Calibri" w:hAnsi="Calibri"/>
          <w:sz w:val="22"/>
          <w:szCs w:val="22"/>
        </w:rPr>
        <w:t xml:space="preserve">econocer las </w:t>
      </w:r>
      <w:r w:rsidR="00F04A47">
        <w:rPr>
          <w:rFonts w:ascii="Calibri" w:hAnsi="Calibri"/>
          <w:sz w:val="22"/>
          <w:szCs w:val="22"/>
        </w:rPr>
        <w:t>actividades</w:t>
      </w:r>
      <w:r w:rsidR="00540386" w:rsidRPr="00F04A47">
        <w:rPr>
          <w:rFonts w:ascii="Calibri" w:hAnsi="Calibri"/>
          <w:sz w:val="22"/>
          <w:szCs w:val="22"/>
        </w:rPr>
        <w:t xml:space="preserve"> de vigilancia de riesgo ambiental relacionadas con la exposición a mercurio. </w:t>
      </w:r>
    </w:p>
    <w:p w:rsidR="00D91736" w:rsidRDefault="00D91736" w:rsidP="00353DF0">
      <w:pPr>
        <w:spacing w:after="120" w:line="276" w:lineRule="auto"/>
        <w:jc w:val="both"/>
        <w:rPr>
          <w:rFonts w:ascii="Calibri" w:hAnsi="Calibri"/>
          <w:sz w:val="22"/>
          <w:szCs w:val="22"/>
        </w:rPr>
      </w:pPr>
    </w:p>
    <w:p w:rsidR="00D91736" w:rsidRDefault="00D91736" w:rsidP="00353DF0">
      <w:pPr>
        <w:spacing w:after="120" w:line="276" w:lineRule="auto"/>
        <w:jc w:val="both"/>
        <w:rPr>
          <w:rFonts w:ascii="Calibri" w:hAnsi="Calibri"/>
          <w:sz w:val="22"/>
          <w:szCs w:val="22"/>
        </w:rPr>
      </w:pPr>
    </w:p>
    <w:p w:rsidR="008D6A80" w:rsidRPr="003F2F90" w:rsidRDefault="003F2F90" w:rsidP="003F2F90">
      <w:pPr>
        <w:spacing w:after="120" w:line="276" w:lineRule="auto"/>
        <w:jc w:val="both"/>
        <w:rPr>
          <w:rFonts w:ascii="Calibri" w:hAnsi="Calibri"/>
          <w:b/>
          <w:bCs/>
          <w:color w:val="365F91"/>
          <w:sz w:val="22"/>
          <w:szCs w:val="22"/>
          <w:lang w:val="es-CO" w:eastAsia="en-US"/>
        </w:rPr>
      </w:pPr>
      <w:r>
        <w:rPr>
          <w:rFonts w:ascii="Calibri" w:hAnsi="Calibri"/>
          <w:sz w:val="22"/>
          <w:szCs w:val="22"/>
        </w:rPr>
        <w:br w:type="page"/>
      </w:r>
      <w:r w:rsidR="00A50FC2">
        <w:rPr>
          <w:rFonts w:ascii="Calibri" w:hAnsi="Calibri"/>
          <w:b/>
          <w:bCs/>
          <w:color w:val="365F91"/>
          <w:sz w:val="22"/>
          <w:szCs w:val="22"/>
          <w:lang w:val="es-CO" w:eastAsia="en-US"/>
        </w:rPr>
        <w:t>V</w:t>
      </w:r>
      <w:r w:rsidR="008D6A80" w:rsidRPr="003F2F90">
        <w:rPr>
          <w:rFonts w:ascii="Calibri" w:hAnsi="Calibri"/>
          <w:b/>
          <w:bCs/>
          <w:color w:val="365F91"/>
          <w:sz w:val="22"/>
          <w:szCs w:val="22"/>
          <w:lang w:val="es-CO" w:eastAsia="en-US"/>
        </w:rPr>
        <w:t>. Temáticas o contenidos a desarrollar</w:t>
      </w:r>
    </w:p>
    <w:p w:rsidR="00D91736" w:rsidRDefault="00D91736" w:rsidP="00D91736">
      <w:pPr>
        <w:rPr>
          <w:lang w:val="es-CO" w:eastAsia="en-US"/>
        </w:rPr>
      </w:pPr>
    </w:p>
    <w:p w:rsidR="0006460A" w:rsidRPr="003F2F90" w:rsidRDefault="0006460A" w:rsidP="0006460A">
      <w:pPr>
        <w:pStyle w:val="Ttulo1"/>
        <w:keepLines/>
        <w:spacing w:after="120" w:line="276" w:lineRule="auto"/>
        <w:rPr>
          <w:rFonts w:ascii="Calibri" w:hAnsi="Calibri"/>
          <w:b/>
          <w:bCs/>
          <w:color w:val="365F91"/>
          <w:sz w:val="22"/>
          <w:szCs w:val="22"/>
          <w:lang w:val="es-CO" w:eastAsia="en-US"/>
        </w:rPr>
      </w:pPr>
      <w:r w:rsidRPr="003F2F90">
        <w:rPr>
          <w:rFonts w:ascii="Calibri" w:hAnsi="Calibri"/>
          <w:b/>
          <w:bCs/>
          <w:color w:val="365F91"/>
          <w:sz w:val="22"/>
          <w:szCs w:val="22"/>
          <w:lang w:val="es-CO" w:eastAsia="en-US"/>
        </w:rPr>
        <w:t xml:space="preserve">Unidad 1. Generalidades del mercurio </w:t>
      </w:r>
    </w:p>
    <w:p w:rsidR="00024E19" w:rsidRPr="004B7569" w:rsidRDefault="003C791F"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Historia</w:t>
      </w:r>
    </w:p>
    <w:p w:rsidR="0006460A" w:rsidRPr="004B7569" w:rsidRDefault="0006460A" w:rsidP="00CA0DD3">
      <w:pPr>
        <w:pStyle w:val="Listavistosa-nfasis1"/>
        <w:numPr>
          <w:ilvl w:val="0"/>
          <w:numId w:val="4"/>
        </w:numPr>
        <w:autoSpaceDE w:val="0"/>
        <w:autoSpaceDN w:val="0"/>
        <w:adjustRightInd w:val="0"/>
        <w:spacing w:after="0" w:line="240" w:lineRule="auto"/>
        <w:rPr>
          <w:rFonts w:cs="Arial"/>
          <w:bCs/>
          <w:szCs w:val="24"/>
        </w:rPr>
      </w:pPr>
      <w:r w:rsidRPr="004B7569">
        <w:rPr>
          <w:rFonts w:cs="Arial"/>
          <w:bCs/>
          <w:szCs w:val="24"/>
        </w:rPr>
        <w:t xml:space="preserve">Definición </w:t>
      </w:r>
    </w:p>
    <w:p w:rsidR="0006460A" w:rsidRPr="004B7569" w:rsidRDefault="0006460A" w:rsidP="00CA0DD3">
      <w:pPr>
        <w:pStyle w:val="Listavistosa-nfasis1"/>
        <w:numPr>
          <w:ilvl w:val="0"/>
          <w:numId w:val="4"/>
        </w:numPr>
        <w:autoSpaceDE w:val="0"/>
        <w:autoSpaceDN w:val="0"/>
        <w:adjustRightInd w:val="0"/>
        <w:spacing w:after="0" w:line="240" w:lineRule="auto"/>
        <w:rPr>
          <w:rFonts w:cs="Arial"/>
          <w:bCs/>
          <w:szCs w:val="24"/>
        </w:rPr>
      </w:pPr>
      <w:r w:rsidRPr="004B7569">
        <w:rPr>
          <w:rFonts w:cs="Arial"/>
          <w:bCs/>
          <w:szCs w:val="24"/>
        </w:rPr>
        <w:t>Tipos del mercurio</w:t>
      </w:r>
    </w:p>
    <w:p w:rsidR="0006460A" w:rsidRDefault="0006460A" w:rsidP="00CA0DD3">
      <w:pPr>
        <w:pStyle w:val="Listavistosa-nfasis1"/>
        <w:numPr>
          <w:ilvl w:val="0"/>
          <w:numId w:val="4"/>
        </w:numPr>
        <w:autoSpaceDE w:val="0"/>
        <w:autoSpaceDN w:val="0"/>
        <w:adjustRightInd w:val="0"/>
        <w:spacing w:after="0" w:line="240" w:lineRule="auto"/>
        <w:rPr>
          <w:rFonts w:cs="Arial"/>
          <w:bCs/>
          <w:szCs w:val="24"/>
        </w:rPr>
      </w:pPr>
      <w:r w:rsidRPr="004B7569">
        <w:rPr>
          <w:rFonts w:cs="Arial"/>
          <w:bCs/>
          <w:szCs w:val="24"/>
        </w:rPr>
        <w:t>Ciclo del mercurio</w:t>
      </w:r>
    </w:p>
    <w:p w:rsidR="00071345" w:rsidRPr="004B7569" w:rsidRDefault="00071345"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Fuentes de producción</w:t>
      </w:r>
    </w:p>
    <w:p w:rsidR="003C791F" w:rsidRPr="00DB435A" w:rsidRDefault="00972618" w:rsidP="00CA0DD3">
      <w:pPr>
        <w:pStyle w:val="Listavistosa-nfasis1"/>
        <w:numPr>
          <w:ilvl w:val="0"/>
          <w:numId w:val="4"/>
        </w:numPr>
        <w:autoSpaceDE w:val="0"/>
        <w:autoSpaceDN w:val="0"/>
        <w:adjustRightInd w:val="0"/>
        <w:spacing w:after="0" w:line="240" w:lineRule="auto"/>
        <w:rPr>
          <w:rFonts w:ascii="Arial" w:hAnsi="Arial" w:cs="Arial"/>
          <w:b/>
          <w:bCs/>
          <w:sz w:val="24"/>
          <w:szCs w:val="24"/>
        </w:rPr>
      </w:pPr>
      <w:r>
        <w:rPr>
          <w:rFonts w:cs="Arial"/>
          <w:bCs/>
          <w:szCs w:val="24"/>
        </w:rPr>
        <w:t>Usos del mercurio</w:t>
      </w:r>
    </w:p>
    <w:p w:rsidR="00DB435A" w:rsidRPr="003C791F" w:rsidRDefault="00DB435A" w:rsidP="00CA0DD3">
      <w:pPr>
        <w:pStyle w:val="Listavistosa-nfasis1"/>
        <w:numPr>
          <w:ilvl w:val="0"/>
          <w:numId w:val="4"/>
        </w:numPr>
        <w:autoSpaceDE w:val="0"/>
        <w:autoSpaceDN w:val="0"/>
        <w:adjustRightInd w:val="0"/>
        <w:spacing w:after="0" w:line="240" w:lineRule="auto"/>
        <w:rPr>
          <w:rFonts w:ascii="Arial" w:hAnsi="Arial" w:cs="Arial"/>
          <w:b/>
          <w:bCs/>
          <w:sz w:val="24"/>
          <w:szCs w:val="24"/>
        </w:rPr>
      </w:pPr>
      <w:r>
        <w:rPr>
          <w:rFonts w:cs="Arial"/>
          <w:bCs/>
          <w:szCs w:val="24"/>
        </w:rPr>
        <w:t>Minería de oro en Colombia</w:t>
      </w:r>
    </w:p>
    <w:p w:rsidR="003C791F" w:rsidRPr="003C791F" w:rsidRDefault="003C791F" w:rsidP="003C791F">
      <w:pPr>
        <w:pStyle w:val="Listavistosa-nfasis1"/>
        <w:autoSpaceDE w:val="0"/>
        <w:autoSpaceDN w:val="0"/>
        <w:adjustRightInd w:val="0"/>
        <w:spacing w:after="0" w:line="240" w:lineRule="auto"/>
        <w:rPr>
          <w:rFonts w:ascii="Arial" w:hAnsi="Arial" w:cs="Arial"/>
          <w:b/>
          <w:bCs/>
          <w:sz w:val="24"/>
          <w:szCs w:val="24"/>
        </w:rPr>
      </w:pPr>
    </w:p>
    <w:p w:rsidR="0006460A" w:rsidRPr="003F2F90" w:rsidRDefault="0006460A" w:rsidP="0006460A">
      <w:pPr>
        <w:pStyle w:val="Ttulo1"/>
        <w:keepLines/>
        <w:spacing w:after="120" w:line="276" w:lineRule="auto"/>
        <w:rPr>
          <w:rFonts w:ascii="Calibri" w:hAnsi="Calibri"/>
          <w:b/>
          <w:bCs/>
          <w:color w:val="365F91"/>
          <w:sz w:val="22"/>
          <w:szCs w:val="22"/>
          <w:lang w:val="es-CO" w:eastAsia="en-US"/>
        </w:rPr>
      </w:pPr>
      <w:r w:rsidRPr="003F2F90">
        <w:rPr>
          <w:rFonts w:ascii="Calibri" w:hAnsi="Calibri"/>
          <w:b/>
          <w:bCs/>
          <w:color w:val="365F91"/>
          <w:sz w:val="22"/>
          <w:szCs w:val="22"/>
          <w:lang w:val="es-CO" w:eastAsia="en-US"/>
        </w:rPr>
        <w:t xml:space="preserve">Unidad 2. Efectos del mercurio en el </w:t>
      </w:r>
      <w:r w:rsidR="005F1673">
        <w:rPr>
          <w:rFonts w:ascii="Calibri" w:hAnsi="Calibri"/>
          <w:b/>
          <w:bCs/>
          <w:color w:val="365F91"/>
          <w:sz w:val="22"/>
          <w:szCs w:val="22"/>
          <w:lang w:val="es-CO" w:eastAsia="en-US"/>
        </w:rPr>
        <w:t xml:space="preserve">medio </w:t>
      </w:r>
      <w:r w:rsidRPr="003F2F90">
        <w:rPr>
          <w:rFonts w:ascii="Calibri" w:hAnsi="Calibri"/>
          <w:b/>
          <w:bCs/>
          <w:color w:val="365F91"/>
          <w:sz w:val="22"/>
          <w:szCs w:val="22"/>
          <w:lang w:val="es-CO" w:eastAsia="en-US"/>
        </w:rPr>
        <w:t xml:space="preserve">ambiente </w:t>
      </w:r>
    </w:p>
    <w:p w:rsidR="00D35AE3" w:rsidRDefault="005A62A0"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Conceptos gen</w:t>
      </w:r>
      <w:r w:rsidR="00674111">
        <w:rPr>
          <w:rFonts w:cs="Arial"/>
          <w:bCs/>
          <w:szCs w:val="24"/>
        </w:rPr>
        <w:t>e</w:t>
      </w:r>
      <w:r>
        <w:rPr>
          <w:rFonts w:cs="Arial"/>
          <w:bCs/>
          <w:szCs w:val="24"/>
        </w:rPr>
        <w:t>rales</w:t>
      </w:r>
    </w:p>
    <w:p w:rsidR="00751B98" w:rsidRDefault="00751B98"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Efectos en el aire</w:t>
      </w:r>
    </w:p>
    <w:p w:rsidR="00751B98" w:rsidRDefault="00751B98"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Efectos en el suelo</w:t>
      </w:r>
    </w:p>
    <w:p w:rsidR="0006460A" w:rsidRPr="004B7569" w:rsidRDefault="00751B98"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 xml:space="preserve">Efectos en el agua </w:t>
      </w:r>
    </w:p>
    <w:p w:rsidR="0006460A" w:rsidRPr="004B7569" w:rsidRDefault="00486496" w:rsidP="00CA0DD3">
      <w:pPr>
        <w:pStyle w:val="Listavistosa-nfasis1"/>
        <w:numPr>
          <w:ilvl w:val="0"/>
          <w:numId w:val="4"/>
        </w:numPr>
        <w:autoSpaceDE w:val="0"/>
        <w:autoSpaceDN w:val="0"/>
        <w:adjustRightInd w:val="0"/>
        <w:spacing w:after="0" w:line="240" w:lineRule="auto"/>
        <w:rPr>
          <w:rFonts w:cs="Arial"/>
          <w:bCs/>
          <w:szCs w:val="24"/>
        </w:rPr>
      </w:pPr>
      <w:r>
        <w:rPr>
          <w:rFonts w:cs="Arial"/>
          <w:bCs/>
          <w:szCs w:val="24"/>
        </w:rPr>
        <w:t xml:space="preserve">Afectación fauna </w:t>
      </w:r>
      <w:r w:rsidR="0006460A" w:rsidRPr="004B7569">
        <w:rPr>
          <w:rFonts w:cs="Arial"/>
          <w:bCs/>
          <w:szCs w:val="24"/>
        </w:rPr>
        <w:t>y flora</w:t>
      </w:r>
    </w:p>
    <w:p w:rsidR="0006460A" w:rsidRDefault="0006460A" w:rsidP="0006460A">
      <w:pPr>
        <w:autoSpaceDE w:val="0"/>
        <w:autoSpaceDN w:val="0"/>
        <w:adjustRightInd w:val="0"/>
        <w:rPr>
          <w:rFonts w:ascii="Arial" w:hAnsi="Arial" w:cs="Arial"/>
          <w:b/>
          <w:bCs/>
          <w:sz w:val="24"/>
          <w:szCs w:val="24"/>
        </w:rPr>
      </w:pPr>
    </w:p>
    <w:p w:rsidR="0006460A" w:rsidRPr="003F2F90" w:rsidRDefault="0006460A" w:rsidP="0006460A">
      <w:pPr>
        <w:pStyle w:val="Ttulo1"/>
        <w:keepLines/>
        <w:spacing w:after="120" w:line="276" w:lineRule="auto"/>
        <w:rPr>
          <w:rFonts w:ascii="Calibri" w:hAnsi="Calibri"/>
          <w:b/>
          <w:bCs/>
          <w:color w:val="365F91"/>
          <w:sz w:val="22"/>
          <w:szCs w:val="22"/>
          <w:lang w:val="es-CO" w:eastAsia="en-US"/>
        </w:rPr>
      </w:pPr>
      <w:r w:rsidRPr="003F2F90">
        <w:rPr>
          <w:rFonts w:ascii="Calibri" w:hAnsi="Calibri"/>
          <w:b/>
          <w:bCs/>
          <w:color w:val="365F91"/>
          <w:sz w:val="22"/>
          <w:szCs w:val="22"/>
          <w:lang w:val="es-CO" w:eastAsia="en-US"/>
        </w:rPr>
        <w:t xml:space="preserve">Unidad 3. Efectos del mercurio en la salud </w:t>
      </w:r>
    </w:p>
    <w:p w:rsidR="0006460A" w:rsidRDefault="0006460A" w:rsidP="00CA0DD3">
      <w:pPr>
        <w:numPr>
          <w:ilvl w:val="0"/>
          <w:numId w:val="5"/>
        </w:numPr>
        <w:rPr>
          <w:rFonts w:ascii="Calibri" w:hAnsi="Calibri" w:cs="Arial"/>
          <w:bCs/>
          <w:sz w:val="22"/>
          <w:szCs w:val="22"/>
          <w:lang w:val="x-none" w:eastAsia="x-none"/>
        </w:rPr>
      </w:pPr>
      <w:r w:rsidRPr="00B2159C">
        <w:rPr>
          <w:rFonts w:ascii="Calibri" w:hAnsi="Calibri" w:cs="Arial"/>
          <w:bCs/>
          <w:sz w:val="22"/>
          <w:szCs w:val="22"/>
          <w:lang w:val="x-none" w:eastAsia="x-none"/>
        </w:rPr>
        <w:t>Descripción del cicl</w:t>
      </w:r>
      <w:r w:rsidR="00486496">
        <w:rPr>
          <w:rFonts w:ascii="Calibri" w:hAnsi="Calibri" w:cs="Arial"/>
          <w:bCs/>
          <w:sz w:val="22"/>
          <w:szCs w:val="22"/>
          <w:lang w:val="x-none" w:eastAsia="x-none"/>
        </w:rPr>
        <w:t>o del mercurio en el ser humano</w:t>
      </w:r>
    </w:p>
    <w:p w:rsidR="003C1EA7" w:rsidRPr="00B2159C" w:rsidRDefault="003C1EA7" w:rsidP="00CA0DD3">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Sintomatología generada por el mercurio según forma de presentación</w:t>
      </w:r>
    </w:p>
    <w:p w:rsidR="00D81F7D" w:rsidRPr="00D81F7D" w:rsidRDefault="003C1EA7" w:rsidP="00D81F7D">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Toxicocinética del mercurio</w:t>
      </w:r>
    </w:p>
    <w:p w:rsidR="0006460A" w:rsidRPr="00B2159C" w:rsidRDefault="00D81F7D" w:rsidP="00CA0DD3">
      <w:pPr>
        <w:numPr>
          <w:ilvl w:val="0"/>
          <w:numId w:val="5"/>
        </w:numPr>
        <w:rPr>
          <w:rFonts w:ascii="Calibri" w:hAnsi="Calibri" w:cs="Arial"/>
          <w:bCs/>
          <w:sz w:val="22"/>
          <w:szCs w:val="22"/>
          <w:lang w:val="x-none" w:eastAsia="x-none"/>
        </w:rPr>
      </w:pPr>
      <w:r>
        <w:rPr>
          <w:rFonts w:ascii="Calibri" w:hAnsi="Calibri" w:cs="Arial"/>
          <w:bCs/>
          <w:sz w:val="22"/>
          <w:szCs w:val="22"/>
          <w:lang w:val="x-none" w:eastAsia="x-none"/>
        </w:rPr>
        <w:t>Tipos de exposición</w:t>
      </w:r>
      <w:r>
        <w:rPr>
          <w:rFonts w:ascii="Calibri" w:hAnsi="Calibri" w:cs="Arial"/>
          <w:bCs/>
          <w:sz w:val="22"/>
          <w:szCs w:val="22"/>
          <w:lang w:val="es-CO" w:eastAsia="x-none"/>
        </w:rPr>
        <w:t xml:space="preserve"> al mercurio</w:t>
      </w:r>
    </w:p>
    <w:p w:rsidR="0006460A" w:rsidRPr="002F60E7" w:rsidRDefault="00570793" w:rsidP="00CA0DD3">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M</w:t>
      </w:r>
      <w:r w:rsidR="002F60E7">
        <w:rPr>
          <w:rFonts w:ascii="Calibri" w:hAnsi="Calibri" w:cs="Arial"/>
          <w:bCs/>
          <w:sz w:val="22"/>
          <w:szCs w:val="22"/>
          <w:lang w:val="es-CO" w:eastAsia="x-none"/>
        </w:rPr>
        <w:t xml:space="preserve">edidas de soporte y emergencia </w:t>
      </w:r>
    </w:p>
    <w:p w:rsidR="0006460A" w:rsidRDefault="0006460A" w:rsidP="00CA0DD3">
      <w:pPr>
        <w:numPr>
          <w:ilvl w:val="0"/>
          <w:numId w:val="5"/>
        </w:numPr>
        <w:rPr>
          <w:rFonts w:ascii="Calibri" w:hAnsi="Calibri" w:cs="Arial"/>
          <w:bCs/>
          <w:sz w:val="22"/>
          <w:szCs w:val="22"/>
          <w:lang w:val="es-CO" w:eastAsia="x-none"/>
        </w:rPr>
      </w:pPr>
      <w:r w:rsidRPr="00B2159C">
        <w:rPr>
          <w:rFonts w:ascii="Calibri" w:hAnsi="Calibri" w:cs="Arial"/>
          <w:bCs/>
          <w:sz w:val="22"/>
          <w:szCs w:val="22"/>
          <w:lang w:val="x-none" w:eastAsia="x-none"/>
        </w:rPr>
        <w:t>Elementos de protección personal</w:t>
      </w:r>
    </w:p>
    <w:p w:rsidR="0006460A" w:rsidRPr="0006460A" w:rsidRDefault="0006460A" w:rsidP="0006460A">
      <w:pPr>
        <w:autoSpaceDE w:val="0"/>
        <w:autoSpaceDN w:val="0"/>
        <w:adjustRightInd w:val="0"/>
        <w:rPr>
          <w:rFonts w:ascii="Arial" w:hAnsi="Arial" w:cs="Arial"/>
          <w:b/>
          <w:bCs/>
          <w:sz w:val="24"/>
          <w:szCs w:val="24"/>
          <w:lang w:val="es-CO"/>
        </w:rPr>
      </w:pPr>
    </w:p>
    <w:p w:rsidR="0006460A" w:rsidRPr="003F2F90" w:rsidRDefault="0006460A" w:rsidP="0006460A">
      <w:pPr>
        <w:autoSpaceDE w:val="0"/>
        <w:autoSpaceDN w:val="0"/>
        <w:adjustRightInd w:val="0"/>
        <w:rPr>
          <w:rFonts w:ascii="Calibri" w:hAnsi="Calibri"/>
          <w:b/>
          <w:bCs/>
          <w:color w:val="365F91"/>
          <w:sz w:val="22"/>
          <w:szCs w:val="22"/>
          <w:lang w:val="es-CO" w:eastAsia="en-US"/>
        </w:rPr>
      </w:pPr>
      <w:r w:rsidRPr="003F2F90">
        <w:rPr>
          <w:rFonts w:ascii="Calibri" w:hAnsi="Calibri"/>
          <w:b/>
          <w:bCs/>
          <w:color w:val="365F91"/>
          <w:sz w:val="22"/>
          <w:szCs w:val="22"/>
          <w:lang w:val="es-CO" w:eastAsia="en-US"/>
        </w:rPr>
        <w:t>Unidad 4. Vigilancia en salud pública de las Intoxicaciones por mercurio</w:t>
      </w:r>
    </w:p>
    <w:p w:rsidR="0006460A" w:rsidRDefault="0006460A" w:rsidP="0006460A">
      <w:pPr>
        <w:autoSpaceDE w:val="0"/>
        <w:autoSpaceDN w:val="0"/>
        <w:adjustRightInd w:val="0"/>
        <w:rPr>
          <w:rFonts w:ascii="Arial" w:hAnsi="Arial" w:cs="Arial"/>
          <w:b/>
          <w:bCs/>
          <w:sz w:val="24"/>
          <w:szCs w:val="24"/>
        </w:rPr>
      </w:pPr>
    </w:p>
    <w:p w:rsidR="0006460A" w:rsidRPr="002F60E7" w:rsidRDefault="002F60E7" w:rsidP="00CA0DD3">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Vigilancia de las intoxicaciones por mercurio</w:t>
      </w:r>
    </w:p>
    <w:p w:rsidR="002F60E7" w:rsidRPr="00635A28" w:rsidRDefault="002F60E7" w:rsidP="00CA0DD3">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 xml:space="preserve">Alerta por </w:t>
      </w:r>
      <w:proofErr w:type="spellStart"/>
      <w:r>
        <w:rPr>
          <w:rFonts w:ascii="Calibri" w:hAnsi="Calibri" w:cs="Arial"/>
          <w:bCs/>
          <w:sz w:val="22"/>
          <w:szCs w:val="22"/>
          <w:lang w:val="es-CO" w:eastAsia="x-none"/>
        </w:rPr>
        <w:t>exposicón</w:t>
      </w:r>
      <w:proofErr w:type="spellEnd"/>
      <w:r>
        <w:rPr>
          <w:rFonts w:ascii="Calibri" w:hAnsi="Calibri" w:cs="Arial"/>
          <w:bCs/>
          <w:sz w:val="22"/>
          <w:szCs w:val="22"/>
          <w:lang w:val="es-CO" w:eastAsia="x-none"/>
        </w:rPr>
        <w:t xml:space="preserve"> a mercurio</w:t>
      </w:r>
    </w:p>
    <w:p w:rsidR="0006460A" w:rsidRPr="001C1453" w:rsidRDefault="0006460A" w:rsidP="00CA0DD3">
      <w:pPr>
        <w:numPr>
          <w:ilvl w:val="0"/>
          <w:numId w:val="5"/>
        </w:numPr>
        <w:rPr>
          <w:rFonts w:ascii="Calibri" w:hAnsi="Calibri" w:cs="Arial"/>
          <w:bCs/>
          <w:sz w:val="22"/>
          <w:szCs w:val="22"/>
          <w:lang w:val="x-none" w:eastAsia="x-none"/>
        </w:rPr>
      </w:pPr>
      <w:r w:rsidRPr="00635A28">
        <w:rPr>
          <w:rFonts w:ascii="Calibri" w:hAnsi="Calibri" w:cs="Arial"/>
          <w:bCs/>
          <w:sz w:val="22"/>
          <w:szCs w:val="22"/>
          <w:lang w:val="x-none" w:eastAsia="x-none"/>
        </w:rPr>
        <w:t xml:space="preserve">Brotes/investigaciones epidemiológicas </w:t>
      </w:r>
      <w:r w:rsidR="001C1453">
        <w:rPr>
          <w:rFonts w:ascii="Calibri" w:hAnsi="Calibri" w:cs="Arial"/>
          <w:bCs/>
          <w:sz w:val="22"/>
          <w:szCs w:val="22"/>
          <w:lang w:val="es-CO" w:eastAsia="x-none"/>
        </w:rPr>
        <w:t xml:space="preserve">en </w:t>
      </w:r>
      <w:r w:rsidRPr="00635A28">
        <w:rPr>
          <w:rFonts w:ascii="Calibri" w:hAnsi="Calibri" w:cs="Arial"/>
          <w:bCs/>
          <w:sz w:val="22"/>
          <w:szCs w:val="22"/>
          <w:lang w:val="x-none" w:eastAsia="x-none"/>
        </w:rPr>
        <w:t xml:space="preserve">población </w:t>
      </w:r>
      <w:r w:rsidR="001C1453">
        <w:rPr>
          <w:rFonts w:ascii="Calibri" w:hAnsi="Calibri" w:cs="Arial"/>
          <w:bCs/>
          <w:sz w:val="22"/>
          <w:szCs w:val="22"/>
          <w:lang w:val="es-CO" w:eastAsia="x-none"/>
        </w:rPr>
        <w:t>intoxicada</w:t>
      </w:r>
    </w:p>
    <w:p w:rsidR="001C1453" w:rsidRPr="00635A28" w:rsidRDefault="001C1453" w:rsidP="00CA0DD3">
      <w:pPr>
        <w:numPr>
          <w:ilvl w:val="0"/>
          <w:numId w:val="5"/>
        </w:numPr>
        <w:rPr>
          <w:rFonts w:ascii="Calibri" w:hAnsi="Calibri" w:cs="Arial"/>
          <w:bCs/>
          <w:sz w:val="22"/>
          <w:szCs w:val="22"/>
          <w:lang w:val="x-none" w:eastAsia="x-none"/>
        </w:rPr>
      </w:pPr>
      <w:r>
        <w:rPr>
          <w:rFonts w:ascii="Calibri" w:hAnsi="Calibri" w:cs="Arial"/>
          <w:bCs/>
          <w:sz w:val="22"/>
          <w:szCs w:val="22"/>
          <w:lang w:val="es-CO" w:eastAsia="x-none"/>
        </w:rPr>
        <w:t>Lactancia materna y exposición a mercurio</w:t>
      </w:r>
    </w:p>
    <w:p w:rsidR="0006460A" w:rsidRDefault="0006460A" w:rsidP="0006460A">
      <w:pPr>
        <w:autoSpaceDE w:val="0"/>
        <w:autoSpaceDN w:val="0"/>
        <w:adjustRightInd w:val="0"/>
        <w:rPr>
          <w:rFonts w:ascii="Arial" w:hAnsi="Arial" w:cs="Arial"/>
          <w:b/>
          <w:bCs/>
          <w:sz w:val="24"/>
          <w:szCs w:val="24"/>
        </w:rPr>
      </w:pPr>
    </w:p>
    <w:p w:rsidR="0006460A" w:rsidRPr="003F2F90" w:rsidRDefault="0006460A" w:rsidP="0006460A">
      <w:pPr>
        <w:autoSpaceDE w:val="0"/>
        <w:autoSpaceDN w:val="0"/>
        <w:adjustRightInd w:val="0"/>
        <w:rPr>
          <w:rFonts w:ascii="Calibri" w:hAnsi="Calibri"/>
          <w:b/>
          <w:bCs/>
          <w:color w:val="365F91"/>
          <w:sz w:val="22"/>
          <w:szCs w:val="22"/>
          <w:lang w:val="es-CO" w:eastAsia="en-US"/>
        </w:rPr>
      </w:pPr>
      <w:r w:rsidRPr="003F2F90">
        <w:rPr>
          <w:rFonts w:ascii="Calibri" w:hAnsi="Calibri"/>
          <w:b/>
          <w:bCs/>
          <w:color w:val="365F91"/>
          <w:sz w:val="22"/>
          <w:szCs w:val="22"/>
          <w:lang w:val="es-CO" w:eastAsia="en-US"/>
        </w:rPr>
        <w:t>Unidad 5. Normatividad</w:t>
      </w:r>
    </w:p>
    <w:p w:rsidR="0006460A" w:rsidRPr="0006460A" w:rsidRDefault="0006460A" w:rsidP="0006460A">
      <w:pPr>
        <w:autoSpaceDE w:val="0"/>
        <w:autoSpaceDN w:val="0"/>
        <w:adjustRightInd w:val="0"/>
        <w:rPr>
          <w:rFonts w:ascii="Calibri" w:hAnsi="Calibri"/>
          <w:bCs/>
          <w:color w:val="365F91"/>
          <w:sz w:val="22"/>
          <w:szCs w:val="22"/>
          <w:lang w:val="es-CO" w:eastAsia="en-US"/>
        </w:rPr>
      </w:pPr>
    </w:p>
    <w:p w:rsidR="0006460A" w:rsidRPr="004B7569" w:rsidRDefault="0006460A" w:rsidP="00CA0DD3">
      <w:pPr>
        <w:pStyle w:val="Listavistosa-nfasis1"/>
        <w:numPr>
          <w:ilvl w:val="0"/>
          <w:numId w:val="4"/>
        </w:numPr>
        <w:autoSpaceDE w:val="0"/>
        <w:autoSpaceDN w:val="0"/>
        <w:adjustRightInd w:val="0"/>
        <w:spacing w:after="0" w:line="240" w:lineRule="auto"/>
        <w:rPr>
          <w:rFonts w:cs="Arial"/>
          <w:bCs/>
          <w:szCs w:val="24"/>
        </w:rPr>
      </w:pPr>
      <w:r w:rsidRPr="004B7569">
        <w:rPr>
          <w:rFonts w:cs="Arial"/>
          <w:bCs/>
          <w:szCs w:val="24"/>
        </w:rPr>
        <w:t>Nacional</w:t>
      </w:r>
    </w:p>
    <w:p w:rsidR="0006460A" w:rsidRPr="004B7569" w:rsidRDefault="0006460A" w:rsidP="00CA0DD3">
      <w:pPr>
        <w:pStyle w:val="Listavistosa-nfasis1"/>
        <w:numPr>
          <w:ilvl w:val="0"/>
          <w:numId w:val="4"/>
        </w:numPr>
        <w:autoSpaceDE w:val="0"/>
        <w:autoSpaceDN w:val="0"/>
        <w:adjustRightInd w:val="0"/>
        <w:spacing w:after="0" w:line="240" w:lineRule="auto"/>
        <w:rPr>
          <w:rFonts w:cs="Arial"/>
          <w:bCs/>
          <w:szCs w:val="24"/>
        </w:rPr>
      </w:pPr>
      <w:r w:rsidRPr="004B7569">
        <w:rPr>
          <w:rFonts w:cs="Arial"/>
          <w:bCs/>
          <w:szCs w:val="24"/>
        </w:rPr>
        <w:t>Internacional</w:t>
      </w:r>
    </w:p>
    <w:p w:rsidR="00D91736" w:rsidRDefault="00D91736" w:rsidP="00D91736">
      <w:pPr>
        <w:rPr>
          <w:lang w:val="es-CO" w:eastAsia="en-US"/>
        </w:rPr>
      </w:pPr>
    </w:p>
    <w:p w:rsidR="008D6A80" w:rsidRDefault="008D6A80" w:rsidP="004A6B42">
      <w:pPr>
        <w:pStyle w:val="Ttulo1"/>
        <w:spacing w:after="120" w:line="276" w:lineRule="auto"/>
        <w:rPr>
          <w:rFonts w:ascii="Calibri" w:hAnsi="Calibri"/>
          <w:bCs/>
          <w:color w:val="365F91"/>
          <w:sz w:val="22"/>
          <w:szCs w:val="22"/>
          <w:lang w:val="es-CO" w:eastAsia="en-US"/>
        </w:rPr>
      </w:pPr>
      <w:bookmarkStart w:id="9" w:name="_Toc391654928"/>
      <w:bookmarkStart w:id="10" w:name="_Toc391655014"/>
      <w:bookmarkStart w:id="11" w:name="_Toc394310929"/>
    </w:p>
    <w:p w:rsidR="008D6A80" w:rsidRPr="005514A0" w:rsidRDefault="00024E19" w:rsidP="003F2F90">
      <w:pPr>
        <w:pStyle w:val="Ttulo1"/>
        <w:spacing w:after="120" w:line="276" w:lineRule="auto"/>
        <w:rPr>
          <w:rFonts w:ascii="Calibri" w:hAnsi="Calibri"/>
          <w:b/>
          <w:bCs/>
          <w:color w:val="365F91"/>
          <w:sz w:val="22"/>
          <w:szCs w:val="22"/>
          <w:lang w:val="es-CO" w:eastAsia="en-US"/>
        </w:rPr>
      </w:pPr>
      <w:r>
        <w:rPr>
          <w:rFonts w:ascii="Calibri" w:hAnsi="Calibri"/>
          <w:bCs/>
          <w:color w:val="365F91"/>
          <w:sz w:val="22"/>
          <w:szCs w:val="22"/>
          <w:lang w:val="es-CO" w:eastAsia="en-US"/>
        </w:rPr>
        <w:br w:type="page"/>
      </w:r>
      <w:r w:rsidR="00A50FC2">
        <w:rPr>
          <w:rFonts w:ascii="Calibri" w:hAnsi="Calibri"/>
          <w:b/>
          <w:bCs/>
          <w:color w:val="365F91"/>
          <w:sz w:val="22"/>
          <w:szCs w:val="22"/>
          <w:lang w:val="es-CO" w:eastAsia="en-US"/>
        </w:rPr>
        <w:t>VI</w:t>
      </w:r>
      <w:r w:rsidR="005514A0" w:rsidRPr="005514A0">
        <w:rPr>
          <w:rFonts w:ascii="Calibri" w:hAnsi="Calibri"/>
          <w:b/>
          <w:bCs/>
          <w:color w:val="365F91"/>
          <w:sz w:val="22"/>
          <w:szCs w:val="22"/>
          <w:lang w:val="es-CO" w:eastAsia="en-US"/>
        </w:rPr>
        <w:t xml:space="preserve">. </w:t>
      </w:r>
      <w:r w:rsidR="006116A9" w:rsidRPr="005514A0">
        <w:rPr>
          <w:rFonts w:ascii="Calibri" w:hAnsi="Calibri"/>
          <w:b/>
          <w:bCs/>
          <w:color w:val="365F91"/>
          <w:sz w:val="22"/>
          <w:szCs w:val="22"/>
          <w:lang w:val="es-CO" w:eastAsia="en-US"/>
        </w:rPr>
        <w:t>Descripción de la Unidad</w:t>
      </w:r>
    </w:p>
    <w:p w:rsidR="006116A9" w:rsidRPr="006116A9" w:rsidRDefault="006116A9" w:rsidP="006116A9">
      <w:pPr>
        <w:pStyle w:val="Ttulo1"/>
        <w:keepLines/>
        <w:spacing w:after="120" w:line="276" w:lineRule="auto"/>
        <w:rPr>
          <w:rFonts w:ascii="Calibri" w:hAnsi="Calibri"/>
          <w:bCs/>
          <w:color w:val="365F91"/>
          <w:sz w:val="22"/>
          <w:szCs w:val="22"/>
          <w:lang w:val="es-CO" w:eastAsia="en-US"/>
        </w:rPr>
      </w:pPr>
      <w:r w:rsidRPr="006116A9">
        <w:rPr>
          <w:rFonts w:ascii="Calibri" w:hAnsi="Calibri"/>
          <w:bCs/>
          <w:color w:val="365F91"/>
          <w:sz w:val="22"/>
          <w:szCs w:val="22"/>
          <w:lang w:val="es-CO" w:eastAsia="en-US"/>
        </w:rPr>
        <w:t>Unidad 1</w:t>
      </w:r>
    </w:p>
    <w:p w:rsidR="00024E19" w:rsidRPr="00024E19" w:rsidRDefault="00024E19" w:rsidP="00024E19">
      <w:pPr>
        <w:pStyle w:val="Ttulo1"/>
        <w:keepLines/>
        <w:spacing w:after="120" w:line="276" w:lineRule="auto"/>
        <w:rPr>
          <w:rFonts w:ascii="Calibri" w:hAnsi="Calibri"/>
          <w:b/>
          <w:bCs/>
          <w:color w:val="365F91"/>
          <w:sz w:val="22"/>
          <w:szCs w:val="22"/>
          <w:lang w:val="es-CO" w:eastAsia="en-US"/>
        </w:rPr>
      </w:pPr>
      <w:r w:rsidRPr="00024E19">
        <w:rPr>
          <w:rFonts w:ascii="Calibri" w:hAnsi="Calibri"/>
          <w:b/>
          <w:bCs/>
          <w:color w:val="365F91"/>
          <w:sz w:val="22"/>
          <w:szCs w:val="22"/>
          <w:lang w:val="es-CO" w:eastAsia="en-US"/>
        </w:rPr>
        <w:t xml:space="preserve">1. Generalidades del mercurio </w:t>
      </w:r>
    </w:p>
    <w:p w:rsidR="001924B6" w:rsidRPr="001924B6" w:rsidRDefault="001924B6" w:rsidP="001924B6">
      <w:pPr>
        <w:pStyle w:val="Ttulo1"/>
        <w:keepLines/>
        <w:spacing w:after="120" w:line="276" w:lineRule="auto"/>
        <w:rPr>
          <w:rFonts w:ascii="Calibri" w:hAnsi="Calibri"/>
          <w:bCs/>
          <w:color w:val="365F91"/>
          <w:sz w:val="22"/>
          <w:szCs w:val="22"/>
          <w:lang w:val="es-CO" w:eastAsia="en-US"/>
        </w:rPr>
      </w:pPr>
      <w:r w:rsidRPr="001924B6">
        <w:rPr>
          <w:rFonts w:ascii="Calibri" w:hAnsi="Calibri"/>
          <w:bCs/>
          <w:color w:val="365F91"/>
          <w:sz w:val="22"/>
          <w:szCs w:val="22"/>
          <w:lang w:val="es-CO" w:eastAsia="en-US"/>
        </w:rPr>
        <w:t>Palabras Clave</w:t>
      </w:r>
    </w:p>
    <w:p w:rsidR="001924B6" w:rsidRDefault="001924B6" w:rsidP="001924B6">
      <w:pPr>
        <w:pStyle w:val="Ttulo1"/>
        <w:keepLines/>
        <w:spacing w:after="120" w:line="276" w:lineRule="auto"/>
        <w:rPr>
          <w:rFonts w:ascii="Calibri" w:hAnsi="Calibri"/>
          <w:bCs/>
          <w:sz w:val="22"/>
          <w:szCs w:val="22"/>
          <w:lang w:val="es-CO" w:eastAsia="en-US"/>
        </w:rPr>
      </w:pPr>
      <w:r w:rsidRPr="001924B6">
        <w:rPr>
          <w:rFonts w:ascii="Calibri" w:hAnsi="Calibri"/>
          <w:bCs/>
          <w:sz w:val="22"/>
          <w:szCs w:val="22"/>
          <w:lang w:val="es-CO" w:eastAsia="en-US"/>
        </w:rPr>
        <w:t>Mercurio,</w:t>
      </w:r>
      <w:r w:rsidR="005514A0">
        <w:rPr>
          <w:rFonts w:ascii="Calibri" w:hAnsi="Calibri"/>
          <w:bCs/>
          <w:sz w:val="22"/>
          <w:szCs w:val="22"/>
          <w:lang w:val="es-CO" w:eastAsia="en-US"/>
        </w:rPr>
        <w:t xml:space="preserve"> </w:t>
      </w:r>
      <w:r w:rsidR="00E32154">
        <w:rPr>
          <w:rFonts w:ascii="Calibri" w:hAnsi="Calibri"/>
          <w:bCs/>
          <w:sz w:val="22"/>
          <w:szCs w:val="22"/>
          <w:lang w:val="es-CO" w:eastAsia="en-US"/>
        </w:rPr>
        <w:t xml:space="preserve">Historia, </w:t>
      </w:r>
      <w:proofErr w:type="spellStart"/>
      <w:r w:rsidR="00E32154">
        <w:rPr>
          <w:rFonts w:ascii="Calibri" w:hAnsi="Calibri"/>
          <w:bCs/>
          <w:sz w:val="22"/>
          <w:szCs w:val="22"/>
          <w:lang w:val="es-CO" w:eastAsia="en-US"/>
        </w:rPr>
        <w:t>Claisificación</w:t>
      </w:r>
      <w:proofErr w:type="spellEnd"/>
      <w:r w:rsidR="00E32154">
        <w:rPr>
          <w:rFonts w:ascii="Calibri" w:hAnsi="Calibri"/>
          <w:bCs/>
          <w:sz w:val="22"/>
          <w:szCs w:val="22"/>
          <w:lang w:val="es-CO" w:eastAsia="en-US"/>
        </w:rPr>
        <w:t>,</w:t>
      </w:r>
      <w:r w:rsidR="003C791F">
        <w:rPr>
          <w:rFonts w:ascii="Calibri" w:hAnsi="Calibri"/>
          <w:bCs/>
          <w:sz w:val="22"/>
          <w:szCs w:val="22"/>
          <w:lang w:val="es-CO" w:eastAsia="en-US"/>
        </w:rPr>
        <w:t xml:space="preserve"> </w:t>
      </w:r>
      <w:r w:rsidR="00E32154">
        <w:rPr>
          <w:rFonts w:ascii="Calibri" w:hAnsi="Calibri"/>
          <w:bCs/>
          <w:sz w:val="22"/>
          <w:szCs w:val="22"/>
          <w:lang w:val="es-CO" w:eastAsia="en-US"/>
        </w:rPr>
        <w:t xml:space="preserve">Ciclo, </w:t>
      </w:r>
      <w:r w:rsidR="003C791F" w:rsidRPr="001924B6">
        <w:rPr>
          <w:rFonts w:ascii="Calibri" w:hAnsi="Calibri"/>
          <w:bCs/>
          <w:sz w:val="22"/>
          <w:szCs w:val="22"/>
          <w:lang w:val="es-CO" w:eastAsia="en-US"/>
        </w:rPr>
        <w:t>Minería</w:t>
      </w:r>
      <w:r>
        <w:rPr>
          <w:rFonts w:ascii="Calibri" w:hAnsi="Calibri"/>
          <w:bCs/>
          <w:sz w:val="22"/>
          <w:szCs w:val="22"/>
          <w:lang w:val="es-CO" w:eastAsia="en-US"/>
        </w:rPr>
        <w:t>.</w:t>
      </w:r>
    </w:p>
    <w:p w:rsidR="003C791F" w:rsidRPr="003C791F" w:rsidRDefault="003C791F" w:rsidP="003C791F">
      <w:pPr>
        <w:rPr>
          <w:lang w:val="es-CO" w:eastAsia="en-US"/>
        </w:rPr>
      </w:pPr>
    </w:p>
    <w:p w:rsidR="00024E19" w:rsidRPr="00024E19" w:rsidRDefault="00A1570B" w:rsidP="00CA0DD3">
      <w:pPr>
        <w:pStyle w:val="Ttulo1"/>
        <w:keepLines/>
        <w:numPr>
          <w:ilvl w:val="1"/>
          <w:numId w:val="7"/>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 </w:t>
      </w:r>
      <w:r w:rsidR="00024E19" w:rsidRPr="00024E19">
        <w:rPr>
          <w:rFonts w:ascii="Calibri" w:hAnsi="Calibri"/>
          <w:b/>
          <w:bCs/>
          <w:color w:val="365F91"/>
          <w:sz w:val="22"/>
          <w:szCs w:val="22"/>
          <w:lang w:val="es-CO" w:eastAsia="en-US"/>
        </w:rPr>
        <w:t>H</w:t>
      </w:r>
      <w:r w:rsidR="00024E19">
        <w:rPr>
          <w:rFonts w:ascii="Calibri" w:hAnsi="Calibri"/>
          <w:b/>
          <w:bCs/>
          <w:color w:val="365F91"/>
          <w:sz w:val="22"/>
          <w:szCs w:val="22"/>
          <w:lang w:val="es-CO" w:eastAsia="en-US"/>
        </w:rPr>
        <w:t>istoria</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El mercurio</w:t>
      </w:r>
      <w:r w:rsidR="003C791F">
        <w:rPr>
          <w:rFonts w:ascii="Calibri" w:hAnsi="Calibri" w:cs="Arial"/>
          <w:bCs/>
          <w:sz w:val="22"/>
          <w:szCs w:val="22"/>
          <w:lang w:val="es-CO"/>
        </w:rPr>
        <w:t xml:space="preserve"> (Hg)</w:t>
      </w:r>
      <w:r w:rsidRPr="00024E19">
        <w:rPr>
          <w:rFonts w:ascii="Calibri" w:hAnsi="Calibri" w:cs="Arial"/>
          <w:bCs/>
          <w:sz w:val="22"/>
          <w:szCs w:val="22"/>
        </w:rPr>
        <w:t xml:space="preserve"> y su mineral principal, el cinabrio, son conocidos y utilizados desde tiempos remotos. En el desarrollo de sus primeras culturas, pueblos como China, Egipto y Asiria conocían la existencia del cinabrio y su aplicación como pintura en forma de bermellón (polvo de cinabrio)</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155k1u9k93","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(1)</w:t>
      </w:r>
      <w:r w:rsidR="003F2F90">
        <w:rPr>
          <w:rFonts w:ascii="Calibri" w:hAnsi="Calibri" w:cs="Arial"/>
          <w:bCs/>
          <w:sz w:val="22"/>
          <w:szCs w:val="22"/>
        </w:rPr>
        <w:fldChar w:fldCharType="end"/>
      </w:r>
      <w:r w:rsidRPr="00024E19">
        <w:rPr>
          <w:rFonts w:ascii="Calibri" w:hAnsi="Calibri" w:cs="Arial"/>
          <w:bCs/>
          <w:sz w:val="22"/>
          <w:szCs w:val="22"/>
        </w:rPr>
        <w:t>.</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En el año 1200 a.C. se extraía </w:t>
      </w:r>
      <w:r w:rsidR="003C791F">
        <w:rPr>
          <w:rFonts w:ascii="Calibri" w:hAnsi="Calibri" w:cs="Arial"/>
          <w:bCs/>
          <w:sz w:val="22"/>
          <w:szCs w:val="22"/>
          <w:lang w:val="es-CO"/>
        </w:rPr>
        <w:t>Hg</w:t>
      </w:r>
      <w:r w:rsidRPr="00024E19">
        <w:rPr>
          <w:rFonts w:ascii="Calibri" w:hAnsi="Calibri" w:cs="Arial"/>
          <w:bCs/>
          <w:sz w:val="22"/>
          <w:szCs w:val="22"/>
        </w:rPr>
        <w:t xml:space="preserve"> en las minas de </w:t>
      </w:r>
      <w:proofErr w:type="spellStart"/>
      <w:r w:rsidRPr="00024E19">
        <w:rPr>
          <w:rFonts w:ascii="Calibri" w:hAnsi="Calibri" w:cs="Arial"/>
          <w:bCs/>
          <w:sz w:val="22"/>
          <w:szCs w:val="22"/>
        </w:rPr>
        <w:t>Kwichan</w:t>
      </w:r>
      <w:proofErr w:type="spellEnd"/>
      <w:r w:rsidRPr="00024E19">
        <w:rPr>
          <w:rFonts w:ascii="Calibri" w:hAnsi="Calibri" w:cs="Arial"/>
          <w:bCs/>
          <w:sz w:val="22"/>
          <w:szCs w:val="22"/>
        </w:rPr>
        <w:t xml:space="preserve">, en China. Los alquimistas chinos, que conocían bien el </w:t>
      </w:r>
      <w:r w:rsidR="003C791F">
        <w:rPr>
          <w:rFonts w:ascii="Calibri" w:hAnsi="Calibri" w:cs="Arial"/>
          <w:bCs/>
          <w:sz w:val="22"/>
          <w:szCs w:val="22"/>
          <w:lang w:val="es-CO"/>
        </w:rPr>
        <w:t>Hg</w:t>
      </w:r>
      <w:r w:rsidRPr="00024E19">
        <w:rPr>
          <w:rFonts w:ascii="Calibri" w:hAnsi="Calibri" w:cs="Arial"/>
          <w:bCs/>
          <w:sz w:val="22"/>
          <w:szCs w:val="22"/>
        </w:rPr>
        <w:t xml:space="preserve"> y lo obtenían a partir del mineral de cinabrio, consideraban que podía alargar la vida mejor que el oro. Los egipcios, durante la dinastía faraónica XVIII-XIX (1600 - 1500 a.C.) hicieron uso del </w:t>
      </w:r>
      <w:r w:rsidR="003C791F">
        <w:rPr>
          <w:rFonts w:ascii="Calibri" w:hAnsi="Calibri" w:cs="Arial"/>
          <w:bCs/>
          <w:sz w:val="22"/>
          <w:szCs w:val="22"/>
          <w:lang w:val="es-CO"/>
        </w:rPr>
        <w:t>Hg</w:t>
      </w:r>
      <w:r w:rsidRPr="00024E19">
        <w:rPr>
          <w:rFonts w:ascii="Calibri" w:hAnsi="Calibri" w:cs="Arial"/>
          <w:bCs/>
          <w:sz w:val="22"/>
          <w:szCs w:val="22"/>
        </w:rPr>
        <w:t xml:space="preserve">, como lo prueba el hecho de haber encontrado </w:t>
      </w:r>
      <w:r w:rsidR="00E06337" w:rsidRPr="00E06337">
        <w:rPr>
          <w:rFonts w:ascii="Calibri" w:hAnsi="Calibri" w:cs="Arial"/>
          <w:bCs/>
          <w:sz w:val="22"/>
          <w:szCs w:val="22"/>
          <w:lang w:val="es-ES"/>
        </w:rPr>
        <w:t>Hg</w:t>
      </w:r>
      <w:r w:rsidRPr="00024E19">
        <w:rPr>
          <w:rFonts w:ascii="Calibri" w:hAnsi="Calibri" w:cs="Arial"/>
          <w:bCs/>
          <w:sz w:val="22"/>
          <w:szCs w:val="22"/>
        </w:rPr>
        <w:t xml:space="preserve"> líquido en una vasija funeraria de dicha época. Los griegos y los romanos también utilizaron el cinabrio como pintura (bermellón) y algunos de sus más renombrados médicos, Hipócrates por ejemplo, lo utilizaron en forma de ungüento al no considerarlo tóxico por vía dérmica</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1sl2jibtqk","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(1</w:t>
      </w:r>
      <w:r w:rsidR="00962804">
        <w:rPr>
          <w:rFonts w:ascii="Calibri" w:hAnsi="Calibri"/>
          <w:sz w:val="22"/>
          <w:lang w:val="es-CO"/>
        </w:rPr>
        <w:t>, 90</w:t>
      </w:r>
      <w:r w:rsidR="003F2F90" w:rsidRPr="003F2F90">
        <w:rPr>
          <w:rFonts w:ascii="Calibri" w:hAnsi="Calibri"/>
          <w:sz w:val="22"/>
        </w:rPr>
        <w:t>)</w:t>
      </w:r>
      <w:r w:rsidR="003F2F90">
        <w:rPr>
          <w:rFonts w:ascii="Calibri" w:hAnsi="Calibri" w:cs="Arial"/>
          <w:bCs/>
          <w:sz w:val="22"/>
          <w:szCs w:val="22"/>
        </w:rPr>
        <w:fldChar w:fldCharType="end"/>
      </w:r>
      <w:r w:rsidRPr="00024E19">
        <w:rPr>
          <w:rFonts w:ascii="Calibri" w:hAnsi="Calibri" w:cs="Arial"/>
          <w:bCs/>
          <w:sz w:val="22"/>
          <w:szCs w:val="22"/>
        </w:rPr>
        <w:t>.</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Durante más de veinte siglos, el </w:t>
      </w:r>
      <w:r w:rsidR="003C791F">
        <w:rPr>
          <w:rFonts w:ascii="Calibri" w:hAnsi="Calibri" w:cs="Arial"/>
          <w:bCs/>
          <w:sz w:val="22"/>
          <w:szCs w:val="22"/>
          <w:lang w:val="es-CO"/>
        </w:rPr>
        <w:t>Hg</w:t>
      </w:r>
      <w:r w:rsidRPr="00024E19">
        <w:rPr>
          <w:rFonts w:ascii="Calibri" w:hAnsi="Calibri" w:cs="Arial"/>
          <w:bCs/>
          <w:sz w:val="22"/>
          <w:szCs w:val="22"/>
        </w:rPr>
        <w:t xml:space="preserve"> ha sido conocido y utilizado por diversas culturas a lo largo y ancho de todo el mundo, sin embargo, su consumo hasta finales del siglo XV parece escaso y casi exclusivamente como bermellón para la fabricación de pinturas</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1lp75uipk8","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(1</w:t>
      </w:r>
      <w:r w:rsidR="00973BDF">
        <w:rPr>
          <w:rFonts w:ascii="Calibri" w:hAnsi="Calibri"/>
          <w:sz w:val="22"/>
          <w:lang w:val="es-CO"/>
        </w:rPr>
        <w:t>, 3</w:t>
      </w:r>
      <w:r w:rsidR="003F2F90" w:rsidRPr="003F2F90">
        <w:rPr>
          <w:rFonts w:ascii="Calibri" w:hAnsi="Calibri"/>
          <w:sz w:val="22"/>
        </w:rPr>
        <w:t>)</w:t>
      </w:r>
      <w:r w:rsidR="003F2F90">
        <w:rPr>
          <w:rFonts w:ascii="Calibri" w:hAnsi="Calibri" w:cs="Arial"/>
          <w:bCs/>
          <w:sz w:val="22"/>
          <w:szCs w:val="22"/>
        </w:rPr>
        <w:fldChar w:fldCharType="end"/>
      </w:r>
      <w:r w:rsidRPr="00024E19">
        <w:rPr>
          <w:rFonts w:ascii="Calibri" w:hAnsi="Calibri" w:cs="Arial"/>
          <w:bCs/>
          <w:sz w:val="22"/>
          <w:szCs w:val="22"/>
        </w:rPr>
        <w:t>.</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En 1557, se produjo el punto de inflexión para el consumo de </w:t>
      </w:r>
      <w:r w:rsidR="00E06337" w:rsidRPr="00E06337">
        <w:rPr>
          <w:rFonts w:ascii="Calibri" w:hAnsi="Calibri" w:cs="Arial"/>
          <w:bCs/>
          <w:sz w:val="22"/>
          <w:szCs w:val="22"/>
          <w:lang w:val="es-ES"/>
        </w:rPr>
        <w:t>Hg</w:t>
      </w:r>
      <w:r w:rsidRPr="00024E19">
        <w:rPr>
          <w:rFonts w:ascii="Calibri" w:hAnsi="Calibri" w:cs="Arial"/>
          <w:bCs/>
          <w:sz w:val="22"/>
          <w:szCs w:val="22"/>
        </w:rPr>
        <w:t xml:space="preserve"> a gran escala, al desarrollar Bartolomé Medina un método llamado “Beneficio del Patio” que servía para la amalgamación en frío de los minerales de la plata en lugar de fundir los minerales directamente. Este hecho permitió un rápido desarrollo económico de los virreinatos de Nueva España y del Perú</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273dkuiiit","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w:t>
      </w:r>
      <w:r w:rsidR="005732C0">
        <w:rPr>
          <w:rFonts w:ascii="Calibri" w:hAnsi="Calibri"/>
          <w:sz w:val="22"/>
          <w:lang w:val="es-CO"/>
        </w:rPr>
        <w:t>90</w:t>
      </w:r>
      <w:r w:rsidR="003F2F90" w:rsidRPr="003F2F90">
        <w:rPr>
          <w:rFonts w:ascii="Calibri" w:hAnsi="Calibri"/>
          <w:sz w:val="22"/>
        </w:rPr>
        <w:t>)</w:t>
      </w:r>
      <w:r w:rsidR="003F2F90">
        <w:rPr>
          <w:rFonts w:ascii="Calibri" w:hAnsi="Calibri" w:cs="Arial"/>
          <w:bCs/>
          <w:sz w:val="22"/>
          <w:szCs w:val="22"/>
        </w:rPr>
        <w:fldChar w:fldCharType="end"/>
      </w:r>
      <w:r w:rsidRPr="00024E19">
        <w:rPr>
          <w:rFonts w:ascii="Calibri" w:hAnsi="Calibri" w:cs="Arial"/>
          <w:bCs/>
          <w:sz w:val="22"/>
          <w:szCs w:val="22"/>
        </w:rPr>
        <w:t>.</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Torricelli en 1643 lo utilizó en su barómetro, Fahrenheit en su termómetro en 1720, y a Priestley le sirvió de fundamento a finales del siglo XVIII para el análisis de </w:t>
      </w:r>
      <w:proofErr w:type="spellStart"/>
      <w:r w:rsidRPr="00024E19">
        <w:rPr>
          <w:rFonts w:ascii="Calibri" w:hAnsi="Calibri" w:cs="Arial"/>
          <w:bCs/>
          <w:sz w:val="22"/>
          <w:szCs w:val="22"/>
        </w:rPr>
        <w:t>gases.Durante</w:t>
      </w:r>
      <w:proofErr w:type="spellEnd"/>
      <w:r w:rsidRPr="00024E19">
        <w:rPr>
          <w:rFonts w:ascii="Calibri" w:hAnsi="Calibri" w:cs="Arial"/>
          <w:bCs/>
          <w:sz w:val="22"/>
          <w:szCs w:val="22"/>
        </w:rPr>
        <w:t xml:space="preserve"> los siglos XVI y XVII al utilizarse el </w:t>
      </w:r>
      <w:r w:rsidR="00E06337" w:rsidRPr="00E06337">
        <w:rPr>
          <w:rFonts w:ascii="Calibri" w:hAnsi="Calibri" w:cs="Arial"/>
          <w:bCs/>
          <w:sz w:val="22"/>
          <w:szCs w:val="22"/>
          <w:lang w:val="es-ES"/>
        </w:rPr>
        <w:t>Hg</w:t>
      </w:r>
      <w:r w:rsidRPr="00024E19">
        <w:rPr>
          <w:rFonts w:ascii="Calibri" w:hAnsi="Calibri" w:cs="Arial"/>
          <w:bCs/>
          <w:sz w:val="22"/>
          <w:szCs w:val="22"/>
        </w:rPr>
        <w:t xml:space="preserve"> para la amalgamación de los minerales de oro y plata descubiertos en América</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21rhp7lr3r","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(1)</w:t>
      </w:r>
      <w:r w:rsidR="003F2F90">
        <w:rPr>
          <w:rFonts w:ascii="Calibri" w:hAnsi="Calibri" w:cs="Arial"/>
          <w:bCs/>
          <w:sz w:val="22"/>
          <w:szCs w:val="22"/>
        </w:rPr>
        <w:fldChar w:fldCharType="end"/>
      </w:r>
      <w:r w:rsidRPr="00024E19">
        <w:rPr>
          <w:rFonts w:ascii="Calibri" w:hAnsi="Calibri" w:cs="Arial"/>
          <w:bCs/>
          <w:sz w:val="22"/>
          <w:szCs w:val="22"/>
        </w:rPr>
        <w:t>.</w:t>
      </w:r>
    </w:p>
    <w:p w:rsidR="00024E19" w:rsidRPr="00446A1A" w:rsidRDefault="00024E19" w:rsidP="00024E19">
      <w:pPr>
        <w:rPr>
          <w:rFonts w:ascii="Arial" w:hAnsi="Arial" w:cs="Arial"/>
        </w:rPr>
      </w:pPr>
    </w:p>
    <w:p w:rsidR="00024E19" w:rsidRDefault="00024E19" w:rsidP="00024E19">
      <w:pPr>
        <w:rPr>
          <w:rFonts w:ascii="Arial" w:hAnsi="Arial" w:cs="Arial"/>
          <w:b/>
        </w:rPr>
      </w:pPr>
    </w:p>
    <w:p w:rsidR="00C52077" w:rsidRDefault="00C52077" w:rsidP="00024E19">
      <w:pPr>
        <w:rPr>
          <w:rFonts w:ascii="Arial" w:hAnsi="Arial" w:cs="Arial"/>
          <w:b/>
        </w:rPr>
      </w:pPr>
    </w:p>
    <w:p w:rsidR="00C52077" w:rsidRDefault="00C52077" w:rsidP="00024E19">
      <w:pPr>
        <w:rPr>
          <w:rFonts w:ascii="Arial" w:hAnsi="Arial" w:cs="Arial"/>
          <w:b/>
        </w:rPr>
      </w:pPr>
    </w:p>
    <w:p w:rsidR="00C52077" w:rsidRDefault="00C52077" w:rsidP="00024E19">
      <w:pPr>
        <w:rPr>
          <w:rFonts w:ascii="Arial" w:hAnsi="Arial" w:cs="Arial"/>
          <w:b/>
        </w:rPr>
      </w:pPr>
    </w:p>
    <w:p w:rsidR="00C52077" w:rsidRDefault="00C52077" w:rsidP="00024E19">
      <w:pPr>
        <w:rPr>
          <w:rFonts w:ascii="Arial" w:hAnsi="Arial" w:cs="Arial"/>
          <w:b/>
        </w:rPr>
      </w:pPr>
    </w:p>
    <w:p w:rsidR="00C52077" w:rsidRDefault="00C52077" w:rsidP="00024E19">
      <w:pPr>
        <w:rPr>
          <w:rFonts w:ascii="Arial" w:hAnsi="Arial" w:cs="Arial"/>
          <w:b/>
        </w:rPr>
      </w:pPr>
    </w:p>
    <w:p w:rsidR="00024E19" w:rsidRPr="00024E19" w:rsidRDefault="00E8377D" w:rsidP="00E51083">
      <w:pPr>
        <w:rPr>
          <w:rFonts w:ascii="Calibri" w:hAnsi="Calibri"/>
          <w:b/>
          <w:bCs/>
          <w:color w:val="365F91"/>
          <w:sz w:val="22"/>
          <w:szCs w:val="22"/>
          <w:lang w:val="es-CO" w:eastAsia="en-US"/>
        </w:rPr>
      </w:pPr>
      <w:r>
        <w:rPr>
          <w:rFonts w:ascii="Arial" w:hAnsi="Arial" w:cs="Arial"/>
          <w:b/>
        </w:rPr>
        <w:br w:type="page"/>
      </w:r>
      <w:r w:rsidR="00024E19" w:rsidRPr="00024E19">
        <w:rPr>
          <w:rFonts w:ascii="Calibri" w:hAnsi="Calibri"/>
          <w:b/>
          <w:bCs/>
          <w:color w:val="365F91"/>
          <w:sz w:val="22"/>
          <w:szCs w:val="22"/>
          <w:lang w:val="es-CO" w:eastAsia="en-US"/>
        </w:rPr>
        <w:t>D</w:t>
      </w:r>
      <w:r w:rsidR="00024E19">
        <w:rPr>
          <w:rFonts w:ascii="Calibri" w:hAnsi="Calibri"/>
          <w:b/>
          <w:bCs/>
          <w:color w:val="365F91"/>
          <w:sz w:val="22"/>
          <w:szCs w:val="22"/>
          <w:lang w:val="es-CO" w:eastAsia="en-US"/>
        </w:rPr>
        <w:t xml:space="preserve">efinición </w:t>
      </w:r>
    </w:p>
    <w:p w:rsidR="00024E19" w:rsidRDefault="00024E19" w:rsidP="00024E19">
      <w:pPr>
        <w:rPr>
          <w:rFonts w:ascii="Arial" w:hAnsi="Arial" w:cs="Arial"/>
          <w:b/>
        </w:rPr>
      </w:pP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El mercurio es un elemento natural cuyo símbolo químico es Hg. Esta abreviatura viene de la palabra griega </w:t>
      </w:r>
      <w:proofErr w:type="spellStart"/>
      <w:r w:rsidRPr="00024E19">
        <w:rPr>
          <w:rFonts w:ascii="Calibri" w:hAnsi="Calibri" w:cs="Arial"/>
          <w:bCs/>
          <w:sz w:val="22"/>
          <w:szCs w:val="22"/>
        </w:rPr>
        <w:t>hydrargyrum</w:t>
      </w:r>
      <w:proofErr w:type="spellEnd"/>
      <w:r w:rsidRPr="00024E19">
        <w:rPr>
          <w:rFonts w:ascii="Calibri" w:hAnsi="Calibri" w:cs="Arial"/>
          <w:bCs/>
          <w:sz w:val="22"/>
          <w:szCs w:val="22"/>
        </w:rPr>
        <w:t xml:space="preserve">, que significa plata líquida. En su forma pura, el </w:t>
      </w:r>
      <w:r w:rsidR="00A47CCA">
        <w:rPr>
          <w:rFonts w:ascii="Calibri" w:hAnsi="Calibri" w:cs="Arial"/>
          <w:bCs/>
          <w:sz w:val="22"/>
          <w:szCs w:val="22"/>
          <w:lang w:val="es-CO"/>
        </w:rPr>
        <w:t xml:space="preserve">Hg </w:t>
      </w:r>
      <w:r w:rsidRPr="00024E19">
        <w:rPr>
          <w:rFonts w:ascii="Calibri" w:hAnsi="Calibri" w:cs="Arial"/>
          <w:bCs/>
          <w:sz w:val="22"/>
          <w:szCs w:val="22"/>
        </w:rPr>
        <w:t xml:space="preserve">es un metal de color blanco-plateado, líquido a temperatura y presión estándar. En diferentes contextos, al </w:t>
      </w:r>
      <w:r w:rsidR="00E06337" w:rsidRPr="00E06337">
        <w:rPr>
          <w:rFonts w:ascii="Calibri" w:hAnsi="Calibri" w:cs="Arial"/>
          <w:bCs/>
          <w:sz w:val="22"/>
          <w:szCs w:val="22"/>
          <w:lang w:val="es-ES"/>
        </w:rPr>
        <w:t>Hg</w:t>
      </w:r>
      <w:r w:rsidRPr="00024E19">
        <w:rPr>
          <w:rFonts w:ascii="Calibri" w:hAnsi="Calibri" w:cs="Arial"/>
          <w:bCs/>
          <w:sz w:val="22"/>
          <w:szCs w:val="22"/>
        </w:rPr>
        <w:t xml:space="preserve"> se le llama con frecuencia azogue, </w:t>
      </w:r>
      <w:r w:rsidR="00A47CCA">
        <w:rPr>
          <w:rFonts w:ascii="Calibri" w:hAnsi="Calibri" w:cs="Arial"/>
          <w:bCs/>
          <w:sz w:val="22"/>
          <w:szCs w:val="22"/>
          <w:lang w:val="es-CO"/>
        </w:rPr>
        <w:t>Hg</w:t>
      </w:r>
      <w:r w:rsidRPr="00024E19">
        <w:rPr>
          <w:rFonts w:ascii="Calibri" w:hAnsi="Calibri" w:cs="Arial"/>
          <w:bCs/>
          <w:sz w:val="22"/>
          <w:szCs w:val="22"/>
        </w:rPr>
        <w:t xml:space="preserve"> metálico o </w:t>
      </w:r>
      <w:r w:rsidR="00A47CCA">
        <w:rPr>
          <w:rFonts w:ascii="Calibri" w:hAnsi="Calibri" w:cs="Arial"/>
          <w:bCs/>
          <w:sz w:val="22"/>
          <w:szCs w:val="22"/>
          <w:lang w:val="es-CO"/>
        </w:rPr>
        <w:t>Hg</w:t>
      </w:r>
      <w:r w:rsidRPr="00024E19">
        <w:rPr>
          <w:rFonts w:ascii="Calibri" w:hAnsi="Calibri" w:cs="Arial"/>
          <w:bCs/>
          <w:sz w:val="22"/>
          <w:szCs w:val="22"/>
        </w:rPr>
        <w:t xml:space="preserve"> líquido. Comúnmente, sin embargo, el </w:t>
      </w:r>
      <w:r w:rsidR="00A47CCA">
        <w:rPr>
          <w:rFonts w:ascii="Calibri" w:hAnsi="Calibri" w:cs="Arial"/>
          <w:bCs/>
          <w:sz w:val="22"/>
          <w:szCs w:val="22"/>
          <w:lang w:val="es-CO"/>
        </w:rPr>
        <w:t>Hg</w:t>
      </w:r>
      <w:r w:rsidRPr="00024E19">
        <w:rPr>
          <w:rFonts w:ascii="Calibri" w:hAnsi="Calibri" w:cs="Arial"/>
          <w:bCs/>
          <w:sz w:val="22"/>
          <w:szCs w:val="22"/>
        </w:rPr>
        <w:t xml:space="preserve"> puro se denomina </w:t>
      </w:r>
      <w:r w:rsidR="00A47CCA">
        <w:rPr>
          <w:rFonts w:ascii="Calibri" w:hAnsi="Calibri" w:cs="Arial"/>
          <w:bCs/>
          <w:sz w:val="22"/>
          <w:szCs w:val="22"/>
          <w:lang w:val="es-CO"/>
        </w:rPr>
        <w:t>Hg</w:t>
      </w:r>
      <w:r w:rsidRPr="00024E19">
        <w:rPr>
          <w:rFonts w:ascii="Calibri" w:hAnsi="Calibri" w:cs="Arial"/>
          <w:bCs/>
          <w:sz w:val="22"/>
          <w:szCs w:val="22"/>
        </w:rPr>
        <w:t xml:space="preserve"> elemental</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1os6l12dei","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(1)</w:t>
      </w:r>
      <w:r w:rsidR="003F2F90">
        <w:rPr>
          <w:rFonts w:ascii="Calibri" w:hAnsi="Calibri" w:cs="Arial"/>
          <w:bCs/>
          <w:sz w:val="22"/>
          <w:szCs w:val="22"/>
        </w:rPr>
        <w:fldChar w:fldCharType="end"/>
      </w:r>
      <w:r w:rsidRPr="00024E19">
        <w:rPr>
          <w:rFonts w:ascii="Calibri" w:hAnsi="Calibri" w:cs="Arial"/>
          <w:bCs/>
          <w:sz w:val="22"/>
          <w:szCs w:val="22"/>
        </w:rPr>
        <w:t>.</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El </w:t>
      </w:r>
      <w:r w:rsidR="00A47CCA">
        <w:rPr>
          <w:rFonts w:ascii="Calibri" w:hAnsi="Calibri" w:cs="Arial"/>
          <w:bCs/>
          <w:sz w:val="22"/>
          <w:szCs w:val="22"/>
          <w:lang w:val="es-CO"/>
        </w:rPr>
        <w:t>Hg</w:t>
      </w:r>
      <w:r w:rsidRPr="00024E19">
        <w:rPr>
          <w:rFonts w:ascii="Calibri" w:hAnsi="Calibri" w:cs="Arial"/>
          <w:bCs/>
          <w:sz w:val="22"/>
          <w:szCs w:val="22"/>
        </w:rPr>
        <w:t xml:space="preserve"> elemental (“Azogue”; “Hidrargirio”; “Mercurio coloidal”; formula: Hg0; Nº CAS 7439-97-6) es un elemento 13,5 veces más denso que el agua. Tiene una muy baja presión de vapor, un punto de ebullición de 356</w:t>
      </w:r>
      <w:r w:rsidR="00460616">
        <w:rPr>
          <w:rFonts w:ascii="Calibri" w:hAnsi="Calibri" w:cs="Arial"/>
          <w:bCs/>
          <w:sz w:val="22"/>
          <w:szCs w:val="22"/>
          <w:lang w:val="es-CO"/>
        </w:rPr>
        <w:t>,</w:t>
      </w:r>
      <w:r w:rsidRPr="00024E19">
        <w:rPr>
          <w:rFonts w:ascii="Calibri" w:hAnsi="Calibri" w:cs="Arial"/>
          <w:bCs/>
          <w:sz w:val="22"/>
          <w:szCs w:val="22"/>
        </w:rPr>
        <w:t>72 °C y emite vapores a temperatura ambiente. Es buen conductor de la electricidad y su coeficiente de dilatación es prácticamente constante. Es el único metal que se encuentra en estado líquido a temperatura ambiente, ataca al cobre y a otros muchos metales (oro, plata, platino, uranio, plomo, sodio y potasio) formando amalgamas</w:t>
      </w:r>
      <w:r w:rsidR="003F2F90">
        <w:rPr>
          <w:rFonts w:ascii="Calibri" w:hAnsi="Calibri" w:cs="Arial"/>
          <w:bCs/>
          <w:sz w:val="22"/>
          <w:szCs w:val="22"/>
        </w:rPr>
        <w:fldChar w:fldCharType="begin"/>
      </w:r>
      <w:r w:rsidR="003F2F90">
        <w:rPr>
          <w:rFonts w:ascii="Calibri" w:hAnsi="Calibri" w:cs="Arial"/>
          <w:bCs/>
          <w:sz w:val="22"/>
          <w:szCs w:val="22"/>
        </w:rPr>
        <w:instrText xml:space="preserve"> </w:instrText>
      </w:r>
      <w:r w:rsidR="00503086">
        <w:rPr>
          <w:rFonts w:ascii="Calibri" w:hAnsi="Calibri" w:cs="Arial"/>
          <w:bCs/>
          <w:sz w:val="22"/>
          <w:szCs w:val="22"/>
        </w:rPr>
        <w:instrText>ADDIN</w:instrText>
      </w:r>
      <w:r w:rsidR="003F2F90">
        <w:rPr>
          <w:rFonts w:ascii="Calibri" w:hAnsi="Calibri" w:cs="Arial"/>
          <w:bCs/>
          <w:sz w:val="22"/>
          <w:szCs w:val="22"/>
        </w:rPr>
        <w:instrText xml:space="preserve"> ZOTERO_ITEM CSL_CITATION {"citationID":"a1p3230cei0","properties":{"formattedCitation":"(2)","plainCitation":"(2)"},"citationItems":[{"id":32,"uris":["http://zotero.org/users/local/3sMr9uep/items/3E7VKHC5"],"uri":["http://zotero.org/users/local/3sMr9uep/items/3E7VKHC5"],"itemData":{"id":32,"type":"article-journal","title":"Introducción a la Contaminación por Mercurio para las ONG","container-title":"International POP's Elimination Network–IPEN","journalAbbreviation":"International POP's Elimination Network–IPEN","author":[{"family":"Weinberg","given":"Jack"},{"family":"Persistentes","given":"Orgánicos"}],"issued":{"date-parts":[["2007"]]}}}],"schema":"https://github.com/citation-style-language/schema/raw/master/csl-citation.json"} </w:instrText>
      </w:r>
      <w:r w:rsidR="003F2F90">
        <w:rPr>
          <w:rFonts w:ascii="Calibri" w:hAnsi="Calibri" w:cs="Arial"/>
          <w:bCs/>
          <w:sz w:val="22"/>
          <w:szCs w:val="22"/>
        </w:rPr>
        <w:fldChar w:fldCharType="separate"/>
      </w:r>
      <w:r w:rsidR="003F2F90" w:rsidRPr="003F2F90">
        <w:rPr>
          <w:rFonts w:ascii="Calibri" w:hAnsi="Calibri"/>
          <w:sz w:val="22"/>
        </w:rPr>
        <w:t>(2)</w:t>
      </w:r>
      <w:r w:rsidR="003F2F90">
        <w:rPr>
          <w:rFonts w:ascii="Calibri" w:hAnsi="Calibri" w:cs="Arial"/>
          <w:bCs/>
          <w:sz w:val="22"/>
          <w:szCs w:val="22"/>
        </w:rPr>
        <w:fldChar w:fldCharType="end"/>
      </w:r>
      <w:r w:rsidRPr="00024E19">
        <w:rPr>
          <w:rFonts w:ascii="Calibri" w:hAnsi="Calibri" w:cs="Arial"/>
          <w:bCs/>
          <w:sz w:val="22"/>
          <w:szCs w:val="22"/>
          <w:vertAlign w:val="superscript"/>
        </w:rPr>
        <w:t>.</w:t>
      </w:r>
      <w:r w:rsidRPr="00024E19">
        <w:rPr>
          <w:rFonts w:ascii="Calibri" w:hAnsi="Calibri" w:cs="Arial"/>
          <w:bCs/>
          <w:sz w:val="22"/>
          <w:szCs w:val="22"/>
        </w:rPr>
        <w:t xml:space="preserve"> </w:t>
      </w:r>
    </w:p>
    <w:p w:rsidR="00024E19" w:rsidRDefault="00024E19" w:rsidP="00024E19">
      <w:pPr>
        <w:rPr>
          <w:rFonts w:ascii="Arial" w:hAnsi="Arial" w:cs="Arial"/>
          <w:b/>
        </w:rPr>
      </w:pPr>
    </w:p>
    <w:p w:rsidR="00024E19" w:rsidRDefault="00024E19" w:rsidP="00024E19">
      <w:pPr>
        <w:rPr>
          <w:rFonts w:ascii="Arial" w:hAnsi="Arial" w:cs="Arial"/>
          <w:b/>
        </w:rPr>
      </w:pPr>
    </w:p>
    <w:p w:rsidR="00024E19" w:rsidRPr="00204919" w:rsidRDefault="003F2F90" w:rsidP="00071345">
      <w:pPr>
        <w:jc w:val="center"/>
        <w:rPr>
          <w:rFonts w:ascii="Arial" w:hAnsi="Arial" w:cs="Arial"/>
          <w:b/>
          <w:color w:val="1F4E79"/>
        </w:rPr>
      </w:pPr>
      <w:r w:rsidRPr="00503086">
        <w:rPr>
          <w:rFonts w:ascii="Calibri" w:hAnsi="Calibri" w:cs="Arial"/>
          <w:b/>
          <w:color w:val="1F4E79"/>
        </w:rPr>
        <w:t>T</w:t>
      </w:r>
      <w:r w:rsidR="00071345">
        <w:rPr>
          <w:rFonts w:ascii="Calibri" w:hAnsi="Calibri" w:cs="Arial"/>
          <w:b/>
          <w:color w:val="1F4E79"/>
          <w:sz w:val="22"/>
        </w:rPr>
        <w:t xml:space="preserve">abla </w:t>
      </w:r>
      <w:r w:rsidRPr="00503086">
        <w:rPr>
          <w:rFonts w:ascii="Calibri" w:hAnsi="Calibri" w:cs="Arial"/>
          <w:b/>
          <w:color w:val="1F4E79"/>
          <w:sz w:val="22"/>
        </w:rPr>
        <w:t xml:space="preserve">1. Propiedades físicas y químicas del </w:t>
      </w:r>
      <w:r w:rsidR="00E06337">
        <w:rPr>
          <w:rFonts w:ascii="Calibri" w:hAnsi="Calibri" w:cs="Arial"/>
          <w:b/>
          <w:color w:val="1F4E79"/>
          <w:sz w:val="22"/>
        </w:rPr>
        <w:t>Hg</w:t>
      </w:r>
      <w:r w:rsidRPr="00503086">
        <w:rPr>
          <w:rFonts w:ascii="Calibri" w:hAnsi="Calibri" w:cs="Arial"/>
          <w:b/>
          <w:color w:val="1F4E79"/>
          <w:sz w:val="22"/>
        </w:rPr>
        <w:t>.</w:t>
      </w:r>
    </w:p>
    <w:p w:rsidR="003F2F90" w:rsidRDefault="003F2F90" w:rsidP="00024E19">
      <w:pPr>
        <w:rPr>
          <w:rFonts w:ascii="Arial" w:hAnsi="Arial" w:cs="Arial"/>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38"/>
        <w:gridCol w:w="2338"/>
      </w:tblGrid>
      <w:tr w:rsidR="00024E19" w:rsidRPr="004B7569" w:rsidTr="0093040C">
        <w:trPr>
          <w:trHeight w:val="251"/>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Aspecto</w:t>
            </w:r>
          </w:p>
        </w:tc>
        <w:tc>
          <w:tcPr>
            <w:tcW w:w="2338" w:type="dxa"/>
            <w:tcBorders>
              <w:top w:val="single" w:sz="4" w:space="0" w:color="auto"/>
            </w:tcBorders>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Líquido</w:t>
            </w:r>
          </w:p>
        </w:tc>
      </w:tr>
      <w:tr w:rsidR="00024E19" w:rsidRPr="004B7569" w:rsidTr="004B7569">
        <w:trPr>
          <w:trHeight w:val="267"/>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Color</w:t>
            </w:r>
          </w:p>
        </w:tc>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Plateado</w:t>
            </w:r>
          </w:p>
        </w:tc>
      </w:tr>
      <w:tr w:rsidR="00024E19" w:rsidRPr="004B7569" w:rsidTr="004B7569">
        <w:trPr>
          <w:trHeight w:val="251"/>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Punto de fusión</w:t>
            </w:r>
          </w:p>
        </w:tc>
        <w:tc>
          <w:tcPr>
            <w:tcW w:w="2338" w:type="dxa"/>
            <w:shd w:val="clear" w:color="auto" w:fill="auto"/>
          </w:tcPr>
          <w:p w:rsidR="00024E19" w:rsidRPr="004B7569" w:rsidRDefault="00024E19" w:rsidP="00CA0DD3">
            <w:pPr>
              <w:pStyle w:val="Listavistosa-nfasis1"/>
              <w:numPr>
                <w:ilvl w:val="4"/>
                <w:numId w:val="6"/>
              </w:numPr>
              <w:spacing w:after="0" w:line="240" w:lineRule="auto"/>
              <w:ind w:left="151" w:hanging="142"/>
              <w:rPr>
                <w:rFonts w:cs="Arial"/>
              </w:rPr>
            </w:pPr>
            <w:r w:rsidRPr="004B7569">
              <w:rPr>
                <w:rFonts w:cs="Arial"/>
              </w:rPr>
              <w:t xml:space="preserve">39°c </w:t>
            </w:r>
          </w:p>
        </w:tc>
      </w:tr>
      <w:tr w:rsidR="00024E19" w:rsidRPr="004B7569" w:rsidTr="004B7569">
        <w:trPr>
          <w:trHeight w:val="267"/>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Punto de ebullición</w:t>
            </w:r>
          </w:p>
        </w:tc>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357°C</w:t>
            </w:r>
          </w:p>
        </w:tc>
      </w:tr>
      <w:tr w:rsidR="00024E19" w:rsidRPr="004B7569" w:rsidTr="004B7569">
        <w:trPr>
          <w:trHeight w:val="251"/>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Densidad</w:t>
            </w:r>
          </w:p>
        </w:tc>
        <w:tc>
          <w:tcPr>
            <w:tcW w:w="2338" w:type="dxa"/>
            <w:shd w:val="clear" w:color="auto" w:fill="auto"/>
          </w:tcPr>
          <w:p w:rsidR="00024E19" w:rsidRPr="004B7569" w:rsidRDefault="00460616" w:rsidP="004B7569">
            <w:pPr>
              <w:rPr>
                <w:rFonts w:ascii="Calibri" w:hAnsi="Calibri" w:cs="Arial"/>
                <w:sz w:val="22"/>
                <w:szCs w:val="22"/>
              </w:rPr>
            </w:pPr>
            <w:r>
              <w:rPr>
                <w:rFonts w:ascii="Calibri" w:hAnsi="Calibri" w:cs="Arial"/>
                <w:sz w:val="22"/>
                <w:szCs w:val="22"/>
              </w:rPr>
              <w:t>13,</w:t>
            </w:r>
            <w:r w:rsidR="00024E19" w:rsidRPr="004B7569">
              <w:rPr>
                <w:rFonts w:ascii="Calibri" w:hAnsi="Calibri" w:cs="Arial"/>
                <w:sz w:val="22"/>
                <w:szCs w:val="22"/>
              </w:rPr>
              <w:t>6 g/ml a 20°C</w:t>
            </w:r>
          </w:p>
        </w:tc>
      </w:tr>
      <w:tr w:rsidR="00024E19" w:rsidRPr="004B7569" w:rsidTr="004B7569">
        <w:trPr>
          <w:trHeight w:val="251"/>
          <w:jc w:val="center"/>
        </w:trPr>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Solubilidad</w:t>
            </w:r>
          </w:p>
        </w:tc>
        <w:tc>
          <w:tcPr>
            <w:tcW w:w="2338" w:type="dxa"/>
            <w:shd w:val="clear" w:color="auto" w:fill="auto"/>
          </w:tcPr>
          <w:p w:rsidR="00024E19" w:rsidRPr="004B7569" w:rsidRDefault="00024E19" w:rsidP="004B7569">
            <w:pPr>
              <w:rPr>
                <w:rFonts w:ascii="Calibri" w:hAnsi="Calibri" w:cs="Arial"/>
                <w:sz w:val="22"/>
                <w:szCs w:val="22"/>
              </w:rPr>
            </w:pPr>
            <w:r w:rsidRPr="004B7569">
              <w:rPr>
                <w:rFonts w:ascii="Calibri" w:hAnsi="Calibri" w:cs="Arial"/>
                <w:sz w:val="22"/>
                <w:szCs w:val="22"/>
              </w:rPr>
              <w:t>Insoluble</w:t>
            </w:r>
          </w:p>
        </w:tc>
      </w:tr>
    </w:tbl>
    <w:p w:rsidR="00024E19" w:rsidRDefault="00024E19" w:rsidP="00024E19">
      <w:pPr>
        <w:rPr>
          <w:rFonts w:ascii="Arial" w:hAnsi="Arial" w:cs="Arial"/>
          <w:b/>
        </w:rPr>
      </w:pPr>
    </w:p>
    <w:p w:rsidR="00024E19" w:rsidRDefault="00024E19" w:rsidP="00024E19">
      <w:pPr>
        <w:rPr>
          <w:rFonts w:ascii="Arial" w:hAnsi="Arial" w:cs="Arial"/>
          <w:b/>
        </w:rPr>
      </w:pPr>
    </w:p>
    <w:p w:rsidR="00024E19" w:rsidRDefault="00024E19" w:rsidP="00024E19">
      <w:pPr>
        <w:rPr>
          <w:rFonts w:ascii="Arial" w:hAnsi="Arial" w:cs="Arial"/>
          <w:b/>
        </w:rPr>
      </w:pPr>
    </w:p>
    <w:p w:rsidR="00024E19" w:rsidRPr="00024E19" w:rsidRDefault="00024E19" w:rsidP="00CA0DD3">
      <w:pPr>
        <w:pStyle w:val="Ttulo1"/>
        <w:keepLines/>
        <w:numPr>
          <w:ilvl w:val="1"/>
          <w:numId w:val="7"/>
        </w:numPr>
        <w:spacing w:after="120" w:line="276" w:lineRule="auto"/>
        <w:rPr>
          <w:rFonts w:ascii="Calibri" w:hAnsi="Calibri"/>
          <w:b/>
          <w:bCs/>
          <w:color w:val="365F91"/>
          <w:sz w:val="22"/>
          <w:szCs w:val="22"/>
          <w:lang w:val="es-CO" w:eastAsia="en-US"/>
        </w:rPr>
      </w:pPr>
      <w:r w:rsidRPr="00024E19">
        <w:rPr>
          <w:rFonts w:ascii="Calibri" w:hAnsi="Calibri"/>
          <w:b/>
          <w:bCs/>
          <w:color w:val="365F91"/>
          <w:sz w:val="22"/>
          <w:szCs w:val="22"/>
          <w:lang w:val="es-CO" w:eastAsia="en-US"/>
        </w:rPr>
        <w:t>T</w:t>
      </w:r>
      <w:r>
        <w:rPr>
          <w:rFonts w:ascii="Calibri" w:hAnsi="Calibri"/>
          <w:b/>
          <w:bCs/>
          <w:color w:val="365F91"/>
          <w:sz w:val="22"/>
          <w:szCs w:val="22"/>
          <w:lang w:val="es-CO" w:eastAsia="en-US"/>
        </w:rPr>
        <w:t>ipo</w:t>
      </w:r>
      <w:r w:rsidR="00097FA7">
        <w:rPr>
          <w:rFonts w:ascii="Calibri" w:hAnsi="Calibri"/>
          <w:b/>
          <w:bCs/>
          <w:color w:val="365F91"/>
          <w:sz w:val="22"/>
          <w:szCs w:val="22"/>
          <w:lang w:val="es-CO" w:eastAsia="en-US"/>
        </w:rPr>
        <w:t>s</w:t>
      </w:r>
      <w:r>
        <w:rPr>
          <w:rFonts w:ascii="Calibri" w:hAnsi="Calibri"/>
          <w:b/>
          <w:bCs/>
          <w:color w:val="365F91"/>
          <w:sz w:val="22"/>
          <w:szCs w:val="22"/>
          <w:lang w:val="es-CO" w:eastAsia="en-US"/>
        </w:rPr>
        <w:t xml:space="preserve"> de Mercurio </w:t>
      </w:r>
    </w:p>
    <w:p w:rsidR="00024E19" w:rsidRPr="00024E19" w:rsidRDefault="00024E19" w:rsidP="00CA0DD3">
      <w:pPr>
        <w:pStyle w:val="Ttulo1"/>
        <w:keepLines/>
        <w:numPr>
          <w:ilvl w:val="2"/>
          <w:numId w:val="7"/>
        </w:numPr>
        <w:spacing w:after="120" w:line="276" w:lineRule="auto"/>
        <w:rPr>
          <w:rFonts w:ascii="Calibri" w:hAnsi="Calibri"/>
          <w:b/>
          <w:bCs/>
          <w:color w:val="365F91"/>
          <w:sz w:val="22"/>
          <w:szCs w:val="22"/>
          <w:lang w:val="es-CO" w:eastAsia="en-US"/>
        </w:rPr>
      </w:pPr>
      <w:r w:rsidRPr="00024E19">
        <w:rPr>
          <w:rFonts w:ascii="Calibri" w:hAnsi="Calibri"/>
          <w:b/>
          <w:bCs/>
          <w:color w:val="365F91"/>
          <w:sz w:val="22"/>
          <w:szCs w:val="22"/>
          <w:lang w:val="es-CO" w:eastAsia="en-US"/>
        </w:rPr>
        <w:t xml:space="preserve">Mercurio Elemental  </w:t>
      </w:r>
    </w:p>
    <w:p w:rsidR="00024E19" w:rsidRPr="00024E19" w:rsidRDefault="00024E19" w:rsidP="00024E19">
      <w:pPr>
        <w:pStyle w:val="Ttulo1"/>
        <w:keepLines/>
        <w:spacing w:after="120" w:line="276" w:lineRule="auto"/>
        <w:rPr>
          <w:rFonts w:ascii="Calibri" w:hAnsi="Calibri" w:cs="Arial"/>
          <w:bCs/>
          <w:sz w:val="22"/>
          <w:szCs w:val="22"/>
        </w:rPr>
      </w:pPr>
      <w:r w:rsidRPr="00024E19">
        <w:rPr>
          <w:rFonts w:ascii="Calibri" w:hAnsi="Calibri" w:cs="Arial"/>
          <w:bCs/>
          <w:sz w:val="22"/>
          <w:szCs w:val="22"/>
        </w:rPr>
        <w:t xml:space="preserve">El </w:t>
      </w:r>
      <w:r w:rsidR="00A47CCA">
        <w:rPr>
          <w:rFonts w:ascii="Calibri" w:hAnsi="Calibri" w:cs="Arial"/>
          <w:bCs/>
          <w:sz w:val="22"/>
          <w:szCs w:val="22"/>
          <w:lang w:val="es-CO"/>
        </w:rPr>
        <w:t>Hg</w:t>
      </w:r>
      <w:r w:rsidRPr="00024E19">
        <w:rPr>
          <w:rFonts w:ascii="Calibri" w:hAnsi="Calibri" w:cs="Arial"/>
          <w:bCs/>
          <w:sz w:val="22"/>
          <w:szCs w:val="22"/>
        </w:rPr>
        <w:t xml:space="preserve"> elemental es un metal constitutivo de la tierra, teniendo como características físicas su color metal plateado brillante y líquido a temperatura ambiente. Se utiliza en los termómetros viejos, bombillas de luz fluorescente y algunos interruptores eléctricos. Cuando se cae, el </w:t>
      </w:r>
      <w:r w:rsidR="00A47CCA">
        <w:rPr>
          <w:rFonts w:ascii="Calibri" w:hAnsi="Calibri" w:cs="Arial"/>
          <w:bCs/>
          <w:sz w:val="22"/>
          <w:szCs w:val="22"/>
          <w:lang w:val="es-CO"/>
        </w:rPr>
        <w:t>Hg</w:t>
      </w:r>
      <w:r w:rsidRPr="00024E19">
        <w:rPr>
          <w:rFonts w:ascii="Calibri" w:hAnsi="Calibri" w:cs="Arial"/>
          <w:bCs/>
          <w:sz w:val="22"/>
          <w:szCs w:val="22"/>
        </w:rPr>
        <w:t xml:space="preserve"> elemental se divide en gotas más pequeñas que pueden filtrarse en grietas o adherirse fuertemente a ciertos materiales. A temperatura ambiente, el </w:t>
      </w:r>
      <w:r w:rsidR="00A47CCA">
        <w:rPr>
          <w:rFonts w:ascii="Calibri" w:hAnsi="Calibri" w:cs="Arial"/>
          <w:bCs/>
          <w:sz w:val="22"/>
          <w:szCs w:val="22"/>
          <w:lang w:val="es-CO"/>
        </w:rPr>
        <w:t>Hg</w:t>
      </w:r>
      <w:r w:rsidRPr="00024E19">
        <w:rPr>
          <w:rFonts w:ascii="Calibri" w:hAnsi="Calibri" w:cs="Arial"/>
          <w:bCs/>
          <w:sz w:val="22"/>
          <w:szCs w:val="22"/>
        </w:rPr>
        <w:t xml:space="preserve"> elemental expuesto puede evaporarse hasta convertirse en un vapor tóxico invisible e inodoro. Si se calienta, es un gas incoloro e inodoro.  El </w:t>
      </w:r>
      <w:r w:rsidR="00A47CCA">
        <w:rPr>
          <w:rFonts w:ascii="Calibri" w:hAnsi="Calibri" w:cs="Arial"/>
          <w:bCs/>
          <w:sz w:val="22"/>
          <w:szCs w:val="22"/>
          <w:lang w:val="es-CO"/>
        </w:rPr>
        <w:t>Hg</w:t>
      </w:r>
      <w:r w:rsidRPr="00024E19">
        <w:rPr>
          <w:rFonts w:ascii="Calibri" w:hAnsi="Calibri" w:cs="Arial"/>
          <w:bCs/>
          <w:sz w:val="22"/>
          <w:szCs w:val="22"/>
        </w:rPr>
        <w:t xml:space="preserve"> elemental es un elemento que no ha reaccionado con otra sustancia</w:t>
      </w:r>
      <w:r w:rsidR="0093040C">
        <w:rPr>
          <w:rFonts w:ascii="Calibri" w:hAnsi="Calibri" w:cs="Arial"/>
          <w:bCs/>
          <w:sz w:val="22"/>
          <w:szCs w:val="22"/>
        </w:rPr>
        <w:fldChar w:fldCharType="begin"/>
      </w:r>
      <w:r w:rsidR="0093040C">
        <w:rPr>
          <w:rFonts w:ascii="Calibri" w:hAnsi="Calibri" w:cs="Arial"/>
          <w:bCs/>
          <w:sz w:val="22"/>
          <w:szCs w:val="22"/>
        </w:rPr>
        <w:instrText xml:space="preserve"> </w:instrText>
      </w:r>
      <w:r w:rsidR="00503086">
        <w:rPr>
          <w:rFonts w:ascii="Calibri" w:hAnsi="Calibri" w:cs="Arial"/>
          <w:bCs/>
          <w:sz w:val="22"/>
          <w:szCs w:val="22"/>
        </w:rPr>
        <w:instrText>ADDIN</w:instrText>
      </w:r>
      <w:r w:rsidR="0093040C">
        <w:rPr>
          <w:rFonts w:ascii="Calibri" w:hAnsi="Calibri" w:cs="Arial"/>
          <w:bCs/>
          <w:sz w:val="22"/>
          <w:szCs w:val="22"/>
        </w:rPr>
        <w:instrText xml:space="preserve"> ZOTERO_ITEM CSL_CITATION {"citationID":"a1havk7712e","properties":{"formattedCitation":"(3)","plainCitation":"(3)"},"citationItems":[{"id":5,"uris":["http://zotero.org/users/local/3sMr9uep/items/MWM97TUQ"],"uri":["http://zotero.org/users/local/3sMr9uep/items/MWM97TUQ"],"itemData":{"id":5,"type":"article","title":"Mercurio: Cartilla de Información.","URL":"http://www.fmed.uba.ar/depto/toxico1/mercurio.pdf","author":[{"family":"Ministerio de Salud de la Nación","given":""}],"issued":{"date-parts":[["2008",3]]}}}],"schema":"https://github.com/citation-style-language/schema/raw/master/csl-citation.json"} </w:instrText>
      </w:r>
      <w:r w:rsidR="0093040C">
        <w:rPr>
          <w:rFonts w:ascii="Calibri" w:hAnsi="Calibri" w:cs="Arial"/>
          <w:bCs/>
          <w:sz w:val="22"/>
          <w:szCs w:val="22"/>
        </w:rPr>
        <w:fldChar w:fldCharType="separate"/>
      </w:r>
      <w:r w:rsidR="0093040C" w:rsidRPr="0093040C">
        <w:rPr>
          <w:rFonts w:ascii="Calibri" w:hAnsi="Calibri"/>
          <w:sz w:val="22"/>
        </w:rPr>
        <w:t>(3)</w:t>
      </w:r>
      <w:r w:rsidR="0093040C">
        <w:rPr>
          <w:rFonts w:ascii="Calibri" w:hAnsi="Calibri" w:cs="Arial"/>
          <w:bCs/>
          <w:sz w:val="22"/>
          <w:szCs w:val="22"/>
        </w:rPr>
        <w:fldChar w:fldCharType="end"/>
      </w:r>
      <w:r w:rsidRPr="00024E19">
        <w:rPr>
          <w:rFonts w:ascii="Calibri" w:hAnsi="Calibri" w:cs="Arial"/>
          <w:bCs/>
          <w:sz w:val="22"/>
          <w:szCs w:val="22"/>
        </w:rPr>
        <w:t>.</w:t>
      </w:r>
    </w:p>
    <w:p w:rsidR="00024E19" w:rsidRDefault="00024E19" w:rsidP="00024E19">
      <w:pPr>
        <w:shd w:val="clear" w:color="auto" w:fill="FFFFFF"/>
        <w:jc w:val="both"/>
        <w:rPr>
          <w:rFonts w:ascii="Arial" w:hAnsi="Arial" w:cs="Arial"/>
        </w:rPr>
      </w:pPr>
    </w:p>
    <w:p w:rsidR="00024E19" w:rsidRDefault="00024E19" w:rsidP="00024E19">
      <w:pPr>
        <w:shd w:val="clear" w:color="auto" w:fill="FFFFFF"/>
        <w:jc w:val="both"/>
        <w:rPr>
          <w:rFonts w:ascii="Arial" w:hAnsi="Arial" w:cs="Arial"/>
        </w:rPr>
      </w:pPr>
    </w:p>
    <w:p w:rsidR="00024E19" w:rsidRDefault="00642A30" w:rsidP="0041580D">
      <w:pPr>
        <w:shd w:val="clear" w:color="auto" w:fill="FFFFFF"/>
        <w:jc w:val="center"/>
        <w:rPr>
          <w:rFonts w:ascii="Arial" w:hAnsi="Arial" w:cs="Arial"/>
        </w:rPr>
      </w:pPr>
      <w:r w:rsidRPr="00024E19">
        <w:rPr>
          <w:noProof/>
          <w:lang w:val="es-CO" w:eastAsia="es-CO"/>
        </w:rPr>
        <w:drawing>
          <wp:inline distT="0" distB="0" distL="0" distR="0">
            <wp:extent cx="4358005" cy="2898775"/>
            <wp:effectExtent l="19050" t="19050" r="4445" b="0"/>
            <wp:docPr id="63" name="Imagen 10" descr="https://mejorconsalud.com/wp-content/uploads/2013/12/Mercurio-2-500x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descr="https://mejorconsalud.com/wp-content/uploads/2013/12/Mercurio-2-500x333.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58005" cy="2898775"/>
                    </a:xfrm>
                    <a:prstGeom prst="rect">
                      <a:avLst/>
                    </a:prstGeom>
                    <a:noFill/>
                    <a:ln w="9525" cmpd="sng">
                      <a:solidFill>
                        <a:srgbClr val="000000"/>
                      </a:solidFill>
                      <a:miter lim="800000"/>
                      <a:headEnd/>
                      <a:tailEnd/>
                    </a:ln>
                    <a:effectLst/>
                  </pic:spPr>
                </pic:pic>
              </a:graphicData>
            </a:graphic>
          </wp:inline>
        </w:drawing>
      </w:r>
    </w:p>
    <w:p w:rsidR="00024E19" w:rsidRPr="0093040C" w:rsidRDefault="00024E19" w:rsidP="0093040C">
      <w:pPr>
        <w:shd w:val="clear" w:color="auto" w:fill="FFFFFF"/>
        <w:jc w:val="center"/>
        <w:rPr>
          <w:rFonts w:ascii="Calibri" w:hAnsi="Calibri" w:cs="Arial"/>
          <w:sz w:val="18"/>
          <w:u w:val="single"/>
        </w:rPr>
      </w:pPr>
      <w:r w:rsidRPr="0093040C">
        <w:rPr>
          <w:rFonts w:ascii="Calibri" w:hAnsi="Calibri" w:cs="Arial"/>
          <w:sz w:val="18"/>
          <w:u w:val="single"/>
        </w:rPr>
        <w:t>Fuente: https://mejorconsalud.com/el-veneno-del-mercurio-para-la-salud/</w:t>
      </w:r>
    </w:p>
    <w:p w:rsidR="00024E19" w:rsidRDefault="00024E19" w:rsidP="00024E19">
      <w:pPr>
        <w:shd w:val="clear" w:color="auto" w:fill="FFFFFF"/>
        <w:jc w:val="both"/>
        <w:rPr>
          <w:rFonts w:ascii="Arial" w:hAnsi="Arial" w:cs="Arial"/>
        </w:rPr>
      </w:pPr>
    </w:p>
    <w:p w:rsidR="00024E19" w:rsidRDefault="00024E19" w:rsidP="00024E19">
      <w:pPr>
        <w:shd w:val="clear" w:color="auto" w:fill="FFFFFF"/>
        <w:jc w:val="both"/>
        <w:rPr>
          <w:rFonts w:ascii="Arial" w:hAnsi="Arial" w:cs="Arial"/>
        </w:rPr>
      </w:pPr>
    </w:p>
    <w:p w:rsidR="00024E19" w:rsidRPr="00024E19" w:rsidRDefault="00024E19" w:rsidP="00CA0DD3">
      <w:pPr>
        <w:pStyle w:val="Ttulo1"/>
        <w:keepLines/>
        <w:numPr>
          <w:ilvl w:val="2"/>
          <w:numId w:val="7"/>
        </w:numPr>
        <w:spacing w:after="120" w:line="276" w:lineRule="auto"/>
        <w:rPr>
          <w:rFonts w:ascii="Calibri" w:hAnsi="Calibri"/>
          <w:b/>
          <w:bCs/>
          <w:color w:val="365F91"/>
          <w:sz w:val="22"/>
          <w:szCs w:val="22"/>
          <w:lang w:val="es-CO" w:eastAsia="en-US"/>
        </w:rPr>
      </w:pPr>
      <w:r w:rsidRPr="00024E19">
        <w:rPr>
          <w:rFonts w:ascii="Calibri" w:hAnsi="Calibri"/>
          <w:b/>
          <w:bCs/>
          <w:color w:val="365F91"/>
          <w:sz w:val="22"/>
          <w:szCs w:val="22"/>
          <w:lang w:val="es-CO" w:eastAsia="en-US"/>
        </w:rPr>
        <w:t xml:space="preserve">Mercurio Orgánico </w:t>
      </w:r>
    </w:p>
    <w:p w:rsidR="00024E19" w:rsidRDefault="00024E19" w:rsidP="00024E19">
      <w:pPr>
        <w:shd w:val="clear" w:color="auto" w:fill="FFFFFF"/>
        <w:jc w:val="both"/>
        <w:rPr>
          <w:rFonts w:ascii="Arial" w:hAnsi="Arial" w:cs="Arial"/>
        </w:rPr>
      </w:pPr>
    </w:p>
    <w:p w:rsidR="00024E19" w:rsidRPr="00217489" w:rsidRDefault="00024E19" w:rsidP="00024E19">
      <w:pPr>
        <w:autoSpaceDE w:val="0"/>
        <w:autoSpaceDN w:val="0"/>
        <w:adjustRightInd w:val="0"/>
        <w:jc w:val="both"/>
        <w:rPr>
          <w:rFonts w:ascii="Calibri" w:hAnsi="Calibri" w:cs="Arial"/>
          <w:bCs/>
          <w:sz w:val="22"/>
          <w:szCs w:val="22"/>
          <w:lang w:val="es-CO" w:eastAsia="x-none"/>
        </w:rPr>
      </w:pPr>
      <w:r w:rsidRPr="00D90780">
        <w:rPr>
          <w:rFonts w:ascii="Calibri" w:hAnsi="Calibri" w:cs="Arial"/>
          <w:bCs/>
          <w:sz w:val="22"/>
          <w:szCs w:val="22"/>
          <w:lang w:val="x-none" w:eastAsia="x-none"/>
        </w:rPr>
        <w:t xml:space="preserve">El </w:t>
      </w:r>
      <w:r w:rsidR="00A47CCA">
        <w:rPr>
          <w:rFonts w:ascii="Calibri" w:hAnsi="Calibri" w:cs="Arial"/>
          <w:bCs/>
          <w:sz w:val="22"/>
          <w:szCs w:val="22"/>
          <w:lang w:val="es-CO" w:eastAsia="x-none"/>
        </w:rPr>
        <w:t>Hg</w:t>
      </w:r>
      <w:r w:rsidRPr="00D90780">
        <w:rPr>
          <w:rFonts w:ascii="Calibri" w:hAnsi="Calibri" w:cs="Arial"/>
          <w:bCs/>
          <w:sz w:val="22"/>
          <w:szCs w:val="22"/>
          <w:lang w:val="x-none" w:eastAsia="x-none"/>
        </w:rPr>
        <w:t xml:space="preserve"> orgánico es el de mayor importancia para la salud; sus compuestos incluyen </w:t>
      </w:r>
      <w:r w:rsidRPr="00FD2F27">
        <w:rPr>
          <w:rFonts w:ascii="Calibri" w:hAnsi="Calibri" w:cs="Arial"/>
          <w:bCs/>
          <w:sz w:val="22"/>
          <w:szCs w:val="22"/>
          <w:lang w:val="x-none" w:eastAsia="x-none"/>
        </w:rPr>
        <w:t>metilmercurio</w:t>
      </w:r>
      <w:r w:rsidR="00FD2F27">
        <w:rPr>
          <w:rFonts w:ascii="Calibri" w:hAnsi="Calibri" w:cs="Arial"/>
          <w:bCs/>
          <w:sz w:val="22"/>
          <w:szCs w:val="22"/>
          <w:lang w:val="x-none" w:eastAsia="x-none"/>
        </w:rPr>
        <w:t xml:space="preserve"> (</w:t>
      </w:r>
      <w:r w:rsidR="00DD6539">
        <w:rPr>
          <w:rFonts w:ascii="Calibri" w:hAnsi="Calibri" w:cs="Arial"/>
          <w:bCs/>
          <w:sz w:val="22"/>
          <w:szCs w:val="22"/>
          <w:lang w:eastAsia="x-none"/>
        </w:rPr>
        <w:t>M</w:t>
      </w:r>
      <w:proofErr w:type="spellStart"/>
      <w:r w:rsidR="00364266" w:rsidRPr="00FD2F27">
        <w:rPr>
          <w:rFonts w:ascii="Calibri" w:hAnsi="Calibri" w:cs="Arial"/>
          <w:bCs/>
          <w:sz w:val="22"/>
          <w:szCs w:val="22"/>
          <w:lang w:val="x-none" w:eastAsia="x-none"/>
        </w:rPr>
        <w:t>eHg</w:t>
      </w:r>
      <w:proofErr w:type="spellEnd"/>
      <w:r w:rsidR="00364266" w:rsidRPr="00FD2F27">
        <w:rPr>
          <w:rFonts w:ascii="Calibri" w:hAnsi="Calibri" w:cs="Arial"/>
          <w:bCs/>
          <w:sz w:val="22"/>
          <w:szCs w:val="22"/>
          <w:lang w:val="x-none" w:eastAsia="x-none"/>
        </w:rPr>
        <w:t>)</w:t>
      </w:r>
      <w:r w:rsidR="00DD6539">
        <w:rPr>
          <w:rFonts w:ascii="Calibri" w:hAnsi="Calibri" w:cs="Arial"/>
          <w:bCs/>
          <w:sz w:val="22"/>
          <w:szCs w:val="22"/>
          <w:lang w:val="es-CO" w:eastAsia="x-none"/>
        </w:rPr>
        <w:t xml:space="preserve"> (</w:t>
      </w:r>
      <w:r w:rsidR="00DD6539" w:rsidRPr="006934A9">
        <w:rPr>
          <w:rFonts w:ascii="Calibri" w:hAnsi="Calibri"/>
          <w:bCs/>
          <w:sz w:val="22"/>
          <w:szCs w:val="22"/>
          <w:lang w:val="es-CO" w:eastAsia="en-US"/>
        </w:rPr>
        <w:t>CH</w:t>
      </w:r>
      <w:r w:rsidR="00DD6539" w:rsidRPr="006934A9">
        <w:rPr>
          <w:rFonts w:ascii="Calibri" w:hAnsi="Calibri"/>
          <w:bCs/>
          <w:sz w:val="16"/>
          <w:szCs w:val="16"/>
          <w:lang w:val="es-CO" w:eastAsia="en-US"/>
        </w:rPr>
        <w:t>3</w:t>
      </w:r>
      <w:r w:rsidR="00DD6539" w:rsidRPr="006934A9">
        <w:rPr>
          <w:rFonts w:ascii="Calibri" w:hAnsi="Calibri"/>
          <w:bCs/>
          <w:sz w:val="22"/>
          <w:szCs w:val="22"/>
          <w:lang w:val="es-CO" w:eastAsia="en-US"/>
        </w:rPr>
        <w:t>Hg+</w:t>
      </w:r>
      <w:r w:rsidR="00DD6539">
        <w:rPr>
          <w:rFonts w:ascii="Calibri" w:hAnsi="Calibri"/>
          <w:bCs/>
          <w:sz w:val="22"/>
          <w:szCs w:val="22"/>
          <w:lang w:val="es-CO" w:eastAsia="en-US"/>
        </w:rPr>
        <w:t>)</w:t>
      </w:r>
      <w:r w:rsidRPr="00FD2F27">
        <w:rPr>
          <w:rFonts w:ascii="Calibri" w:hAnsi="Calibri" w:cs="Arial"/>
          <w:bCs/>
          <w:sz w:val="22"/>
          <w:szCs w:val="22"/>
          <w:lang w:val="x-none" w:eastAsia="x-none"/>
        </w:rPr>
        <w:t xml:space="preserve">, </w:t>
      </w:r>
      <w:proofErr w:type="spellStart"/>
      <w:r w:rsidRPr="00FD2F27">
        <w:rPr>
          <w:rFonts w:ascii="Calibri" w:hAnsi="Calibri" w:cs="Arial"/>
          <w:bCs/>
          <w:sz w:val="22"/>
          <w:szCs w:val="22"/>
          <w:lang w:val="x-none" w:eastAsia="x-none"/>
        </w:rPr>
        <w:t>etilmercurio</w:t>
      </w:r>
      <w:proofErr w:type="spellEnd"/>
      <w:r w:rsidR="00FD2F27" w:rsidRPr="00FD2F27">
        <w:rPr>
          <w:rFonts w:ascii="Calibri" w:hAnsi="Calibri" w:cs="Arial"/>
          <w:bCs/>
          <w:sz w:val="22"/>
          <w:szCs w:val="22"/>
          <w:lang w:val="x-none" w:eastAsia="x-none"/>
        </w:rPr>
        <w:t xml:space="preserve"> (C</w:t>
      </w:r>
      <w:r w:rsidR="00FD2F27" w:rsidRPr="00FD2F27">
        <w:rPr>
          <w:rFonts w:ascii="Calibri" w:hAnsi="Calibri" w:cs="Arial"/>
          <w:bCs/>
          <w:sz w:val="22"/>
          <w:szCs w:val="22"/>
          <w:vertAlign w:val="subscript"/>
          <w:lang w:val="x-none" w:eastAsia="x-none"/>
        </w:rPr>
        <w:t>2</w:t>
      </w:r>
      <w:r w:rsidR="00FD2F27" w:rsidRPr="00FD2F27">
        <w:rPr>
          <w:rFonts w:ascii="Calibri" w:hAnsi="Calibri" w:cs="Arial"/>
          <w:bCs/>
          <w:sz w:val="22"/>
          <w:szCs w:val="22"/>
          <w:lang w:val="x-none" w:eastAsia="x-none"/>
        </w:rPr>
        <w:t>H</w:t>
      </w:r>
      <w:r w:rsidR="00FD2F27" w:rsidRPr="00FD2F27">
        <w:rPr>
          <w:rFonts w:ascii="Calibri" w:hAnsi="Calibri" w:cs="Arial"/>
          <w:bCs/>
          <w:sz w:val="22"/>
          <w:szCs w:val="22"/>
          <w:vertAlign w:val="subscript"/>
          <w:lang w:val="x-none" w:eastAsia="x-none"/>
        </w:rPr>
        <w:t>5</w:t>
      </w:r>
      <w:r w:rsidR="00FD2F27" w:rsidRPr="00FD2F27">
        <w:rPr>
          <w:rFonts w:ascii="Calibri" w:hAnsi="Calibri" w:cs="Arial"/>
          <w:bCs/>
          <w:sz w:val="22"/>
          <w:szCs w:val="22"/>
          <w:lang w:val="x-none" w:eastAsia="x-none"/>
        </w:rPr>
        <w:t>Hg</w:t>
      </w:r>
      <w:r w:rsidR="00FD2F27" w:rsidRPr="00A1570B">
        <w:rPr>
          <w:rFonts w:ascii="Calibri" w:hAnsi="Calibri" w:cs="Arial"/>
          <w:bCs/>
          <w:sz w:val="22"/>
          <w:szCs w:val="22"/>
          <w:vertAlign w:val="superscript"/>
          <w:lang w:val="x-none" w:eastAsia="x-none"/>
        </w:rPr>
        <w:t>+</w:t>
      </w:r>
      <w:r w:rsidR="00FD2F27" w:rsidRPr="00A1570B">
        <w:rPr>
          <w:rFonts w:ascii="Calibri" w:hAnsi="Calibri" w:cs="Arial"/>
          <w:bCs/>
          <w:sz w:val="22"/>
          <w:szCs w:val="22"/>
          <w:lang w:val="x-none" w:eastAsia="x-none"/>
        </w:rPr>
        <w:t>)</w:t>
      </w:r>
      <w:r w:rsidR="00A1570B">
        <w:rPr>
          <w:rFonts w:ascii="Calibri" w:hAnsi="Calibri" w:cs="Arial"/>
          <w:bCs/>
          <w:sz w:val="22"/>
          <w:szCs w:val="22"/>
          <w:lang w:val="es-CO" w:eastAsia="x-none"/>
        </w:rPr>
        <w:t xml:space="preserve"> </w:t>
      </w:r>
      <w:r w:rsidRPr="00A1570B">
        <w:rPr>
          <w:rFonts w:ascii="Calibri" w:hAnsi="Calibri" w:cs="Arial"/>
          <w:bCs/>
          <w:sz w:val="22"/>
          <w:szCs w:val="22"/>
          <w:lang w:val="x-none" w:eastAsia="x-none"/>
        </w:rPr>
        <w:t xml:space="preserve">y </w:t>
      </w:r>
      <w:proofErr w:type="spellStart"/>
      <w:r w:rsidRPr="00A1570B">
        <w:rPr>
          <w:rFonts w:ascii="Calibri" w:hAnsi="Calibri" w:cs="Arial"/>
          <w:bCs/>
          <w:sz w:val="22"/>
          <w:szCs w:val="22"/>
          <w:lang w:val="x-none" w:eastAsia="x-none"/>
        </w:rPr>
        <w:t>fenilmercurio</w:t>
      </w:r>
      <w:proofErr w:type="spellEnd"/>
      <w:r w:rsidR="00A1570B" w:rsidRPr="00A1570B">
        <w:rPr>
          <w:rFonts w:ascii="Calibri" w:hAnsi="Calibri" w:cs="Arial"/>
          <w:bCs/>
          <w:sz w:val="22"/>
          <w:szCs w:val="22"/>
          <w:lang w:val="es-CO" w:eastAsia="x-none"/>
        </w:rPr>
        <w:t xml:space="preserve"> (C</w:t>
      </w:r>
      <w:r w:rsidR="00A1570B" w:rsidRPr="00F87A7B">
        <w:rPr>
          <w:rFonts w:ascii="Calibri" w:hAnsi="Calibri" w:cs="Arial"/>
          <w:bCs/>
          <w:sz w:val="22"/>
          <w:szCs w:val="22"/>
          <w:vertAlign w:val="subscript"/>
          <w:lang w:val="es-CO" w:eastAsia="x-none"/>
        </w:rPr>
        <w:t>6</w:t>
      </w:r>
      <w:r w:rsidR="00A1570B" w:rsidRPr="00A1570B">
        <w:rPr>
          <w:rFonts w:ascii="Calibri" w:hAnsi="Calibri" w:cs="Arial"/>
          <w:bCs/>
          <w:sz w:val="22"/>
          <w:szCs w:val="22"/>
          <w:lang w:val="es-CO" w:eastAsia="x-none"/>
        </w:rPr>
        <w:t>H</w:t>
      </w:r>
      <w:r w:rsidR="00A1570B" w:rsidRPr="00F87A7B">
        <w:rPr>
          <w:rFonts w:ascii="Calibri" w:hAnsi="Calibri" w:cs="Arial"/>
          <w:bCs/>
          <w:sz w:val="22"/>
          <w:szCs w:val="22"/>
          <w:vertAlign w:val="subscript"/>
          <w:lang w:val="es-CO" w:eastAsia="x-none"/>
        </w:rPr>
        <w:t>5</w:t>
      </w:r>
      <w:r w:rsidR="00A1570B" w:rsidRPr="00A1570B">
        <w:rPr>
          <w:rFonts w:ascii="Calibri" w:hAnsi="Calibri" w:cs="Arial"/>
          <w:bCs/>
          <w:sz w:val="22"/>
          <w:szCs w:val="22"/>
          <w:lang w:val="es-CO" w:eastAsia="x-none"/>
        </w:rPr>
        <w:t>Hg</w:t>
      </w:r>
      <w:r w:rsidR="00A1570B" w:rsidRPr="00A1570B">
        <w:rPr>
          <w:rFonts w:ascii="Calibri" w:hAnsi="Calibri" w:cs="Arial"/>
          <w:bCs/>
          <w:sz w:val="22"/>
          <w:szCs w:val="22"/>
          <w:vertAlign w:val="superscript"/>
          <w:lang w:val="es-CO" w:eastAsia="x-none"/>
        </w:rPr>
        <w:t>+</w:t>
      </w:r>
      <w:r w:rsidR="00A1570B" w:rsidRPr="00A1570B">
        <w:rPr>
          <w:rFonts w:ascii="Calibri" w:hAnsi="Calibri" w:cs="Arial"/>
          <w:bCs/>
          <w:sz w:val="22"/>
          <w:szCs w:val="22"/>
          <w:lang w:val="es-CO" w:eastAsia="x-none"/>
        </w:rPr>
        <w:t>)</w:t>
      </w:r>
      <w:r w:rsidRPr="00A1570B">
        <w:rPr>
          <w:rFonts w:ascii="Calibri" w:hAnsi="Calibri" w:cs="Arial"/>
          <w:bCs/>
          <w:sz w:val="22"/>
          <w:szCs w:val="22"/>
          <w:lang w:val="x-none" w:eastAsia="x-none"/>
        </w:rPr>
        <w:t>, los cuales</w:t>
      </w:r>
      <w:r w:rsidRPr="00D90780">
        <w:rPr>
          <w:rFonts w:ascii="Calibri" w:hAnsi="Calibri" w:cs="Arial"/>
          <w:bCs/>
          <w:sz w:val="22"/>
          <w:szCs w:val="22"/>
          <w:lang w:val="x-none" w:eastAsia="x-none"/>
        </w:rPr>
        <w:t xml:space="preserve"> se forman cuando el </w:t>
      </w:r>
      <w:r w:rsidR="00E06337" w:rsidRPr="00E06337">
        <w:rPr>
          <w:rFonts w:ascii="Calibri" w:hAnsi="Calibri" w:cs="Arial"/>
          <w:bCs/>
          <w:sz w:val="22"/>
          <w:szCs w:val="22"/>
          <w:lang w:eastAsia="x-none"/>
        </w:rPr>
        <w:t>Hg</w:t>
      </w:r>
      <w:r w:rsidRPr="00D90780">
        <w:rPr>
          <w:rFonts w:ascii="Calibri" w:hAnsi="Calibri" w:cs="Arial"/>
          <w:bCs/>
          <w:sz w:val="22"/>
          <w:szCs w:val="22"/>
          <w:lang w:val="x-none" w:eastAsia="x-none"/>
        </w:rPr>
        <w:t xml:space="preserve"> se combina con el carbón, siendo el más conocido es el </w:t>
      </w:r>
      <w:r w:rsidR="00FD2F27">
        <w:rPr>
          <w:rFonts w:ascii="Calibri" w:hAnsi="Calibri" w:cs="Arial"/>
          <w:bCs/>
          <w:sz w:val="22"/>
          <w:szCs w:val="22"/>
          <w:lang w:val="es-CO" w:eastAsia="x-none"/>
        </w:rPr>
        <w:t>M</w:t>
      </w:r>
      <w:proofErr w:type="spellStart"/>
      <w:r w:rsidRPr="00D90780">
        <w:rPr>
          <w:rFonts w:ascii="Calibri" w:hAnsi="Calibri" w:cs="Arial"/>
          <w:bCs/>
          <w:sz w:val="22"/>
          <w:szCs w:val="22"/>
          <w:lang w:val="x-none" w:eastAsia="x-none"/>
        </w:rPr>
        <w:t>eHg</w:t>
      </w:r>
      <w:proofErr w:type="spellEnd"/>
      <w:r w:rsidR="00DD6539">
        <w:rPr>
          <w:rFonts w:ascii="Calibri" w:hAnsi="Calibri" w:cs="Arial"/>
          <w:bCs/>
          <w:sz w:val="22"/>
          <w:szCs w:val="22"/>
          <w:lang w:val="es-CO" w:eastAsia="x-none"/>
        </w:rPr>
        <w:t xml:space="preserve"> (</w:t>
      </w:r>
      <w:r w:rsidR="00DD6539" w:rsidRPr="006934A9">
        <w:rPr>
          <w:rFonts w:ascii="Calibri" w:hAnsi="Calibri"/>
          <w:bCs/>
          <w:sz w:val="22"/>
          <w:szCs w:val="22"/>
          <w:lang w:val="es-CO" w:eastAsia="en-US"/>
        </w:rPr>
        <w:t>CH</w:t>
      </w:r>
      <w:r w:rsidR="00DD6539" w:rsidRPr="006934A9">
        <w:rPr>
          <w:rFonts w:ascii="Calibri" w:hAnsi="Calibri"/>
          <w:bCs/>
          <w:sz w:val="16"/>
          <w:szCs w:val="16"/>
          <w:lang w:val="es-CO" w:eastAsia="en-US"/>
        </w:rPr>
        <w:t>3</w:t>
      </w:r>
      <w:r w:rsidR="00DD6539" w:rsidRPr="006934A9">
        <w:rPr>
          <w:rFonts w:ascii="Calibri" w:hAnsi="Calibri"/>
          <w:bCs/>
          <w:sz w:val="22"/>
          <w:szCs w:val="22"/>
          <w:lang w:val="es-CO" w:eastAsia="en-US"/>
        </w:rPr>
        <w:t>Hg+</w:t>
      </w:r>
      <w:r w:rsidR="00DD6539">
        <w:rPr>
          <w:rFonts w:ascii="Calibri" w:hAnsi="Calibri"/>
          <w:bCs/>
          <w:sz w:val="22"/>
          <w:szCs w:val="22"/>
          <w:lang w:val="es-CO" w:eastAsia="en-US"/>
        </w:rPr>
        <w:t>)</w:t>
      </w:r>
      <w:r w:rsidRPr="00D90780">
        <w:rPr>
          <w:rFonts w:ascii="Calibri" w:hAnsi="Calibri" w:cs="Arial"/>
          <w:bCs/>
          <w:sz w:val="22"/>
          <w:szCs w:val="22"/>
          <w:lang w:val="x-none" w:eastAsia="x-none"/>
        </w:rPr>
        <w:t xml:space="preserve">, ya que es el compuesto que se encuentra en el ambiente, se deposita en el </w:t>
      </w:r>
      <w:r w:rsidR="00217489">
        <w:rPr>
          <w:rFonts w:ascii="Calibri" w:hAnsi="Calibri" w:cs="Arial"/>
          <w:bCs/>
          <w:sz w:val="22"/>
          <w:szCs w:val="22"/>
          <w:lang w:val="x-none" w:eastAsia="x-none"/>
        </w:rPr>
        <w:t>agua y se acumula en organismos</w:t>
      </w:r>
      <w:r w:rsidRPr="00D90780">
        <w:rPr>
          <w:rFonts w:ascii="Calibri" w:hAnsi="Calibri" w:cs="Arial"/>
          <w:bCs/>
          <w:sz w:val="22"/>
          <w:szCs w:val="22"/>
          <w:lang w:val="x-none" w:eastAsia="x-none"/>
        </w:rPr>
        <w:t>, concentrándose en las cadenas alimentarias, especialmente en la acuática para ser luego ingerido por las personas a través de los productos del mar</w:t>
      </w:r>
      <w:r w:rsidR="0093040C">
        <w:rPr>
          <w:rFonts w:ascii="Calibri" w:hAnsi="Calibri" w:cs="Arial"/>
          <w:bCs/>
          <w:sz w:val="22"/>
          <w:szCs w:val="22"/>
          <w:lang w:val="x-none" w:eastAsia="x-none"/>
        </w:rPr>
        <w:fldChar w:fldCharType="begin"/>
      </w:r>
      <w:r w:rsidR="0093040C">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93040C">
        <w:rPr>
          <w:rFonts w:ascii="Calibri" w:hAnsi="Calibri" w:cs="Arial"/>
          <w:bCs/>
          <w:sz w:val="22"/>
          <w:szCs w:val="22"/>
          <w:lang w:val="x-none" w:eastAsia="x-none"/>
        </w:rPr>
        <w:instrText xml:space="preserve"> ZOTERO_ITEM CSL_CITATION {"citationID":"1jTv2Ar7","properties":{"formattedCitation":"(4,5)","plainCitation":"(4,5)"},"citationItems":[{"id":6,"uris":["http://zotero.org/users/local/3sMr9uep/items/XK2CDHT2"],"uri":["http://zotero.org/users/local/3sMr9uep/items/XK2CDHT2"],"itemData":{"id":6,"type":"webpage","title":"Información básica sobre el mercurio","URL":"https://espanol.epa.gov/espanol/informacion-basica-sobre-el-mercurio","language":"Castellano","author":[{"family":"Enviromental Protection Agency","given":""}]}},{"id":7,"uris":["http://zotero.org/users/local/3sMr9uep/items/ECSC2FRX"],"uri":["http://zotero.org/users/local/3sMr9uep/items/ECSC2FRX"],"itemData":{"id":7,"type":"article-journal","title":"Early biochemical effects of an organic mercury fungicide on infants: “dose makes the poison\".","container-title":"Science","page":"638 - 640","volume":"227","author":[{"family":"Gotelli CA, Astolfi E, Cox C, Cernichiari E, Clarkson TW","given":""}],"issued":{"date-parts":[["1985"]]}}}],"schema":"https://github.com/citation-style-language/schema/raw/master/csl-citation.json"} </w:instrText>
      </w:r>
      <w:r w:rsidR="0093040C">
        <w:rPr>
          <w:rFonts w:ascii="Calibri" w:hAnsi="Calibri" w:cs="Arial"/>
          <w:bCs/>
          <w:sz w:val="22"/>
          <w:szCs w:val="22"/>
          <w:lang w:val="x-none" w:eastAsia="x-none"/>
        </w:rPr>
        <w:fldChar w:fldCharType="separate"/>
      </w:r>
      <w:r w:rsidR="0093040C" w:rsidRPr="0093040C">
        <w:rPr>
          <w:rFonts w:ascii="Calibri" w:hAnsi="Calibri"/>
          <w:sz w:val="22"/>
        </w:rPr>
        <w:t>(4,5)</w:t>
      </w:r>
      <w:r w:rsidR="0093040C">
        <w:rPr>
          <w:rFonts w:ascii="Calibri" w:hAnsi="Calibri" w:cs="Arial"/>
          <w:bCs/>
          <w:sz w:val="22"/>
          <w:szCs w:val="22"/>
          <w:lang w:val="x-none" w:eastAsia="x-none"/>
        </w:rPr>
        <w:fldChar w:fldCharType="end"/>
      </w:r>
      <w:r w:rsidRPr="00D90780">
        <w:rPr>
          <w:rFonts w:ascii="Calibri" w:hAnsi="Calibri" w:cs="Arial"/>
          <w:bCs/>
          <w:sz w:val="22"/>
          <w:szCs w:val="22"/>
          <w:lang w:val="x-none" w:eastAsia="x-none"/>
        </w:rPr>
        <w:t>.  La ingesta</w:t>
      </w:r>
      <w:r w:rsidR="00FD2F27">
        <w:rPr>
          <w:rFonts w:ascii="Calibri" w:hAnsi="Calibri" w:cs="Arial"/>
          <w:bCs/>
          <w:sz w:val="22"/>
          <w:szCs w:val="22"/>
          <w:lang w:val="x-none" w:eastAsia="x-none"/>
        </w:rPr>
        <w:t xml:space="preserve"> de </w:t>
      </w:r>
      <w:proofErr w:type="spellStart"/>
      <w:r w:rsidR="00FD2F27">
        <w:rPr>
          <w:rFonts w:ascii="Calibri" w:hAnsi="Calibri" w:cs="Arial"/>
          <w:bCs/>
          <w:sz w:val="22"/>
          <w:szCs w:val="22"/>
          <w:lang w:val="x-none" w:eastAsia="x-none"/>
        </w:rPr>
        <w:t>M</w:t>
      </w:r>
      <w:r w:rsidRPr="00D90780">
        <w:rPr>
          <w:rFonts w:ascii="Calibri" w:hAnsi="Calibri" w:cs="Arial"/>
          <w:bCs/>
          <w:sz w:val="22"/>
          <w:szCs w:val="22"/>
          <w:lang w:val="x-none" w:eastAsia="x-none"/>
        </w:rPr>
        <w:t>eHg</w:t>
      </w:r>
      <w:proofErr w:type="spellEnd"/>
      <w:r w:rsidRPr="00D90780">
        <w:rPr>
          <w:rFonts w:ascii="Calibri" w:hAnsi="Calibri" w:cs="Arial"/>
          <w:bCs/>
          <w:sz w:val="22"/>
          <w:szCs w:val="22"/>
          <w:lang w:val="x-none" w:eastAsia="x-none"/>
        </w:rPr>
        <w:t xml:space="preserve"> a través de peces y alimentos del mar es actualmente un problema de salud pública, dada su toxicidad en el desarrollo neurológico en fetos y niños</w:t>
      </w:r>
      <w:r w:rsidR="0093040C">
        <w:rPr>
          <w:rFonts w:ascii="Calibri" w:hAnsi="Calibri" w:cs="Arial"/>
          <w:bCs/>
          <w:sz w:val="22"/>
          <w:szCs w:val="22"/>
          <w:lang w:val="x-none" w:eastAsia="x-none"/>
        </w:rPr>
        <w:fldChar w:fldCharType="begin"/>
      </w:r>
      <w:r w:rsidR="0093040C">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93040C">
        <w:rPr>
          <w:rFonts w:ascii="Calibri" w:hAnsi="Calibri" w:cs="Arial"/>
          <w:bCs/>
          <w:sz w:val="22"/>
          <w:szCs w:val="22"/>
          <w:lang w:val="x-none" w:eastAsia="x-none"/>
        </w:rPr>
        <w:instrText xml:space="preserve"> ZOTERO_ITEM CSL_CITATION {"citationID":"a120qbhp8tm","properties":{"formattedCitation":"(6)","plainCitation":"(6)"},"citationItems":[{"id":35,"uris":["http://zotero.org/users/local/3sMr9uep/items/57CZBGEU"],"uri":["http://zotero.org/users/local/3sMr9uep/items/57CZBGEU"],"itemData":{"id":35,"type":"article-journal","title":"Evaluación mundial sobre el mercurio","container-title":"Programa Interorganismos para la Gestión Racional de las Substancias Químicas (IOMC). Ginebra, Suiza","author":[{"family":"QUIMICOS","given":"PRODUCTOS"}],"issued":{"date-parts":[["2005"]]}}}],"schema":"https://github.com/citation-style-language/schema/raw/master/csl-citation.json"} </w:instrText>
      </w:r>
      <w:r w:rsidR="0093040C">
        <w:rPr>
          <w:rFonts w:ascii="Calibri" w:hAnsi="Calibri" w:cs="Arial"/>
          <w:bCs/>
          <w:sz w:val="22"/>
          <w:szCs w:val="22"/>
          <w:lang w:val="x-none" w:eastAsia="x-none"/>
        </w:rPr>
        <w:fldChar w:fldCharType="separate"/>
      </w:r>
      <w:r w:rsidR="0093040C" w:rsidRPr="0093040C">
        <w:rPr>
          <w:rFonts w:ascii="Calibri" w:hAnsi="Calibri"/>
          <w:sz w:val="22"/>
        </w:rPr>
        <w:t>(6)</w:t>
      </w:r>
      <w:r w:rsidR="0093040C">
        <w:rPr>
          <w:rFonts w:ascii="Calibri" w:hAnsi="Calibri" w:cs="Arial"/>
          <w:bCs/>
          <w:sz w:val="22"/>
          <w:szCs w:val="22"/>
          <w:lang w:val="x-none" w:eastAsia="x-none"/>
        </w:rPr>
        <w:fldChar w:fldCharType="end"/>
      </w:r>
      <w:r w:rsidR="00217489">
        <w:rPr>
          <w:rFonts w:ascii="Calibri" w:hAnsi="Calibri" w:cs="Arial"/>
          <w:bCs/>
          <w:sz w:val="22"/>
          <w:szCs w:val="22"/>
          <w:lang w:val="x-none" w:eastAsia="x-none"/>
        </w:rPr>
        <w:t>, la cual se detallar</w:t>
      </w:r>
      <w:r w:rsidR="00217489">
        <w:rPr>
          <w:rFonts w:ascii="Calibri" w:hAnsi="Calibri" w:cs="Arial"/>
          <w:bCs/>
          <w:sz w:val="22"/>
          <w:szCs w:val="22"/>
          <w:lang w:val="es-CO" w:eastAsia="x-none"/>
        </w:rPr>
        <w:t>á en la Unidad 3.</w:t>
      </w:r>
    </w:p>
    <w:p w:rsidR="00024E19" w:rsidRPr="00F32E69" w:rsidRDefault="00024E19" w:rsidP="00024E19">
      <w:pPr>
        <w:autoSpaceDE w:val="0"/>
        <w:autoSpaceDN w:val="0"/>
        <w:adjustRightInd w:val="0"/>
        <w:jc w:val="both"/>
        <w:rPr>
          <w:rFonts w:ascii="Arial" w:hAnsi="Arial" w:cs="Arial"/>
        </w:rPr>
      </w:pPr>
    </w:p>
    <w:p w:rsidR="00024E19" w:rsidRPr="00D90780" w:rsidRDefault="00024E19" w:rsidP="00CA0DD3">
      <w:pPr>
        <w:pStyle w:val="Ttulo1"/>
        <w:keepLines/>
        <w:numPr>
          <w:ilvl w:val="3"/>
          <w:numId w:val="7"/>
        </w:numPr>
        <w:spacing w:after="120" w:line="276" w:lineRule="auto"/>
        <w:rPr>
          <w:rFonts w:ascii="Calibri" w:hAnsi="Calibri"/>
          <w:b/>
          <w:bCs/>
          <w:color w:val="365F91"/>
          <w:sz w:val="22"/>
          <w:szCs w:val="22"/>
          <w:lang w:val="es-CO" w:eastAsia="en-US"/>
        </w:rPr>
      </w:pPr>
      <w:r w:rsidRPr="00D90780">
        <w:rPr>
          <w:rFonts w:ascii="Calibri" w:hAnsi="Calibri"/>
          <w:b/>
          <w:bCs/>
          <w:color w:val="365F91"/>
          <w:sz w:val="22"/>
          <w:szCs w:val="22"/>
          <w:lang w:val="es-CO" w:eastAsia="en-US"/>
        </w:rPr>
        <w:t>Metilmercurio</w:t>
      </w:r>
    </w:p>
    <w:p w:rsidR="00024E19" w:rsidRDefault="00024E19" w:rsidP="00024E19">
      <w:pPr>
        <w:autoSpaceDE w:val="0"/>
        <w:autoSpaceDN w:val="0"/>
        <w:adjustRightInd w:val="0"/>
        <w:rPr>
          <w:rFonts w:ascii="AGaramondPro-Regular" w:hAnsi="AGaramondPro-Regular" w:cs="AGaramondPro-Regular"/>
        </w:rPr>
      </w:pPr>
    </w:p>
    <w:p w:rsidR="00024E19" w:rsidRPr="00D90780" w:rsidRDefault="00FD2F27" w:rsidP="00024E19">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x-none" w:eastAsia="x-none"/>
        </w:rPr>
        <w:t xml:space="preserve">El </w:t>
      </w:r>
      <w:proofErr w:type="spellStart"/>
      <w:r>
        <w:rPr>
          <w:rFonts w:ascii="Calibri" w:hAnsi="Calibri" w:cs="Arial"/>
          <w:bCs/>
          <w:sz w:val="22"/>
          <w:szCs w:val="22"/>
          <w:lang w:val="x-none" w:eastAsia="x-none"/>
        </w:rPr>
        <w:t>M</w:t>
      </w:r>
      <w:r w:rsidR="00024E19" w:rsidRPr="00D90780">
        <w:rPr>
          <w:rFonts w:ascii="Calibri" w:hAnsi="Calibri" w:cs="Arial"/>
          <w:bCs/>
          <w:sz w:val="22"/>
          <w:szCs w:val="22"/>
          <w:lang w:val="x-none" w:eastAsia="x-none"/>
        </w:rPr>
        <w:t>e</w:t>
      </w:r>
      <w:r w:rsidR="00217489">
        <w:rPr>
          <w:rFonts w:ascii="Calibri" w:hAnsi="Calibri" w:cs="Arial"/>
          <w:bCs/>
          <w:sz w:val="22"/>
          <w:szCs w:val="22"/>
          <w:lang w:val="es-CO" w:eastAsia="x-none"/>
        </w:rPr>
        <w:t>Hg</w:t>
      </w:r>
      <w:proofErr w:type="spellEnd"/>
      <w:r w:rsidR="00024E19" w:rsidRPr="00D90780">
        <w:rPr>
          <w:rFonts w:ascii="Calibri" w:hAnsi="Calibri" w:cs="Arial"/>
          <w:bCs/>
          <w:sz w:val="22"/>
          <w:szCs w:val="22"/>
          <w:lang w:val="x-none" w:eastAsia="x-none"/>
        </w:rPr>
        <w:t xml:space="preserve"> puede formarse en los océanos,</w:t>
      </w:r>
      <w:r w:rsidR="00217489">
        <w:rPr>
          <w:rFonts w:ascii="Calibri" w:hAnsi="Calibri" w:cs="Arial"/>
          <w:bCs/>
          <w:sz w:val="22"/>
          <w:szCs w:val="22"/>
          <w:lang w:val="es-CO" w:eastAsia="x-none"/>
        </w:rPr>
        <w:t xml:space="preserve"> </w:t>
      </w:r>
      <w:r w:rsidR="00EB761F">
        <w:rPr>
          <w:rFonts w:ascii="Calibri" w:hAnsi="Calibri" w:cs="Arial"/>
          <w:bCs/>
          <w:sz w:val="22"/>
          <w:szCs w:val="22"/>
          <w:lang w:val="es-CO" w:eastAsia="x-none"/>
        </w:rPr>
        <w:t>cuerpos de agua</w:t>
      </w:r>
      <w:r w:rsidR="00217489">
        <w:rPr>
          <w:rFonts w:ascii="Calibri" w:hAnsi="Calibri" w:cs="Arial"/>
          <w:bCs/>
          <w:sz w:val="22"/>
          <w:szCs w:val="22"/>
          <w:lang w:val="es-CO" w:eastAsia="x-none"/>
        </w:rPr>
        <w:t xml:space="preserve"> y suelos</w:t>
      </w:r>
      <w:r w:rsidR="00EB761F">
        <w:rPr>
          <w:rFonts w:ascii="Calibri" w:hAnsi="Calibri" w:cs="Arial"/>
          <w:bCs/>
          <w:sz w:val="22"/>
          <w:szCs w:val="22"/>
          <w:lang w:val="es-CO" w:eastAsia="x-none"/>
        </w:rPr>
        <w:t>. C</w:t>
      </w:r>
      <w:proofErr w:type="spellStart"/>
      <w:r w:rsidR="00024E19" w:rsidRPr="00D90780">
        <w:rPr>
          <w:rFonts w:ascii="Calibri" w:hAnsi="Calibri" w:cs="Arial"/>
          <w:bCs/>
          <w:sz w:val="22"/>
          <w:szCs w:val="22"/>
          <w:lang w:val="x-none" w:eastAsia="x-none"/>
        </w:rPr>
        <w:t>uando</w:t>
      </w:r>
      <w:proofErr w:type="spellEnd"/>
      <w:r w:rsidR="00024E19" w:rsidRPr="00D90780">
        <w:rPr>
          <w:rFonts w:ascii="Calibri" w:hAnsi="Calibri" w:cs="Arial"/>
          <w:bCs/>
          <w:sz w:val="22"/>
          <w:szCs w:val="22"/>
          <w:lang w:val="x-none" w:eastAsia="x-none"/>
        </w:rPr>
        <w:t xml:space="preserve"> el </w:t>
      </w:r>
      <w:r w:rsidR="00A21B2F">
        <w:rPr>
          <w:rFonts w:ascii="Calibri" w:hAnsi="Calibri" w:cs="Arial"/>
          <w:bCs/>
          <w:sz w:val="22"/>
          <w:szCs w:val="22"/>
          <w:lang w:val="es-CO" w:eastAsia="x-none"/>
        </w:rPr>
        <w:t>Hg</w:t>
      </w:r>
      <w:r w:rsidR="00024E19" w:rsidRPr="00D90780">
        <w:rPr>
          <w:rFonts w:ascii="Calibri" w:hAnsi="Calibri" w:cs="Arial"/>
          <w:bCs/>
          <w:sz w:val="22"/>
          <w:szCs w:val="22"/>
          <w:lang w:val="x-none" w:eastAsia="x-none"/>
        </w:rPr>
        <w:t xml:space="preserve"> de la atmósfera cae sobre </w:t>
      </w:r>
      <w:r w:rsidR="00EB761F">
        <w:rPr>
          <w:rFonts w:ascii="Calibri" w:hAnsi="Calibri" w:cs="Arial"/>
          <w:bCs/>
          <w:sz w:val="22"/>
          <w:szCs w:val="22"/>
          <w:lang w:val="es-CO" w:eastAsia="x-none"/>
        </w:rPr>
        <w:t xml:space="preserve">estas </w:t>
      </w:r>
      <w:r w:rsidR="00024E19" w:rsidRPr="00D90780">
        <w:rPr>
          <w:rFonts w:ascii="Calibri" w:hAnsi="Calibri" w:cs="Arial"/>
          <w:bCs/>
          <w:sz w:val="22"/>
          <w:szCs w:val="22"/>
          <w:lang w:val="x-none" w:eastAsia="x-none"/>
        </w:rPr>
        <w:t>superficie</w:t>
      </w:r>
      <w:r w:rsidR="00EB761F">
        <w:rPr>
          <w:rFonts w:ascii="Calibri" w:hAnsi="Calibri" w:cs="Arial"/>
          <w:bCs/>
          <w:sz w:val="22"/>
          <w:szCs w:val="22"/>
          <w:lang w:val="es-CO" w:eastAsia="x-none"/>
        </w:rPr>
        <w:t>s</w:t>
      </w:r>
      <w:r w:rsidR="00EB761F">
        <w:rPr>
          <w:rFonts w:ascii="Calibri" w:hAnsi="Calibri" w:cs="Arial"/>
          <w:bCs/>
          <w:sz w:val="22"/>
          <w:szCs w:val="22"/>
          <w:lang w:val="x-none" w:eastAsia="x-none"/>
        </w:rPr>
        <w:t>,</w:t>
      </w:r>
      <w:r w:rsidR="00024E19" w:rsidRPr="00D90780">
        <w:rPr>
          <w:rFonts w:ascii="Calibri" w:hAnsi="Calibri" w:cs="Arial"/>
          <w:bCs/>
          <w:sz w:val="22"/>
          <w:szCs w:val="22"/>
          <w:lang w:val="x-none" w:eastAsia="x-none"/>
        </w:rPr>
        <w:t xml:space="preserve"> es </w:t>
      </w:r>
      <w:proofErr w:type="spellStart"/>
      <w:r w:rsidR="00024E19" w:rsidRPr="00D90780">
        <w:rPr>
          <w:rFonts w:ascii="Calibri" w:hAnsi="Calibri" w:cs="Arial"/>
          <w:bCs/>
          <w:sz w:val="22"/>
          <w:szCs w:val="22"/>
          <w:lang w:val="x-none" w:eastAsia="x-none"/>
        </w:rPr>
        <w:t>trans</w:t>
      </w:r>
      <w:r w:rsidR="00EB761F">
        <w:rPr>
          <w:rFonts w:ascii="Calibri" w:hAnsi="Calibri" w:cs="Arial"/>
          <w:bCs/>
          <w:sz w:val="22"/>
          <w:szCs w:val="22"/>
          <w:lang w:val="es-CO" w:eastAsia="x-none"/>
        </w:rPr>
        <w:t>f</w:t>
      </w:r>
      <w:r w:rsidR="00024E19" w:rsidRPr="00D90780">
        <w:rPr>
          <w:rFonts w:ascii="Calibri" w:hAnsi="Calibri" w:cs="Arial"/>
          <w:bCs/>
          <w:sz w:val="22"/>
          <w:szCs w:val="22"/>
          <w:lang w:val="x-none" w:eastAsia="x-none"/>
        </w:rPr>
        <w:t>or</w:t>
      </w:r>
      <w:r w:rsidR="00EB761F">
        <w:rPr>
          <w:rFonts w:ascii="Calibri" w:hAnsi="Calibri" w:cs="Arial"/>
          <w:bCs/>
          <w:sz w:val="22"/>
          <w:szCs w:val="22"/>
          <w:lang w:val="es-CO" w:eastAsia="x-none"/>
        </w:rPr>
        <w:t>m</w:t>
      </w:r>
      <w:proofErr w:type="spellEnd"/>
      <w:r w:rsidR="00024E19" w:rsidRPr="00D90780">
        <w:rPr>
          <w:rFonts w:ascii="Calibri" w:hAnsi="Calibri" w:cs="Arial"/>
          <w:bCs/>
          <w:sz w:val="22"/>
          <w:szCs w:val="22"/>
          <w:lang w:val="x-none" w:eastAsia="x-none"/>
        </w:rPr>
        <w:t xml:space="preserve">ado </w:t>
      </w:r>
      <w:r w:rsidR="00EB761F">
        <w:rPr>
          <w:rFonts w:ascii="Calibri" w:hAnsi="Calibri" w:cs="Arial"/>
          <w:bCs/>
          <w:sz w:val="22"/>
          <w:szCs w:val="22"/>
          <w:lang w:val="es-CO" w:eastAsia="x-none"/>
        </w:rPr>
        <w:t xml:space="preserve">a </w:t>
      </w:r>
      <w:proofErr w:type="spellStart"/>
      <w:r w:rsidR="00EB761F">
        <w:rPr>
          <w:rFonts w:ascii="Calibri" w:hAnsi="Calibri" w:cs="Arial"/>
          <w:bCs/>
          <w:sz w:val="22"/>
          <w:szCs w:val="22"/>
          <w:lang w:val="es-CO" w:eastAsia="x-none"/>
        </w:rPr>
        <w:t>MeHg</w:t>
      </w:r>
      <w:proofErr w:type="spellEnd"/>
      <w:r w:rsidR="00EB761F">
        <w:rPr>
          <w:rFonts w:ascii="Calibri" w:hAnsi="Calibri" w:cs="Arial"/>
          <w:bCs/>
          <w:sz w:val="22"/>
          <w:szCs w:val="22"/>
          <w:lang w:val="es-CO" w:eastAsia="x-none"/>
        </w:rPr>
        <w:t xml:space="preserve"> por</w:t>
      </w:r>
      <w:r w:rsidR="00EB761F">
        <w:rPr>
          <w:rFonts w:ascii="Calibri" w:hAnsi="Calibri" w:cs="Arial"/>
          <w:bCs/>
          <w:sz w:val="22"/>
          <w:szCs w:val="22"/>
          <w:lang w:val="x-none" w:eastAsia="x-none"/>
        </w:rPr>
        <w:t xml:space="preserve"> microorganismos</w:t>
      </w:r>
      <w:r w:rsidR="00EB761F">
        <w:rPr>
          <w:rFonts w:ascii="Calibri" w:hAnsi="Calibri" w:cs="Arial"/>
          <w:bCs/>
          <w:sz w:val="22"/>
          <w:szCs w:val="22"/>
          <w:lang w:val="es-CO" w:eastAsia="x-none"/>
        </w:rPr>
        <w:t xml:space="preserve"> que son los responsables de  </w:t>
      </w:r>
      <w:r w:rsidR="00EB761F">
        <w:rPr>
          <w:rFonts w:ascii="Calibri" w:hAnsi="Calibri" w:cs="Arial"/>
          <w:bCs/>
          <w:sz w:val="22"/>
          <w:szCs w:val="22"/>
          <w:lang w:val="x-none" w:eastAsia="x-none"/>
        </w:rPr>
        <w:t>descomponer</w:t>
      </w:r>
      <w:r w:rsidR="00024E19" w:rsidRPr="00D90780">
        <w:rPr>
          <w:rFonts w:ascii="Calibri" w:hAnsi="Calibri" w:cs="Arial"/>
          <w:bCs/>
          <w:sz w:val="22"/>
          <w:szCs w:val="22"/>
          <w:lang w:val="x-none" w:eastAsia="x-none"/>
        </w:rPr>
        <w:t xml:space="preserve"> la materia orgánica</w:t>
      </w:r>
      <w:r w:rsidR="008832ED">
        <w:rPr>
          <w:rFonts w:ascii="Calibri" w:hAnsi="Calibri" w:cs="Arial"/>
          <w:bCs/>
          <w:sz w:val="22"/>
          <w:szCs w:val="22"/>
          <w:lang w:val="x-none" w:eastAsia="x-none"/>
        </w:rPr>
        <w:fldChar w:fldCharType="begin"/>
      </w:r>
      <w:r w:rsidR="008832ED">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8832ED">
        <w:rPr>
          <w:rFonts w:ascii="Calibri" w:hAnsi="Calibri" w:cs="Arial"/>
          <w:bCs/>
          <w:sz w:val="22"/>
          <w:szCs w:val="22"/>
          <w:lang w:val="x-none" w:eastAsia="x-none"/>
        </w:rPr>
        <w:instrText xml:space="preserve"> ZOTERO_ITEM CSL_CITATION {"citationID":"a1sfi9o9l1b","properties":{"formattedCitation":"(8)","plainCitation":"(8)"},"citationItems":[{"id":10,"uris":["http://zotero.org/users/local/3sMr9uep/items/7DMCCEJ5"],"uri":["http://zotero.org/users/local/3sMr9uep/items/7DMCCEJ5"],"itemData":{"id":10,"type":"article-journal","title":"Toxicity, Mercury","container-title":"Medscape","URL":"http://emedicine.medscape.com/article/819872-overview","author":[{"family":"Barry M Diner","given":""}],"issued":{"date-parts":[["2009"]]}}}],"schema":"https://github.com/citation-style-language/schema/raw/master/csl-citation.json"} </w:instrText>
      </w:r>
      <w:r w:rsidR="008832ED">
        <w:rPr>
          <w:rFonts w:ascii="Calibri" w:hAnsi="Calibri" w:cs="Arial"/>
          <w:bCs/>
          <w:sz w:val="22"/>
          <w:szCs w:val="22"/>
          <w:lang w:val="x-none" w:eastAsia="x-none"/>
        </w:rPr>
        <w:fldChar w:fldCharType="separate"/>
      </w:r>
      <w:r w:rsidR="00F87A7B">
        <w:rPr>
          <w:rFonts w:ascii="Calibri" w:hAnsi="Calibri"/>
          <w:sz w:val="22"/>
        </w:rPr>
        <w:t>(7</w:t>
      </w:r>
      <w:r w:rsidR="008832ED" w:rsidRPr="008832ED">
        <w:rPr>
          <w:rFonts w:ascii="Calibri" w:hAnsi="Calibri"/>
          <w:sz w:val="22"/>
        </w:rPr>
        <w:t>)</w:t>
      </w:r>
      <w:r w:rsidR="008832ED">
        <w:rPr>
          <w:rFonts w:ascii="Calibri" w:hAnsi="Calibri" w:cs="Arial"/>
          <w:bCs/>
          <w:sz w:val="22"/>
          <w:szCs w:val="22"/>
          <w:lang w:val="x-none" w:eastAsia="x-none"/>
        </w:rPr>
        <w:fldChar w:fldCharType="end"/>
      </w:r>
      <w:r w:rsidR="00024E19" w:rsidRPr="00D90780">
        <w:rPr>
          <w:rFonts w:ascii="Calibri" w:hAnsi="Calibri" w:cs="Arial"/>
          <w:bCs/>
          <w:sz w:val="22"/>
          <w:szCs w:val="22"/>
          <w:lang w:val="x-none" w:eastAsia="x-none"/>
        </w:rPr>
        <w:t>. De forma indirecta</w:t>
      </w:r>
      <w:r w:rsidR="00EB761F">
        <w:rPr>
          <w:rFonts w:ascii="Calibri" w:hAnsi="Calibri" w:cs="Arial"/>
          <w:bCs/>
          <w:sz w:val="22"/>
          <w:szCs w:val="22"/>
          <w:lang w:val="x-none" w:eastAsia="x-none"/>
        </w:rPr>
        <w:t xml:space="preserve">, las liberaciones </w:t>
      </w:r>
      <w:proofErr w:type="spellStart"/>
      <w:r w:rsidR="00EB761F">
        <w:rPr>
          <w:rFonts w:ascii="Calibri" w:hAnsi="Calibri" w:cs="Arial"/>
          <w:bCs/>
          <w:sz w:val="22"/>
          <w:szCs w:val="22"/>
          <w:lang w:val="x-none" w:eastAsia="x-none"/>
        </w:rPr>
        <w:t>antrop</w:t>
      </w:r>
      <w:r w:rsidR="00EB761F">
        <w:rPr>
          <w:rFonts w:ascii="Calibri" w:hAnsi="Calibri" w:cs="Arial"/>
          <w:bCs/>
          <w:sz w:val="22"/>
          <w:szCs w:val="22"/>
          <w:lang w:val="es-CO" w:eastAsia="x-none"/>
        </w:rPr>
        <w:t>o</w:t>
      </w:r>
      <w:r w:rsidR="00EB761F">
        <w:rPr>
          <w:rFonts w:ascii="Calibri" w:hAnsi="Calibri" w:cs="Arial"/>
          <w:bCs/>
          <w:sz w:val="22"/>
          <w:szCs w:val="22"/>
          <w:lang w:val="x-none" w:eastAsia="x-none"/>
        </w:rPr>
        <w:t>g</w:t>
      </w:r>
      <w:r w:rsidR="00EB761F">
        <w:rPr>
          <w:rFonts w:ascii="Calibri" w:hAnsi="Calibri" w:cs="Arial"/>
          <w:bCs/>
          <w:sz w:val="22"/>
          <w:szCs w:val="22"/>
          <w:lang w:val="es-CO" w:eastAsia="x-none"/>
        </w:rPr>
        <w:t>é</w:t>
      </w:r>
      <w:proofErr w:type="spellEnd"/>
      <w:r w:rsidR="00024E19" w:rsidRPr="00D90780">
        <w:rPr>
          <w:rFonts w:ascii="Calibri" w:hAnsi="Calibri" w:cs="Arial"/>
          <w:bCs/>
          <w:sz w:val="22"/>
          <w:szCs w:val="22"/>
          <w:lang w:val="x-none" w:eastAsia="x-none"/>
        </w:rPr>
        <w:t>n</w:t>
      </w:r>
      <w:r w:rsidR="00EB761F">
        <w:rPr>
          <w:rFonts w:ascii="Calibri" w:hAnsi="Calibri" w:cs="Arial"/>
          <w:bCs/>
          <w:sz w:val="22"/>
          <w:szCs w:val="22"/>
          <w:lang w:val="es-CO" w:eastAsia="x-none"/>
        </w:rPr>
        <w:t>ica</w:t>
      </w:r>
      <w:r w:rsidR="00024E19" w:rsidRPr="00D90780">
        <w:rPr>
          <w:rFonts w:ascii="Calibri" w:hAnsi="Calibri" w:cs="Arial"/>
          <w:bCs/>
          <w:sz w:val="22"/>
          <w:szCs w:val="22"/>
          <w:lang w:val="x-none" w:eastAsia="x-none"/>
        </w:rPr>
        <w:t>s contribuyen a</w:t>
      </w:r>
      <w:r w:rsidR="00EB761F">
        <w:rPr>
          <w:rFonts w:ascii="Calibri" w:hAnsi="Calibri" w:cs="Arial"/>
          <w:bCs/>
          <w:sz w:val="22"/>
          <w:szCs w:val="22"/>
          <w:lang w:val="es-CO" w:eastAsia="x-none"/>
        </w:rPr>
        <w:t xml:space="preserve">l aumento de </w:t>
      </w:r>
      <w:r w:rsidR="00024E19" w:rsidRPr="00D90780">
        <w:rPr>
          <w:rFonts w:ascii="Calibri" w:hAnsi="Calibri" w:cs="Arial"/>
          <w:bCs/>
          <w:sz w:val="22"/>
          <w:szCs w:val="22"/>
          <w:lang w:val="x-none" w:eastAsia="x-none"/>
        </w:rPr>
        <w:t xml:space="preserve">los niveles de </w:t>
      </w:r>
      <w:r>
        <w:rPr>
          <w:rFonts w:ascii="Calibri" w:hAnsi="Calibri" w:cs="Arial"/>
          <w:bCs/>
          <w:sz w:val="22"/>
          <w:szCs w:val="22"/>
          <w:lang w:val="es-CO" w:eastAsia="x-none"/>
        </w:rPr>
        <w:t>M</w:t>
      </w:r>
      <w:proofErr w:type="spellStart"/>
      <w:r w:rsidR="00024E19" w:rsidRPr="00D90780">
        <w:rPr>
          <w:rFonts w:ascii="Calibri" w:hAnsi="Calibri" w:cs="Arial"/>
          <w:bCs/>
          <w:sz w:val="22"/>
          <w:szCs w:val="22"/>
          <w:lang w:val="x-none" w:eastAsia="x-none"/>
        </w:rPr>
        <w:t>e</w:t>
      </w:r>
      <w:r>
        <w:rPr>
          <w:rFonts w:ascii="Calibri" w:hAnsi="Calibri" w:cs="Arial"/>
          <w:bCs/>
          <w:sz w:val="22"/>
          <w:szCs w:val="22"/>
          <w:lang w:val="es-CO" w:eastAsia="x-none"/>
        </w:rPr>
        <w:t>Hg</w:t>
      </w:r>
      <w:proofErr w:type="spellEnd"/>
      <w:r w:rsidR="00024E19" w:rsidRPr="00D90780">
        <w:rPr>
          <w:rFonts w:ascii="Calibri" w:hAnsi="Calibri" w:cs="Arial"/>
          <w:bCs/>
          <w:sz w:val="22"/>
          <w:szCs w:val="22"/>
          <w:lang w:val="x-none" w:eastAsia="x-none"/>
        </w:rPr>
        <w:t xml:space="preserve"> en el medio ambiente</w:t>
      </w:r>
      <w:r w:rsidR="006E30CA">
        <w:rPr>
          <w:rFonts w:ascii="Calibri" w:hAnsi="Calibri" w:cs="Arial"/>
          <w:bCs/>
          <w:sz w:val="22"/>
          <w:szCs w:val="22"/>
          <w:lang w:val="x-none" w:eastAsia="x-none"/>
        </w:rPr>
        <w:fldChar w:fldCharType="begin"/>
      </w:r>
      <w:r w:rsidR="006E30CA">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6E30CA">
        <w:rPr>
          <w:rFonts w:ascii="Calibri" w:hAnsi="Calibri" w:cs="Arial"/>
          <w:bCs/>
          <w:sz w:val="22"/>
          <w:szCs w:val="22"/>
          <w:lang w:val="x-none" w:eastAsia="x-none"/>
        </w:rPr>
        <w:instrText xml:space="preserve"> ZOTERO_ITEM CSL_CITATION {"citationID":"a2ej47o2vh4","properties":{"formattedCitation":"(10)","plainCitation":"(10)"},"citationItems":[{"id":12,"uris":["http://zotero.org/users/local/3sMr9uep/items/TJ2PUUVX"],"uri":["http://zotero.org/users/local/3sMr9uep/items/TJ2PUUVX"],"itemData":{"id":12,"type":"article","title":"Toxicological Effects of Methylmercury","publisher":"National Academies Press","URL":"https://www.ncbi.nlm.nih.gov/books/NBK225778/","call-number":"ISBN-10: 0-309-07140-2","author":[{"family":"National Research Council (US) Committee on the Toxicological Effects of Methylmercury.","given":""}],"issued":{"date-parts":[["2000"]]}}}],"schema":"https://github.com/citation-style-language/schema/raw/master/csl-citation.json"} </w:instrText>
      </w:r>
      <w:r w:rsidR="006E30CA">
        <w:rPr>
          <w:rFonts w:ascii="Calibri" w:hAnsi="Calibri" w:cs="Arial"/>
          <w:bCs/>
          <w:sz w:val="22"/>
          <w:szCs w:val="22"/>
          <w:lang w:val="x-none" w:eastAsia="x-none"/>
        </w:rPr>
        <w:fldChar w:fldCharType="separate"/>
      </w:r>
      <w:r w:rsidR="006E30CA" w:rsidRPr="006E30CA">
        <w:rPr>
          <w:rFonts w:ascii="Calibri" w:hAnsi="Calibri"/>
          <w:sz w:val="22"/>
        </w:rPr>
        <w:t>(</w:t>
      </w:r>
      <w:r w:rsidR="0070395A">
        <w:rPr>
          <w:rFonts w:ascii="Calibri" w:hAnsi="Calibri"/>
          <w:sz w:val="22"/>
        </w:rPr>
        <w:t>8</w:t>
      </w:r>
      <w:r w:rsidR="006E30CA" w:rsidRPr="006E30CA">
        <w:rPr>
          <w:rFonts w:ascii="Calibri" w:hAnsi="Calibri"/>
          <w:sz w:val="22"/>
        </w:rPr>
        <w:t>)</w:t>
      </w:r>
      <w:r w:rsidR="006E30CA">
        <w:rPr>
          <w:rFonts w:ascii="Calibri" w:hAnsi="Calibri" w:cs="Arial"/>
          <w:bCs/>
          <w:sz w:val="22"/>
          <w:szCs w:val="22"/>
          <w:lang w:val="x-none" w:eastAsia="x-none"/>
        </w:rPr>
        <w:fldChar w:fldCharType="end"/>
      </w:r>
      <w:r w:rsidR="00024E19" w:rsidRPr="00D90780">
        <w:rPr>
          <w:rFonts w:ascii="Calibri" w:hAnsi="Calibri" w:cs="Arial"/>
          <w:bCs/>
          <w:sz w:val="22"/>
          <w:szCs w:val="22"/>
          <w:lang w:val="x-none" w:eastAsia="x-none"/>
        </w:rPr>
        <w:t>.</w:t>
      </w:r>
    </w:p>
    <w:p w:rsidR="00024E19" w:rsidRDefault="00024E19" w:rsidP="00024E19">
      <w:pPr>
        <w:shd w:val="clear" w:color="auto" w:fill="FFFFFF"/>
        <w:jc w:val="both"/>
        <w:rPr>
          <w:rFonts w:ascii="Arial" w:hAnsi="Arial" w:cs="Arial"/>
          <w:lang w:val="x-none"/>
        </w:rPr>
      </w:pPr>
    </w:p>
    <w:p w:rsidR="00714A15" w:rsidRPr="00714A15" w:rsidRDefault="00714A15" w:rsidP="00024E19">
      <w:pPr>
        <w:shd w:val="clear" w:color="auto" w:fill="FFFFFF"/>
        <w:jc w:val="both"/>
        <w:rPr>
          <w:rFonts w:ascii="Arial" w:hAnsi="Arial" w:cs="Arial"/>
          <w:lang w:val="x-none"/>
        </w:rPr>
      </w:pPr>
    </w:p>
    <w:p w:rsidR="00304AFD" w:rsidRDefault="00642A30" w:rsidP="000065B3">
      <w:pPr>
        <w:shd w:val="clear" w:color="auto" w:fill="FFFFFF"/>
        <w:jc w:val="center"/>
      </w:pPr>
      <w:r>
        <w:rPr>
          <w:noProof/>
        </w:rPr>
        <w:drawing>
          <wp:inline distT="0" distB="0" distL="0" distR="0">
            <wp:extent cx="3316605" cy="2139950"/>
            <wp:effectExtent l="0" t="0" r="0" b="0"/>
            <wp:docPr id="49"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316605" cy="2139950"/>
                    </a:xfrm>
                    <a:prstGeom prst="rect">
                      <a:avLst/>
                    </a:prstGeom>
                    <a:noFill/>
                    <a:ln>
                      <a:noFill/>
                    </a:ln>
                  </pic:spPr>
                </pic:pic>
              </a:graphicData>
            </a:graphic>
          </wp:inline>
        </w:drawing>
      </w:r>
    </w:p>
    <w:p w:rsidR="000065B3" w:rsidRPr="00503086" w:rsidRDefault="000065B3" w:rsidP="000065B3">
      <w:pPr>
        <w:shd w:val="clear" w:color="auto" w:fill="FFFFFF"/>
        <w:jc w:val="center"/>
        <w:rPr>
          <w:rFonts w:ascii="Calibri" w:hAnsi="Calibri"/>
          <w:u w:val="single"/>
        </w:rPr>
      </w:pPr>
      <w:r w:rsidRPr="00503086">
        <w:rPr>
          <w:rFonts w:ascii="Calibri" w:hAnsi="Calibri"/>
          <w:u w:val="single"/>
        </w:rPr>
        <w:t xml:space="preserve">Fuente: </w:t>
      </w:r>
      <w:hyperlink r:id="rId17" w:history="1">
        <w:r w:rsidRPr="00503086">
          <w:rPr>
            <w:rStyle w:val="Hipervnculo"/>
            <w:rFonts w:ascii="Calibri" w:hAnsi="Calibri"/>
            <w:color w:val="auto"/>
          </w:rPr>
          <w:t>https://ecocosas.com/noticias/bacterias-manipuladas-son-capaces-de-limpiar-y-reciclar-el-mercurio-toxico-del-medio-ambiente/</w:t>
        </w:r>
      </w:hyperlink>
    </w:p>
    <w:p w:rsidR="000065B3" w:rsidRPr="00503086" w:rsidRDefault="000065B3" w:rsidP="000065B3">
      <w:pPr>
        <w:shd w:val="clear" w:color="auto" w:fill="FFFFFF"/>
        <w:jc w:val="center"/>
        <w:rPr>
          <w:rFonts w:ascii="Calibri" w:hAnsi="Calibri" w:cs="Arial"/>
          <w:u w:val="single"/>
        </w:rPr>
      </w:pPr>
    </w:p>
    <w:p w:rsidR="000065B3" w:rsidRPr="00503086" w:rsidRDefault="000065B3" w:rsidP="000065B3">
      <w:pPr>
        <w:shd w:val="clear" w:color="auto" w:fill="FFFFFF"/>
        <w:jc w:val="center"/>
        <w:rPr>
          <w:rFonts w:ascii="Calibri" w:hAnsi="Calibri" w:cs="Arial"/>
          <w:u w:val="single"/>
        </w:rPr>
      </w:pPr>
    </w:p>
    <w:p w:rsidR="00024E19" w:rsidRPr="00436034" w:rsidRDefault="00024E19" w:rsidP="00CA0DD3">
      <w:pPr>
        <w:pStyle w:val="Ttulo1"/>
        <w:keepLines/>
        <w:numPr>
          <w:ilvl w:val="2"/>
          <w:numId w:val="7"/>
        </w:numPr>
        <w:spacing w:after="120" w:line="276" w:lineRule="auto"/>
        <w:rPr>
          <w:rFonts w:ascii="Calibri" w:hAnsi="Calibri"/>
          <w:b/>
          <w:bCs/>
          <w:color w:val="365F91"/>
          <w:sz w:val="22"/>
          <w:szCs w:val="22"/>
          <w:lang w:val="es-CO" w:eastAsia="en-US"/>
        </w:rPr>
      </w:pPr>
      <w:r w:rsidRPr="00436034">
        <w:rPr>
          <w:rFonts w:ascii="Calibri" w:hAnsi="Calibri"/>
          <w:b/>
          <w:bCs/>
          <w:color w:val="365F91"/>
          <w:sz w:val="22"/>
          <w:szCs w:val="22"/>
          <w:lang w:val="es-CO" w:eastAsia="en-US"/>
        </w:rPr>
        <w:t>M</w:t>
      </w:r>
      <w:r w:rsidR="00436034">
        <w:rPr>
          <w:rFonts w:ascii="Calibri" w:hAnsi="Calibri"/>
          <w:b/>
          <w:bCs/>
          <w:color w:val="365F91"/>
          <w:sz w:val="22"/>
          <w:szCs w:val="22"/>
          <w:lang w:val="es-CO" w:eastAsia="en-US"/>
        </w:rPr>
        <w:t>ercurio Ino</w:t>
      </w:r>
      <w:r w:rsidR="00436034" w:rsidRPr="00436034">
        <w:rPr>
          <w:rFonts w:ascii="Calibri" w:hAnsi="Calibri"/>
          <w:b/>
          <w:bCs/>
          <w:color w:val="365F91"/>
          <w:sz w:val="22"/>
          <w:szCs w:val="22"/>
          <w:lang w:val="es-CO" w:eastAsia="en-US"/>
        </w:rPr>
        <w:t>rgánico</w:t>
      </w:r>
    </w:p>
    <w:p w:rsidR="00714A15" w:rsidRPr="00714A15" w:rsidRDefault="00024E19" w:rsidP="00714A15">
      <w:pPr>
        <w:rPr>
          <w:rFonts w:ascii="Calibri" w:hAnsi="Calibri"/>
          <w:bCs/>
          <w:color w:val="365F91"/>
          <w:sz w:val="22"/>
          <w:szCs w:val="22"/>
          <w:lang w:val="es-CO" w:eastAsia="en-US"/>
        </w:rPr>
      </w:pPr>
      <w:r w:rsidRPr="00714A15">
        <w:rPr>
          <w:rFonts w:ascii="Calibri" w:hAnsi="Calibri" w:cs="Arial"/>
          <w:bCs/>
          <w:sz w:val="22"/>
          <w:szCs w:val="22"/>
          <w:lang w:val="x-none" w:eastAsia="x-none"/>
        </w:rPr>
        <w:t xml:space="preserve">Los compuestos inorgánicos del </w:t>
      </w:r>
      <w:r w:rsidR="00E06337" w:rsidRPr="00E06337">
        <w:rPr>
          <w:rFonts w:ascii="Calibri" w:hAnsi="Calibri" w:cs="Arial"/>
          <w:bCs/>
          <w:sz w:val="22"/>
          <w:szCs w:val="22"/>
          <w:lang w:eastAsia="x-none"/>
        </w:rPr>
        <w:t>Hg</w:t>
      </w:r>
      <w:r w:rsidRPr="00714A15">
        <w:rPr>
          <w:rFonts w:ascii="Calibri" w:hAnsi="Calibri" w:cs="Arial"/>
          <w:bCs/>
          <w:sz w:val="22"/>
          <w:szCs w:val="22"/>
          <w:lang w:val="x-none" w:eastAsia="x-none"/>
        </w:rPr>
        <w:t xml:space="preserve"> se forman cuando el metal se combina con otros elementos  como el azufre u oxígeno</w:t>
      </w:r>
      <w:r w:rsidR="00714A15" w:rsidRPr="00714A15">
        <w:rPr>
          <w:rFonts w:ascii="Calibri" w:hAnsi="Calibri" w:cs="Arial"/>
          <w:bCs/>
          <w:sz w:val="22"/>
          <w:szCs w:val="22"/>
          <w:lang w:val="x-none" w:eastAsia="x-none"/>
        </w:rPr>
        <w:t xml:space="preserve"> para formar compuestos o sales como </w:t>
      </w:r>
      <w:r w:rsidR="00714A15">
        <w:rPr>
          <w:rFonts w:ascii="Calibri" w:hAnsi="Calibri" w:cs="Arial"/>
          <w:bCs/>
          <w:sz w:val="22"/>
          <w:szCs w:val="22"/>
          <w:lang w:val="es-CO" w:eastAsia="x-none"/>
        </w:rPr>
        <w:t>S</w:t>
      </w:r>
      <w:r w:rsidR="00714A15" w:rsidRPr="00714A15">
        <w:rPr>
          <w:rFonts w:ascii="Calibri" w:hAnsi="Calibri"/>
          <w:bCs/>
          <w:sz w:val="22"/>
          <w:szCs w:val="22"/>
          <w:lang w:val="es-CO" w:eastAsia="en-US"/>
        </w:rPr>
        <w:t>ulfuro de mercurio (</w:t>
      </w:r>
      <w:proofErr w:type="spellStart"/>
      <w:r w:rsidR="00714A15" w:rsidRPr="00714A15">
        <w:rPr>
          <w:rFonts w:ascii="Calibri" w:hAnsi="Calibri"/>
          <w:bCs/>
          <w:sz w:val="22"/>
          <w:szCs w:val="22"/>
          <w:lang w:val="es-CO" w:eastAsia="en-US"/>
        </w:rPr>
        <w:t>HgS</w:t>
      </w:r>
      <w:proofErr w:type="spellEnd"/>
      <w:r w:rsidR="00714A15" w:rsidRPr="00714A15">
        <w:rPr>
          <w:rFonts w:ascii="Calibri" w:hAnsi="Calibri"/>
          <w:bCs/>
          <w:sz w:val="22"/>
          <w:szCs w:val="22"/>
          <w:lang w:val="es-CO" w:eastAsia="en-US"/>
        </w:rPr>
        <w:t>),</w:t>
      </w:r>
      <w:r w:rsidR="00714A15">
        <w:rPr>
          <w:rFonts w:ascii="Calibri" w:hAnsi="Calibri"/>
          <w:bCs/>
          <w:color w:val="365F91"/>
          <w:sz w:val="22"/>
          <w:szCs w:val="22"/>
          <w:lang w:val="es-CO" w:eastAsia="en-US"/>
        </w:rPr>
        <w:t xml:space="preserve"> </w:t>
      </w:r>
      <w:r w:rsidR="00714A15" w:rsidRPr="00714A15">
        <w:rPr>
          <w:rFonts w:ascii="Calibri" w:hAnsi="Calibri"/>
          <w:bCs/>
          <w:sz w:val="22"/>
          <w:szCs w:val="22"/>
          <w:lang w:val="es-CO" w:eastAsia="en-US"/>
        </w:rPr>
        <w:t>Óxido de mercurio (</w:t>
      </w:r>
      <w:proofErr w:type="spellStart"/>
      <w:r w:rsidR="00714A15" w:rsidRPr="00714A15">
        <w:rPr>
          <w:rFonts w:ascii="Calibri" w:hAnsi="Calibri"/>
          <w:bCs/>
          <w:sz w:val="22"/>
          <w:szCs w:val="22"/>
          <w:lang w:val="es-CO" w:eastAsia="en-US"/>
        </w:rPr>
        <w:t>HgO</w:t>
      </w:r>
      <w:proofErr w:type="spellEnd"/>
      <w:r w:rsidR="00714A15" w:rsidRPr="00714A15">
        <w:rPr>
          <w:rFonts w:ascii="Calibri" w:hAnsi="Calibri"/>
          <w:bCs/>
          <w:sz w:val="22"/>
          <w:szCs w:val="22"/>
          <w:lang w:val="es-CO" w:eastAsia="en-US"/>
        </w:rPr>
        <w:t>) y</w:t>
      </w:r>
      <w:r w:rsidR="00714A15">
        <w:rPr>
          <w:rFonts w:ascii="Calibri" w:hAnsi="Calibri"/>
          <w:bCs/>
          <w:color w:val="365F91"/>
          <w:sz w:val="22"/>
          <w:szCs w:val="22"/>
          <w:lang w:val="es-CO" w:eastAsia="en-US"/>
        </w:rPr>
        <w:t xml:space="preserve"> </w:t>
      </w:r>
      <w:r w:rsidR="00714A15" w:rsidRPr="00714A15">
        <w:rPr>
          <w:rFonts w:ascii="Calibri" w:hAnsi="Calibri"/>
          <w:bCs/>
          <w:sz w:val="22"/>
          <w:szCs w:val="22"/>
          <w:lang w:val="es-CO" w:eastAsia="en-US"/>
        </w:rPr>
        <w:t>Cloruro de mercurio (HgCl</w:t>
      </w:r>
      <w:r w:rsidR="00714A15" w:rsidRPr="000065B3">
        <w:rPr>
          <w:rFonts w:ascii="Calibri" w:hAnsi="Calibri"/>
          <w:bCs/>
          <w:sz w:val="22"/>
          <w:szCs w:val="22"/>
          <w:vertAlign w:val="subscript"/>
          <w:lang w:val="es-CO" w:eastAsia="en-US"/>
        </w:rPr>
        <w:t>2</w:t>
      </w:r>
      <w:r w:rsidR="00714A15" w:rsidRPr="00714A15">
        <w:rPr>
          <w:rFonts w:ascii="Calibri" w:hAnsi="Calibri"/>
          <w:bCs/>
          <w:sz w:val="22"/>
          <w:szCs w:val="22"/>
          <w:lang w:val="es-CO" w:eastAsia="en-US"/>
        </w:rPr>
        <w:t>)</w:t>
      </w:r>
      <w:r w:rsidR="00714A15" w:rsidRPr="00714A15">
        <w:rPr>
          <w:rFonts w:ascii="Calibri" w:hAnsi="Calibri"/>
          <w:bCs/>
          <w:sz w:val="22"/>
          <w:szCs w:val="22"/>
          <w:lang w:val="es-CO" w:eastAsia="en-US"/>
        </w:rPr>
        <w:fldChar w:fldCharType="begin"/>
      </w:r>
      <w:r w:rsidR="00714A15" w:rsidRPr="00714A15">
        <w:rPr>
          <w:rFonts w:ascii="Calibri" w:hAnsi="Calibri"/>
          <w:bCs/>
          <w:sz w:val="22"/>
          <w:szCs w:val="22"/>
          <w:lang w:val="es-CO" w:eastAsia="en-US"/>
        </w:rPr>
        <w:instrText xml:space="preserve"> </w:instrText>
      </w:r>
      <w:r w:rsidR="00503086">
        <w:rPr>
          <w:rFonts w:ascii="Calibri" w:hAnsi="Calibri"/>
          <w:bCs/>
          <w:sz w:val="22"/>
          <w:szCs w:val="22"/>
          <w:lang w:val="es-CO" w:eastAsia="en-US"/>
        </w:rPr>
        <w:instrText>ADDIN</w:instrText>
      </w:r>
      <w:r w:rsidR="00714A15" w:rsidRPr="00714A15">
        <w:rPr>
          <w:rFonts w:ascii="Calibri" w:hAnsi="Calibri"/>
          <w:bCs/>
          <w:sz w:val="22"/>
          <w:szCs w:val="22"/>
          <w:lang w:val="es-CO" w:eastAsia="en-US"/>
        </w:rPr>
        <w:instrText xml:space="preserve"> ZOTERO_ITEM CSL_CITATION {"citationID":"hFLJPviV","properties":{"formattedCitation":"(16)","plainCitation":"(16)"},"citationItems":[{"id":409,"uris":["http://zotero.org/users/1968409/items/8HEJGV74"],"uri":["http://zotero.org/users/1968409/items/8HEJGV74"],"itemData":{"id":409,"type":"article-journal","title":"Interacción del Mercurio con los Componentes de las Aguas Residuales","container-title":"Trabajo de Graduación Inédito), Universidad Nacional de Colombia, Facultad de Ingeniería y Arquitectura, Manizales, Colombia. Obtenido de http://www. bdigital. unal. edu. co/1125/1/angelicamariajimenezgomez","journalAbbreviation":"Trabajo de Graduación Inédito), Universidad Nacional de Colombia, Facultad de Ingeniería y Arquitectura, Manizales, Colombia. Obtenido de http://www. bdigital. unal. edu. co/1125/1/angelicamariajimenezgomez","author":[{"family":"Jiménez","given":"AM"}],"issued":{"date-parts":[["2005"]]}}}],"schema":"https://github.com/citation-style-language/schema/raw/master/csl-citation.json"} </w:instrText>
      </w:r>
      <w:r w:rsidR="00714A15" w:rsidRPr="00714A15">
        <w:rPr>
          <w:rFonts w:ascii="Calibri" w:hAnsi="Calibri"/>
          <w:bCs/>
          <w:sz w:val="22"/>
          <w:szCs w:val="22"/>
          <w:lang w:val="es-CO" w:eastAsia="en-US"/>
        </w:rPr>
        <w:fldChar w:fldCharType="separate"/>
      </w:r>
      <w:r w:rsidR="0070395A">
        <w:rPr>
          <w:rFonts w:ascii="Calibri" w:hAnsi="Calibri"/>
          <w:sz w:val="22"/>
        </w:rPr>
        <w:t>(9</w:t>
      </w:r>
      <w:r w:rsidR="00714A15" w:rsidRPr="00714A15">
        <w:rPr>
          <w:rFonts w:ascii="Calibri" w:hAnsi="Calibri"/>
          <w:sz w:val="22"/>
        </w:rPr>
        <w:t>)</w:t>
      </w:r>
      <w:r w:rsidR="00714A15" w:rsidRPr="00714A15">
        <w:rPr>
          <w:rFonts w:ascii="Calibri" w:hAnsi="Calibri"/>
          <w:bCs/>
          <w:sz w:val="22"/>
          <w:szCs w:val="22"/>
          <w:lang w:val="es-CO" w:eastAsia="en-US"/>
        </w:rPr>
        <w:fldChar w:fldCharType="end"/>
      </w:r>
      <w:r w:rsidR="00714A15" w:rsidRPr="00714A15">
        <w:rPr>
          <w:rFonts w:ascii="Calibri" w:hAnsi="Calibri"/>
          <w:bCs/>
          <w:sz w:val="22"/>
          <w:szCs w:val="22"/>
          <w:lang w:val="es-CO" w:eastAsia="en-US"/>
        </w:rPr>
        <w:t>.</w:t>
      </w:r>
    </w:p>
    <w:p w:rsidR="00714A15" w:rsidRDefault="00714A15" w:rsidP="00436034">
      <w:pPr>
        <w:autoSpaceDE w:val="0"/>
        <w:autoSpaceDN w:val="0"/>
        <w:adjustRightInd w:val="0"/>
        <w:jc w:val="both"/>
        <w:rPr>
          <w:rFonts w:ascii="Calibri" w:hAnsi="Calibri" w:cs="Arial"/>
          <w:bCs/>
          <w:sz w:val="22"/>
          <w:szCs w:val="22"/>
          <w:lang w:val="es-CO" w:eastAsia="x-none"/>
        </w:rPr>
      </w:pPr>
    </w:p>
    <w:p w:rsidR="00024E19" w:rsidRPr="00436034" w:rsidRDefault="00024E19"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Los compuestos inorgánicos del </w:t>
      </w:r>
      <w:r w:rsidR="00E06337" w:rsidRPr="00E06337">
        <w:rPr>
          <w:rFonts w:ascii="Calibri" w:hAnsi="Calibri" w:cs="Arial"/>
          <w:bCs/>
          <w:sz w:val="22"/>
          <w:szCs w:val="22"/>
          <w:lang w:eastAsia="x-none"/>
        </w:rPr>
        <w:t>Hg</w:t>
      </w:r>
      <w:r w:rsidRPr="00436034">
        <w:rPr>
          <w:rFonts w:ascii="Calibri" w:hAnsi="Calibri" w:cs="Arial"/>
          <w:bCs/>
          <w:sz w:val="22"/>
          <w:szCs w:val="22"/>
          <w:lang w:val="x-none" w:eastAsia="x-none"/>
        </w:rPr>
        <w:t xml:space="preserve"> pueden ocurrir de manera natural en el medio ambiente, siendo estos utilizados en procesos de fabricación de productos químicos y sales que se emplean en cremas cosméticas para la piel</w:t>
      </w:r>
      <w:r w:rsidR="00D23F68">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wglSMhWJ","properties":{"formattedCitation":"(11)","plainCitation":"(11)"},"citationItems":[{"id":13,"uris":["http://zotero.org/users/local/3sMr9uep/items/85FR9RGW"],"uri":["http://zotero.org/users/local/3sMr9uep/items/85FR9RGW"],"itemData":{"id":13,"type":"article","title":"Mercury Fact Sheet","URL":"https://www.cdc.gov/BIOMONITORING/pdf/Mercury_FactSheet.pdf","author":[{"family":"Centers for Disease Control and Prevention","given":""}]}}],"schema":"https://github.com/citation-style-language/schema/raw/master/csl-citation.json"} </w:instrText>
      </w:r>
      <w:r w:rsidR="00D23F68">
        <w:rPr>
          <w:rFonts w:ascii="Calibri" w:hAnsi="Calibri" w:cs="Arial"/>
          <w:bCs/>
          <w:sz w:val="22"/>
          <w:szCs w:val="22"/>
          <w:lang w:val="x-none" w:eastAsia="x-none"/>
        </w:rPr>
        <w:fldChar w:fldCharType="separate"/>
      </w:r>
      <w:r w:rsidR="0070395A">
        <w:rPr>
          <w:rFonts w:ascii="Calibri" w:hAnsi="Calibri" w:cs="Arial"/>
          <w:bCs/>
          <w:sz w:val="22"/>
          <w:szCs w:val="22"/>
          <w:lang w:val="x-none" w:eastAsia="x-none"/>
        </w:rPr>
        <w:t>(9</w:t>
      </w:r>
      <w:r w:rsidR="00357E74" w:rsidRPr="00357E74">
        <w:rPr>
          <w:rFonts w:ascii="Calibri" w:hAnsi="Calibri" w:cs="Arial"/>
          <w:bCs/>
          <w:sz w:val="22"/>
          <w:szCs w:val="22"/>
          <w:lang w:val="x-none" w:eastAsia="x-none"/>
        </w:rPr>
        <w:t>)</w:t>
      </w:r>
      <w:r w:rsidR="00D23F68">
        <w:rPr>
          <w:rFonts w:ascii="Calibri" w:hAnsi="Calibri" w:cs="Arial"/>
          <w:bCs/>
          <w:sz w:val="22"/>
          <w:szCs w:val="22"/>
          <w:lang w:val="x-none" w:eastAsia="x-none"/>
        </w:rPr>
        <w:fldChar w:fldCharType="end"/>
      </w:r>
      <w:r w:rsidRPr="00436034">
        <w:rPr>
          <w:rFonts w:ascii="Calibri" w:hAnsi="Calibri" w:cs="Arial"/>
          <w:bCs/>
          <w:sz w:val="22"/>
          <w:szCs w:val="22"/>
          <w:lang w:val="x-none" w:eastAsia="x-none"/>
        </w:rPr>
        <w:t>.</w:t>
      </w:r>
    </w:p>
    <w:p w:rsidR="00024E19" w:rsidRPr="00436034" w:rsidRDefault="00024E19" w:rsidP="00436034">
      <w:pPr>
        <w:autoSpaceDE w:val="0"/>
        <w:autoSpaceDN w:val="0"/>
        <w:adjustRightInd w:val="0"/>
        <w:jc w:val="both"/>
        <w:rPr>
          <w:rFonts w:ascii="Calibri" w:hAnsi="Calibri" w:cs="Arial"/>
          <w:bCs/>
          <w:sz w:val="22"/>
          <w:szCs w:val="22"/>
          <w:lang w:val="x-none" w:eastAsia="x-none"/>
        </w:rPr>
      </w:pPr>
    </w:p>
    <w:p w:rsidR="00024E19" w:rsidRPr="00436034" w:rsidRDefault="00024E19"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Algunas sales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(como el </w:t>
      </w:r>
      <w:r w:rsidR="008C4F8D">
        <w:rPr>
          <w:rFonts w:ascii="Calibri" w:hAnsi="Calibri" w:cs="Arial"/>
          <w:bCs/>
          <w:sz w:val="22"/>
          <w:szCs w:val="22"/>
          <w:lang w:val="es-CO" w:eastAsia="x-none"/>
        </w:rPr>
        <w:t>cloruro de mercurio</w:t>
      </w:r>
      <w:r w:rsidRPr="00436034">
        <w:rPr>
          <w:rFonts w:ascii="Calibri" w:hAnsi="Calibri" w:cs="Arial"/>
          <w:bCs/>
          <w:sz w:val="22"/>
          <w:szCs w:val="22"/>
          <w:lang w:val="x-none" w:eastAsia="x-none"/>
        </w:rPr>
        <w:t xml:space="preserve">) son lo bastante volátiles para existir como gas atmosférico, sin embargo, la solubilidad en agua y reactividad química de estos gases inorgánicos (o divalentes)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hacen que su deposición de la atmósfera sea mucho más rápida que la del </w:t>
      </w:r>
      <w:r w:rsidR="000065B3">
        <w:rPr>
          <w:rFonts w:ascii="Calibri" w:hAnsi="Calibri" w:cs="Arial"/>
          <w:bCs/>
          <w:sz w:val="22"/>
          <w:szCs w:val="22"/>
          <w:lang w:val="es-CO" w:eastAsia="x-none"/>
        </w:rPr>
        <w:t xml:space="preserve">Hg </w:t>
      </w:r>
      <w:r w:rsidRPr="00436034">
        <w:rPr>
          <w:rFonts w:ascii="Calibri" w:hAnsi="Calibri" w:cs="Arial"/>
          <w:bCs/>
          <w:sz w:val="22"/>
          <w:szCs w:val="22"/>
          <w:lang w:val="x-none" w:eastAsia="x-none"/>
        </w:rPr>
        <w:t xml:space="preserve">elemental. Esto significa que la vida atmosférica de los gases de </w:t>
      </w:r>
      <w:r w:rsidR="00E06337" w:rsidRPr="00E06337">
        <w:rPr>
          <w:rFonts w:ascii="Calibri" w:hAnsi="Calibri" w:cs="Arial"/>
          <w:bCs/>
          <w:sz w:val="22"/>
          <w:szCs w:val="22"/>
          <w:lang w:eastAsia="x-none"/>
        </w:rPr>
        <w:t>Hg</w:t>
      </w:r>
      <w:r w:rsidRPr="00436034">
        <w:rPr>
          <w:rFonts w:ascii="Calibri" w:hAnsi="Calibri" w:cs="Arial"/>
          <w:bCs/>
          <w:sz w:val="22"/>
          <w:szCs w:val="22"/>
          <w:lang w:val="x-none" w:eastAsia="x-none"/>
        </w:rPr>
        <w:t xml:space="preserve"> divalentes es mucho más corta que la del gas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elemental</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pirmsqkgr","properties":{"formattedCitation":"(6)","plainCitation":"(6)"},"citationItems":[{"id":35,"uris":["http://zotero.org/users/local/3sMr9uep/items/57CZBGEU"],"uri":["http://zotero.org/users/local/3sMr9uep/items/57CZBGEU"],"itemData":{"id":35,"type":"article-journal","title":"Evaluación mundial sobre el mercurio","container-title":"Programa Interorganismos para la Gestión Racional de las Substancias Químicas (IOMC). Ginebra, Suiza","author":[{"family":"QUIMICOS","given":"PRODUCTOS"}],"issued":{"date-parts":[["2005"]]}}}],"schema":"https://github.com/citation-style-language/schema/raw/master/csl-citation.json"} </w:instrText>
      </w:r>
      <w:r w:rsidR="00357E74">
        <w:rPr>
          <w:rFonts w:ascii="Calibri" w:hAnsi="Calibri" w:cs="Arial"/>
          <w:bCs/>
          <w:sz w:val="22"/>
          <w:szCs w:val="22"/>
          <w:lang w:val="x-none" w:eastAsia="x-none"/>
        </w:rPr>
        <w:fldChar w:fldCharType="separate"/>
      </w:r>
      <w:r w:rsidR="00357E74" w:rsidRPr="00357E74">
        <w:rPr>
          <w:rFonts w:ascii="Calibri" w:hAnsi="Calibri"/>
          <w:sz w:val="22"/>
        </w:rPr>
        <w:t>(6)</w:t>
      </w:r>
      <w:r w:rsidR="00357E74">
        <w:rPr>
          <w:rFonts w:ascii="Calibri" w:hAnsi="Calibri" w:cs="Arial"/>
          <w:bCs/>
          <w:sz w:val="22"/>
          <w:szCs w:val="22"/>
          <w:lang w:val="x-none" w:eastAsia="x-none"/>
        </w:rPr>
        <w:fldChar w:fldCharType="end"/>
      </w:r>
      <w:r w:rsidRPr="00436034">
        <w:rPr>
          <w:rFonts w:ascii="Calibri" w:hAnsi="Calibri" w:cs="Arial"/>
          <w:bCs/>
          <w:sz w:val="22"/>
          <w:szCs w:val="22"/>
          <w:lang w:val="x-none" w:eastAsia="x-none"/>
        </w:rPr>
        <w:t>.</w:t>
      </w:r>
    </w:p>
    <w:p w:rsidR="00024E19" w:rsidRDefault="00024E19" w:rsidP="00024E19">
      <w:pPr>
        <w:rPr>
          <w:lang w:eastAsia="en-US"/>
        </w:rPr>
      </w:pPr>
    </w:p>
    <w:p w:rsidR="00436034" w:rsidRDefault="00436034" w:rsidP="00024E19">
      <w:pPr>
        <w:rPr>
          <w:lang w:eastAsia="en-US"/>
        </w:rPr>
      </w:pPr>
    </w:p>
    <w:p w:rsidR="00A1570B" w:rsidRDefault="00A1570B" w:rsidP="00CA0DD3">
      <w:pPr>
        <w:pStyle w:val="Ttulo1"/>
        <w:keepLines/>
        <w:numPr>
          <w:ilvl w:val="1"/>
          <w:numId w:val="7"/>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 </w:t>
      </w:r>
      <w:r w:rsidR="00436034" w:rsidRPr="00436034">
        <w:rPr>
          <w:rFonts w:ascii="Calibri" w:hAnsi="Calibri"/>
          <w:b/>
          <w:bCs/>
          <w:color w:val="365F91"/>
          <w:sz w:val="22"/>
          <w:szCs w:val="22"/>
          <w:lang w:val="es-CO" w:eastAsia="en-US"/>
        </w:rPr>
        <w:t>C</w:t>
      </w:r>
      <w:r w:rsidR="00436034">
        <w:rPr>
          <w:rFonts w:ascii="Calibri" w:hAnsi="Calibri"/>
          <w:b/>
          <w:bCs/>
          <w:color w:val="365F91"/>
          <w:sz w:val="22"/>
          <w:szCs w:val="22"/>
          <w:lang w:val="es-CO" w:eastAsia="en-US"/>
        </w:rPr>
        <w:t>iclo del Mercurio</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Se define como ciclo del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 flujo continuo del metal entre atmósfera, tierra y agua; el ciclo se basa en el comportamiento del Hg en diferentes medios, en las reacciones químicas implicadas, así como en parámetros de transporte y destino final</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aalikaikv","properties":{"formattedCitation":"(12)","plainCitation":"(12)"},"citationItems":[{"id":14,"uris":["http://zotero.org/users/local/3sMr9uep/items/8LWH8ITS"],"uri":["http://zotero.org/users/local/3sMr9uep/items/8LWH8ITS"],"itemData":{"id":14,"type":"thesis","title":"El mercurio como contaminante global","publisher":"Universitat Autónoma de Barcelona, Departamento de Química","URL":"http://grupsderecerca.uab.cat/gts/sites/grupsderecerca.uab.cat.gts/files/TESIS%20XG.pdf","author":[{"family":"Xavier Gaona Martínez","given":""}],"issued":{"date-parts":[["2004",3]]}}}],"schema":"https://github.com/citation-style-language/schema/raw/master/csl-citation.json"} </w:instrText>
      </w:r>
      <w:r w:rsidR="00357E74">
        <w:rPr>
          <w:rFonts w:ascii="Calibri" w:hAnsi="Calibri" w:cs="Arial"/>
          <w:bCs/>
          <w:sz w:val="22"/>
          <w:szCs w:val="22"/>
          <w:lang w:val="x-none" w:eastAsia="x-none"/>
        </w:rPr>
        <w:fldChar w:fldCharType="separate"/>
      </w:r>
      <w:r w:rsidR="0070395A">
        <w:rPr>
          <w:rFonts w:ascii="Calibri" w:hAnsi="Calibri"/>
          <w:sz w:val="22"/>
        </w:rPr>
        <w:t>(10</w:t>
      </w:r>
      <w:r w:rsidR="00357E74" w:rsidRPr="00357E74">
        <w:rPr>
          <w:rFonts w:ascii="Calibri" w:hAnsi="Calibri"/>
          <w:sz w:val="22"/>
        </w:rPr>
        <w:t>)</w:t>
      </w:r>
      <w:r w:rsidR="00357E74">
        <w:rPr>
          <w:rFonts w:ascii="Calibri" w:hAnsi="Calibri" w:cs="Arial"/>
          <w:bCs/>
          <w:sz w:val="22"/>
          <w:szCs w:val="22"/>
          <w:lang w:val="x-none" w:eastAsia="x-none"/>
        </w:rPr>
        <w:fldChar w:fldCharType="end"/>
      </w:r>
      <w:r w:rsidRPr="00436034">
        <w:rPr>
          <w:rFonts w:ascii="Calibri" w:hAnsi="Calibri" w:cs="Arial"/>
          <w:bCs/>
          <w:sz w:val="22"/>
          <w:szCs w:val="22"/>
          <w:lang w:val="x-none" w:eastAsia="x-none"/>
        </w:rPr>
        <w:t>, cuya cantidad presente depende de:</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p>
    <w:p w:rsidR="00436034" w:rsidRPr="00436034" w:rsidRDefault="00436034" w:rsidP="00CA0DD3">
      <w:pPr>
        <w:numPr>
          <w:ilvl w:val="0"/>
          <w:numId w:val="9"/>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Ciclo global natural.</w:t>
      </w:r>
    </w:p>
    <w:p w:rsidR="00436034" w:rsidRPr="00436034" w:rsidRDefault="00436034" w:rsidP="00CA0DD3">
      <w:pPr>
        <w:numPr>
          <w:ilvl w:val="0"/>
          <w:numId w:val="9"/>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Ciclo global perturbado por la actividad humana.</w:t>
      </w:r>
    </w:p>
    <w:p w:rsidR="00436034" w:rsidRPr="00436034" w:rsidRDefault="00436034" w:rsidP="00CA0DD3">
      <w:pPr>
        <w:numPr>
          <w:ilvl w:val="0"/>
          <w:numId w:val="9"/>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Fuentes locales y regionales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p>
    <w:p w:rsidR="00436034" w:rsidRPr="00436034" w:rsidRDefault="00436034"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 </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El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elemental en la atmósfera puede transformarse en formas inorgánicas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lo que conduce para la sedimentación de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elemental emitido.</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p>
    <w:p w:rsidR="00436034" w:rsidRPr="00436034" w:rsidRDefault="00436034" w:rsidP="00436034">
      <w:p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Por tratarse de un elemento, el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no se puede descomponer ni degradar en sustancias inofensivas. Durante su ciclo, el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puede cambiar de estado y especie, pero la forma más simple es el </w:t>
      </w:r>
      <w:r w:rsidR="000065B3">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elemental. Una vez liberado a partir de los minerales, o depósitos de combustibles fósiles y minerales yacentes en la corteza terrestre, y emitido a la biosfera, el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puede tener una gran movilidad y circular entre la superficie terrestre y la atmósfera. Los suelos superficiales de la tierra, las aguas y los sedimentos que se en</w:t>
      </w:r>
      <w:r w:rsidR="008C4F8D">
        <w:rPr>
          <w:rFonts w:ascii="Calibri" w:hAnsi="Calibri" w:cs="Arial"/>
          <w:bCs/>
          <w:sz w:val="22"/>
          <w:szCs w:val="22"/>
          <w:lang w:val="x-none" w:eastAsia="x-none"/>
        </w:rPr>
        <w:t>cuentran en el fondo de mares, r</w:t>
      </w:r>
      <w:r w:rsidR="008C4F8D">
        <w:rPr>
          <w:rFonts w:ascii="Calibri" w:hAnsi="Calibri" w:cs="Arial"/>
          <w:bCs/>
          <w:sz w:val="22"/>
          <w:szCs w:val="22"/>
          <w:lang w:val="es-CO" w:eastAsia="x-none"/>
        </w:rPr>
        <w:t xml:space="preserve">íos y </w:t>
      </w:r>
      <w:r w:rsidRPr="00436034">
        <w:rPr>
          <w:rFonts w:ascii="Calibri" w:hAnsi="Calibri" w:cs="Arial"/>
          <w:bCs/>
          <w:sz w:val="22"/>
          <w:szCs w:val="22"/>
          <w:lang w:val="x-none" w:eastAsia="x-none"/>
        </w:rPr>
        <w:t xml:space="preserve">lagos se consideran los principales depósitos </w:t>
      </w:r>
      <w:proofErr w:type="spellStart"/>
      <w:r w:rsidRPr="00436034">
        <w:rPr>
          <w:rFonts w:ascii="Calibri" w:hAnsi="Calibri" w:cs="Arial"/>
          <w:bCs/>
          <w:sz w:val="22"/>
          <w:szCs w:val="22"/>
          <w:lang w:val="x-none" w:eastAsia="x-none"/>
        </w:rPr>
        <w:t>biosféricos</w:t>
      </w:r>
      <w:proofErr w:type="spellEnd"/>
      <w:r w:rsidRPr="00436034">
        <w:rPr>
          <w:rFonts w:ascii="Calibri" w:hAnsi="Calibri" w:cs="Arial"/>
          <w:bCs/>
          <w:sz w:val="22"/>
          <w:szCs w:val="22"/>
          <w:lang w:val="x-none" w:eastAsia="x-none"/>
        </w:rPr>
        <w:t xml:space="preserve"> de </w:t>
      </w:r>
      <w:r w:rsidR="00A47CCA">
        <w:rPr>
          <w:rFonts w:ascii="Calibri" w:hAnsi="Calibri" w:cs="Arial"/>
          <w:bCs/>
          <w:sz w:val="22"/>
          <w:szCs w:val="22"/>
          <w:lang w:val="es-CO" w:eastAsia="x-none"/>
        </w:rPr>
        <w:t>Hg</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1v5v2bdvkl","properties":{"formattedCitation":"(13)","plainCitation":"(13)"},"citationItems":[{"id":15,"uris":["http://zotero.org/users/local/3sMr9uep/items/2L5R7DIK"],"uri":["http://zotero.org/users/local/3sMr9uep/items/2L5R7DIK"],"itemData":{"id":15,"type":"article","title":"Report to Pacific Fishing Company,","author":[{"family":"IAS","given":""}],"issued":{"date-parts":[["1992"]]}}}],"schema":"https://github.com/citation-style-language/schema/raw/master/csl-citation.json"} </w:instrText>
      </w:r>
      <w:r w:rsidR="00357E74">
        <w:rPr>
          <w:rFonts w:ascii="Calibri" w:hAnsi="Calibri" w:cs="Arial"/>
          <w:bCs/>
          <w:sz w:val="22"/>
          <w:szCs w:val="22"/>
          <w:lang w:val="x-none" w:eastAsia="x-none"/>
        </w:rPr>
        <w:fldChar w:fldCharType="separate"/>
      </w:r>
      <w:r w:rsidR="0070395A">
        <w:rPr>
          <w:rFonts w:ascii="Calibri" w:hAnsi="Calibri"/>
          <w:sz w:val="22"/>
        </w:rPr>
        <w:t>(11</w:t>
      </w:r>
      <w:r w:rsidR="00357E74" w:rsidRPr="00357E74">
        <w:rPr>
          <w:rFonts w:ascii="Calibri" w:hAnsi="Calibri"/>
          <w:sz w:val="22"/>
        </w:rPr>
        <w:t>)</w:t>
      </w:r>
      <w:r w:rsidR="00357E74">
        <w:rPr>
          <w:rFonts w:ascii="Calibri" w:hAnsi="Calibri" w:cs="Arial"/>
          <w:bCs/>
          <w:sz w:val="22"/>
          <w:szCs w:val="22"/>
          <w:lang w:val="x-none" w:eastAsia="x-none"/>
        </w:rPr>
        <w:fldChar w:fldCharType="end"/>
      </w:r>
      <w:r w:rsidRPr="00436034">
        <w:rPr>
          <w:rFonts w:ascii="Calibri" w:hAnsi="Calibri" w:cs="Arial"/>
          <w:bCs/>
          <w:sz w:val="22"/>
          <w:szCs w:val="22"/>
          <w:lang w:val="x-none" w:eastAsia="x-none"/>
        </w:rPr>
        <w:t>.</w:t>
      </w:r>
    </w:p>
    <w:p w:rsidR="00436034" w:rsidRPr="00436034" w:rsidRDefault="00436034" w:rsidP="00436034">
      <w:pPr>
        <w:autoSpaceDE w:val="0"/>
        <w:autoSpaceDN w:val="0"/>
        <w:adjustRightInd w:val="0"/>
        <w:jc w:val="both"/>
        <w:rPr>
          <w:rFonts w:ascii="Calibri" w:hAnsi="Calibri" w:cs="Arial"/>
          <w:bCs/>
          <w:sz w:val="22"/>
          <w:szCs w:val="22"/>
          <w:lang w:val="x-none" w:eastAsia="x-none"/>
        </w:rPr>
      </w:pPr>
    </w:p>
    <w:p w:rsidR="00436034" w:rsidRPr="00503086" w:rsidRDefault="00436034" w:rsidP="00A21B2F">
      <w:pPr>
        <w:ind w:left="360"/>
        <w:jc w:val="both"/>
        <w:rPr>
          <w:rFonts w:ascii="Calibri" w:hAnsi="Calibri" w:cs="Arial"/>
          <w:sz w:val="22"/>
        </w:rPr>
      </w:pPr>
      <w:r w:rsidRPr="00503086">
        <w:rPr>
          <w:rFonts w:ascii="Calibri" w:hAnsi="Calibri" w:cs="Arial"/>
          <w:sz w:val="22"/>
        </w:rPr>
        <w:t xml:space="preserve">En condiciones naturales el </w:t>
      </w:r>
      <w:r w:rsidR="00A21B2F">
        <w:rPr>
          <w:rFonts w:ascii="Calibri" w:hAnsi="Calibri" w:cs="Arial"/>
          <w:sz w:val="22"/>
        </w:rPr>
        <w:t>Hg</w:t>
      </w:r>
      <w:r w:rsidRPr="00503086">
        <w:rPr>
          <w:rFonts w:ascii="Calibri" w:hAnsi="Calibri" w:cs="Arial"/>
          <w:sz w:val="22"/>
        </w:rPr>
        <w:t xml:space="preserve"> se puede presentar en los siguientes estados: </w:t>
      </w:r>
    </w:p>
    <w:p w:rsidR="00436034" w:rsidRDefault="00436034" w:rsidP="00436034">
      <w:pPr>
        <w:jc w:val="both"/>
        <w:rPr>
          <w:rFonts w:ascii="Arial" w:hAnsi="Arial" w:cs="Arial"/>
        </w:rPr>
      </w:pPr>
    </w:p>
    <w:p w:rsidR="00436034" w:rsidRPr="00436034" w:rsidRDefault="00436034" w:rsidP="00CA0DD3">
      <w:pPr>
        <w:numPr>
          <w:ilvl w:val="0"/>
          <w:numId w:val="10"/>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Como vapor metáli</w:t>
      </w:r>
      <w:r w:rsidR="008C4F8D">
        <w:rPr>
          <w:rFonts w:ascii="Calibri" w:hAnsi="Calibri" w:cs="Arial"/>
          <w:bCs/>
          <w:sz w:val="22"/>
          <w:szCs w:val="22"/>
          <w:lang w:val="x-none" w:eastAsia="x-none"/>
        </w:rPr>
        <w:t xml:space="preserve">co y </w:t>
      </w:r>
      <w:r w:rsidR="00E06337" w:rsidRPr="00E06337">
        <w:rPr>
          <w:rFonts w:ascii="Calibri" w:hAnsi="Calibri" w:cs="Arial"/>
          <w:bCs/>
          <w:sz w:val="22"/>
          <w:szCs w:val="22"/>
          <w:lang w:eastAsia="x-none"/>
        </w:rPr>
        <w:t>Hg</w:t>
      </w:r>
      <w:r w:rsidR="008C4F8D">
        <w:rPr>
          <w:rFonts w:ascii="Calibri" w:hAnsi="Calibri" w:cs="Arial"/>
          <w:bCs/>
          <w:sz w:val="22"/>
          <w:szCs w:val="22"/>
          <w:lang w:val="x-none" w:eastAsia="x-none"/>
        </w:rPr>
        <w:t xml:space="preserve"> líquido/elemental</w:t>
      </w:r>
    </w:p>
    <w:p w:rsidR="00436034" w:rsidRPr="00436034" w:rsidRDefault="00436034" w:rsidP="00CA0DD3">
      <w:pPr>
        <w:numPr>
          <w:ilvl w:val="0"/>
          <w:numId w:val="10"/>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Unido a minerales que contienen </w:t>
      </w:r>
      <w:r w:rsidR="00E06337" w:rsidRPr="00E06337">
        <w:rPr>
          <w:rFonts w:ascii="Calibri" w:hAnsi="Calibri" w:cs="Arial"/>
          <w:bCs/>
          <w:sz w:val="22"/>
          <w:szCs w:val="22"/>
          <w:lang w:eastAsia="x-none"/>
        </w:rPr>
        <w:t>Hg</w:t>
      </w:r>
      <w:r w:rsidRPr="00436034">
        <w:rPr>
          <w:rFonts w:ascii="Calibri" w:hAnsi="Calibri" w:cs="Arial"/>
          <w:bCs/>
          <w:sz w:val="22"/>
          <w:szCs w:val="22"/>
          <w:lang w:val="x-none" w:eastAsia="x-none"/>
        </w:rPr>
        <w:t xml:space="preserve"> (sólido)</w:t>
      </w:r>
    </w:p>
    <w:p w:rsidR="00436034" w:rsidRPr="00436034" w:rsidRDefault="00436034" w:rsidP="00CA0DD3">
      <w:pPr>
        <w:numPr>
          <w:ilvl w:val="0"/>
          <w:numId w:val="10"/>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Como iones en solución o unido a compuestos iónicos (sales inorgánicas y</w:t>
      </w:r>
    </w:p>
    <w:p w:rsidR="00436034" w:rsidRPr="00436034" w:rsidRDefault="008C4F8D" w:rsidP="00436034">
      <w:pPr>
        <w:autoSpaceDE w:val="0"/>
        <w:autoSpaceDN w:val="0"/>
        <w:adjustRightInd w:val="0"/>
        <w:ind w:left="720"/>
        <w:jc w:val="both"/>
        <w:rPr>
          <w:rFonts w:ascii="Calibri" w:hAnsi="Calibri" w:cs="Arial"/>
          <w:bCs/>
          <w:sz w:val="22"/>
          <w:szCs w:val="22"/>
          <w:lang w:val="x-none" w:eastAsia="x-none"/>
        </w:rPr>
      </w:pPr>
      <w:r>
        <w:rPr>
          <w:rFonts w:ascii="Calibri" w:hAnsi="Calibri" w:cs="Arial"/>
          <w:bCs/>
          <w:sz w:val="22"/>
          <w:szCs w:val="22"/>
          <w:lang w:val="x-none" w:eastAsia="x-none"/>
        </w:rPr>
        <w:t>orgánicas)</w:t>
      </w:r>
    </w:p>
    <w:p w:rsidR="00436034" w:rsidRPr="00436034" w:rsidRDefault="00436034" w:rsidP="00CA0DD3">
      <w:pPr>
        <w:numPr>
          <w:ilvl w:val="0"/>
          <w:numId w:val="10"/>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Com</w:t>
      </w:r>
      <w:r w:rsidR="008C4F8D">
        <w:rPr>
          <w:rFonts w:ascii="Calibri" w:hAnsi="Calibri" w:cs="Arial"/>
          <w:bCs/>
          <w:sz w:val="22"/>
          <w:szCs w:val="22"/>
          <w:lang w:val="x-none" w:eastAsia="x-none"/>
        </w:rPr>
        <w:t>o complejos iónicos solubles</w:t>
      </w:r>
    </w:p>
    <w:p w:rsidR="00436034" w:rsidRPr="00436034" w:rsidRDefault="00436034" w:rsidP="00CA0DD3">
      <w:pPr>
        <w:numPr>
          <w:ilvl w:val="0"/>
          <w:numId w:val="10"/>
        </w:numPr>
        <w:autoSpaceDE w:val="0"/>
        <w:autoSpaceDN w:val="0"/>
        <w:adjustRightInd w:val="0"/>
        <w:jc w:val="both"/>
        <w:rPr>
          <w:rFonts w:ascii="Calibri" w:hAnsi="Calibri" w:cs="Arial"/>
          <w:bCs/>
          <w:sz w:val="22"/>
          <w:szCs w:val="22"/>
          <w:lang w:val="x-none" w:eastAsia="x-none"/>
        </w:rPr>
      </w:pPr>
      <w:r w:rsidRPr="00436034">
        <w:rPr>
          <w:rFonts w:ascii="Calibri" w:hAnsi="Calibri" w:cs="Arial"/>
          <w:bCs/>
          <w:sz w:val="22"/>
          <w:szCs w:val="22"/>
          <w:lang w:val="x-none" w:eastAsia="x-none"/>
        </w:rPr>
        <w:t>Como compuestos orgánicos no iónicos gaseosos o disueltos</w:t>
      </w:r>
    </w:p>
    <w:p w:rsidR="00436034" w:rsidRPr="0041580D" w:rsidRDefault="00436034" w:rsidP="00CA0DD3">
      <w:pPr>
        <w:numPr>
          <w:ilvl w:val="0"/>
          <w:numId w:val="10"/>
        </w:numPr>
        <w:autoSpaceDE w:val="0"/>
        <w:autoSpaceDN w:val="0"/>
        <w:adjustRightInd w:val="0"/>
        <w:jc w:val="both"/>
        <w:rPr>
          <w:rFonts w:ascii="Arial" w:hAnsi="Arial" w:cs="Arial"/>
        </w:rPr>
      </w:pPr>
      <w:r w:rsidRPr="008C4F8D">
        <w:rPr>
          <w:rFonts w:ascii="Calibri" w:hAnsi="Calibri" w:cs="Arial"/>
          <w:bCs/>
          <w:sz w:val="22"/>
          <w:szCs w:val="22"/>
          <w:lang w:val="x-none" w:eastAsia="x-none"/>
        </w:rPr>
        <w:t xml:space="preserve">Unido a partículas o materia orgánica o inorgánica </w:t>
      </w:r>
    </w:p>
    <w:p w:rsidR="0041580D" w:rsidRPr="008C4F8D" w:rsidRDefault="0041580D" w:rsidP="0041580D">
      <w:pPr>
        <w:autoSpaceDE w:val="0"/>
        <w:autoSpaceDN w:val="0"/>
        <w:adjustRightInd w:val="0"/>
        <w:ind w:left="720"/>
        <w:jc w:val="both"/>
        <w:rPr>
          <w:rFonts w:ascii="Arial" w:hAnsi="Arial" w:cs="Arial"/>
        </w:rPr>
      </w:pPr>
    </w:p>
    <w:p w:rsidR="008C4F8D" w:rsidRPr="008C4F8D" w:rsidRDefault="008C4F8D" w:rsidP="008C4F8D">
      <w:pPr>
        <w:autoSpaceDE w:val="0"/>
        <w:autoSpaceDN w:val="0"/>
        <w:adjustRightInd w:val="0"/>
        <w:ind w:left="720"/>
        <w:jc w:val="both"/>
        <w:rPr>
          <w:rFonts w:ascii="Arial" w:hAnsi="Arial" w:cs="Arial"/>
        </w:rPr>
      </w:pPr>
    </w:p>
    <w:p w:rsidR="00436034" w:rsidRPr="004B7569" w:rsidRDefault="009A5BA9" w:rsidP="009A5BA9">
      <w:pPr>
        <w:pStyle w:val="Ttulo1"/>
        <w:keepLines/>
        <w:spacing w:after="120" w:line="276" w:lineRule="auto"/>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Figura 1. Ciclo Biogeoquímico del </w:t>
      </w:r>
      <w:r w:rsidR="00A47CCA">
        <w:rPr>
          <w:rFonts w:ascii="Calibri" w:eastAsia="Calibri" w:hAnsi="Calibri" w:cs="Arial"/>
          <w:b/>
          <w:color w:val="1F4E79"/>
          <w:sz w:val="22"/>
          <w:szCs w:val="22"/>
          <w:lang w:val="es-CO" w:eastAsia="en-US"/>
        </w:rPr>
        <w:t>Hg</w:t>
      </w:r>
      <w:r w:rsidRPr="004B7569">
        <w:rPr>
          <w:rFonts w:ascii="Calibri" w:eastAsia="Calibri" w:hAnsi="Calibri" w:cs="Arial"/>
          <w:b/>
          <w:color w:val="1F4E79"/>
          <w:sz w:val="22"/>
          <w:szCs w:val="22"/>
          <w:lang w:val="es-CO" w:eastAsia="en-US"/>
        </w:rPr>
        <w:t>.</w:t>
      </w:r>
    </w:p>
    <w:p w:rsidR="00436034" w:rsidRDefault="00642A30" w:rsidP="00A47CCA">
      <w:pPr>
        <w:jc w:val="center"/>
        <w:rPr>
          <w:rFonts w:ascii="Arial" w:hAnsi="Arial" w:cs="Arial"/>
          <w:b/>
        </w:rPr>
      </w:pPr>
      <w:r w:rsidRPr="00436034">
        <w:rPr>
          <w:noProof/>
          <w:lang w:val="es-CO" w:eastAsia="es-CO"/>
        </w:rPr>
        <w:drawing>
          <wp:inline distT="0" distB="0" distL="0" distR="0">
            <wp:extent cx="5498465" cy="3949700"/>
            <wp:effectExtent l="19050" t="19050" r="6985" b="0"/>
            <wp:docPr id="30" name="Imagen 2" descr="http://www.revistasbolivianas.org.bo/img/revistas/rvr/v4n2/a05_figura_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descr="http://www.revistasbolivianas.org.bo/img/revistas/rvr/v4n2/a05_figura_03.gif"/>
                    <pic:cNvPicPr>
                      <a:picLocks noChangeAspect="1" noChangeArrowheads="1"/>
                    </pic:cNvPicPr>
                  </pic:nvPicPr>
                  <pic:blipFill>
                    <a:blip r:embed="rId18">
                      <a:extLst>
                        <a:ext uri="{28A0092B-C50C-407E-A947-70E740481C1C}">
                          <a14:useLocalDpi xmlns:a14="http://schemas.microsoft.com/office/drawing/2010/main" val="0"/>
                        </a:ext>
                      </a:extLst>
                    </a:blip>
                    <a:srcRect l="681" r="1387" b="9055"/>
                    <a:stretch>
                      <a:fillRect/>
                    </a:stretch>
                  </pic:blipFill>
                  <pic:spPr bwMode="auto">
                    <a:xfrm>
                      <a:off x="0" y="0"/>
                      <a:ext cx="5498465" cy="3949700"/>
                    </a:xfrm>
                    <a:prstGeom prst="rect">
                      <a:avLst/>
                    </a:prstGeom>
                    <a:noFill/>
                    <a:ln w="9525" cmpd="sng">
                      <a:solidFill>
                        <a:srgbClr val="000000"/>
                      </a:solidFill>
                      <a:miter lim="800000"/>
                      <a:headEnd/>
                      <a:tailEnd/>
                    </a:ln>
                    <a:effectLst/>
                  </pic:spPr>
                </pic:pic>
              </a:graphicData>
            </a:graphic>
          </wp:inline>
        </w:drawing>
      </w:r>
    </w:p>
    <w:p w:rsidR="00436034" w:rsidRPr="00357E74" w:rsidRDefault="00436034" w:rsidP="00436034">
      <w:pPr>
        <w:pStyle w:val="Ttulo3"/>
        <w:shd w:val="clear" w:color="auto" w:fill="FFFFFF"/>
        <w:rPr>
          <w:rFonts w:ascii="Calibri" w:hAnsi="Calibri" w:cs="Arial"/>
          <w:b w:val="0"/>
          <w:sz w:val="20"/>
          <w:szCs w:val="20"/>
          <w:u w:val="single"/>
        </w:rPr>
      </w:pPr>
      <w:r w:rsidRPr="004B7569">
        <w:rPr>
          <w:rFonts w:ascii="Calibri" w:hAnsi="Calibri" w:cs="Arial"/>
          <w:b w:val="0"/>
          <w:sz w:val="20"/>
          <w:szCs w:val="20"/>
        </w:rPr>
        <w:t xml:space="preserve"> </w:t>
      </w:r>
      <w:r w:rsidR="009A5BA9" w:rsidRPr="00357E74">
        <w:rPr>
          <w:rFonts w:ascii="Calibri" w:hAnsi="Calibri" w:cs="Arial"/>
          <w:b w:val="0"/>
          <w:sz w:val="20"/>
          <w:szCs w:val="20"/>
          <w:u w:val="single"/>
          <w:lang w:val="es-CO"/>
        </w:rPr>
        <w:t xml:space="preserve">Fuente: </w:t>
      </w:r>
      <w:proofErr w:type="spellStart"/>
      <w:r w:rsidR="009A5BA9" w:rsidRPr="00357E74">
        <w:rPr>
          <w:rFonts w:ascii="Calibri" w:hAnsi="Calibri" w:cs="Arial"/>
          <w:b w:val="0"/>
          <w:sz w:val="20"/>
          <w:szCs w:val="20"/>
          <w:u w:val="single"/>
          <w:lang w:val="es-CO"/>
        </w:rPr>
        <w:t>Im</w:t>
      </w:r>
      <w:r w:rsidRPr="00357E74">
        <w:rPr>
          <w:rFonts w:ascii="Calibri" w:hAnsi="Calibri" w:cs="Arial"/>
          <w:b w:val="0"/>
          <w:sz w:val="20"/>
          <w:szCs w:val="20"/>
          <w:u w:val="single"/>
        </w:rPr>
        <w:t>plicancia</w:t>
      </w:r>
      <w:proofErr w:type="spellEnd"/>
      <w:r w:rsidRPr="00357E74">
        <w:rPr>
          <w:rFonts w:ascii="Calibri" w:hAnsi="Calibri" w:cs="Arial"/>
          <w:b w:val="0"/>
          <w:sz w:val="20"/>
          <w:szCs w:val="20"/>
          <w:u w:val="single"/>
        </w:rPr>
        <w:t xml:space="preserve"> ambiental del mercurio en ecosistemas acuáticos de la Amazonía: Situación en Bolivia. Revista Virtual REDESMA v.4 n.2 La Paz oct. 2010.</w:t>
      </w:r>
    </w:p>
    <w:p w:rsidR="00436034" w:rsidRDefault="00436034" w:rsidP="00436034">
      <w:pPr>
        <w:rPr>
          <w:rFonts w:ascii="Arial" w:hAnsi="Arial" w:cs="Arial"/>
          <w:b/>
        </w:rPr>
      </w:pPr>
    </w:p>
    <w:p w:rsidR="009A5BA9" w:rsidRPr="004B7569" w:rsidRDefault="009A5BA9" w:rsidP="009A5BA9">
      <w:pPr>
        <w:pStyle w:val="Ttulo1"/>
        <w:keepLines/>
        <w:spacing w:after="120" w:line="276" w:lineRule="auto"/>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Figura 2. Ciclo del </w:t>
      </w:r>
      <w:r w:rsidR="00A47CCA">
        <w:rPr>
          <w:rFonts w:ascii="Calibri" w:eastAsia="Calibri" w:hAnsi="Calibri" w:cs="Arial"/>
          <w:b/>
          <w:color w:val="1F4E79"/>
          <w:sz w:val="22"/>
          <w:szCs w:val="22"/>
          <w:lang w:val="es-CO" w:eastAsia="en-US"/>
        </w:rPr>
        <w:t>Hg</w:t>
      </w:r>
      <w:r w:rsidRPr="004B7569">
        <w:rPr>
          <w:rFonts w:ascii="Calibri" w:eastAsia="Calibri" w:hAnsi="Calibri" w:cs="Arial"/>
          <w:b/>
          <w:color w:val="1F4E79"/>
          <w:sz w:val="22"/>
          <w:szCs w:val="22"/>
          <w:lang w:val="es-CO" w:eastAsia="en-US"/>
        </w:rPr>
        <w:t>.</w:t>
      </w:r>
    </w:p>
    <w:p w:rsidR="00436034" w:rsidRDefault="00642A30" w:rsidP="00436034">
      <w:pPr>
        <w:jc w:val="center"/>
        <w:rPr>
          <w:rFonts w:ascii="Arial" w:hAnsi="Arial" w:cs="Arial"/>
          <w:b/>
        </w:rPr>
      </w:pPr>
      <w:r w:rsidRPr="00436034">
        <w:rPr>
          <w:rFonts w:ascii="Arial" w:hAnsi="Arial" w:cs="Arial"/>
          <w:b/>
          <w:noProof/>
          <w:lang w:val="es-CO" w:eastAsia="es-CO"/>
        </w:rPr>
        <w:drawing>
          <wp:inline distT="0" distB="0" distL="0" distR="0">
            <wp:extent cx="3985895" cy="4664075"/>
            <wp:effectExtent l="19050" t="19050" r="0" b="3175"/>
            <wp:docPr id="21"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985895" cy="4664075"/>
                    </a:xfrm>
                    <a:prstGeom prst="rect">
                      <a:avLst/>
                    </a:prstGeom>
                    <a:noFill/>
                    <a:ln w="9525" cmpd="sng">
                      <a:solidFill>
                        <a:srgbClr val="000000"/>
                      </a:solidFill>
                      <a:miter lim="800000"/>
                      <a:headEnd/>
                      <a:tailEnd/>
                    </a:ln>
                    <a:effectLst/>
                  </pic:spPr>
                </pic:pic>
              </a:graphicData>
            </a:graphic>
          </wp:inline>
        </w:drawing>
      </w:r>
    </w:p>
    <w:p w:rsidR="00436034" w:rsidRPr="00357E74" w:rsidRDefault="009A5BA9" w:rsidP="009A5BA9">
      <w:pPr>
        <w:autoSpaceDE w:val="0"/>
        <w:autoSpaceDN w:val="0"/>
        <w:adjustRightInd w:val="0"/>
        <w:jc w:val="center"/>
        <w:rPr>
          <w:rFonts w:ascii="Calibri" w:hAnsi="Calibri" w:cs="Arial"/>
          <w:u w:val="single"/>
        </w:rPr>
      </w:pPr>
      <w:r w:rsidRPr="00357E74">
        <w:rPr>
          <w:rFonts w:ascii="Calibri" w:hAnsi="Calibri" w:cs="Arial"/>
          <w:u w:val="single"/>
        </w:rPr>
        <w:t xml:space="preserve">Fuente: </w:t>
      </w:r>
      <w:r w:rsidR="00436034" w:rsidRPr="00357E74">
        <w:rPr>
          <w:rFonts w:ascii="Calibri" w:hAnsi="Calibri" w:cs="Arial"/>
          <w:u w:val="single"/>
        </w:rPr>
        <w:t xml:space="preserve">Gestión del </w:t>
      </w:r>
      <w:r w:rsidR="00A47CCA">
        <w:rPr>
          <w:rFonts w:ascii="Calibri" w:hAnsi="Calibri" w:cs="Arial"/>
          <w:u w:val="single"/>
        </w:rPr>
        <w:t>Hg</w:t>
      </w:r>
      <w:r w:rsidR="00436034" w:rsidRPr="00357E74">
        <w:rPr>
          <w:rFonts w:ascii="Calibri" w:hAnsi="Calibri" w:cs="Arial"/>
          <w:u w:val="single"/>
        </w:rPr>
        <w:t xml:space="preserve"> para el desarrollo sostenible. PNUD. 2016</w:t>
      </w:r>
    </w:p>
    <w:p w:rsidR="00436034" w:rsidRDefault="00436034" w:rsidP="00436034">
      <w:pPr>
        <w:rPr>
          <w:rFonts w:ascii="Arial" w:hAnsi="Arial" w:cs="Arial"/>
          <w:b/>
        </w:rPr>
      </w:pPr>
    </w:p>
    <w:p w:rsidR="00436034" w:rsidRPr="00436034" w:rsidRDefault="00097FA7" w:rsidP="00CA0DD3">
      <w:pPr>
        <w:pStyle w:val="Ttulo1"/>
        <w:keepLines/>
        <w:numPr>
          <w:ilvl w:val="2"/>
          <w:numId w:val="7"/>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Mercurio en la a</w:t>
      </w:r>
      <w:r w:rsidR="00436034" w:rsidRPr="00436034">
        <w:rPr>
          <w:rFonts w:ascii="Calibri" w:hAnsi="Calibri"/>
          <w:b/>
          <w:bCs/>
          <w:color w:val="365F91"/>
          <w:sz w:val="22"/>
          <w:szCs w:val="22"/>
          <w:lang w:val="es-CO" w:eastAsia="en-US"/>
        </w:rPr>
        <w:t>tmósfera</w:t>
      </w:r>
    </w:p>
    <w:p w:rsidR="00436034" w:rsidRPr="00436034" w:rsidRDefault="00436034" w:rsidP="00436034">
      <w:pPr>
        <w:jc w:val="both"/>
        <w:rPr>
          <w:rFonts w:ascii="Calibri" w:hAnsi="Calibri" w:cs="Arial"/>
          <w:bCs/>
          <w:sz w:val="22"/>
          <w:szCs w:val="22"/>
          <w:lang w:val="x-none" w:eastAsia="x-none"/>
        </w:rPr>
      </w:pPr>
      <w:r w:rsidRPr="00436034">
        <w:rPr>
          <w:rFonts w:ascii="Calibri" w:hAnsi="Calibri" w:cs="Arial"/>
          <w:bCs/>
          <w:sz w:val="22"/>
          <w:szCs w:val="22"/>
          <w:lang w:val="x-none" w:eastAsia="x-none"/>
        </w:rPr>
        <w:t xml:space="preserve">Los procesos que establecen el transporte y destino del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en la atmósfera son las emisiones, transformación y transporte en la atmósfera y deposición.  La emisión puede tener como origen procesos naturales y antropogénicos. </w:t>
      </w:r>
    </w:p>
    <w:p w:rsidR="00436034" w:rsidRPr="00436034" w:rsidRDefault="00436034" w:rsidP="00436034">
      <w:pPr>
        <w:jc w:val="both"/>
        <w:rPr>
          <w:rFonts w:ascii="Calibri" w:hAnsi="Calibri" w:cs="Arial"/>
          <w:bCs/>
          <w:sz w:val="22"/>
          <w:szCs w:val="22"/>
          <w:lang w:val="x-none" w:eastAsia="x-none"/>
        </w:rPr>
      </w:pPr>
    </w:p>
    <w:p w:rsidR="00436034" w:rsidRPr="00436034" w:rsidRDefault="00436034" w:rsidP="00436034">
      <w:pPr>
        <w:jc w:val="both"/>
        <w:rPr>
          <w:rFonts w:ascii="Calibri" w:hAnsi="Calibri" w:cs="Arial"/>
          <w:bCs/>
          <w:sz w:val="22"/>
          <w:szCs w:val="22"/>
          <w:lang w:val="x-none" w:eastAsia="x-none"/>
        </w:rPr>
      </w:pPr>
      <w:r w:rsidRPr="00436034">
        <w:rPr>
          <w:rFonts w:ascii="Calibri" w:hAnsi="Calibri" w:cs="Arial"/>
          <w:bCs/>
          <w:sz w:val="22"/>
          <w:szCs w:val="22"/>
          <w:lang w:val="x-none" w:eastAsia="x-none"/>
        </w:rPr>
        <w:t>En los procesos naturales la volatilización se p</w:t>
      </w:r>
      <w:r w:rsidR="00246EE5">
        <w:rPr>
          <w:rFonts w:ascii="Calibri" w:hAnsi="Calibri" w:cs="Arial"/>
          <w:bCs/>
          <w:sz w:val="22"/>
          <w:szCs w:val="22"/>
          <w:lang w:val="x-none" w:eastAsia="x-none"/>
        </w:rPr>
        <w:t>resenta en medios acuáticos, vegetación y</w:t>
      </w:r>
      <w:r w:rsidR="00246EE5">
        <w:rPr>
          <w:rFonts w:ascii="Calibri" w:hAnsi="Calibri" w:cs="Arial"/>
          <w:bCs/>
          <w:sz w:val="22"/>
          <w:szCs w:val="22"/>
          <w:lang w:val="es-CO" w:eastAsia="x-none"/>
        </w:rPr>
        <w:t xml:space="preserve"> por medio de la </w:t>
      </w:r>
      <w:r w:rsidR="00246EE5">
        <w:rPr>
          <w:rFonts w:ascii="Calibri" w:hAnsi="Calibri" w:cs="Arial"/>
          <w:bCs/>
          <w:sz w:val="22"/>
          <w:szCs w:val="22"/>
          <w:lang w:val="x-none" w:eastAsia="x-none"/>
        </w:rPr>
        <w:t xml:space="preserve"> </w:t>
      </w:r>
      <w:r w:rsidRPr="00436034">
        <w:rPr>
          <w:rFonts w:ascii="Calibri" w:hAnsi="Calibri" w:cs="Arial"/>
          <w:bCs/>
          <w:sz w:val="22"/>
          <w:szCs w:val="22"/>
          <w:lang w:val="x-none" w:eastAsia="x-none"/>
        </w:rPr>
        <w:t>liberación de gases de m</w:t>
      </w:r>
      <w:r w:rsidR="00246EE5">
        <w:rPr>
          <w:rFonts w:ascii="Calibri" w:hAnsi="Calibri" w:cs="Arial"/>
          <w:bCs/>
          <w:sz w:val="22"/>
          <w:szCs w:val="22"/>
          <w:lang w:val="x-none" w:eastAsia="x-none"/>
        </w:rPr>
        <w:t>ateriales geológicos y volcánico</w:t>
      </w:r>
      <w:r w:rsidRPr="00436034">
        <w:rPr>
          <w:rFonts w:ascii="Calibri" w:hAnsi="Calibri" w:cs="Arial"/>
          <w:bCs/>
          <w:sz w:val="22"/>
          <w:szCs w:val="22"/>
          <w:lang w:val="x-none" w:eastAsia="x-none"/>
        </w:rPr>
        <w:t xml:space="preserve">s (las emisiones naturales de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se dan de forma de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elemental).</w:t>
      </w:r>
    </w:p>
    <w:p w:rsidR="00436034" w:rsidRPr="00436034" w:rsidRDefault="00436034" w:rsidP="00436034">
      <w:pPr>
        <w:jc w:val="both"/>
        <w:rPr>
          <w:rFonts w:ascii="Calibri" w:hAnsi="Calibri" w:cs="Arial"/>
          <w:bCs/>
          <w:sz w:val="22"/>
          <w:szCs w:val="22"/>
          <w:lang w:val="x-none" w:eastAsia="x-none"/>
        </w:rPr>
      </w:pPr>
    </w:p>
    <w:p w:rsidR="00C52077" w:rsidRDefault="00436034" w:rsidP="00460616">
      <w:pPr>
        <w:jc w:val="both"/>
        <w:rPr>
          <w:rFonts w:ascii="Arial" w:hAnsi="Arial" w:cs="Arial"/>
          <w:b/>
        </w:rPr>
      </w:pPr>
      <w:r w:rsidRPr="00436034">
        <w:rPr>
          <w:rFonts w:ascii="Calibri" w:hAnsi="Calibri" w:cs="Arial"/>
          <w:bCs/>
          <w:sz w:val="22"/>
          <w:szCs w:val="22"/>
          <w:lang w:val="x-none" w:eastAsia="x-none"/>
        </w:rPr>
        <w:t xml:space="preserve">En los procesos antropogénicos, el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se genera en los procesos industriales y fuentes de combustión</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286cimet0t","properties":{"formattedCitation":"(6)","plainCitation":"(6)"},"citationItems":[{"id":35,"uris":["http://zotero.org/users/local/3sMr9uep/items/57CZBGEU"],"uri":["http://zotero.org/users/local/3sMr9uep/items/57CZBGEU"],"itemData":{"id":35,"type":"article-journal","title":"Evaluación mundial sobre el mercurio","container-title":"Programa Interorganismos para la Gestión Racional de las Substancias Químicas (IOMC). Ginebra, Suiza","author":[{"family":"QUIMICOS","given":"PRODUCTOS"}],"issued":{"date-parts":[["2005"]]}}}],"schema":"https://github.com/citation-style-language/schema/raw/master/csl-citation.json"} </w:instrText>
      </w:r>
      <w:r w:rsidR="00357E74">
        <w:rPr>
          <w:rFonts w:ascii="Calibri" w:hAnsi="Calibri" w:cs="Arial"/>
          <w:bCs/>
          <w:sz w:val="22"/>
          <w:szCs w:val="22"/>
          <w:lang w:val="x-none" w:eastAsia="x-none"/>
        </w:rPr>
        <w:fldChar w:fldCharType="separate"/>
      </w:r>
      <w:r w:rsidR="00357E74" w:rsidRPr="00357E74">
        <w:rPr>
          <w:rFonts w:ascii="Calibri" w:hAnsi="Calibri"/>
          <w:sz w:val="22"/>
        </w:rPr>
        <w:t>(6)</w:t>
      </w:r>
      <w:r w:rsidR="00357E74">
        <w:rPr>
          <w:rFonts w:ascii="Calibri" w:hAnsi="Calibri" w:cs="Arial"/>
          <w:bCs/>
          <w:sz w:val="22"/>
          <w:szCs w:val="22"/>
          <w:lang w:val="x-none" w:eastAsia="x-none"/>
        </w:rPr>
        <w:fldChar w:fldCharType="end"/>
      </w:r>
      <w:r w:rsidR="00A47CCA">
        <w:rPr>
          <w:rFonts w:ascii="Calibri" w:hAnsi="Calibri" w:cs="Arial"/>
          <w:bCs/>
          <w:sz w:val="22"/>
          <w:szCs w:val="22"/>
          <w:lang w:val="x-none" w:eastAsia="x-none"/>
        </w:rPr>
        <w:t xml:space="preserve">. </w:t>
      </w:r>
      <w:r w:rsidRPr="00436034">
        <w:rPr>
          <w:rFonts w:ascii="Calibri" w:hAnsi="Calibri" w:cs="Arial"/>
          <w:bCs/>
          <w:sz w:val="22"/>
          <w:szCs w:val="22"/>
          <w:lang w:val="x-none" w:eastAsia="x-none"/>
        </w:rPr>
        <w:t xml:space="preserve">La quema de carbón, petróleo, madera y combustible pueden ocasionar que el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quede suspendido en el aire, así como también, la quema de</w:t>
      </w:r>
      <w:r w:rsidR="00A47CCA">
        <w:rPr>
          <w:rFonts w:ascii="Calibri" w:hAnsi="Calibri" w:cs="Arial"/>
          <w:bCs/>
          <w:sz w:val="22"/>
          <w:szCs w:val="22"/>
          <w:lang w:val="x-none" w:eastAsia="x-none"/>
        </w:rPr>
        <w:t xml:space="preserve"> residuos que contienen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Este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en suspensión puede caer a la tierra en forma de gotas de lluvia, polvo o, simplemente, por la gravedad (conocido como "deposición atmosférica"). La cantidad de </w:t>
      </w:r>
      <w:r w:rsidR="00A47CCA">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depositada en un área específica depende de cuánto </w:t>
      </w:r>
      <w:r w:rsidR="00A21B2F">
        <w:rPr>
          <w:rFonts w:ascii="Calibri" w:hAnsi="Calibri" w:cs="Arial"/>
          <w:bCs/>
          <w:sz w:val="22"/>
          <w:szCs w:val="22"/>
          <w:lang w:val="es-CO" w:eastAsia="x-none"/>
        </w:rPr>
        <w:t>Hg</w:t>
      </w:r>
      <w:r w:rsidRPr="00436034">
        <w:rPr>
          <w:rFonts w:ascii="Calibri" w:hAnsi="Calibri" w:cs="Arial"/>
          <w:bCs/>
          <w:sz w:val="22"/>
          <w:szCs w:val="22"/>
          <w:lang w:val="x-none" w:eastAsia="x-none"/>
        </w:rPr>
        <w:t xml:space="preserve"> se libera de las fuentes locales, regionales, nacionales e internacionales</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2dtn8ti5s8","properties":{"formattedCitation":"(4)","plainCitation":"(4)"},"citationItems":[{"id":6,"uris":["http://zotero.org/users/local/3sMr9uep/items/XK2CDHT2"],"uri":["http://zotero.org/users/local/3sMr9uep/items/XK2CDHT2"],"itemData":{"id":6,"type":"webpage","title":"Información básica sobre el mercurio","URL":"https://espanol.epa.gov/espanol/informacion-basica-sobre-el-mercurio","language":"Castellano","author":[{"family":"Enviromental Protection Agency","given":""}]}}],"schema":"https://github.com/citation-style-language/schema/raw/master/csl-citation.json"} </w:instrText>
      </w:r>
      <w:r w:rsidR="00357E74">
        <w:rPr>
          <w:rFonts w:ascii="Calibri" w:hAnsi="Calibri" w:cs="Arial"/>
          <w:bCs/>
          <w:sz w:val="22"/>
          <w:szCs w:val="22"/>
          <w:lang w:val="x-none" w:eastAsia="x-none"/>
        </w:rPr>
        <w:fldChar w:fldCharType="separate"/>
      </w:r>
      <w:r w:rsidR="00357E74" w:rsidRPr="00357E74">
        <w:rPr>
          <w:rFonts w:ascii="Calibri" w:hAnsi="Calibri"/>
          <w:sz w:val="22"/>
        </w:rPr>
        <w:t>(4)</w:t>
      </w:r>
      <w:r w:rsidR="00357E74">
        <w:rPr>
          <w:rFonts w:ascii="Calibri" w:hAnsi="Calibri" w:cs="Arial"/>
          <w:bCs/>
          <w:sz w:val="22"/>
          <w:szCs w:val="22"/>
          <w:lang w:val="x-none" w:eastAsia="x-none"/>
        </w:rPr>
        <w:fldChar w:fldCharType="end"/>
      </w:r>
      <w:r w:rsidRPr="00436034">
        <w:rPr>
          <w:rFonts w:ascii="Calibri" w:hAnsi="Calibri" w:cs="Arial"/>
          <w:bCs/>
          <w:sz w:val="22"/>
          <w:szCs w:val="22"/>
          <w:lang w:val="x-none" w:eastAsia="x-none"/>
        </w:rPr>
        <w:t>.</w:t>
      </w:r>
    </w:p>
    <w:p w:rsidR="00436034" w:rsidRPr="009A5BA9" w:rsidRDefault="009E01E3" w:rsidP="00CA0DD3">
      <w:pPr>
        <w:pStyle w:val="Ttulo1"/>
        <w:keepLines/>
        <w:numPr>
          <w:ilvl w:val="2"/>
          <w:numId w:val="7"/>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Mercurio en la hidrósfera</w:t>
      </w:r>
    </w:p>
    <w:p w:rsidR="00436034" w:rsidRDefault="00436034" w:rsidP="00436034">
      <w:pPr>
        <w:jc w:val="both"/>
        <w:rPr>
          <w:rFonts w:ascii="Arial" w:hAnsi="Arial" w:cs="Arial"/>
        </w:rPr>
      </w:pPr>
    </w:p>
    <w:p w:rsidR="009A5BA9" w:rsidRDefault="00436034" w:rsidP="00436034">
      <w:pPr>
        <w:jc w:val="both"/>
        <w:rPr>
          <w:rFonts w:ascii="Calibri" w:hAnsi="Calibri" w:cs="Arial"/>
          <w:bCs/>
          <w:sz w:val="22"/>
          <w:szCs w:val="22"/>
          <w:lang w:val="es-CO" w:eastAsia="x-none"/>
        </w:rPr>
      </w:pPr>
      <w:r w:rsidRPr="009A5BA9">
        <w:rPr>
          <w:rFonts w:ascii="Calibri" w:hAnsi="Calibri" w:cs="Arial"/>
          <w:bCs/>
          <w:sz w:val="22"/>
          <w:szCs w:val="22"/>
          <w:lang w:val="x-none" w:eastAsia="x-none"/>
        </w:rPr>
        <w:t>La mayoría de los estudios sobre el ciclo acuático del Hg se han desarrollado en ambientes dulceacuícolas; el Hg ingresa a los ecosistemas acuáticos por deposición húmeda y seca sobre la superficie del agua o por escorrentía de las cuencas</w:t>
      </w:r>
      <w:r w:rsidR="00357E74">
        <w:rPr>
          <w:rFonts w:ascii="Calibri" w:hAnsi="Calibri" w:cs="Arial"/>
          <w:bCs/>
          <w:sz w:val="22"/>
          <w:szCs w:val="22"/>
          <w:lang w:val="x-none" w:eastAsia="x-none"/>
        </w:rPr>
        <w:fldChar w:fldCharType="begin"/>
      </w:r>
      <w:r w:rsidR="00357E74">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357E74">
        <w:rPr>
          <w:rFonts w:ascii="Calibri" w:hAnsi="Calibri" w:cs="Arial"/>
          <w:bCs/>
          <w:sz w:val="22"/>
          <w:szCs w:val="22"/>
          <w:lang w:val="x-none" w:eastAsia="x-none"/>
        </w:rPr>
        <w:instrText xml:space="preserve"> ZOTERO_ITEM CSL_CITATION {"citationID":"av9g0cdhnm","properties":{"formattedCitation":"(14)","plainCitation":"(14)"},"citationItems":[{"id":16,"uris":["http://zotero.org/users/local/3sMr9uep/items/52FADA5G"],"uri":["http://zotero.org/users/local/3sMr9uep/items/52FADA5G"],"itemData":{"id":16,"type":"article-magazine","title":"Global Biogeochemical Cycling of Mercury: A Review. Annual Review of Environment and Resources","container-title":"Annual Review of Environment and Resources","page":"43-63","volume":"34","author":[{"family":"Selin NE","given":""}],"issued":{"date-parts":[["2009"]]}}}],"schema":"https://github.com/citation-style-language/schema/raw/master/csl-citation.json"} </w:instrText>
      </w:r>
      <w:r w:rsidR="00357E74">
        <w:rPr>
          <w:rFonts w:ascii="Calibri" w:hAnsi="Calibri" w:cs="Arial"/>
          <w:bCs/>
          <w:sz w:val="22"/>
          <w:szCs w:val="22"/>
          <w:lang w:val="x-none" w:eastAsia="x-none"/>
        </w:rPr>
        <w:fldChar w:fldCharType="separate"/>
      </w:r>
      <w:r w:rsidR="00732DA2">
        <w:rPr>
          <w:rFonts w:ascii="Calibri" w:hAnsi="Calibri"/>
          <w:sz w:val="22"/>
        </w:rPr>
        <w:t>(12</w:t>
      </w:r>
      <w:r w:rsidR="00357E74" w:rsidRPr="00357E74">
        <w:rPr>
          <w:rFonts w:ascii="Calibri" w:hAnsi="Calibri"/>
          <w:sz w:val="22"/>
        </w:rPr>
        <w:t>)</w:t>
      </w:r>
      <w:r w:rsidR="00357E74">
        <w:rPr>
          <w:rFonts w:ascii="Calibri" w:hAnsi="Calibri" w:cs="Arial"/>
          <w:bCs/>
          <w:sz w:val="22"/>
          <w:szCs w:val="22"/>
          <w:lang w:val="x-none" w:eastAsia="x-none"/>
        </w:rPr>
        <w:fldChar w:fldCharType="end"/>
      </w:r>
      <w:r w:rsidRPr="009A5BA9">
        <w:rPr>
          <w:rFonts w:ascii="Calibri" w:hAnsi="Calibri" w:cs="Arial"/>
          <w:bCs/>
          <w:sz w:val="22"/>
          <w:szCs w:val="22"/>
          <w:lang w:val="x-none" w:eastAsia="x-none"/>
        </w:rPr>
        <w:t>. Al igual que en los sistemas terrestres, la deposición húmeda es predominante como Hg</w:t>
      </w:r>
      <w:r w:rsidRPr="00246EE5">
        <w:rPr>
          <w:rFonts w:ascii="Calibri" w:hAnsi="Calibri" w:cs="Arial"/>
          <w:bCs/>
          <w:sz w:val="22"/>
          <w:szCs w:val="22"/>
          <w:vertAlign w:val="superscript"/>
          <w:lang w:val="x-none" w:eastAsia="x-none"/>
        </w:rPr>
        <w:t>2+</w:t>
      </w:r>
      <w:r w:rsidRPr="009A5BA9">
        <w:rPr>
          <w:rFonts w:ascii="Calibri" w:hAnsi="Calibri" w:cs="Arial"/>
          <w:bCs/>
          <w:sz w:val="22"/>
          <w:szCs w:val="22"/>
          <w:lang w:val="x-none" w:eastAsia="x-none"/>
        </w:rPr>
        <w:t xml:space="preserve"> (ion mercurio) el cual puede ser reducido a Hg0 (óxido de mercurio) y volatilizado nuevamente a la atmósfera</w:t>
      </w:r>
      <w:r w:rsidR="00BD0A62">
        <w:rPr>
          <w:rFonts w:ascii="Calibri" w:hAnsi="Calibri" w:cs="Arial"/>
          <w:bCs/>
          <w:sz w:val="22"/>
          <w:szCs w:val="22"/>
          <w:lang w:val="x-none" w:eastAsia="x-none"/>
        </w:rPr>
        <w:fldChar w:fldCharType="begin"/>
      </w:r>
      <w:r w:rsidR="00BD0A62">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BD0A62">
        <w:rPr>
          <w:rFonts w:ascii="Calibri" w:hAnsi="Calibri" w:cs="Arial"/>
          <w:bCs/>
          <w:sz w:val="22"/>
          <w:szCs w:val="22"/>
          <w:lang w:val="x-none" w:eastAsia="x-none"/>
        </w:rPr>
        <w:instrText xml:space="preserve"> ZOTERO_ITEM CSL_CITATION {"citationID":"a1347lqd2kl","properties":{"formattedCitation":"(15)","plainCitation":"(15)"},"citationItems":[{"id":17,"uris":["http://zotero.org/users/local/3sMr9uep/items/44J7KQFV"],"uri":["http://zotero.org/users/local/3sMr9uep/items/44J7KQFV"],"itemData":{"id":17,"type":"article-journal","title":"Fish respond when the mercury rises.","container-title":"Proceedings of the National Academy of Sciences","page":"42","volume":"104","author":[{"family":"Engstrom DR","given":""}],"issued":{"date-parts":[["2007"]]}}}],"schema":"https://github.com/citation-style-language/schema/raw/master/csl-citation.json"} </w:instrText>
      </w:r>
      <w:r w:rsidR="00BD0A62">
        <w:rPr>
          <w:rFonts w:ascii="Calibri" w:hAnsi="Calibri" w:cs="Arial"/>
          <w:bCs/>
          <w:sz w:val="22"/>
          <w:szCs w:val="22"/>
          <w:lang w:val="x-none" w:eastAsia="x-none"/>
        </w:rPr>
        <w:fldChar w:fldCharType="separate"/>
      </w:r>
      <w:r w:rsidR="00BD0A62" w:rsidRPr="00BD0A62">
        <w:rPr>
          <w:rFonts w:ascii="Calibri" w:hAnsi="Calibri"/>
          <w:sz w:val="22"/>
        </w:rPr>
        <w:t>(1</w:t>
      </w:r>
      <w:r w:rsidR="00732DA2">
        <w:rPr>
          <w:rFonts w:ascii="Calibri" w:hAnsi="Calibri"/>
          <w:sz w:val="22"/>
        </w:rPr>
        <w:t>3</w:t>
      </w:r>
      <w:r w:rsidR="00BD0A62" w:rsidRPr="00BD0A62">
        <w:rPr>
          <w:rFonts w:ascii="Calibri" w:hAnsi="Calibri"/>
          <w:sz w:val="22"/>
        </w:rPr>
        <w:t>)</w:t>
      </w:r>
      <w:r w:rsidR="00BD0A62">
        <w:rPr>
          <w:rFonts w:ascii="Calibri" w:hAnsi="Calibri" w:cs="Arial"/>
          <w:bCs/>
          <w:sz w:val="22"/>
          <w:szCs w:val="22"/>
          <w:lang w:val="x-none" w:eastAsia="x-none"/>
        </w:rPr>
        <w:fldChar w:fldCharType="end"/>
      </w:r>
      <w:r w:rsidRPr="009A5BA9">
        <w:rPr>
          <w:rFonts w:ascii="Calibri" w:hAnsi="Calibri" w:cs="Arial"/>
          <w:bCs/>
          <w:sz w:val="22"/>
          <w:szCs w:val="22"/>
          <w:lang w:val="x-none" w:eastAsia="x-none"/>
        </w:rPr>
        <w:t>. Una fracción del Hg</w:t>
      </w:r>
      <w:r w:rsidRPr="00A47CCA">
        <w:rPr>
          <w:rFonts w:ascii="Calibri" w:hAnsi="Calibri" w:cs="Arial"/>
          <w:bCs/>
          <w:sz w:val="22"/>
          <w:szCs w:val="22"/>
          <w:vertAlign w:val="superscript"/>
          <w:lang w:val="x-none" w:eastAsia="x-none"/>
        </w:rPr>
        <w:t>2+</w:t>
      </w:r>
      <w:r w:rsidRPr="009A5BA9">
        <w:rPr>
          <w:rFonts w:ascii="Calibri" w:hAnsi="Calibri" w:cs="Arial"/>
          <w:bCs/>
          <w:sz w:val="22"/>
          <w:szCs w:val="22"/>
          <w:lang w:val="x-none" w:eastAsia="x-none"/>
        </w:rPr>
        <w:t xml:space="preserve"> es convertido a </w:t>
      </w:r>
      <w:proofErr w:type="spellStart"/>
      <w:r w:rsidRPr="009A5BA9">
        <w:rPr>
          <w:rFonts w:ascii="Calibri" w:hAnsi="Calibri" w:cs="Arial"/>
          <w:bCs/>
          <w:sz w:val="22"/>
          <w:szCs w:val="22"/>
          <w:lang w:val="x-none" w:eastAsia="x-none"/>
        </w:rPr>
        <w:t>MeHg</w:t>
      </w:r>
      <w:proofErr w:type="spellEnd"/>
      <w:r w:rsidRPr="009A5BA9">
        <w:rPr>
          <w:rFonts w:ascii="Calibri" w:hAnsi="Calibri" w:cs="Arial"/>
          <w:bCs/>
          <w:sz w:val="22"/>
          <w:szCs w:val="22"/>
          <w:lang w:val="x-none" w:eastAsia="x-none"/>
        </w:rPr>
        <w:t xml:space="preserve"> en un proceso de metilación  biológicamente mediado en el que algunas cepas de bacterias reductoras de azufre y hierro son consideradas las principales responsables</w:t>
      </w:r>
      <w:r w:rsidR="00BD0A62">
        <w:rPr>
          <w:rFonts w:ascii="Calibri" w:hAnsi="Calibri" w:cs="Arial"/>
          <w:bCs/>
          <w:sz w:val="22"/>
          <w:szCs w:val="22"/>
          <w:lang w:val="x-none" w:eastAsia="x-none"/>
        </w:rPr>
        <w:fldChar w:fldCharType="begin"/>
      </w:r>
      <w:r w:rsidR="00BD0A62">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BD0A62">
        <w:rPr>
          <w:rFonts w:ascii="Calibri" w:hAnsi="Calibri" w:cs="Arial"/>
          <w:bCs/>
          <w:sz w:val="22"/>
          <w:szCs w:val="22"/>
          <w:lang w:val="x-none" w:eastAsia="x-none"/>
        </w:rPr>
        <w:instrText xml:space="preserve"> ZOTERO_ITEM CSL_CITATION {"citationID":"0J9lGcSR","properties":{"formattedCitation":"{\\rtf (16\\uc0\\u8211{}18)}","plainCitation":"(16–18)"},"citationItems":[{"id":18,"uris":["http://zotero.org/users/local/3sMr9uep/items/YHPZ57KY"],"uri":["http://zotero.org/users/local/3sMr9uep/items/YHPZ57KY"],"itemData":{"id":18,"type":"article-journal","title":"Methylmercury concentrations and production rates across a trophic gradient in the northern Everglades","container-title":"Biogeochemistry","page":"327-345","volume":"40","author":[{"family":"Stordal MC, Gill GA, Bell JT, Ederington MC, Riedel GS, Gilmour C","given":""}],"issued":{"date-parts":[["1998"]]}}},{"id":19,"uris":["http://zotero.org/users/local/3sMr9uep/items/F5CZ2JLB"],"uri":["http://zotero.org/users/local/3sMr9uep/items/F5CZ2JLB"],"itemData":{"id":19,"type":"article-journal","title":"Geochemical and Biological Controls over Methylmercury Production and Degradation in Aquatic Ecosystems","container-title":"Biogeochemistry of Environmentally Important Trace Elements: American Chemical Society","page":"262","author":[{"family":"Miller CL, Mason RP, Heyes A, Gilmour CC, Benoit JM","given":""}],"issued":{"date-parts":[["2002"]]}}},{"id":20,"uris":["http://zotero.org/users/local/3sMr9uep/items/8G58EHF6"],"uri":["http://zotero.org/users/local/3sMr9uep/items/8G58EHF6"],"itemData":{"id":20,"type":"article-journal","title":"Mercury methylation by dissimilatory iron-reducing bacteria","container-title":"Applied and environmental microbiology","page":"7919-21","volume":"72","issued":{"date-parts":[["2006"]]}}}],"schema":"https://github.com/citation-style-language/schema/raw/master/csl-citation.json"} </w:instrText>
      </w:r>
      <w:r w:rsidR="00BD0A62">
        <w:rPr>
          <w:rFonts w:ascii="Calibri" w:hAnsi="Calibri" w:cs="Arial"/>
          <w:bCs/>
          <w:sz w:val="22"/>
          <w:szCs w:val="22"/>
          <w:lang w:val="x-none" w:eastAsia="x-none"/>
        </w:rPr>
        <w:fldChar w:fldCharType="separate"/>
      </w:r>
      <w:r w:rsidR="00BD0A62" w:rsidRPr="00BD0A62">
        <w:rPr>
          <w:rFonts w:ascii="Calibri" w:hAnsi="Calibri"/>
          <w:sz w:val="22"/>
          <w:szCs w:val="24"/>
        </w:rPr>
        <w:t>(1</w:t>
      </w:r>
      <w:r w:rsidR="00732DA2">
        <w:rPr>
          <w:rFonts w:ascii="Calibri" w:hAnsi="Calibri"/>
          <w:sz w:val="22"/>
          <w:szCs w:val="24"/>
        </w:rPr>
        <w:t>4</w:t>
      </w:r>
      <w:r w:rsidR="00BD0A62" w:rsidRPr="00BD0A62">
        <w:rPr>
          <w:rFonts w:ascii="Calibri" w:hAnsi="Calibri"/>
          <w:sz w:val="22"/>
          <w:szCs w:val="24"/>
        </w:rPr>
        <w:t>–1</w:t>
      </w:r>
      <w:r w:rsidR="00732DA2">
        <w:rPr>
          <w:rFonts w:ascii="Calibri" w:hAnsi="Calibri"/>
          <w:sz w:val="22"/>
          <w:szCs w:val="24"/>
        </w:rPr>
        <w:t>6</w:t>
      </w:r>
      <w:r w:rsidR="00BD0A62" w:rsidRPr="00BD0A62">
        <w:rPr>
          <w:rFonts w:ascii="Calibri" w:hAnsi="Calibri"/>
          <w:sz w:val="22"/>
          <w:szCs w:val="24"/>
        </w:rPr>
        <w:t>)</w:t>
      </w:r>
      <w:r w:rsidR="00BD0A62">
        <w:rPr>
          <w:rFonts w:ascii="Calibri" w:hAnsi="Calibri" w:cs="Arial"/>
          <w:bCs/>
          <w:sz w:val="22"/>
          <w:szCs w:val="22"/>
          <w:lang w:val="x-none" w:eastAsia="x-none"/>
        </w:rPr>
        <w:fldChar w:fldCharType="end"/>
      </w:r>
      <w:r w:rsidR="00246EE5">
        <w:rPr>
          <w:rFonts w:ascii="Calibri" w:hAnsi="Calibri" w:cs="Arial"/>
          <w:bCs/>
          <w:sz w:val="22"/>
          <w:szCs w:val="22"/>
          <w:lang w:val="x-none" w:eastAsia="x-none"/>
        </w:rPr>
        <w:t xml:space="preserve">. </w:t>
      </w:r>
    </w:p>
    <w:p w:rsidR="0041580D" w:rsidRPr="0041580D" w:rsidRDefault="0041580D" w:rsidP="00436034">
      <w:pPr>
        <w:jc w:val="both"/>
        <w:rPr>
          <w:rFonts w:ascii="Calibri" w:hAnsi="Calibri" w:cs="Arial"/>
          <w:bCs/>
          <w:sz w:val="22"/>
          <w:szCs w:val="22"/>
          <w:lang w:val="es-CO" w:eastAsia="x-none"/>
        </w:rPr>
      </w:pPr>
    </w:p>
    <w:p w:rsidR="0035132F" w:rsidRDefault="0035132F" w:rsidP="00436034">
      <w:pPr>
        <w:jc w:val="both"/>
        <w:rPr>
          <w:rFonts w:ascii="Calibri" w:hAnsi="Calibri" w:cs="Arial"/>
          <w:bCs/>
          <w:sz w:val="22"/>
          <w:szCs w:val="22"/>
          <w:lang w:val="es-CO" w:eastAsia="x-none"/>
        </w:rPr>
      </w:pPr>
    </w:p>
    <w:p w:rsidR="00436034" w:rsidRPr="0035132F" w:rsidRDefault="00A1570B" w:rsidP="00097FA7">
      <w:pPr>
        <w:pStyle w:val="Ttulo1"/>
        <w:keepLines/>
        <w:spacing w:after="120" w:line="276" w:lineRule="auto"/>
        <w:rPr>
          <w:rFonts w:ascii="Arial" w:hAnsi="Arial" w:cs="Arial"/>
          <w:highlight w:val="yellow"/>
        </w:rPr>
      </w:pPr>
      <w:r>
        <w:rPr>
          <w:rFonts w:ascii="Calibri" w:eastAsia="Calibri" w:hAnsi="Calibri" w:cs="Arial"/>
          <w:b/>
          <w:color w:val="1F4E79"/>
          <w:sz w:val="22"/>
          <w:szCs w:val="22"/>
          <w:lang w:val="es-CO" w:eastAsia="en-US"/>
        </w:rPr>
        <w:t>Figura 3</w:t>
      </w:r>
      <w:r w:rsidR="009A5BA9" w:rsidRPr="00A47CCA">
        <w:rPr>
          <w:rFonts w:ascii="Calibri" w:eastAsia="Calibri" w:hAnsi="Calibri" w:cs="Arial"/>
          <w:b/>
          <w:color w:val="1F4E79"/>
          <w:sz w:val="22"/>
          <w:szCs w:val="22"/>
          <w:lang w:val="es-CO" w:eastAsia="en-US"/>
        </w:rPr>
        <w:t xml:space="preserve">. Ciclo del </w:t>
      </w:r>
      <w:r w:rsidR="00A47CCA" w:rsidRPr="00A47CCA">
        <w:rPr>
          <w:rFonts w:ascii="Calibri" w:eastAsia="Calibri" w:hAnsi="Calibri" w:cs="Arial"/>
          <w:b/>
          <w:color w:val="1F4E79"/>
          <w:sz w:val="22"/>
          <w:szCs w:val="22"/>
          <w:lang w:val="es-CO" w:eastAsia="en-US"/>
        </w:rPr>
        <w:t>Hg</w:t>
      </w:r>
      <w:r w:rsidR="009A5BA9" w:rsidRPr="00A47CCA">
        <w:rPr>
          <w:rFonts w:ascii="Calibri" w:eastAsia="Calibri" w:hAnsi="Calibri" w:cs="Arial"/>
          <w:b/>
          <w:color w:val="1F4E79"/>
          <w:sz w:val="22"/>
          <w:szCs w:val="22"/>
          <w:lang w:val="es-CO" w:eastAsia="en-US"/>
        </w:rPr>
        <w:t xml:space="preserve"> en medio acuático</w:t>
      </w:r>
      <w:r w:rsidR="001924B6" w:rsidRPr="00A47CCA">
        <w:rPr>
          <w:rFonts w:ascii="Calibri" w:eastAsia="Calibri" w:hAnsi="Calibri" w:cs="Arial"/>
          <w:b/>
          <w:color w:val="1F4E79"/>
          <w:sz w:val="22"/>
          <w:szCs w:val="22"/>
          <w:lang w:val="es-CO" w:eastAsia="en-US"/>
        </w:rPr>
        <w:t>.</w:t>
      </w:r>
    </w:p>
    <w:p w:rsidR="00436034" w:rsidRPr="0035132F" w:rsidRDefault="00642A30" w:rsidP="00436034">
      <w:pPr>
        <w:jc w:val="both"/>
        <w:rPr>
          <w:rFonts w:ascii="Arial" w:hAnsi="Arial" w:cs="Arial"/>
          <w:highlight w:val="yellow"/>
        </w:rPr>
      </w:pPr>
      <w:r w:rsidRPr="0035132F">
        <w:rPr>
          <w:rFonts w:ascii="Arial" w:hAnsi="Arial" w:cs="Arial"/>
          <w:noProof/>
          <w:highlight w:val="yellow"/>
          <w:lang w:val="es-CO" w:eastAsia="es-CO"/>
        </w:rPr>
        <w:drawing>
          <wp:inline distT="0" distB="0" distL="0" distR="0">
            <wp:extent cx="5614035" cy="2606675"/>
            <wp:effectExtent l="19050" t="19050" r="5715" b="3175"/>
            <wp:docPr id="6"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14035" cy="2606675"/>
                    </a:xfrm>
                    <a:prstGeom prst="rect">
                      <a:avLst/>
                    </a:prstGeom>
                    <a:noFill/>
                    <a:ln w="9525" cmpd="sng">
                      <a:solidFill>
                        <a:srgbClr val="000000"/>
                      </a:solidFill>
                      <a:miter lim="800000"/>
                      <a:headEnd/>
                      <a:tailEnd/>
                    </a:ln>
                    <a:effectLst/>
                  </pic:spPr>
                </pic:pic>
              </a:graphicData>
            </a:graphic>
          </wp:inline>
        </w:drawing>
      </w:r>
    </w:p>
    <w:p w:rsidR="00436034" w:rsidRPr="004B7569" w:rsidRDefault="009A5BA9" w:rsidP="00436034">
      <w:pPr>
        <w:autoSpaceDE w:val="0"/>
        <w:autoSpaceDN w:val="0"/>
        <w:adjustRightInd w:val="0"/>
        <w:jc w:val="both"/>
        <w:rPr>
          <w:rFonts w:ascii="Calibri" w:hAnsi="Calibri" w:cs="Arial"/>
        </w:rPr>
      </w:pPr>
      <w:r w:rsidRPr="00A47CCA">
        <w:rPr>
          <w:rFonts w:ascii="Calibri" w:hAnsi="Calibri" w:cs="Arial"/>
          <w:u w:val="single"/>
        </w:rPr>
        <w:t xml:space="preserve">Fuente: </w:t>
      </w:r>
      <w:r w:rsidR="00436034" w:rsidRPr="00A47CCA">
        <w:rPr>
          <w:rFonts w:ascii="Calibri" w:hAnsi="Calibri" w:cs="Arial"/>
          <w:u w:val="single"/>
        </w:rPr>
        <w:t>Evaluación de riesgo de mercurio en peces de aguas continentales en Colombia. Instituto Nacional de Salud. 2015</w:t>
      </w:r>
      <w:r w:rsidR="00436034" w:rsidRPr="00A47CCA">
        <w:rPr>
          <w:rFonts w:ascii="Calibri" w:hAnsi="Calibri" w:cs="Arial"/>
        </w:rPr>
        <w:t>.</w:t>
      </w:r>
      <w:r w:rsidR="00436034" w:rsidRPr="004B7569">
        <w:rPr>
          <w:rFonts w:ascii="Calibri" w:hAnsi="Calibri" w:cs="Arial"/>
        </w:rPr>
        <w:t xml:space="preserve"> </w:t>
      </w:r>
    </w:p>
    <w:p w:rsidR="00436034" w:rsidRDefault="00436034" w:rsidP="00436034">
      <w:pPr>
        <w:jc w:val="both"/>
        <w:rPr>
          <w:rFonts w:ascii="Arial" w:hAnsi="Arial" w:cs="Arial"/>
        </w:rPr>
      </w:pPr>
    </w:p>
    <w:p w:rsidR="00436034" w:rsidRDefault="00436034" w:rsidP="00436034">
      <w:pPr>
        <w:jc w:val="both"/>
        <w:rPr>
          <w:rFonts w:ascii="Arial" w:hAnsi="Arial" w:cs="Arial"/>
        </w:rPr>
      </w:pPr>
    </w:p>
    <w:p w:rsidR="00436034" w:rsidRPr="009A5BA9" w:rsidRDefault="00436034" w:rsidP="00436034">
      <w:pPr>
        <w:jc w:val="both"/>
        <w:rPr>
          <w:rFonts w:ascii="Calibri" w:hAnsi="Calibri" w:cs="Arial"/>
          <w:bCs/>
          <w:sz w:val="22"/>
          <w:szCs w:val="22"/>
          <w:lang w:val="x-none" w:eastAsia="x-none"/>
        </w:rPr>
      </w:pPr>
      <w:r w:rsidRPr="009A5BA9">
        <w:rPr>
          <w:rFonts w:ascii="Calibri" w:hAnsi="Calibri" w:cs="Arial"/>
          <w:bCs/>
          <w:sz w:val="22"/>
          <w:szCs w:val="22"/>
          <w:lang w:val="x-none" w:eastAsia="x-none"/>
        </w:rPr>
        <w:t>Una gran variedad de factores ambiental</w:t>
      </w:r>
      <w:r w:rsidR="00A47CCA">
        <w:rPr>
          <w:rFonts w:ascii="Calibri" w:hAnsi="Calibri" w:cs="Arial"/>
          <w:bCs/>
          <w:sz w:val="22"/>
          <w:szCs w:val="22"/>
          <w:lang w:val="x-none" w:eastAsia="x-none"/>
        </w:rPr>
        <w:t xml:space="preserve">es influyen en la formación de </w:t>
      </w:r>
      <w:proofErr w:type="spellStart"/>
      <w:r w:rsidR="00A47CCA">
        <w:rPr>
          <w:rFonts w:ascii="Calibri" w:hAnsi="Calibri" w:cs="Arial"/>
          <w:bCs/>
          <w:sz w:val="22"/>
          <w:szCs w:val="22"/>
          <w:lang w:val="x-none" w:eastAsia="x-none"/>
        </w:rPr>
        <w:t>M</w:t>
      </w:r>
      <w:r w:rsidRPr="009A5BA9">
        <w:rPr>
          <w:rFonts w:ascii="Calibri" w:hAnsi="Calibri" w:cs="Arial"/>
          <w:bCs/>
          <w:sz w:val="22"/>
          <w:szCs w:val="22"/>
          <w:lang w:val="x-none" w:eastAsia="x-none"/>
        </w:rPr>
        <w:t>e</w:t>
      </w:r>
      <w:r w:rsidR="00A47CCA">
        <w:rPr>
          <w:rFonts w:ascii="Calibri" w:hAnsi="Calibri" w:cs="Arial"/>
          <w:bCs/>
          <w:sz w:val="22"/>
          <w:szCs w:val="22"/>
          <w:lang w:val="es-CO" w:eastAsia="x-none"/>
        </w:rPr>
        <w:t>Hg</w:t>
      </w:r>
      <w:proofErr w:type="spellEnd"/>
      <w:r w:rsidRPr="009A5BA9">
        <w:rPr>
          <w:rFonts w:ascii="Calibri" w:hAnsi="Calibri" w:cs="Arial"/>
          <w:bCs/>
          <w:sz w:val="22"/>
          <w:szCs w:val="22"/>
          <w:lang w:val="x-none" w:eastAsia="x-none"/>
        </w:rPr>
        <w:t xml:space="preserve"> en los sistemas acuáticos. La eficiencia de la metilación microbiana del </w:t>
      </w:r>
      <w:r w:rsidR="00E06337" w:rsidRPr="00E06337">
        <w:rPr>
          <w:rFonts w:ascii="Calibri" w:hAnsi="Calibri" w:cs="Arial"/>
          <w:bCs/>
          <w:sz w:val="22"/>
          <w:szCs w:val="22"/>
          <w:lang w:eastAsia="x-none"/>
        </w:rPr>
        <w:t>Hg</w:t>
      </w:r>
      <w:r w:rsidRPr="009A5BA9">
        <w:rPr>
          <w:rFonts w:ascii="Calibri" w:hAnsi="Calibri" w:cs="Arial"/>
          <w:bCs/>
          <w:sz w:val="22"/>
          <w:szCs w:val="22"/>
          <w:lang w:val="x-none" w:eastAsia="x-none"/>
        </w:rPr>
        <w:t xml:space="preserve"> en general depende de factores tales como la actividad microbiana y la concentración de </w:t>
      </w:r>
      <w:r w:rsidR="00A47CCA">
        <w:rPr>
          <w:rFonts w:ascii="Calibri" w:hAnsi="Calibri" w:cs="Arial"/>
          <w:bCs/>
          <w:sz w:val="22"/>
          <w:szCs w:val="22"/>
          <w:lang w:val="es-CO" w:eastAsia="x-none"/>
        </w:rPr>
        <w:t>Hg</w:t>
      </w:r>
      <w:r w:rsidRPr="009A5BA9">
        <w:rPr>
          <w:rFonts w:ascii="Calibri" w:hAnsi="Calibri" w:cs="Arial"/>
          <w:bCs/>
          <w:sz w:val="22"/>
          <w:szCs w:val="22"/>
          <w:lang w:val="x-none" w:eastAsia="x-none"/>
        </w:rPr>
        <w:t xml:space="preserve"> biodisponible, en los que a la vez inciden parámetros tales como la temperatura, el pH, el potencial </w:t>
      </w:r>
      <w:proofErr w:type="spellStart"/>
      <w:r w:rsidRPr="009A5BA9">
        <w:rPr>
          <w:rFonts w:ascii="Calibri" w:hAnsi="Calibri" w:cs="Arial"/>
          <w:bCs/>
          <w:sz w:val="22"/>
          <w:szCs w:val="22"/>
          <w:lang w:val="x-none" w:eastAsia="x-none"/>
        </w:rPr>
        <w:t>redox</w:t>
      </w:r>
      <w:proofErr w:type="spellEnd"/>
      <w:r w:rsidRPr="009A5BA9">
        <w:rPr>
          <w:rFonts w:ascii="Calibri" w:hAnsi="Calibri" w:cs="Arial"/>
          <w:bCs/>
          <w:sz w:val="22"/>
          <w:szCs w:val="22"/>
          <w:lang w:val="x-none" w:eastAsia="x-none"/>
        </w:rPr>
        <w:t xml:space="preserve"> y la presencia de agentes complejantes orgánicos e inorgánicos</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dhm03sv6l","properties":{"formattedCitation":"(19)","plainCitation":"(19)"},"citationItems":[{"id":21,"uris":["http://zotero.org/users/local/3sMr9uep/items/KGZFS6L9"],"uri":["http://zotero.org/users/local/3sMr9uep/items/KGZFS6L9"],"itemData":{"id":21,"type":"article-journal","title":"Mercury in the Aquatic Environment: A Review of Factors Affecting Methylation","container-title":"Critical Reviews in Environmental Science and Technology","page":"241-293","volume":"31","ISSN":"10.1080/20016491089226","author":[{"family":"Abdrashitova","given":"Trevor &amp; A Svetlana"},{"family":"Ullrich, Susanne","given":""}],"issued":{"date-parts":[["2001"]]}}}],"schema":"https://github.com/citation-style-language/schema/raw/master/csl-citation.json"} </w:instrText>
      </w:r>
      <w:r w:rsidR="00232C85">
        <w:rPr>
          <w:rFonts w:ascii="Calibri" w:hAnsi="Calibri" w:cs="Arial"/>
          <w:bCs/>
          <w:sz w:val="22"/>
          <w:szCs w:val="22"/>
          <w:lang w:val="x-none" w:eastAsia="x-none"/>
        </w:rPr>
        <w:fldChar w:fldCharType="separate"/>
      </w:r>
      <w:r w:rsidR="00232C85" w:rsidRPr="00232C85">
        <w:rPr>
          <w:rFonts w:ascii="Calibri" w:hAnsi="Calibri"/>
          <w:sz w:val="22"/>
        </w:rPr>
        <w:t>(1</w:t>
      </w:r>
      <w:r w:rsidR="00AE2114">
        <w:rPr>
          <w:rFonts w:ascii="Calibri" w:hAnsi="Calibri"/>
          <w:sz w:val="22"/>
        </w:rPr>
        <w:t>7</w:t>
      </w:r>
      <w:r w:rsidR="00232C85" w:rsidRPr="00232C85">
        <w:rPr>
          <w:rFonts w:ascii="Calibri" w:hAnsi="Calibri"/>
          <w:sz w:val="22"/>
        </w:rPr>
        <w:t>)</w:t>
      </w:r>
      <w:r w:rsidR="00232C85">
        <w:rPr>
          <w:rFonts w:ascii="Calibri" w:hAnsi="Calibri" w:cs="Arial"/>
          <w:bCs/>
          <w:sz w:val="22"/>
          <w:szCs w:val="22"/>
          <w:lang w:val="x-none" w:eastAsia="x-none"/>
        </w:rPr>
        <w:fldChar w:fldCharType="end"/>
      </w:r>
      <w:r w:rsidRPr="009A5BA9">
        <w:rPr>
          <w:rFonts w:ascii="Calibri" w:hAnsi="Calibri" w:cs="Arial"/>
          <w:bCs/>
          <w:sz w:val="22"/>
          <w:szCs w:val="22"/>
          <w:lang w:val="x-none" w:eastAsia="x-none"/>
        </w:rPr>
        <w:t>.</w:t>
      </w:r>
    </w:p>
    <w:p w:rsidR="00436034" w:rsidRPr="009A5BA9" w:rsidRDefault="00436034" w:rsidP="00436034">
      <w:pPr>
        <w:jc w:val="both"/>
        <w:rPr>
          <w:rFonts w:ascii="Calibri" w:hAnsi="Calibri" w:cs="Arial"/>
          <w:bCs/>
          <w:sz w:val="22"/>
          <w:szCs w:val="22"/>
          <w:lang w:val="x-none" w:eastAsia="x-none"/>
        </w:rPr>
      </w:pPr>
    </w:p>
    <w:p w:rsidR="00436034" w:rsidRPr="009A5BA9" w:rsidRDefault="00436034" w:rsidP="00436034">
      <w:pPr>
        <w:jc w:val="both"/>
        <w:rPr>
          <w:rFonts w:ascii="Calibri" w:hAnsi="Calibri" w:cs="Arial"/>
          <w:bCs/>
          <w:sz w:val="22"/>
          <w:szCs w:val="22"/>
          <w:lang w:val="x-none" w:eastAsia="x-none"/>
        </w:rPr>
      </w:pPr>
      <w:r w:rsidRPr="009A5BA9">
        <w:rPr>
          <w:rFonts w:ascii="Calibri" w:hAnsi="Calibri" w:cs="Arial"/>
          <w:bCs/>
          <w:sz w:val="22"/>
          <w:szCs w:val="22"/>
          <w:lang w:val="x-none" w:eastAsia="x-none"/>
        </w:rPr>
        <w:t xml:space="preserve">Ciertas bacterias también </w:t>
      </w:r>
      <w:proofErr w:type="spellStart"/>
      <w:r w:rsidRPr="009A5BA9">
        <w:rPr>
          <w:rFonts w:ascii="Calibri" w:hAnsi="Calibri" w:cs="Arial"/>
          <w:bCs/>
          <w:sz w:val="22"/>
          <w:szCs w:val="22"/>
          <w:lang w:val="x-none" w:eastAsia="x-none"/>
        </w:rPr>
        <w:t>desmetilan</w:t>
      </w:r>
      <w:proofErr w:type="spellEnd"/>
      <w:r w:rsidRPr="009A5BA9">
        <w:rPr>
          <w:rFonts w:ascii="Calibri" w:hAnsi="Calibri" w:cs="Arial"/>
          <w:bCs/>
          <w:sz w:val="22"/>
          <w:szCs w:val="22"/>
          <w:lang w:val="x-none" w:eastAsia="x-none"/>
        </w:rPr>
        <w:t xml:space="preserve"> el </w:t>
      </w:r>
      <w:r w:rsidR="00A47CCA">
        <w:rPr>
          <w:rFonts w:ascii="Calibri" w:hAnsi="Calibri" w:cs="Arial"/>
          <w:bCs/>
          <w:sz w:val="22"/>
          <w:szCs w:val="22"/>
          <w:lang w:val="es-CO" w:eastAsia="x-none"/>
        </w:rPr>
        <w:t>Hg</w:t>
      </w:r>
      <w:r w:rsidRPr="009A5BA9">
        <w:rPr>
          <w:rFonts w:ascii="Calibri" w:hAnsi="Calibri" w:cs="Arial"/>
          <w:bCs/>
          <w:sz w:val="22"/>
          <w:szCs w:val="22"/>
          <w:lang w:val="x-none" w:eastAsia="x-none"/>
        </w:rPr>
        <w:t xml:space="preserve"> y esa tendencia aumenta con el aumento de los niveles de </w:t>
      </w:r>
      <w:r w:rsidR="00A47CCA">
        <w:rPr>
          <w:rFonts w:ascii="Calibri" w:hAnsi="Calibri" w:cs="Arial"/>
          <w:bCs/>
          <w:sz w:val="22"/>
          <w:szCs w:val="22"/>
          <w:lang w:val="es-CO" w:eastAsia="x-none"/>
        </w:rPr>
        <w:t>M</w:t>
      </w:r>
      <w:proofErr w:type="spellStart"/>
      <w:r w:rsidRPr="009A5BA9">
        <w:rPr>
          <w:rFonts w:ascii="Calibri" w:hAnsi="Calibri" w:cs="Arial"/>
          <w:bCs/>
          <w:sz w:val="22"/>
          <w:szCs w:val="22"/>
          <w:lang w:val="x-none" w:eastAsia="x-none"/>
        </w:rPr>
        <w:t>e</w:t>
      </w:r>
      <w:r w:rsidR="00A47CCA">
        <w:rPr>
          <w:rFonts w:ascii="Calibri" w:hAnsi="Calibri" w:cs="Arial"/>
          <w:bCs/>
          <w:sz w:val="22"/>
          <w:szCs w:val="22"/>
          <w:lang w:val="es-CO" w:eastAsia="x-none"/>
        </w:rPr>
        <w:t>Hg</w:t>
      </w:r>
      <w:proofErr w:type="spellEnd"/>
      <w:r w:rsidRPr="009A5BA9">
        <w:rPr>
          <w:rFonts w:ascii="Calibri" w:hAnsi="Calibri" w:cs="Arial"/>
          <w:bCs/>
          <w:sz w:val="22"/>
          <w:szCs w:val="22"/>
          <w:lang w:val="x-none" w:eastAsia="x-none"/>
        </w:rPr>
        <w:t>, creando algunas limitaciones naturales a la acumulación de ese compuesto</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hv1v11ao5","properties":{"formattedCitation":"(20)","plainCitation":"(20)"},"citationItems":[{"id":22,"uris":["http://zotero.org/users/local/3sMr9uep/items/G6Y7T5BQ"],"uri":["http://zotero.org/users/local/3sMr9uep/items/G6Y7T5BQ"],"itemData":{"id":22,"type":"article-journal","title":"Methylmercury Degradation Pathways: A Comparison among Three Mercury Impacted Ecosystems","container-title":"Environmental Science and Technology","page":"4908-4916","volume":"34","author":[{"literal":"Thomas, M"},{"literal":"Krabbenhoft, D"},{"literal":"Thomas, M"},{"literal":"Oremland, R"},{"literal":"McGowan, C"},{"literal":"Agee, J"},{"literal":"Marvin-Dipasquale, M"}],"issued":{"date-parts":[["2000"]]}}}],"schema":"https://github.com/citation-style-language/schema/raw/master/csl-citation.json"} </w:instrText>
      </w:r>
      <w:r w:rsidR="00232C85">
        <w:rPr>
          <w:rFonts w:ascii="Calibri" w:hAnsi="Calibri" w:cs="Arial"/>
          <w:bCs/>
          <w:sz w:val="22"/>
          <w:szCs w:val="22"/>
          <w:lang w:val="x-none" w:eastAsia="x-none"/>
        </w:rPr>
        <w:fldChar w:fldCharType="separate"/>
      </w:r>
      <w:r w:rsidR="00203481">
        <w:rPr>
          <w:rFonts w:ascii="Calibri" w:hAnsi="Calibri"/>
          <w:sz w:val="22"/>
        </w:rPr>
        <w:t>(18</w:t>
      </w:r>
      <w:r w:rsidR="00232C85" w:rsidRPr="00232C85">
        <w:rPr>
          <w:rFonts w:ascii="Calibri" w:hAnsi="Calibri"/>
          <w:sz w:val="22"/>
        </w:rPr>
        <w:t>)</w:t>
      </w:r>
      <w:r w:rsidR="00232C85">
        <w:rPr>
          <w:rFonts w:ascii="Calibri" w:hAnsi="Calibri" w:cs="Arial"/>
          <w:bCs/>
          <w:sz w:val="22"/>
          <w:szCs w:val="22"/>
          <w:lang w:val="x-none" w:eastAsia="x-none"/>
        </w:rPr>
        <w:fldChar w:fldCharType="end"/>
      </w:r>
      <w:r w:rsidRPr="009A5BA9">
        <w:rPr>
          <w:rFonts w:ascii="Calibri" w:hAnsi="Calibri" w:cs="Arial"/>
          <w:bCs/>
          <w:sz w:val="22"/>
          <w:szCs w:val="22"/>
          <w:lang w:val="x-none" w:eastAsia="x-none"/>
        </w:rPr>
        <w:t>. La desmetilación bacteriana ha sido demostrada tanto en los sedimentos como en la columna de agua de lagos dulceacuícolas</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18bcteg90p","properties":{"formattedCitation":"(19)","plainCitation":"(19)"},"citationItems":[{"id":21,"uris":["http://zotero.org/users/local/3sMr9uep/items/KGZFS6L9"],"uri":["http://zotero.org/users/local/3sMr9uep/items/KGZFS6L9"],"itemData":{"id":21,"type":"article-journal","title":"Mercury in the Aquatic Environment: A Review of Factors Affecting Methylation","container-title":"Critical Reviews in Environmental Science and Technology","page":"241-293","volume":"31","ISSN":"10.1080/20016491089226","author":[{"family":"Abdrashitova","given":"Trevor &amp; A Svetlana"},{"family":"Ullrich, Susanne","given":""}],"issued":{"date-parts":[["2001"]]}}}],"schema":"https://github.com/citation-style-language/schema/raw/master/csl-citation.json"} </w:instrText>
      </w:r>
      <w:r w:rsidR="00232C85">
        <w:rPr>
          <w:rFonts w:ascii="Calibri" w:hAnsi="Calibri" w:cs="Arial"/>
          <w:bCs/>
          <w:sz w:val="22"/>
          <w:szCs w:val="22"/>
          <w:lang w:val="x-none" w:eastAsia="x-none"/>
        </w:rPr>
        <w:fldChar w:fldCharType="separate"/>
      </w:r>
      <w:r w:rsidR="00232C85" w:rsidRPr="00232C85">
        <w:rPr>
          <w:rFonts w:ascii="Calibri" w:hAnsi="Calibri"/>
          <w:sz w:val="22"/>
        </w:rPr>
        <w:t>(1</w:t>
      </w:r>
      <w:r w:rsidR="00AE2114">
        <w:rPr>
          <w:rFonts w:ascii="Calibri" w:hAnsi="Calibri"/>
          <w:sz w:val="22"/>
        </w:rPr>
        <w:t>7</w:t>
      </w:r>
      <w:r w:rsidR="00232C85" w:rsidRPr="00232C85">
        <w:rPr>
          <w:rFonts w:ascii="Calibri" w:hAnsi="Calibri"/>
          <w:sz w:val="22"/>
        </w:rPr>
        <w:t>)</w:t>
      </w:r>
      <w:r w:rsidR="00232C85">
        <w:rPr>
          <w:rFonts w:ascii="Calibri" w:hAnsi="Calibri" w:cs="Arial"/>
          <w:bCs/>
          <w:sz w:val="22"/>
          <w:szCs w:val="22"/>
          <w:lang w:val="x-none" w:eastAsia="x-none"/>
        </w:rPr>
        <w:fldChar w:fldCharType="end"/>
      </w:r>
      <w:r w:rsidRPr="009A5BA9">
        <w:rPr>
          <w:rFonts w:ascii="Calibri" w:hAnsi="Calibri" w:cs="Arial"/>
          <w:bCs/>
          <w:sz w:val="22"/>
          <w:szCs w:val="22"/>
          <w:lang w:val="x-none" w:eastAsia="x-none"/>
        </w:rPr>
        <w:t>.</w:t>
      </w:r>
    </w:p>
    <w:p w:rsidR="00436034" w:rsidRDefault="00436034" w:rsidP="00436034">
      <w:pPr>
        <w:jc w:val="both"/>
        <w:rPr>
          <w:rFonts w:ascii="Arial" w:hAnsi="Arial" w:cs="Arial"/>
        </w:rPr>
      </w:pPr>
    </w:p>
    <w:p w:rsidR="00436034" w:rsidRPr="001924B6" w:rsidRDefault="00436034" w:rsidP="00CA0DD3">
      <w:pPr>
        <w:pStyle w:val="Ttulo1"/>
        <w:keepLines/>
        <w:numPr>
          <w:ilvl w:val="2"/>
          <w:numId w:val="7"/>
        </w:numPr>
        <w:spacing w:after="120" w:line="276" w:lineRule="auto"/>
        <w:rPr>
          <w:rFonts w:ascii="Calibri" w:hAnsi="Calibri"/>
          <w:b/>
          <w:bCs/>
          <w:color w:val="365F91"/>
          <w:sz w:val="22"/>
          <w:szCs w:val="22"/>
          <w:lang w:val="es-CO" w:eastAsia="en-US"/>
        </w:rPr>
      </w:pPr>
      <w:r w:rsidRPr="001924B6">
        <w:rPr>
          <w:rFonts w:ascii="Calibri" w:hAnsi="Calibri"/>
          <w:b/>
          <w:bCs/>
          <w:color w:val="365F91"/>
          <w:sz w:val="22"/>
          <w:szCs w:val="22"/>
          <w:lang w:val="es-CO" w:eastAsia="en-US"/>
        </w:rPr>
        <w:t>Mercurio en</w:t>
      </w:r>
      <w:r w:rsidR="009E01E3">
        <w:rPr>
          <w:rFonts w:ascii="Calibri" w:hAnsi="Calibri"/>
          <w:b/>
          <w:bCs/>
          <w:color w:val="365F91"/>
          <w:sz w:val="22"/>
          <w:szCs w:val="22"/>
          <w:lang w:val="es-CO" w:eastAsia="en-US"/>
        </w:rPr>
        <w:t xml:space="preserve"> la litósfera</w:t>
      </w:r>
    </w:p>
    <w:p w:rsidR="00436034" w:rsidRDefault="00436034" w:rsidP="00436034">
      <w:pPr>
        <w:jc w:val="both"/>
        <w:rPr>
          <w:rFonts w:ascii="Calibri" w:hAnsi="Calibri" w:cs="Arial"/>
          <w:bCs/>
          <w:sz w:val="22"/>
          <w:szCs w:val="22"/>
          <w:lang w:val="x-none" w:eastAsia="x-none"/>
        </w:rPr>
      </w:pPr>
      <w:r w:rsidRPr="001924B6">
        <w:rPr>
          <w:rFonts w:ascii="Calibri" w:hAnsi="Calibri" w:cs="Arial"/>
          <w:bCs/>
          <w:sz w:val="22"/>
          <w:szCs w:val="22"/>
          <w:lang w:val="x-none" w:eastAsia="x-none"/>
        </w:rPr>
        <w:t xml:space="preserve">El origen del </w:t>
      </w:r>
      <w:r w:rsidR="00A47CCA">
        <w:rPr>
          <w:rFonts w:ascii="Calibri" w:hAnsi="Calibri" w:cs="Arial"/>
          <w:bCs/>
          <w:sz w:val="22"/>
          <w:szCs w:val="22"/>
          <w:lang w:val="es-CO" w:eastAsia="x-none"/>
        </w:rPr>
        <w:t>Hg</w:t>
      </w:r>
      <w:r w:rsidRPr="001924B6">
        <w:rPr>
          <w:rFonts w:ascii="Calibri" w:hAnsi="Calibri" w:cs="Arial"/>
          <w:bCs/>
          <w:sz w:val="22"/>
          <w:szCs w:val="22"/>
          <w:lang w:val="x-none" w:eastAsia="x-none"/>
        </w:rPr>
        <w:t xml:space="preserve"> en el suelo proviene principalmente de rocas madres</w:t>
      </w:r>
      <w:r w:rsidR="009E01E3">
        <w:rPr>
          <w:rFonts w:ascii="Calibri" w:hAnsi="Calibri" w:cs="Arial"/>
          <w:bCs/>
          <w:sz w:val="22"/>
          <w:szCs w:val="22"/>
          <w:lang w:val="es-CO" w:eastAsia="x-none"/>
        </w:rPr>
        <w:t>,</w:t>
      </w:r>
      <w:r w:rsidRPr="001924B6">
        <w:rPr>
          <w:rFonts w:ascii="Calibri" w:hAnsi="Calibri" w:cs="Arial"/>
          <w:bCs/>
          <w:sz w:val="22"/>
          <w:szCs w:val="22"/>
          <w:lang w:val="x-none" w:eastAsia="x-none"/>
        </w:rPr>
        <w:t xml:space="preserve">  aunque existen, otras fuentes como son las deposiciones atmosféricas o acciones antropogénicas que permiten la presencia de </w:t>
      </w:r>
      <w:r w:rsidR="00A81A93">
        <w:rPr>
          <w:rFonts w:ascii="Calibri" w:hAnsi="Calibri" w:cs="Arial"/>
          <w:bCs/>
          <w:sz w:val="22"/>
          <w:szCs w:val="22"/>
          <w:lang w:val="x-none" w:eastAsia="x-none"/>
        </w:rPr>
        <w:t>este metal en el suelo. Gran pa</w:t>
      </w:r>
      <w:r w:rsidR="00A47CCA">
        <w:rPr>
          <w:rFonts w:ascii="Calibri" w:hAnsi="Calibri" w:cs="Arial"/>
          <w:bCs/>
          <w:sz w:val="22"/>
          <w:szCs w:val="22"/>
          <w:lang w:val="es-CO" w:eastAsia="x-none"/>
        </w:rPr>
        <w:t>r</w:t>
      </w:r>
      <w:r w:rsidRPr="001924B6">
        <w:rPr>
          <w:rFonts w:ascii="Calibri" w:hAnsi="Calibri" w:cs="Arial"/>
          <w:bCs/>
          <w:sz w:val="22"/>
          <w:szCs w:val="22"/>
          <w:lang w:val="x-none" w:eastAsia="x-none"/>
        </w:rPr>
        <w:t xml:space="preserve">te del </w:t>
      </w:r>
      <w:r w:rsidR="00A47CCA">
        <w:rPr>
          <w:rFonts w:ascii="Calibri" w:hAnsi="Calibri" w:cs="Arial"/>
          <w:bCs/>
          <w:sz w:val="22"/>
          <w:szCs w:val="22"/>
          <w:lang w:val="es-CO" w:eastAsia="x-none"/>
        </w:rPr>
        <w:t>Hg</w:t>
      </w:r>
      <w:r w:rsidRPr="001924B6">
        <w:rPr>
          <w:rFonts w:ascii="Calibri" w:hAnsi="Calibri" w:cs="Arial"/>
          <w:bCs/>
          <w:sz w:val="22"/>
          <w:szCs w:val="22"/>
          <w:lang w:val="x-none" w:eastAsia="x-none"/>
        </w:rPr>
        <w:t xml:space="preserve"> está unido a la  materia orgánica y puede ser lixiviado por escorrentía cuando se encuentra unido al humus. La cantidad de </w:t>
      </w:r>
      <w:r w:rsidR="00E06337" w:rsidRPr="00E06337">
        <w:rPr>
          <w:rFonts w:ascii="Calibri" w:hAnsi="Calibri" w:cs="Arial"/>
          <w:bCs/>
          <w:sz w:val="22"/>
          <w:szCs w:val="22"/>
          <w:lang w:eastAsia="x-none"/>
        </w:rPr>
        <w:t>Hg</w:t>
      </w:r>
      <w:r w:rsidRPr="001924B6">
        <w:rPr>
          <w:rFonts w:ascii="Calibri" w:hAnsi="Calibri" w:cs="Arial"/>
          <w:bCs/>
          <w:sz w:val="22"/>
          <w:szCs w:val="22"/>
          <w:lang w:val="x-none" w:eastAsia="x-none"/>
        </w:rPr>
        <w:t xml:space="preserve"> acumulado en los suelos depende de una gran cantidad de facto</w:t>
      </w:r>
      <w:r w:rsidR="009E01E3">
        <w:rPr>
          <w:rFonts w:ascii="Calibri" w:hAnsi="Calibri" w:cs="Arial"/>
          <w:bCs/>
          <w:sz w:val="22"/>
          <w:szCs w:val="22"/>
          <w:lang w:val="x-none" w:eastAsia="x-none"/>
        </w:rPr>
        <w:t xml:space="preserve">res físico-químicos como pH, </w:t>
      </w:r>
      <w:r w:rsidRPr="001924B6">
        <w:rPr>
          <w:rFonts w:ascii="Calibri" w:hAnsi="Calibri" w:cs="Arial"/>
          <w:bCs/>
          <w:sz w:val="22"/>
          <w:szCs w:val="22"/>
          <w:lang w:val="x-none" w:eastAsia="x-none"/>
        </w:rPr>
        <w:t xml:space="preserve">potencial </w:t>
      </w:r>
      <w:proofErr w:type="spellStart"/>
      <w:r w:rsidRPr="001924B6">
        <w:rPr>
          <w:rFonts w:ascii="Calibri" w:hAnsi="Calibri" w:cs="Arial"/>
          <w:bCs/>
          <w:sz w:val="22"/>
          <w:szCs w:val="22"/>
          <w:lang w:val="x-none" w:eastAsia="x-none"/>
        </w:rPr>
        <w:t>redox</w:t>
      </w:r>
      <w:proofErr w:type="spellEnd"/>
      <w:r w:rsidRPr="001924B6">
        <w:rPr>
          <w:rFonts w:ascii="Calibri" w:hAnsi="Calibri" w:cs="Arial"/>
          <w:bCs/>
          <w:sz w:val="22"/>
          <w:szCs w:val="22"/>
          <w:lang w:val="x-none" w:eastAsia="x-none"/>
        </w:rPr>
        <w:t>, materia orgánica, iones cloro y óxidos de Fe y Mn</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2fe1riuv46","properties":{"formattedCitation":"(21)","plainCitation":"(21)"},"citationItems":[{"id":24,"uris":["http://zotero.org/users/local/3sMr9uep/items/VTGACHKS"],"uri":["http://zotero.org/users/local/3sMr9uep/items/VTGACHKS"],"itemData":{"id":24,"type":"article-journal","title":"Chemical equilibria in soils","container-title":"John Wiley and Sons","page":"449","author":[{"literal":"Lindsay, W.L"}],"issued":{"date-parts":[["1979"]]}}}],"schema":"https://github.com/citation-style-language/schema/raw/master/csl-citation.json"} </w:instrText>
      </w:r>
      <w:r w:rsidR="00232C85">
        <w:rPr>
          <w:rFonts w:ascii="Calibri" w:hAnsi="Calibri" w:cs="Arial"/>
          <w:bCs/>
          <w:sz w:val="22"/>
          <w:szCs w:val="22"/>
          <w:lang w:val="x-none" w:eastAsia="x-none"/>
        </w:rPr>
        <w:fldChar w:fldCharType="separate"/>
      </w:r>
      <w:r w:rsidR="00203481">
        <w:rPr>
          <w:rFonts w:ascii="Calibri" w:hAnsi="Calibri"/>
          <w:sz w:val="22"/>
        </w:rPr>
        <w:t>(19</w:t>
      </w:r>
      <w:r w:rsidR="00232C85" w:rsidRPr="00232C85">
        <w:rPr>
          <w:rFonts w:ascii="Calibri" w:hAnsi="Calibri"/>
          <w:sz w:val="22"/>
        </w:rPr>
        <w:t>)</w:t>
      </w:r>
      <w:r w:rsidR="00232C85">
        <w:rPr>
          <w:rFonts w:ascii="Calibri" w:hAnsi="Calibri" w:cs="Arial"/>
          <w:bCs/>
          <w:sz w:val="22"/>
          <w:szCs w:val="22"/>
          <w:lang w:val="x-none" w:eastAsia="x-none"/>
        </w:rPr>
        <w:fldChar w:fldCharType="end"/>
      </w:r>
      <w:r w:rsidR="00A47CCA">
        <w:rPr>
          <w:rFonts w:ascii="Calibri" w:hAnsi="Calibri" w:cs="Arial"/>
          <w:bCs/>
          <w:sz w:val="22"/>
          <w:szCs w:val="22"/>
          <w:lang w:val="x-none" w:eastAsia="x-none"/>
        </w:rPr>
        <w:t>;  el H</w:t>
      </w:r>
      <w:r w:rsidRPr="001924B6">
        <w:rPr>
          <w:rFonts w:ascii="Calibri" w:hAnsi="Calibri" w:cs="Arial"/>
          <w:bCs/>
          <w:sz w:val="22"/>
          <w:szCs w:val="22"/>
          <w:lang w:val="x-none" w:eastAsia="x-none"/>
        </w:rPr>
        <w:t xml:space="preserve">g tiene un largo tiempo de permanencia en el suelo y, por lo tanto, el </w:t>
      </w:r>
      <w:r w:rsidR="00A47CCA">
        <w:rPr>
          <w:rFonts w:ascii="Calibri" w:hAnsi="Calibri" w:cs="Arial"/>
          <w:bCs/>
          <w:sz w:val="22"/>
          <w:szCs w:val="22"/>
          <w:lang w:val="es-CO" w:eastAsia="x-none"/>
        </w:rPr>
        <w:t>Hg</w:t>
      </w:r>
      <w:r w:rsidRPr="001924B6">
        <w:rPr>
          <w:rFonts w:ascii="Calibri" w:hAnsi="Calibri" w:cs="Arial"/>
          <w:bCs/>
          <w:sz w:val="22"/>
          <w:szCs w:val="22"/>
          <w:lang w:val="x-none" w:eastAsia="x-none"/>
        </w:rPr>
        <w:t xml:space="preserve"> acumulado en el suelo se puede seguir liberando a las aguas de superficie y otros medios durante largos periodos</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n889u9iqd","properties":{"formattedCitation":"(22)","plainCitation":"(22)"},"citationItems":[{"id":2,"uris":["http://zotero.org/users/local/3sMr9uep/items/2PRWQ75T"],"uri":["http://zotero.org/users/local/3sMr9uep/items/2PRWQ75T"],"itemData":{"id":2,"type":"article-journal","title":"Mercury emissions to the atmosphere from natural and anthropogenic sources in the Mediterranean region","container-title":"Atmospheric Environment.","page":"2997-3006","volume":"35","author":[{"literal":"Pirrone, N"},{"literal":"Costa, P"},{"literal":"Pacyna, J.M"},{"literal":"Ferrara, R"}],"issued":{"date-parts":[["2001"]]}}}],"schema":"https://github.com/citation-style-language/schema/raw/master/csl-citation.json"} </w:instrText>
      </w:r>
      <w:r w:rsidR="00232C85">
        <w:rPr>
          <w:rFonts w:ascii="Calibri" w:hAnsi="Calibri" w:cs="Arial"/>
          <w:bCs/>
          <w:sz w:val="22"/>
          <w:szCs w:val="22"/>
          <w:lang w:val="x-none" w:eastAsia="x-none"/>
        </w:rPr>
        <w:fldChar w:fldCharType="separate"/>
      </w:r>
      <w:r w:rsidR="00203481">
        <w:rPr>
          <w:rFonts w:ascii="Calibri" w:hAnsi="Calibri"/>
          <w:sz w:val="22"/>
        </w:rPr>
        <w:t>(20</w:t>
      </w:r>
      <w:r w:rsidR="00232C85" w:rsidRPr="00232C85">
        <w:rPr>
          <w:rFonts w:ascii="Calibri" w:hAnsi="Calibri"/>
          <w:sz w:val="22"/>
        </w:rPr>
        <w:t>)</w:t>
      </w:r>
      <w:r w:rsidR="00232C85">
        <w:rPr>
          <w:rFonts w:ascii="Calibri" w:hAnsi="Calibri" w:cs="Arial"/>
          <w:bCs/>
          <w:sz w:val="22"/>
          <w:szCs w:val="22"/>
          <w:lang w:val="x-none" w:eastAsia="x-none"/>
        </w:rPr>
        <w:fldChar w:fldCharType="end"/>
      </w:r>
      <w:r w:rsidRPr="001924B6">
        <w:rPr>
          <w:rFonts w:ascii="Calibri" w:hAnsi="Calibri" w:cs="Arial"/>
          <w:bCs/>
          <w:sz w:val="22"/>
          <w:szCs w:val="22"/>
          <w:lang w:val="x-none" w:eastAsia="x-none"/>
        </w:rPr>
        <w:t>.</w:t>
      </w:r>
    </w:p>
    <w:p w:rsidR="001924B6" w:rsidRDefault="001924B6" w:rsidP="00436034">
      <w:pPr>
        <w:jc w:val="both"/>
        <w:rPr>
          <w:rFonts w:ascii="Calibri" w:hAnsi="Calibri" w:cs="Arial"/>
          <w:bCs/>
          <w:sz w:val="22"/>
          <w:szCs w:val="22"/>
          <w:lang w:val="x-none" w:eastAsia="x-none"/>
        </w:rPr>
      </w:pPr>
    </w:p>
    <w:p w:rsidR="001924B6" w:rsidRPr="004B7569" w:rsidRDefault="00A1570B" w:rsidP="001924B6">
      <w:pPr>
        <w:pStyle w:val="Ttulo1"/>
        <w:keepLines/>
        <w:spacing w:after="120" w:line="276" w:lineRule="auto"/>
        <w:rPr>
          <w:rFonts w:ascii="Calibri" w:eastAsia="Calibri" w:hAnsi="Calibri" w:cs="Arial"/>
          <w:b/>
          <w:color w:val="1F4E79"/>
          <w:sz w:val="22"/>
          <w:szCs w:val="22"/>
          <w:lang w:val="es-CO" w:eastAsia="en-US"/>
        </w:rPr>
      </w:pPr>
      <w:r>
        <w:rPr>
          <w:rFonts w:ascii="Calibri" w:eastAsia="Calibri" w:hAnsi="Calibri" w:cs="Arial"/>
          <w:b/>
          <w:color w:val="1F4E79"/>
          <w:sz w:val="22"/>
          <w:szCs w:val="22"/>
          <w:lang w:val="es-CO" w:eastAsia="en-US"/>
        </w:rPr>
        <w:t>Figura 4</w:t>
      </w:r>
      <w:r w:rsidR="001924B6" w:rsidRPr="004B7569">
        <w:rPr>
          <w:rFonts w:ascii="Calibri" w:eastAsia="Calibri" w:hAnsi="Calibri" w:cs="Arial"/>
          <w:b/>
          <w:color w:val="1F4E79"/>
          <w:sz w:val="22"/>
          <w:szCs w:val="22"/>
          <w:lang w:val="es-CO" w:eastAsia="en-US"/>
        </w:rPr>
        <w:t>. Distri</w:t>
      </w:r>
      <w:r w:rsidR="009E01E3">
        <w:rPr>
          <w:rFonts w:ascii="Calibri" w:eastAsia="Calibri" w:hAnsi="Calibri" w:cs="Arial"/>
          <w:b/>
          <w:color w:val="1F4E79"/>
          <w:sz w:val="22"/>
          <w:szCs w:val="22"/>
          <w:lang w:val="es-CO" w:eastAsia="en-US"/>
        </w:rPr>
        <w:t>bución del mercurio en la atmósfera, hidrósfera y litósfera</w:t>
      </w:r>
      <w:r w:rsidR="001924B6" w:rsidRPr="004B7569">
        <w:rPr>
          <w:rFonts w:ascii="Calibri" w:eastAsia="Calibri" w:hAnsi="Calibri" w:cs="Arial"/>
          <w:b/>
          <w:color w:val="1F4E79"/>
          <w:sz w:val="22"/>
          <w:szCs w:val="22"/>
          <w:lang w:val="es-CO" w:eastAsia="en-US"/>
        </w:rPr>
        <w:t>.</w:t>
      </w:r>
    </w:p>
    <w:p w:rsidR="00436034" w:rsidRPr="009221C4" w:rsidRDefault="00642A30" w:rsidP="00436034">
      <w:pPr>
        <w:jc w:val="center"/>
        <w:rPr>
          <w:rFonts w:ascii="Arial" w:hAnsi="Arial" w:cs="Arial"/>
        </w:rPr>
      </w:pPr>
      <w:r w:rsidRPr="00436034">
        <w:rPr>
          <w:rFonts w:ascii="Arial" w:hAnsi="Arial" w:cs="Arial"/>
          <w:noProof/>
          <w:lang w:val="es-CO" w:eastAsia="es-CO"/>
        </w:rPr>
        <w:drawing>
          <wp:inline distT="0" distB="0" distL="0" distR="0">
            <wp:extent cx="4686935" cy="2444115"/>
            <wp:effectExtent l="19050" t="1905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21">
                      <a:extLst>
                        <a:ext uri="{28A0092B-C50C-407E-A947-70E740481C1C}">
                          <a14:useLocalDpi xmlns:a14="http://schemas.microsoft.com/office/drawing/2010/main" val="0"/>
                        </a:ext>
                      </a:extLst>
                    </a:blip>
                    <a:srcRect l="18166" r="8000" b="10258"/>
                    <a:stretch>
                      <a:fillRect/>
                    </a:stretch>
                  </pic:blipFill>
                  <pic:spPr bwMode="auto">
                    <a:xfrm>
                      <a:off x="0" y="0"/>
                      <a:ext cx="4686935" cy="2444115"/>
                    </a:xfrm>
                    <a:prstGeom prst="rect">
                      <a:avLst/>
                    </a:prstGeom>
                    <a:noFill/>
                    <a:ln w="9525" cmpd="sng">
                      <a:solidFill>
                        <a:srgbClr val="000000"/>
                      </a:solidFill>
                      <a:miter lim="800000"/>
                      <a:headEnd/>
                      <a:tailEnd/>
                    </a:ln>
                    <a:effectLst/>
                  </pic:spPr>
                </pic:pic>
              </a:graphicData>
            </a:graphic>
          </wp:inline>
        </w:drawing>
      </w:r>
    </w:p>
    <w:p w:rsidR="00436034" w:rsidRDefault="00436034" w:rsidP="00436034">
      <w:pPr>
        <w:jc w:val="both"/>
        <w:rPr>
          <w:rFonts w:ascii="Arial" w:hAnsi="Arial" w:cs="Arial"/>
        </w:rPr>
      </w:pPr>
    </w:p>
    <w:p w:rsidR="00436034" w:rsidRPr="00A1570B" w:rsidRDefault="001924B6" w:rsidP="00436034">
      <w:pPr>
        <w:autoSpaceDE w:val="0"/>
        <w:autoSpaceDN w:val="0"/>
        <w:adjustRightInd w:val="0"/>
        <w:jc w:val="both"/>
        <w:rPr>
          <w:rFonts w:ascii="Calibri" w:hAnsi="Calibri" w:cs="Arial"/>
        </w:rPr>
      </w:pPr>
      <w:r w:rsidRPr="00A1570B">
        <w:rPr>
          <w:rFonts w:ascii="Calibri" w:hAnsi="Calibri" w:cs="Arial"/>
          <w:u w:val="single"/>
        </w:rPr>
        <w:t xml:space="preserve">Fuente: </w:t>
      </w:r>
      <w:r w:rsidR="00436034" w:rsidRPr="00A1570B">
        <w:rPr>
          <w:rFonts w:ascii="Calibri" w:hAnsi="Calibri" w:cs="Arial"/>
          <w:u w:val="single"/>
        </w:rPr>
        <w:t>Characterization and Remediation of Soils and Sediments Polluted with Mercury: Occurrence, Transformations, Environmental Considerations and San Joaquin´s Sierra Gorda Case</w:t>
      </w:r>
      <w:r w:rsidR="00436034" w:rsidRPr="00A1570B">
        <w:rPr>
          <w:rFonts w:ascii="Calibri" w:hAnsi="Calibri" w:cs="Arial"/>
        </w:rPr>
        <w:t xml:space="preserve">. </w:t>
      </w:r>
    </w:p>
    <w:p w:rsidR="00436034" w:rsidRDefault="00436034" w:rsidP="00436034">
      <w:pPr>
        <w:jc w:val="both"/>
        <w:rPr>
          <w:rFonts w:ascii="Arial" w:hAnsi="Arial" w:cs="Arial"/>
          <w:lang w:val="en-US"/>
        </w:rPr>
      </w:pPr>
    </w:p>
    <w:p w:rsidR="00460616" w:rsidRDefault="00460616" w:rsidP="00436034">
      <w:pPr>
        <w:jc w:val="both"/>
        <w:rPr>
          <w:rFonts w:ascii="Arial" w:hAnsi="Arial" w:cs="Arial"/>
          <w:lang w:val="en-US"/>
        </w:rPr>
      </w:pPr>
    </w:p>
    <w:p w:rsidR="001924B6" w:rsidRPr="004B7569" w:rsidRDefault="00A1570B" w:rsidP="001924B6">
      <w:pPr>
        <w:pStyle w:val="Ttulo1"/>
        <w:keepLines/>
        <w:spacing w:after="120" w:line="276" w:lineRule="auto"/>
        <w:rPr>
          <w:rFonts w:ascii="Calibri" w:eastAsia="Calibri" w:hAnsi="Calibri" w:cs="Arial"/>
          <w:b/>
          <w:color w:val="1F4E79"/>
          <w:sz w:val="22"/>
          <w:szCs w:val="22"/>
          <w:lang w:val="es-CO" w:eastAsia="en-US"/>
        </w:rPr>
      </w:pPr>
      <w:r>
        <w:rPr>
          <w:rFonts w:ascii="Calibri" w:eastAsia="Calibri" w:hAnsi="Calibri" w:cs="Arial"/>
          <w:b/>
          <w:color w:val="1F4E79"/>
          <w:sz w:val="22"/>
          <w:szCs w:val="22"/>
          <w:lang w:val="es-CO" w:eastAsia="en-US"/>
        </w:rPr>
        <w:t>Figura 5</w:t>
      </w:r>
      <w:r w:rsidR="001924B6" w:rsidRPr="004B7569">
        <w:rPr>
          <w:rFonts w:ascii="Calibri" w:eastAsia="Calibri" w:hAnsi="Calibri" w:cs="Arial"/>
          <w:b/>
          <w:color w:val="1F4E79"/>
          <w:sz w:val="22"/>
          <w:szCs w:val="22"/>
          <w:lang w:val="es-CO" w:eastAsia="en-US"/>
        </w:rPr>
        <w:t>. Mercurio en el suelo.</w:t>
      </w:r>
    </w:p>
    <w:p w:rsidR="00436034" w:rsidRPr="001924B6" w:rsidRDefault="00642A30" w:rsidP="00436034">
      <w:pPr>
        <w:jc w:val="both"/>
        <w:rPr>
          <w:rFonts w:ascii="Arial" w:hAnsi="Arial" w:cs="Arial"/>
          <w:lang w:val="es-CO"/>
        </w:rPr>
      </w:pPr>
      <w:r w:rsidRPr="00436034">
        <w:rPr>
          <w:noProof/>
          <w:lang w:val="es-CO" w:eastAsia="es-CO"/>
        </w:rPr>
        <w:drawing>
          <wp:inline distT="0" distB="0" distL="0" distR="0">
            <wp:extent cx="5608320" cy="2697480"/>
            <wp:effectExtent l="0" t="0" r="0" b="0"/>
            <wp:docPr id="8" name="Imagen 8" descr="https://www.sciencedaily.com/images/2013/08/130805223440_1_900x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descr="https://www.sciencedaily.com/images/2013/08/130805223440_1_900x600.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08320" cy="2697480"/>
                    </a:xfrm>
                    <a:prstGeom prst="rect">
                      <a:avLst/>
                    </a:prstGeom>
                    <a:noFill/>
                    <a:ln>
                      <a:noFill/>
                    </a:ln>
                  </pic:spPr>
                </pic:pic>
              </a:graphicData>
            </a:graphic>
          </wp:inline>
        </w:drawing>
      </w:r>
    </w:p>
    <w:p w:rsidR="00436034" w:rsidRPr="00A1570B" w:rsidRDefault="001924B6" w:rsidP="001924B6">
      <w:pPr>
        <w:autoSpaceDE w:val="0"/>
        <w:autoSpaceDN w:val="0"/>
        <w:adjustRightInd w:val="0"/>
        <w:jc w:val="both"/>
        <w:rPr>
          <w:rFonts w:ascii="Calibri" w:hAnsi="Calibri" w:cs="Arial"/>
          <w:u w:val="single"/>
        </w:rPr>
      </w:pPr>
      <w:r w:rsidRPr="00A1570B">
        <w:rPr>
          <w:rFonts w:ascii="Calibri" w:hAnsi="Calibri" w:cs="Arial"/>
          <w:u w:val="single"/>
        </w:rPr>
        <w:t xml:space="preserve">Fuente: </w:t>
      </w:r>
      <w:r w:rsidR="00436034" w:rsidRPr="00A1570B">
        <w:rPr>
          <w:rFonts w:ascii="Calibri" w:hAnsi="Calibri" w:cs="Arial"/>
          <w:u w:val="single"/>
        </w:rPr>
        <w:t>DO</w:t>
      </w:r>
      <w:r w:rsidRPr="00A1570B">
        <w:rPr>
          <w:rFonts w:ascii="Calibri" w:hAnsi="Calibri" w:cs="Arial"/>
          <w:u w:val="single"/>
        </w:rPr>
        <w:t>E/Oak Ridge National Laboratory.</w:t>
      </w:r>
    </w:p>
    <w:p w:rsidR="00770FF1" w:rsidRPr="00A1570B" w:rsidRDefault="00770FF1" w:rsidP="001924B6">
      <w:pPr>
        <w:autoSpaceDE w:val="0"/>
        <w:autoSpaceDN w:val="0"/>
        <w:adjustRightInd w:val="0"/>
        <w:jc w:val="both"/>
        <w:rPr>
          <w:rFonts w:ascii="Calibri" w:hAnsi="Calibri" w:cs="Arial"/>
        </w:rPr>
      </w:pPr>
    </w:p>
    <w:p w:rsidR="00B24759" w:rsidRPr="00B24759" w:rsidRDefault="00B24759" w:rsidP="00CA0DD3">
      <w:pPr>
        <w:pStyle w:val="Ttulo1"/>
        <w:keepLines/>
        <w:numPr>
          <w:ilvl w:val="1"/>
          <w:numId w:val="7"/>
        </w:numPr>
        <w:spacing w:after="120" w:line="276" w:lineRule="auto"/>
        <w:rPr>
          <w:rFonts w:ascii="Calibri" w:hAnsi="Calibri"/>
          <w:b/>
          <w:bCs/>
          <w:color w:val="365F91"/>
          <w:sz w:val="22"/>
          <w:szCs w:val="22"/>
          <w:lang w:val="es-CO" w:eastAsia="en-US"/>
        </w:rPr>
      </w:pPr>
      <w:r w:rsidRPr="00B24759">
        <w:rPr>
          <w:rFonts w:ascii="Calibri" w:hAnsi="Calibri"/>
          <w:b/>
          <w:bCs/>
          <w:color w:val="365F91"/>
          <w:sz w:val="22"/>
          <w:szCs w:val="22"/>
          <w:lang w:val="es-CO" w:eastAsia="en-US"/>
        </w:rPr>
        <w:t>F</w:t>
      </w:r>
      <w:r w:rsidR="00071345">
        <w:rPr>
          <w:rFonts w:ascii="Calibri" w:hAnsi="Calibri"/>
          <w:b/>
          <w:bCs/>
          <w:color w:val="365F91"/>
          <w:sz w:val="22"/>
          <w:szCs w:val="22"/>
          <w:lang w:val="es-CO" w:eastAsia="en-US"/>
        </w:rPr>
        <w:t>uentes de p</w:t>
      </w:r>
      <w:r>
        <w:rPr>
          <w:rFonts w:ascii="Calibri" w:hAnsi="Calibri"/>
          <w:b/>
          <w:bCs/>
          <w:color w:val="365F91"/>
          <w:sz w:val="22"/>
          <w:szCs w:val="22"/>
          <w:lang w:val="es-CO" w:eastAsia="en-US"/>
        </w:rPr>
        <w:t xml:space="preserve">roducción </w:t>
      </w:r>
    </w:p>
    <w:p w:rsidR="00B24759" w:rsidRPr="00B24759" w:rsidRDefault="00B24759" w:rsidP="00B24759">
      <w:pPr>
        <w:autoSpaceDE w:val="0"/>
        <w:autoSpaceDN w:val="0"/>
        <w:adjustRightInd w:val="0"/>
        <w:jc w:val="both"/>
        <w:rPr>
          <w:rFonts w:ascii="Calibri" w:hAnsi="Calibri" w:cs="Arial"/>
          <w:bCs/>
          <w:sz w:val="22"/>
          <w:szCs w:val="22"/>
          <w:lang w:val="x-none" w:eastAsia="x-none"/>
        </w:rPr>
      </w:pPr>
      <w:r w:rsidRPr="00B24759">
        <w:rPr>
          <w:rFonts w:ascii="Calibri" w:hAnsi="Calibri" w:cs="Arial"/>
          <w:bCs/>
          <w:sz w:val="22"/>
          <w:szCs w:val="22"/>
          <w:lang w:val="x-none" w:eastAsia="x-none"/>
        </w:rPr>
        <w:t xml:space="preserve">Las fuentes de producción de </w:t>
      </w:r>
      <w:r w:rsidR="00A47CCA">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pueden englobarse en dos niveles: primaria (actividad minera con la que se extrae </w:t>
      </w:r>
      <w:r w:rsidR="00A47CCA">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como elemento principal) y secundaria (el mineral es obtenido como resultado de otras actividades mineras, reciclaje, recuperación y reutilización del </w:t>
      </w:r>
      <w:r w:rsidR="00E06337" w:rsidRPr="00E06337">
        <w:rPr>
          <w:rFonts w:ascii="Calibri" w:hAnsi="Calibri" w:cs="Arial"/>
          <w:bCs/>
          <w:sz w:val="22"/>
          <w:szCs w:val="22"/>
          <w:lang w:eastAsia="x-none"/>
        </w:rPr>
        <w:t>Hg</w:t>
      </w:r>
      <w:r w:rsidRPr="00B24759">
        <w:rPr>
          <w:rFonts w:ascii="Calibri" w:hAnsi="Calibri" w:cs="Arial"/>
          <w:bCs/>
          <w:sz w:val="22"/>
          <w:szCs w:val="22"/>
          <w:lang w:val="x-none" w:eastAsia="x-none"/>
        </w:rPr>
        <w:t xml:space="preserve"> en procesos industriales)</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a8ulrbrsl","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232C85">
        <w:rPr>
          <w:rFonts w:ascii="Calibri" w:hAnsi="Calibri" w:cs="Arial"/>
          <w:bCs/>
          <w:sz w:val="22"/>
          <w:szCs w:val="22"/>
          <w:lang w:val="x-none" w:eastAsia="x-none"/>
        </w:rPr>
        <w:fldChar w:fldCharType="separate"/>
      </w:r>
      <w:r w:rsidR="00232C85" w:rsidRPr="00232C85">
        <w:rPr>
          <w:rFonts w:ascii="Calibri" w:hAnsi="Calibri"/>
          <w:sz w:val="22"/>
        </w:rPr>
        <w:t>(1)</w:t>
      </w:r>
      <w:r w:rsidR="00232C85">
        <w:rPr>
          <w:rFonts w:ascii="Calibri" w:hAnsi="Calibri" w:cs="Arial"/>
          <w:bCs/>
          <w:sz w:val="22"/>
          <w:szCs w:val="22"/>
          <w:lang w:val="x-none" w:eastAsia="x-none"/>
        </w:rPr>
        <w:fldChar w:fldCharType="end"/>
      </w:r>
      <w:r w:rsidRPr="00B24759">
        <w:rPr>
          <w:rFonts w:ascii="Calibri" w:hAnsi="Calibri" w:cs="Arial"/>
          <w:bCs/>
          <w:sz w:val="22"/>
          <w:szCs w:val="22"/>
          <w:lang w:val="x-none" w:eastAsia="x-none"/>
        </w:rPr>
        <w:t>.</w:t>
      </w:r>
    </w:p>
    <w:p w:rsidR="00B24759" w:rsidRDefault="00B24759" w:rsidP="00B24759">
      <w:pPr>
        <w:autoSpaceDE w:val="0"/>
        <w:autoSpaceDN w:val="0"/>
        <w:adjustRightInd w:val="0"/>
        <w:jc w:val="both"/>
        <w:rPr>
          <w:rFonts w:ascii="Rockwell-Light" w:hAnsi="Rockwell-Light" w:cs="Rockwell-Light"/>
          <w:color w:val="272627"/>
        </w:rPr>
      </w:pPr>
    </w:p>
    <w:p w:rsidR="00B24759" w:rsidRDefault="00460616" w:rsidP="00B24759">
      <w:pPr>
        <w:autoSpaceDE w:val="0"/>
        <w:autoSpaceDN w:val="0"/>
        <w:adjustRightInd w:val="0"/>
        <w:jc w:val="both"/>
        <w:rPr>
          <w:rFonts w:ascii="Calibri" w:hAnsi="Calibri" w:cs="Arial"/>
          <w:bCs/>
          <w:sz w:val="22"/>
          <w:szCs w:val="22"/>
          <w:lang w:val="es-CO" w:eastAsia="x-none"/>
        </w:rPr>
      </w:pPr>
      <w:r>
        <w:rPr>
          <w:rFonts w:ascii="Calibri" w:hAnsi="Calibri" w:cs="Arial"/>
          <w:bCs/>
          <w:sz w:val="22"/>
          <w:szCs w:val="22"/>
          <w:lang w:val="x-none" w:eastAsia="x-none"/>
        </w:rPr>
        <w:t>A continuación</w:t>
      </w:r>
      <w:r>
        <w:rPr>
          <w:rFonts w:ascii="Calibri" w:hAnsi="Calibri" w:cs="Arial"/>
          <w:bCs/>
          <w:sz w:val="22"/>
          <w:szCs w:val="22"/>
          <w:lang w:val="es-CO" w:eastAsia="x-none"/>
        </w:rPr>
        <w:t xml:space="preserve">, en la tabla 2 </w:t>
      </w:r>
      <w:r w:rsidR="00B24759" w:rsidRPr="00B24759">
        <w:rPr>
          <w:rFonts w:ascii="Calibri" w:hAnsi="Calibri" w:cs="Arial"/>
          <w:bCs/>
          <w:sz w:val="22"/>
          <w:szCs w:val="22"/>
          <w:lang w:val="x-none" w:eastAsia="x-none"/>
        </w:rPr>
        <w:t xml:space="preserve">se presenta las diversas fuentes identificadas de </w:t>
      </w:r>
      <w:r w:rsidR="00A47CCA">
        <w:rPr>
          <w:rFonts w:ascii="Calibri" w:hAnsi="Calibri" w:cs="Arial"/>
          <w:bCs/>
          <w:sz w:val="22"/>
          <w:szCs w:val="22"/>
          <w:lang w:val="es-CO" w:eastAsia="x-none"/>
        </w:rPr>
        <w:t>Hg</w:t>
      </w:r>
      <w:r w:rsidR="00B24759" w:rsidRPr="00B24759">
        <w:rPr>
          <w:rFonts w:ascii="Calibri" w:hAnsi="Calibri" w:cs="Arial"/>
          <w:bCs/>
          <w:sz w:val="22"/>
          <w:szCs w:val="22"/>
          <w:lang w:val="x-none" w:eastAsia="x-none"/>
        </w:rPr>
        <w:t xml:space="preserve">: </w:t>
      </w:r>
    </w:p>
    <w:p w:rsidR="00460616" w:rsidRPr="00460616" w:rsidRDefault="00460616" w:rsidP="00B24759">
      <w:pPr>
        <w:autoSpaceDE w:val="0"/>
        <w:autoSpaceDN w:val="0"/>
        <w:adjustRightInd w:val="0"/>
        <w:jc w:val="both"/>
        <w:rPr>
          <w:rFonts w:ascii="Calibri" w:hAnsi="Calibri" w:cs="Arial"/>
          <w:bCs/>
          <w:sz w:val="22"/>
          <w:szCs w:val="22"/>
          <w:lang w:val="es-CO" w:eastAsia="x-none"/>
        </w:rPr>
      </w:pPr>
    </w:p>
    <w:p w:rsidR="009E2BAF" w:rsidRDefault="009E2BAF" w:rsidP="00B24759">
      <w:pPr>
        <w:autoSpaceDE w:val="0"/>
        <w:autoSpaceDN w:val="0"/>
        <w:adjustRightInd w:val="0"/>
        <w:jc w:val="both"/>
        <w:rPr>
          <w:rFonts w:ascii="Calibri" w:hAnsi="Calibri" w:cs="Arial"/>
          <w:bCs/>
          <w:sz w:val="22"/>
          <w:szCs w:val="22"/>
          <w:lang w:val="x-none" w:eastAsia="x-none"/>
        </w:rPr>
      </w:pPr>
    </w:p>
    <w:p w:rsidR="009E2BAF" w:rsidRPr="00204919" w:rsidRDefault="009E2BAF" w:rsidP="009E2BAF">
      <w:pPr>
        <w:autoSpaceDE w:val="0"/>
        <w:autoSpaceDN w:val="0"/>
        <w:adjustRightInd w:val="0"/>
        <w:jc w:val="center"/>
        <w:rPr>
          <w:rFonts w:ascii="Calibri" w:hAnsi="Calibri"/>
          <w:b/>
          <w:bCs/>
          <w:color w:val="1F4E79"/>
          <w:sz w:val="22"/>
          <w:szCs w:val="24"/>
        </w:rPr>
      </w:pPr>
      <w:r w:rsidRPr="00204919">
        <w:rPr>
          <w:rFonts w:ascii="Calibri" w:hAnsi="Calibri"/>
          <w:b/>
          <w:bCs/>
          <w:color w:val="1F4E79"/>
          <w:sz w:val="22"/>
          <w:szCs w:val="24"/>
        </w:rPr>
        <w:t>Tabla</w:t>
      </w:r>
      <w:r w:rsidR="00071345">
        <w:rPr>
          <w:rFonts w:ascii="Calibri" w:hAnsi="Calibri"/>
          <w:b/>
          <w:bCs/>
          <w:color w:val="1F4E79"/>
          <w:sz w:val="22"/>
          <w:szCs w:val="24"/>
        </w:rPr>
        <w:t xml:space="preserve"> </w:t>
      </w:r>
      <w:r w:rsidRPr="00204919">
        <w:rPr>
          <w:rFonts w:ascii="Calibri" w:hAnsi="Calibri"/>
          <w:b/>
          <w:bCs/>
          <w:color w:val="1F4E79"/>
          <w:sz w:val="22"/>
          <w:szCs w:val="24"/>
        </w:rPr>
        <w:t>2. Fuentes de producción del mercurio.</w:t>
      </w:r>
    </w:p>
    <w:p w:rsidR="00B24759" w:rsidRDefault="00B24759" w:rsidP="00B24759">
      <w:pPr>
        <w:autoSpaceDE w:val="0"/>
        <w:autoSpaceDN w:val="0"/>
        <w:adjustRightInd w:val="0"/>
        <w:jc w:val="both"/>
        <w:rPr>
          <w:rFonts w:ascii="Rockwell-Light" w:hAnsi="Rockwell-Light" w:cs="Rockwell-Light"/>
          <w:b/>
          <w:color w:val="272627"/>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B24759" w:rsidRPr="004B7569" w:rsidTr="004B7569">
        <w:tc>
          <w:tcPr>
            <w:tcW w:w="4414" w:type="dxa"/>
            <w:shd w:val="clear" w:color="auto" w:fill="auto"/>
          </w:tcPr>
          <w:p w:rsidR="00B24759" w:rsidRPr="004B7569" w:rsidRDefault="00B24759" w:rsidP="004B7569">
            <w:pPr>
              <w:autoSpaceDE w:val="0"/>
              <w:autoSpaceDN w:val="0"/>
              <w:adjustRightInd w:val="0"/>
              <w:jc w:val="center"/>
              <w:rPr>
                <w:rFonts w:ascii="Calibri" w:hAnsi="Calibri" w:cs="Arial"/>
                <w:b/>
                <w:color w:val="272627"/>
                <w:sz w:val="22"/>
                <w:szCs w:val="22"/>
              </w:rPr>
            </w:pPr>
            <w:r w:rsidRPr="004B7569">
              <w:rPr>
                <w:rFonts w:ascii="Calibri" w:hAnsi="Calibri" w:cs="Arial"/>
                <w:b/>
                <w:color w:val="272627"/>
                <w:sz w:val="22"/>
                <w:szCs w:val="22"/>
              </w:rPr>
              <w:t>Fuente Producción Primaria</w:t>
            </w:r>
          </w:p>
        </w:tc>
        <w:tc>
          <w:tcPr>
            <w:tcW w:w="4414" w:type="dxa"/>
            <w:shd w:val="clear" w:color="auto" w:fill="auto"/>
          </w:tcPr>
          <w:p w:rsidR="00B24759" w:rsidRPr="004B7569" w:rsidRDefault="00B24759" w:rsidP="004B7569">
            <w:pPr>
              <w:autoSpaceDE w:val="0"/>
              <w:autoSpaceDN w:val="0"/>
              <w:adjustRightInd w:val="0"/>
              <w:jc w:val="center"/>
              <w:rPr>
                <w:rFonts w:ascii="Calibri" w:hAnsi="Calibri" w:cs="Rockwell-Light"/>
                <w:b/>
                <w:color w:val="272627"/>
                <w:sz w:val="22"/>
                <w:szCs w:val="22"/>
              </w:rPr>
            </w:pPr>
            <w:r w:rsidRPr="004B7569">
              <w:rPr>
                <w:rFonts w:ascii="Calibri" w:hAnsi="Calibri" w:cs="Arial"/>
                <w:b/>
                <w:color w:val="272627"/>
                <w:sz w:val="22"/>
                <w:szCs w:val="22"/>
              </w:rPr>
              <w:t>Fuente Producción Secundaria</w:t>
            </w:r>
          </w:p>
        </w:tc>
      </w:tr>
      <w:tr w:rsidR="00B24759" w:rsidRPr="004B7569" w:rsidTr="004B7569">
        <w:tc>
          <w:tcPr>
            <w:tcW w:w="4414" w:type="dxa"/>
            <w:vMerge w:val="restart"/>
            <w:shd w:val="clear" w:color="auto" w:fill="auto"/>
          </w:tcPr>
          <w:p w:rsidR="00B24759" w:rsidRPr="004B7569" w:rsidRDefault="00B24759" w:rsidP="004B7569">
            <w:pPr>
              <w:autoSpaceDE w:val="0"/>
              <w:autoSpaceDN w:val="0"/>
              <w:adjustRightInd w:val="0"/>
              <w:rPr>
                <w:rFonts w:ascii="Calibri" w:hAnsi="Calibri" w:cs="Arial"/>
                <w:color w:val="272627"/>
                <w:sz w:val="22"/>
                <w:szCs w:val="22"/>
              </w:rPr>
            </w:pPr>
            <w:r w:rsidRPr="004B7569">
              <w:rPr>
                <w:rFonts w:ascii="Calibri" w:hAnsi="Calibri" w:cs="Arial"/>
                <w:color w:val="272627"/>
                <w:sz w:val="22"/>
                <w:szCs w:val="22"/>
              </w:rPr>
              <w:t xml:space="preserve">Producción minera de </w:t>
            </w:r>
            <w:r w:rsidR="00A47CCA">
              <w:rPr>
                <w:rFonts w:ascii="Calibri" w:hAnsi="Calibri" w:cs="Arial"/>
                <w:color w:val="272627"/>
                <w:sz w:val="22"/>
                <w:szCs w:val="22"/>
              </w:rPr>
              <w:t>Hg</w:t>
            </w:r>
            <w:r w:rsidRPr="004B7569">
              <w:rPr>
                <w:rFonts w:ascii="Calibri" w:hAnsi="Calibri" w:cs="Arial"/>
                <w:color w:val="272627"/>
                <w:sz w:val="22"/>
                <w:szCs w:val="22"/>
              </w:rPr>
              <w:t xml:space="preserve"> primario, extraído de minerales de la corteza terrestre:</w:t>
            </w:r>
          </w:p>
          <w:p w:rsidR="00B24759" w:rsidRPr="004B7569" w:rsidRDefault="00B24759" w:rsidP="00CA0DD3">
            <w:pPr>
              <w:pStyle w:val="Listavistosa-nfasis1"/>
              <w:numPr>
                <w:ilvl w:val="4"/>
                <w:numId w:val="12"/>
              </w:numPr>
              <w:autoSpaceDE w:val="0"/>
              <w:autoSpaceDN w:val="0"/>
              <w:adjustRightInd w:val="0"/>
              <w:spacing w:after="0" w:line="240" w:lineRule="auto"/>
              <w:ind w:left="1560"/>
              <w:rPr>
                <w:rFonts w:cs="Arial"/>
                <w:color w:val="272627"/>
              </w:rPr>
            </w:pPr>
            <w:r w:rsidRPr="004B7569">
              <w:rPr>
                <w:rFonts w:cs="Arial"/>
                <w:color w:val="272627"/>
              </w:rPr>
              <w:t>como producto principal de la actividad minera.</w:t>
            </w:r>
          </w:p>
          <w:p w:rsidR="00B24759" w:rsidRPr="004B7569" w:rsidRDefault="00B24759" w:rsidP="004B7569">
            <w:pPr>
              <w:autoSpaceDE w:val="0"/>
              <w:autoSpaceDN w:val="0"/>
              <w:adjustRightInd w:val="0"/>
              <w:jc w:val="both"/>
              <w:rPr>
                <w:rFonts w:ascii="Calibri" w:hAnsi="Calibri" w:cs="Rockwell-Light"/>
                <w:b/>
                <w:color w:val="272627"/>
                <w:sz w:val="22"/>
                <w:szCs w:val="22"/>
              </w:rPr>
            </w:pPr>
          </w:p>
        </w:tc>
        <w:tc>
          <w:tcPr>
            <w:tcW w:w="4414" w:type="dxa"/>
            <w:shd w:val="clear" w:color="auto" w:fill="auto"/>
          </w:tcPr>
          <w:p w:rsidR="00B24759" w:rsidRPr="004B7569" w:rsidRDefault="00B24759" w:rsidP="004B7569">
            <w:pPr>
              <w:autoSpaceDE w:val="0"/>
              <w:autoSpaceDN w:val="0"/>
              <w:adjustRightInd w:val="0"/>
              <w:rPr>
                <w:rFonts w:ascii="Calibri" w:hAnsi="Calibri" w:cs="Arial"/>
                <w:color w:val="272627"/>
                <w:sz w:val="22"/>
                <w:szCs w:val="22"/>
              </w:rPr>
            </w:pPr>
            <w:r w:rsidRPr="004B7569">
              <w:rPr>
                <w:rFonts w:ascii="Calibri" w:hAnsi="Calibri" w:cs="Arial"/>
                <w:color w:val="272627"/>
                <w:sz w:val="22"/>
                <w:szCs w:val="22"/>
              </w:rPr>
              <w:t xml:space="preserve">Producción minera de </w:t>
            </w:r>
            <w:r w:rsidR="003B4DE8">
              <w:rPr>
                <w:rFonts w:ascii="Calibri" w:hAnsi="Calibri" w:cs="Arial"/>
                <w:color w:val="272627"/>
                <w:sz w:val="22"/>
                <w:szCs w:val="22"/>
              </w:rPr>
              <w:t>Hg</w:t>
            </w:r>
            <w:r w:rsidRPr="004B7569">
              <w:rPr>
                <w:rFonts w:ascii="Calibri" w:hAnsi="Calibri" w:cs="Arial"/>
                <w:color w:val="272627"/>
                <w:sz w:val="22"/>
                <w:szCs w:val="22"/>
              </w:rPr>
              <w:t xml:space="preserve"> primario, extraído de minerales de la corteza terrestre:</w:t>
            </w:r>
          </w:p>
          <w:p w:rsidR="00B24759" w:rsidRPr="004B7569" w:rsidRDefault="00B24759" w:rsidP="00CA0DD3">
            <w:pPr>
              <w:pStyle w:val="Listavistosa-nfasis1"/>
              <w:numPr>
                <w:ilvl w:val="4"/>
                <w:numId w:val="11"/>
              </w:numPr>
              <w:autoSpaceDE w:val="0"/>
              <w:autoSpaceDN w:val="0"/>
              <w:adjustRightInd w:val="0"/>
              <w:spacing w:after="0" w:line="240" w:lineRule="auto"/>
              <w:ind w:left="1189"/>
              <w:rPr>
                <w:rFonts w:cs="Rockwell-Light"/>
                <w:b/>
                <w:color w:val="272627"/>
              </w:rPr>
            </w:pPr>
            <w:r w:rsidRPr="004B7569">
              <w:rPr>
                <w:rFonts w:cs="Arial"/>
                <w:color w:val="272627"/>
              </w:rPr>
              <w:t>o como subproducto de la extracción o refinamiento de otros metales (zinc, oro, plata) o minerales;</w:t>
            </w:r>
          </w:p>
        </w:tc>
      </w:tr>
      <w:tr w:rsidR="00B24759" w:rsidRPr="004B7569" w:rsidTr="004B7569">
        <w:tc>
          <w:tcPr>
            <w:tcW w:w="4414" w:type="dxa"/>
            <w:vMerge/>
            <w:shd w:val="clear" w:color="auto" w:fill="auto"/>
          </w:tcPr>
          <w:p w:rsidR="00B24759" w:rsidRPr="004B7569" w:rsidRDefault="00B24759" w:rsidP="004B7569">
            <w:pPr>
              <w:autoSpaceDE w:val="0"/>
              <w:autoSpaceDN w:val="0"/>
              <w:adjustRightInd w:val="0"/>
              <w:jc w:val="both"/>
              <w:rPr>
                <w:rFonts w:ascii="Calibri" w:hAnsi="Calibri" w:cs="Rockwell-Light"/>
                <w:b/>
                <w:color w:val="272627"/>
                <w:sz w:val="22"/>
                <w:szCs w:val="22"/>
              </w:rPr>
            </w:pPr>
          </w:p>
        </w:tc>
        <w:tc>
          <w:tcPr>
            <w:tcW w:w="4414" w:type="dxa"/>
            <w:shd w:val="clear" w:color="auto" w:fill="auto"/>
          </w:tcPr>
          <w:p w:rsidR="00B24759" w:rsidRPr="004B7569" w:rsidRDefault="00E06337" w:rsidP="004B7569">
            <w:pPr>
              <w:autoSpaceDE w:val="0"/>
              <w:autoSpaceDN w:val="0"/>
              <w:adjustRightInd w:val="0"/>
              <w:jc w:val="both"/>
              <w:rPr>
                <w:rFonts w:ascii="Calibri" w:hAnsi="Calibri" w:cs="Rockwell-Light"/>
                <w:b/>
                <w:color w:val="272627"/>
                <w:sz w:val="22"/>
                <w:szCs w:val="22"/>
              </w:rPr>
            </w:pPr>
            <w:r>
              <w:rPr>
                <w:rFonts w:ascii="Calibri" w:hAnsi="Calibri" w:cs="Arial"/>
                <w:color w:val="272627"/>
                <w:sz w:val="22"/>
                <w:szCs w:val="22"/>
              </w:rPr>
              <w:t>Hg</w:t>
            </w:r>
            <w:r w:rsidR="00B24759" w:rsidRPr="004B7569">
              <w:rPr>
                <w:rFonts w:ascii="Calibri" w:hAnsi="Calibri" w:cs="Arial"/>
                <w:color w:val="272627"/>
                <w:sz w:val="22"/>
                <w:szCs w:val="22"/>
              </w:rPr>
              <w:t xml:space="preserve"> primario recuperado al refinar gas natural (se comercializa como subproducto, pero no se comercializa en todos los países).</w:t>
            </w:r>
          </w:p>
        </w:tc>
      </w:tr>
      <w:tr w:rsidR="00B24759" w:rsidRPr="004B7569" w:rsidTr="004B7569">
        <w:tc>
          <w:tcPr>
            <w:tcW w:w="4414" w:type="dxa"/>
            <w:vMerge/>
            <w:shd w:val="clear" w:color="auto" w:fill="auto"/>
          </w:tcPr>
          <w:p w:rsidR="00B24759" w:rsidRPr="004B7569" w:rsidRDefault="00B24759" w:rsidP="004B7569">
            <w:pPr>
              <w:autoSpaceDE w:val="0"/>
              <w:autoSpaceDN w:val="0"/>
              <w:adjustRightInd w:val="0"/>
              <w:jc w:val="both"/>
              <w:rPr>
                <w:rFonts w:ascii="Calibri" w:hAnsi="Calibri" w:cs="Rockwell-Light"/>
                <w:b/>
                <w:color w:val="272627"/>
                <w:sz w:val="22"/>
                <w:szCs w:val="22"/>
              </w:rPr>
            </w:pPr>
          </w:p>
        </w:tc>
        <w:tc>
          <w:tcPr>
            <w:tcW w:w="4414" w:type="dxa"/>
            <w:shd w:val="clear" w:color="auto" w:fill="auto"/>
          </w:tcPr>
          <w:p w:rsidR="00B24759" w:rsidRPr="004B7569" w:rsidRDefault="00B24759" w:rsidP="00E06337">
            <w:pPr>
              <w:autoSpaceDE w:val="0"/>
              <w:autoSpaceDN w:val="0"/>
              <w:adjustRightInd w:val="0"/>
              <w:jc w:val="both"/>
              <w:rPr>
                <w:rFonts w:ascii="Calibri" w:hAnsi="Calibri" w:cs="Rockwell-Light"/>
                <w:b/>
                <w:color w:val="272627"/>
                <w:sz w:val="22"/>
                <w:szCs w:val="22"/>
              </w:rPr>
            </w:pPr>
            <w:r w:rsidRPr="004B7569">
              <w:rPr>
                <w:rFonts w:ascii="Calibri" w:hAnsi="Calibri" w:cs="Arial"/>
                <w:color w:val="272627"/>
                <w:sz w:val="22"/>
                <w:szCs w:val="22"/>
              </w:rPr>
              <w:t xml:space="preserve">Reprocesamiento o minería secundaria de residuos mineros antiguos que contienen </w:t>
            </w:r>
            <w:r w:rsidR="00E06337">
              <w:rPr>
                <w:rFonts w:ascii="Calibri" w:hAnsi="Calibri" w:cs="Arial"/>
                <w:color w:val="272627"/>
                <w:sz w:val="22"/>
                <w:szCs w:val="22"/>
              </w:rPr>
              <w:t>Hg</w:t>
            </w:r>
            <w:r w:rsidRPr="004B7569">
              <w:rPr>
                <w:rFonts w:ascii="Calibri" w:hAnsi="Calibri" w:cs="Arial"/>
                <w:color w:val="272627"/>
                <w:sz w:val="22"/>
                <w:szCs w:val="22"/>
              </w:rPr>
              <w:t>.</w:t>
            </w:r>
          </w:p>
        </w:tc>
      </w:tr>
      <w:tr w:rsidR="00B24759" w:rsidRPr="004B7569" w:rsidTr="004B7569">
        <w:tc>
          <w:tcPr>
            <w:tcW w:w="4414" w:type="dxa"/>
            <w:vMerge/>
            <w:shd w:val="clear" w:color="auto" w:fill="auto"/>
          </w:tcPr>
          <w:p w:rsidR="00B24759" w:rsidRPr="004B7569" w:rsidRDefault="00B24759" w:rsidP="004B7569">
            <w:pPr>
              <w:autoSpaceDE w:val="0"/>
              <w:autoSpaceDN w:val="0"/>
              <w:adjustRightInd w:val="0"/>
              <w:jc w:val="both"/>
              <w:rPr>
                <w:rFonts w:ascii="Calibri" w:hAnsi="Calibri" w:cs="Rockwell-Light"/>
                <w:b/>
                <w:color w:val="272627"/>
                <w:sz w:val="22"/>
                <w:szCs w:val="22"/>
              </w:rPr>
            </w:pPr>
          </w:p>
        </w:tc>
        <w:tc>
          <w:tcPr>
            <w:tcW w:w="4414" w:type="dxa"/>
            <w:shd w:val="clear" w:color="auto" w:fill="auto"/>
          </w:tcPr>
          <w:p w:rsidR="00B24759" w:rsidRPr="004B7569" w:rsidRDefault="00E06337" w:rsidP="004B7569">
            <w:pPr>
              <w:autoSpaceDE w:val="0"/>
              <w:autoSpaceDN w:val="0"/>
              <w:adjustRightInd w:val="0"/>
              <w:rPr>
                <w:rFonts w:ascii="Calibri" w:hAnsi="Calibri" w:cs="Rockwell-Light"/>
                <w:b/>
                <w:color w:val="272627"/>
                <w:sz w:val="22"/>
                <w:szCs w:val="22"/>
              </w:rPr>
            </w:pPr>
            <w:r>
              <w:rPr>
                <w:rFonts w:ascii="Calibri" w:hAnsi="Calibri" w:cs="Arial"/>
                <w:color w:val="272627"/>
                <w:sz w:val="22"/>
                <w:szCs w:val="22"/>
              </w:rPr>
              <w:t>Hg</w:t>
            </w:r>
            <w:r w:rsidR="00B24759" w:rsidRPr="004B7569">
              <w:rPr>
                <w:rFonts w:ascii="Calibri" w:hAnsi="Calibri" w:cs="Arial"/>
                <w:color w:val="272627"/>
                <w:sz w:val="22"/>
                <w:szCs w:val="22"/>
              </w:rPr>
              <w:t xml:space="preserve"> reciclado, recuperado de productos usados (lámparas fluorescentes) y desechos de procesos de producción industrial.</w:t>
            </w:r>
          </w:p>
        </w:tc>
      </w:tr>
      <w:tr w:rsidR="00B24759" w:rsidRPr="004B7569" w:rsidTr="004B7569">
        <w:tc>
          <w:tcPr>
            <w:tcW w:w="4414" w:type="dxa"/>
            <w:vMerge/>
            <w:shd w:val="clear" w:color="auto" w:fill="auto"/>
          </w:tcPr>
          <w:p w:rsidR="00B24759" w:rsidRPr="004B7569" w:rsidRDefault="00B24759" w:rsidP="004B7569">
            <w:pPr>
              <w:autoSpaceDE w:val="0"/>
              <w:autoSpaceDN w:val="0"/>
              <w:adjustRightInd w:val="0"/>
              <w:jc w:val="both"/>
              <w:rPr>
                <w:rFonts w:ascii="Calibri" w:hAnsi="Calibri" w:cs="Rockwell-Light"/>
                <w:b/>
                <w:color w:val="272627"/>
                <w:sz w:val="22"/>
                <w:szCs w:val="22"/>
              </w:rPr>
            </w:pPr>
          </w:p>
        </w:tc>
        <w:tc>
          <w:tcPr>
            <w:tcW w:w="4414" w:type="dxa"/>
            <w:shd w:val="clear" w:color="auto" w:fill="auto"/>
          </w:tcPr>
          <w:p w:rsidR="00B24759" w:rsidRPr="004B7569" w:rsidRDefault="00E06337" w:rsidP="004B7569">
            <w:pPr>
              <w:autoSpaceDE w:val="0"/>
              <w:autoSpaceDN w:val="0"/>
              <w:adjustRightInd w:val="0"/>
              <w:rPr>
                <w:rFonts w:ascii="Calibri" w:hAnsi="Calibri" w:cs="Arial"/>
                <w:color w:val="272627"/>
                <w:sz w:val="22"/>
                <w:szCs w:val="22"/>
              </w:rPr>
            </w:pPr>
            <w:r>
              <w:rPr>
                <w:rFonts w:ascii="Calibri" w:hAnsi="Calibri" w:cs="Arial"/>
                <w:color w:val="272627"/>
                <w:sz w:val="22"/>
                <w:szCs w:val="22"/>
              </w:rPr>
              <w:t>Hg</w:t>
            </w:r>
            <w:r w:rsidR="00B24759" w:rsidRPr="004B7569">
              <w:rPr>
                <w:rFonts w:ascii="Calibri" w:hAnsi="Calibri" w:cs="Arial"/>
                <w:color w:val="272627"/>
                <w:sz w:val="22"/>
                <w:szCs w:val="22"/>
              </w:rPr>
              <w:t xml:space="preserve"> de las plantas de cloro – álcali desmanteladas. </w:t>
            </w:r>
          </w:p>
        </w:tc>
      </w:tr>
    </w:tbl>
    <w:p w:rsidR="00B24759" w:rsidRPr="00232C85" w:rsidRDefault="00B24759" w:rsidP="00B24759">
      <w:pPr>
        <w:autoSpaceDE w:val="0"/>
        <w:autoSpaceDN w:val="0"/>
        <w:adjustRightInd w:val="0"/>
        <w:jc w:val="both"/>
        <w:rPr>
          <w:rFonts w:ascii="Calibri" w:hAnsi="Calibri" w:cs="Arial"/>
          <w:color w:val="272627"/>
          <w:u w:val="single"/>
        </w:rPr>
      </w:pPr>
      <w:r w:rsidRPr="00232C85">
        <w:rPr>
          <w:rFonts w:ascii="Calibri" w:hAnsi="Calibri" w:cs="Arial"/>
          <w:color w:val="272627"/>
          <w:u w:val="single"/>
        </w:rPr>
        <w:t>Fuente: Evaluación Mundial del Mercurio. PNUMA. 2010.</w:t>
      </w:r>
    </w:p>
    <w:p w:rsidR="00B24759" w:rsidRDefault="00B24759" w:rsidP="00B24759">
      <w:pPr>
        <w:autoSpaceDE w:val="0"/>
        <w:autoSpaceDN w:val="0"/>
        <w:adjustRightInd w:val="0"/>
        <w:jc w:val="both"/>
        <w:rPr>
          <w:rFonts w:ascii="Arial" w:hAnsi="Arial" w:cs="Arial"/>
          <w:b/>
          <w:color w:val="272627"/>
        </w:rPr>
      </w:pPr>
    </w:p>
    <w:p w:rsidR="00B24759" w:rsidRDefault="00B24759" w:rsidP="00B24759">
      <w:pPr>
        <w:autoSpaceDE w:val="0"/>
        <w:autoSpaceDN w:val="0"/>
        <w:adjustRightInd w:val="0"/>
        <w:jc w:val="both"/>
        <w:rPr>
          <w:rFonts w:ascii="Arial" w:hAnsi="Arial" w:cs="Arial"/>
          <w:b/>
          <w:color w:val="272627"/>
        </w:rPr>
      </w:pPr>
    </w:p>
    <w:p w:rsidR="00B24759" w:rsidRPr="00B24759" w:rsidRDefault="00B24759" w:rsidP="00CA0DD3">
      <w:pPr>
        <w:pStyle w:val="Ttulo1"/>
        <w:keepLines/>
        <w:numPr>
          <w:ilvl w:val="2"/>
          <w:numId w:val="7"/>
        </w:numPr>
        <w:spacing w:after="120" w:line="276" w:lineRule="auto"/>
        <w:rPr>
          <w:rFonts w:ascii="Calibri" w:hAnsi="Calibri"/>
          <w:b/>
          <w:bCs/>
          <w:color w:val="365F91"/>
          <w:sz w:val="22"/>
          <w:szCs w:val="22"/>
          <w:lang w:val="es-CO" w:eastAsia="en-US"/>
        </w:rPr>
      </w:pPr>
      <w:r w:rsidRPr="00B24759">
        <w:rPr>
          <w:rFonts w:ascii="Calibri" w:hAnsi="Calibri"/>
          <w:b/>
          <w:bCs/>
          <w:color w:val="365F91"/>
          <w:sz w:val="22"/>
          <w:szCs w:val="22"/>
          <w:lang w:val="es-CO" w:eastAsia="en-US"/>
        </w:rPr>
        <w:t xml:space="preserve">Usos del mercurio </w:t>
      </w:r>
    </w:p>
    <w:p w:rsidR="00B24759" w:rsidRDefault="00B24759" w:rsidP="00B24759">
      <w:pPr>
        <w:autoSpaceDE w:val="0"/>
        <w:autoSpaceDN w:val="0"/>
        <w:adjustRightInd w:val="0"/>
        <w:jc w:val="both"/>
        <w:rPr>
          <w:rFonts w:ascii="Calibri" w:hAnsi="Calibri" w:cs="Arial"/>
          <w:bCs/>
          <w:sz w:val="22"/>
          <w:szCs w:val="22"/>
          <w:lang w:val="x-none" w:eastAsia="x-none"/>
        </w:rPr>
      </w:pPr>
      <w:r w:rsidRPr="00B24759">
        <w:rPr>
          <w:rFonts w:ascii="Calibri" w:hAnsi="Calibri" w:cs="Arial"/>
          <w:bCs/>
          <w:sz w:val="22"/>
          <w:szCs w:val="22"/>
          <w:lang w:val="x-none" w:eastAsia="x-none"/>
        </w:rPr>
        <w:t xml:space="preserve">El </w:t>
      </w:r>
      <w:r w:rsidR="009001E8">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elemental ha sido utilizado en muchos productos y procesos industriales debido a sus características especiales, propiedades por las que se le ha considerado un material excelente en múltiples aplicaciones</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q8gcb3sih","properties":{"formattedCitation":"(1)","plainCitation":"(1)"},"citationItems":[{"id":3,"uris":["http://zotero.org/users/local/3sMr9uep/items/K8WTUNVS"],"uri":["http://zotero.org/users/local/3sMr9uep/items/K8WTUNVS"],"itemData":{"id":3,"type":"article","title":"Buscando soluciones para la gestión medioambiental responsable del mercurio","publisher":"V.A. Impresores, S.A.","call-number":"978-84-491-1232-4","author":[{"family":"Ministerio de Agricultura, Alimentaciópn y Medio Ambiente","given":""}],"issued":{"date-parts":[["2012"]]}}}],"schema":"https://github.com/citation-style-language/schema/raw/master/csl-citation.json"} </w:instrText>
      </w:r>
      <w:r w:rsidR="00232C85">
        <w:rPr>
          <w:rFonts w:ascii="Calibri" w:hAnsi="Calibri" w:cs="Arial"/>
          <w:bCs/>
          <w:sz w:val="22"/>
          <w:szCs w:val="22"/>
          <w:lang w:val="x-none" w:eastAsia="x-none"/>
        </w:rPr>
        <w:fldChar w:fldCharType="separate"/>
      </w:r>
      <w:r w:rsidR="00232C85" w:rsidRPr="00232C85">
        <w:rPr>
          <w:rFonts w:ascii="Calibri" w:hAnsi="Calibri"/>
          <w:sz w:val="22"/>
        </w:rPr>
        <w:t>(1)</w:t>
      </w:r>
      <w:r w:rsidR="00232C85">
        <w:rPr>
          <w:rFonts w:ascii="Calibri" w:hAnsi="Calibri" w:cs="Arial"/>
          <w:bCs/>
          <w:sz w:val="22"/>
          <w:szCs w:val="22"/>
          <w:lang w:val="x-none" w:eastAsia="x-none"/>
        </w:rPr>
        <w:fldChar w:fldCharType="end"/>
      </w:r>
      <w:r w:rsidRPr="00B24759">
        <w:rPr>
          <w:rFonts w:ascii="Calibri" w:hAnsi="Calibri" w:cs="Arial"/>
          <w:bCs/>
          <w:sz w:val="22"/>
          <w:szCs w:val="22"/>
          <w:lang w:val="x-none" w:eastAsia="x-none"/>
        </w:rPr>
        <w:t xml:space="preserve">. Durante la fabricación de los productos, es frecuente que se libere </w:t>
      </w:r>
      <w:r w:rsidR="009001E8">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en el aire (tanto dentro como fuera del lugar de trabajo) y también se libera a menudo como contaminante de los flujos de residuos sólidos y líquidos. Durante su uso corriente, los productos que contienen </w:t>
      </w:r>
      <w:r w:rsidR="009001E8">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con frecuencia se rompen o bien liberan de alguna otra forma su contenido de </w:t>
      </w:r>
      <w:r w:rsidR="009001E8">
        <w:rPr>
          <w:rFonts w:ascii="Calibri" w:hAnsi="Calibri" w:cs="Arial"/>
          <w:bCs/>
          <w:sz w:val="22"/>
          <w:szCs w:val="22"/>
          <w:lang w:val="es-CO" w:eastAsia="x-none"/>
        </w:rPr>
        <w:t>Hg</w:t>
      </w:r>
      <w:r w:rsidRPr="00B24759">
        <w:rPr>
          <w:rFonts w:ascii="Calibri" w:hAnsi="Calibri" w:cs="Arial"/>
          <w:bCs/>
          <w:sz w:val="22"/>
          <w:szCs w:val="22"/>
          <w:lang w:val="x-none" w:eastAsia="x-none"/>
        </w:rPr>
        <w:t xml:space="preserve"> en el medio ambiente. Y luego, al término de su vida útil, únicamente una fracción de todos los productos que contienen </w:t>
      </w:r>
      <w:r w:rsidR="00E06337" w:rsidRPr="00E06337">
        <w:rPr>
          <w:rFonts w:ascii="Calibri" w:hAnsi="Calibri" w:cs="Arial"/>
          <w:bCs/>
          <w:sz w:val="22"/>
          <w:szCs w:val="22"/>
          <w:lang w:eastAsia="x-none"/>
        </w:rPr>
        <w:t>Hg</w:t>
      </w:r>
      <w:r w:rsidRPr="00B24759">
        <w:rPr>
          <w:rFonts w:ascii="Calibri" w:hAnsi="Calibri" w:cs="Arial"/>
          <w:bCs/>
          <w:sz w:val="22"/>
          <w:szCs w:val="22"/>
          <w:lang w:val="x-none" w:eastAsia="x-none"/>
        </w:rPr>
        <w:t xml:space="preserve"> llega hasta los recicladores que se encargan de recuperar su contenido de </w:t>
      </w:r>
      <w:r w:rsidR="009001E8">
        <w:rPr>
          <w:rFonts w:ascii="Calibri" w:hAnsi="Calibri" w:cs="Arial"/>
          <w:bCs/>
          <w:sz w:val="22"/>
          <w:szCs w:val="22"/>
          <w:lang w:val="es-CO" w:eastAsia="x-none"/>
        </w:rPr>
        <w:t>Hg</w:t>
      </w:r>
      <w:r w:rsidR="00232C85">
        <w:rPr>
          <w:rFonts w:ascii="Calibri" w:hAnsi="Calibri" w:cs="Arial"/>
          <w:bCs/>
          <w:sz w:val="22"/>
          <w:szCs w:val="22"/>
          <w:lang w:val="x-none" w:eastAsia="x-none"/>
        </w:rPr>
        <w:fldChar w:fldCharType="begin"/>
      </w:r>
      <w:r w:rsidR="00232C85">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sidR="00232C85">
        <w:rPr>
          <w:rFonts w:ascii="Calibri" w:hAnsi="Calibri" w:cs="Arial"/>
          <w:bCs/>
          <w:sz w:val="22"/>
          <w:szCs w:val="22"/>
          <w:lang w:val="x-none" w:eastAsia="x-none"/>
        </w:rPr>
        <w:instrText xml:space="preserve"> ZOTERO_ITEM CSL_CITATION {"citationID":"a1gi63ae9ot","properties":{"formattedCitation":"(2)","plainCitation":"(2)"},"citationItems":[{"id":32,"uris":["http://zotero.org/users/local/3sMr9uep/items/3E7VKHC5"],"uri":["http://zotero.org/users/local/3sMr9uep/items/3E7VKHC5"],"itemData":{"id":32,"type":"article-journal","title":"Introducción a la Contaminación por Mercurio para las ONG","container-title":"International POP's Elimination Network–IPEN","journalAbbreviation":"International POP's Elimination Network–IPEN","author":[{"family":"Weinberg","given":"Jack"},{"family":"Persistentes","given":"Orgánicos"}],"issued":{"date-parts":[["2007"]]}}}],"schema":"https://github.com/citation-style-language/schema/raw/master/csl-citation.json"} </w:instrText>
      </w:r>
      <w:r w:rsidR="00232C85">
        <w:rPr>
          <w:rFonts w:ascii="Calibri" w:hAnsi="Calibri" w:cs="Arial"/>
          <w:bCs/>
          <w:sz w:val="22"/>
          <w:szCs w:val="22"/>
          <w:lang w:val="x-none" w:eastAsia="x-none"/>
        </w:rPr>
        <w:fldChar w:fldCharType="separate"/>
      </w:r>
      <w:r w:rsidR="00232C85" w:rsidRPr="00232C85">
        <w:rPr>
          <w:rFonts w:ascii="Calibri" w:hAnsi="Calibri"/>
          <w:sz w:val="22"/>
        </w:rPr>
        <w:t>(2)</w:t>
      </w:r>
      <w:r w:rsidR="00232C85">
        <w:rPr>
          <w:rFonts w:ascii="Calibri" w:hAnsi="Calibri" w:cs="Arial"/>
          <w:bCs/>
          <w:sz w:val="22"/>
          <w:szCs w:val="22"/>
          <w:lang w:val="x-none" w:eastAsia="x-none"/>
        </w:rPr>
        <w:fldChar w:fldCharType="end"/>
      </w:r>
      <w:r w:rsidRPr="00B24759">
        <w:rPr>
          <w:rFonts w:ascii="Calibri" w:hAnsi="Calibri" w:cs="Arial"/>
          <w:bCs/>
          <w:sz w:val="22"/>
          <w:szCs w:val="22"/>
          <w:lang w:val="x-none" w:eastAsia="x-none"/>
        </w:rPr>
        <w:t xml:space="preserve">. </w:t>
      </w:r>
    </w:p>
    <w:p w:rsidR="00304AFD" w:rsidRDefault="00304AFD" w:rsidP="00B24759">
      <w:pPr>
        <w:autoSpaceDE w:val="0"/>
        <w:autoSpaceDN w:val="0"/>
        <w:adjustRightInd w:val="0"/>
        <w:jc w:val="both"/>
        <w:rPr>
          <w:rFonts w:ascii="Calibri" w:hAnsi="Calibri" w:cs="Arial"/>
          <w:bCs/>
          <w:sz w:val="22"/>
          <w:szCs w:val="22"/>
          <w:lang w:val="es-CO" w:eastAsia="x-none"/>
        </w:rPr>
      </w:pPr>
    </w:p>
    <w:p w:rsidR="00460616" w:rsidRDefault="00460616" w:rsidP="00B24759">
      <w:pPr>
        <w:autoSpaceDE w:val="0"/>
        <w:autoSpaceDN w:val="0"/>
        <w:adjustRightInd w:val="0"/>
        <w:jc w:val="both"/>
        <w:rPr>
          <w:rFonts w:ascii="Calibri" w:hAnsi="Calibri" w:cs="Arial"/>
          <w:bCs/>
          <w:sz w:val="22"/>
          <w:szCs w:val="22"/>
          <w:lang w:val="es-CO" w:eastAsia="x-none"/>
        </w:rPr>
      </w:pPr>
    </w:p>
    <w:p w:rsidR="00460616" w:rsidRDefault="00460616" w:rsidP="00B24759">
      <w:pPr>
        <w:autoSpaceDE w:val="0"/>
        <w:autoSpaceDN w:val="0"/>
        <w:adjustRightInd w:val="0"/>
        <w:jc w:val="both"/>
        <w:rPr>
          <w:rFonts w:ascii="Calibri" w:hAnsi="Calibri" w:cs="Arial"/>
          <w:bCs/>
          <w:sz w:val="22"/>
          <w:szCs w:val="22"/>
          <w:lang w:val="es-CO" w:eastAsia="x-none"/>
        </w:rPr>
      </w:pPr>
    </w:p>
    <w:p w:rsidR="00E76FBD" w:rsidRDefault="00E76FBD" w:rsidP="00B24759">
      <w:pPr>
        <w:autoSpaceDE w:val="0"/>
        <w:autoSpaceDN w:val="0"/>
        <w:adjustRightInd w:val="0"/>
        <w:jc w:val="both"/>
        <w:rPr>
          <w:rFonts w:ascii="Calibri" w:hAnsi="Calibri" w:cs="Arial"/>
          <w:bCs/>
          <w:sz w:val="22"/>
          <w:szCs w:val="22"/>
          <w:lang w:val="es-CO" w:eastAsia="x-none"/>
        </w:rPr>
      </w:pPr>
    </w:p>
    <w:p w:rsidR="00460616" w:rsidRPr="00460616" w:rsidRDefault="00460616" w:rsidP="00B24759">
      <w:pPr>
        <w:autoSpaceDE w:val="0"/>
        <w:autoSpaceDN w:val="0"/>
        <w:adjustRightInd w:val="0"/>
        <w:jc w:val="both"/>
        <w:rPr>
          <w:rFonts w:ascii="Calibri" w:hAnsi="Calibri" w:cs="Arial"/>
          <w:bCs/>
          <w:sz w:val="22"/>
          <w:szCs w:val="22"/>
          <w:lang w:val="es-CO" w:eastAsia="x-none"/>
        </w:rPr>
      </w:pPr>
    </w:p>
    <w:p w:rsidR="00B24759" w:rsidRPr="00460616" w:rsidRDefault="00B24759" w:rsidP="00B24759">
      <w:pPr>
        <w:autoSpaceDE w:val="0"/>
        <w:autoSpaceDN w:val="0"/>
        <w:adjustRightInd w:val="0"/>
        <w:jc w:val="both"/>
        <w:rPr>
          <w:rFonts w:ascii="Calibri" w:hAnsi="Calibri" w:cs="Arial"/>
          <w:bCs/>
          <w:color w:val="548DD4"/>
          <w:sz w:val="22"/>
          <w:szCs w:val="22"/>
          <w:lang w:val="x-none" w:eastAsia="x-none"/>
        </w:rPr>
      </w:pPr>
      <w:r w:rsidRPr="00460616">
        <w:rPr>
          <w:rFonts w:ascii="Calibri" w:hAnsi="Calibri" w:cs="Arial"/>
          <w:bCs/>
          <w:color w:val="548DD4"/>
          <w:sz w:val="22"/>
          <w:szCs w:val="22"/>
          <w:lang w:val="x-none" w:eastAsia="x-none"/>
        </w:rPr>
        <w:t>Ejemplos:</w:t>
      </w:r>
    </w:p>
    <w:p w:rsidR="00B24759" w:rsidRDefault="00B24759" w:rsidP="00B24759">
      <w:pPr>
        <w:jc w:val="both"/>
        <w:rPr>
          <w:rFonts w:ascii="Arial" w:hAnsi="Arial" w:cs="Arial"/>
          <w:b/>
          <w:sz w:val="24"/>
        </w:rPr>
      </w:pPr>
    </w:p>
    <w:p w:rsidR="00B24759" w:rsidRPr="004B7569" w:rsidRDefault="00B24759" w:rsidP="00B24759">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COMO METAL</w:t>
      </w:r>
    </w:p>
    <w:p w:rsidR="00B24759" w:rsidRDefault="00B24759" w:rsidP="00B24759">
      <w:pPr>
        <w:jc w:val="both"/>
        <w:rPr>
          <w:rFonts w:ascii="Arial" w:hAnsi="Arial" w:cs="Arial"/>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Extracción de oro y Plata.</w:t>
      </w:r>
    </w:p>
    <w:p w:rsidR="00B24759" w:rsidRDefault="00B24759" w:rsidP="00B24759">
      <w:pPr>
        <w:jc w:val="both"/>
        <w:rPr>
          <w:rFonts w:ascii="Arial" w:hAnsi="Arial" w:cs="Arial"/>
        </w:rPr>
      </w:pPr>
    </w:p>
    <w:p w:rsidR="00B24759" w:rsidRDefault="00642A30" w:rsidP="00B24759">
      <w:pPr>
        <w:jc w:val="center"/>
        <w:rPr>
          <w:rFonts w:ascii="Arial" w:hAnsi="Arial" w:cs="Arial"/>
        </w:rPr>
      </w:pPr>
      <w:r w:rsidRPr="00B24759">
        <w:rPr>
          <w:noProof/>
          <w:lang w:val="es-CO" w:eastAsia="es-CO"/>
        </w:rPr>
        <w:drawing>
          <wp:inline distT="0" distB="0" distL="0" distR="0">
            <wp:extent cx="4000500" cy="2667000"/>
            <wp:effectExtent l="0" t="0" r="0" b="0"/>
            <wp:docPr id="9" name="Imagen 15" descr="https://www.oroyfinanzas.com/files/2010/03/penasqui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https://www.oroyfinanzas.com/files/2010/03/penasquito.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000500" cy="2667000"/>
                    </a:xfrm>
                    <a:prstGeom prst="rect">
                      <a:avLst/>
                    </a:prstGeom>
                    <a:noFill/>
                    <a:ln>
                      <a:noFill/>
                    </a:ln>
                  </pic:spPr>
                </pic:pic>
              </a:graphicData>
            </a:graphic>
          </wp:inline>
        </w:drawing>
      </w:r>
    </w:p>
    <w:p w:rsidR="00B24759" w:rsidRPr="004B7569" w:rsidRDefault="00B24759" w:rsidP="00B24759">
      <w:pPr>
        <w:jc w:val="both"/>
        <w:rPr>
          <w:rFonts w:ascii="Calibri" w:hAnsi="Calibri" w:cs="Arial"/>
        </w:rPr>
      </w:pPr>
      <w:r w:rsidRPr="00232C85">
        <w:rPr>
          <w:rFonts w:ascii="Calibri" w:hAnsi="Calibri" w:cs="Arial"/>
          <w:u w:val="single"/>
        </w:rPr>
        <w:t>Fuente: https://www.oroyfinanzas.com/files/2010/03/penasquito.jpg</w:t>
      </w:r>
      <w:r w:rsidRPr="004B7569">
        <w:rPr>
          <w:rFonts w:ascii="Calibri" w:hAnsi="Calibri" w:cs="Arial"/>
        </w:rPr>
        <w:t>.</w:t>
      </w:r>
    </w:p>
    <w:p w:rsidR="00B24759" w:rsidRDefault="00B24759" w:rsidP="00B24759">
      <w:pPr>
        <w:jc w:val="both"/>
        <w:rPr>
          <w:rFonts w:ascii="Arial" w:hAnsi="Arial" w:cs="Arial"/>
        </w:rPr>
      </w:pPr>
    </w:p>
    <w:p w:rsidR="00071345" w:rsidRDefault="00071345" w:rsidP="00B24759">
      <w:pPr>
        <w:jc w:val="both"/>
        <w:rPr>
          <w:rFonts w:ascii="Arial" w:hAnsi="Arial" w:cs="Arial"/>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Catalizador de la Industria Cloro – Alcalina. </w:t>
      </w:r>
    </w:p>
    <w:p w:rsidR="00B24759" w:rsidRDefault="00B24759" w:rsidP="00B24759">
      <w:pPr>
        <w:jc w:val="both"/>
        <w:rPr>
          <w:rFonts w:ascii="Arial" w:hAnsi="Arial" w:cs="Arial"/>
        </w:rPr>
      </w:pPr>
    </w:p>
    <w:p w:rsidR="00B24759" w:rsidRDefault="00642A30" w:rsidP="00B24759">
      <w:pPr>
        <w:jc w:val="center"/>
        <w:rPr>
          <w:rFonts w:ascii="Arial" w:hAnsi="Arial" w:cs="Arial"/>
        </w:rPr>
      </w:pPr>
      <w:r w:rsidRPr="00B24759">
        <w:rPr>
          <w:noProof/>
          <w:lang w:val="es-CO" w:eastAsia="es-CO"/>
        </w:rPr>
        <w:drawing>
          <wp:inline distT="0" distB="0" distL="0" distR="0">
            <wp:extent cx="4638040" cy="2066290"/>
            <wp:effectExtent l="19050" t="19050" r="0" b="0"/>
            <wp:docPr id="10" name="Imagen 16" descr="http://2.bp.blogspot.com/-4RQetgPvnnI/TewRpA3nvUI/AAAAAAAAAEo/Q1ZR_fy6gDw/s400/II.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 descr="http://2.bp.blogspot.com/-4RQetgPvnnI/TewRpA3nvUI/AAAAAAAAAEo/Q1ZR_fy6gDw/s400/II.gif"/>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38040" cy="2066290"/>
                    </a:xfrm>
                    <a:prstGeom prst="rect">
                      <a:avLst/>
                    </a:prstGeom>
                    <a:noFill/>
                    <a:ln w="9525" cmpd="sng">
                      <a:solidFill>
                        <a:srgbClr val="000000"/>
                      </a:solidFill>
                      <a:miter lim="800000"/>
                      <a:headEnd/>
                      <a:tailEnd/>
                    </a:ln>
                    <a:effectLst/>
                  </pic:spPr>
                </pic:pic>
              </a:graphicData>
            </a:graphic>
          </wp:inline>
        </w:drawing>
      </w:r>
    </w:p>
    <w:p w:rsidR="00B24759" w:rsidRDefault="00B24759" w:rsidP="00B24759">
      <w:pPr>
        <w:jc w:val="both"/>
        <w:rPr>
          <w:rFonts w:ascii="Calibri" w:hAnsi="Calibri" w:cs="Arial"/>
          <w:u w:val="single"/>
        </w:rPr>
      </w:pPr>
      <w:r w:rsidRPr="00232C85">
        <w:rPr>
          <w:rFonts w:ascii="Calibri" w:hAnsi="Calibri" w:cs="Arial"/>
          <w:u w:val="single"/>
        </w:rPr>
        <w:t xml:space="preserve">Fuente: </w:t>
      </w:r>
      <w:hyperlink r:id="rId25" w:history="1">
        <w:r w:rsidR="00460616" w:rsidRPr="00157CDF">
          <w:rPr>
            <w:rStyle w:val="Hipervnculo"/>
            <w:rFonts w:ascii="Calibri" w:hAnsi="Calibri" w:cs="Arial"/>
          </w:rPr>
          <w:t>http://clorosoda.blogspot.com.co/2011/06/cloro-soda.html</w:t>
        </w:r>
      </w:hyperlink>
    </w:p>
    <w:p w:rsidR="00460616" w:rsidRDefault="00460616" w:rsidP="00B24759">
      <w:pPr>
        <w:jc w:val="both"/>
        <w:rPr>
          <w:rFonts w:ascii="Calibri" w:hAnsi="Calibri" w:cs="Arial"/>
          <w:u w:val="single"/>
        </w:rPr>
      </w:pPr>
    </w:p>
    <w:p w:rsidR="00460616" w:rsidRDefault="00460616" w:rsidP="00B24759">
      <w:pPr>
        <w:jc w:val="both"/>
        <w:rPr>
          <w:rFonts w:ascii="Calibri" w:hAnsi="Calibri" w:cs="Arial"/>
          <w:u w:val="single"/>
        </w:rPr>
      </w:pPr>
    </w:p>
    <w:p w:rsidR="00460616" w:rsidRDefault="00460616" w:rsidP="00B24759">
      <w:pPr>
        <w:jc w:val="both"/>
        <w:rPr>
          <w:rFonts w:ascii="Calibri" w:hAnsi="Calibri" w:cs="Arial"/>
          <w:u w:val="single"/>
        </w:rPr>
      </w:pPr>
    </w:p>
    <w:p w:rsidR="00460616" w:rsidRDefault="00460616" w:rsidP="00B24759">
      <w:pPr>
        <w:jc w:val="both"/>
        <w:rPr>
          <w:rFonts w:ascii="Calibri" w:hAnsi="Calibri" w:cs="Arial"/>
          <w:u w:val="single"/>
        </w:rPr>
      </w:pPr>
    </w:p>
    <w:p w:rsidR="00460616" w:rsidRDefault="00460616" w:rsidP="00B24759">
      <w:pPr>
        <w:jc w:val="both"/>
        <w:rPr>
          <w:rFonts w:ascii="Calibri" w:hAnsi="Calibri" w:cs="Arial"/>
          <w:u w:val="single"/>
        </w:rPr>
      </w:pPr>
    </w:p>
    <w:p w:rsidR="00460616" w:rsidRDefault="00460616" w:rsidP="00B24759">
      <w:pPr>
        <w:jc w:val="both"/>
        <w:rPr>
          <w:rFonts w:ascii="Calibri" w:hAnsi="Calibri" w:cs="Arial"/>
          <w:u w:val="single"/>
        </w:rPr>
      </w:pPr>
    </w:p>
    <w:p w:rsidR="00460616" w:rsidRPr="00232C85" w:rsidRDefault="00460616" w:rsidP="00B24759">
      <w:pPr>
        <w:jc w:val="both"/>
        <w:rPr>
          <w:rFonts w:ascii="Calibri" w:hAnsi="Calibri" w:cs="Arial"/>
          <w:u w:val="single"/>
        </w:rPr>
      </w:pPr>
    </w:p>
    <w:p w:rsidR="00B24759" w:rsidRDefault="00B24759" w:rsidP="00B24759">
      <w:pPr>
        <w:jc w:val="both"/>
        <w:rPr>
          <w:rFonts w:ascii="Arial" w:hAnsi="Arial" w:cs="Arial"/>
        </w:rPr>
      </w:pPr>
    </w:p>
    <w:p w:rsidR="00B24759" w:rsidRPr="004B7569" w:rsidRDefault="00B24759" w:rsidP="00B24759">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INSTRUMENTOS DE MEDICIÓN Y CONTROL</w:t>
      </w:r>
    </w:p>
    <w:p w:rsidR="00B24759" w:rsidRDefault="00B24759" w:rsidP="00B24759">
      <w:pPr>
        <w:jc w:val="cente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Manómetros para medir y controlar la presión. </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2476500" cy="1962150"/>
            <wp:effectExtent l="19050" t="19050" r="0" b="0"/>
            <wp:docPr id="11" name="Imagen 17" descr="man-r-q-druck.png: Manometro tipo Tubo de Burdon MAN-R, MA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man-r-q-druck.png: Manometro tipo Tubo de Burdon MAN-R, MAN-Q"/>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476500" cy="196215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http://www.kobold.com/Medicion-de-la-presión</w:t>
      </w:r>
    </w:p>
    <w:p w:rsidR="00B24759" w:rsidRPr="00396F60" w:rsidRDefault="00B24759" w:rsidP="00B24759">
      <w:pPr>
        <w:jc w:val="cente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Termómetros </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3299460" cy="1645920"/>
            <wp:effectExtent l="19050" t="19050" r="0" b="0"/>
            <wp:docPr id="12" name="Imagen 18" descr="termometro de laborato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 descr="termometro de laboratorio"/>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299460" cy="164592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http://instrumentosdelaboratorio.org/uso-del-termometro</w:t>
      </w:r>
    </w:p>
    <w:p w:rsidR="00B24759" w:rsidRDefault="00B24759" w:rsidP="00B24759">
      <w:pPr>
        <w:jc w:val="cente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Interruptores Eléctricos y Electrónicos</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4092575" cy="1873250"/>
            <wp:effectExtent l="0" t="0" r="0" b="0"/>
            <wp:docPr id="13" name="Imagen 19" descr="¿Cómo funciona un interruptor de mercu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9" descr="¿Cómo funciona un interruptor de mercurio?"/>
                    <pic:cNvPicPr>
                      <a:picLocks noChangeAspect="1" noChangeArrowheads="1"/>
                    </pic:cNvPicPr>
                  </pic:nvPicPr>
                  <pic:blipFill>
                    <a:blip r:embed="rId28">
                      <a:extLst>
                        <a:ext uri="{28A0092B-C50C-407E-A947-70E740481C1C}">
                          <a14:useLocalDpi xmlns:a14="http://schemas.microsoft.com/office/drawing/2010/main" val="0"/>
                        </a:ext>
                      </a:extLst>
                    </a:blip>
                    <a:srcRect l="29814" t="29926" r="28297" b="26926"/>
                    <a:stretch>
                      <a:fillRect/>
                    </a:stretch>
                  </pic:blipFill>
                  <pic:spPr bwMode="auto">
                    <a:xfrm>
                      <a:off x="0" y="0"/>
                      <a:ext cx="4092575" cy="1873250"/>
                    </a:xfrm>
                    <a:prstGeom prst="rect">
                      <a:avLst/>
                    </a:prstGeom>
                    <a:noFill/>
                    <a:ln>
                      <a:noFill/>
                    </a:ln>
                  </pic:spPr>
                </pic:pic>
              </a:graphicData>
            </a:graphic>
          </wp:inline>
        </w:drawing>
      </w:r>
    </w:p>
    <w:p w:rsidR="00B24759" w:rsidRDefault="00B24759" w:rsidP="00B24759">
      <w:pPr>
        <w:jc w:val="center"/>
        <w:rPr>
          <w:rFonts w:ascii="Calibri" w:hAnsi="Calibri" w:cs="Arial"/>
          <w:iCs/>
          <w:u w:val="single"/>
          <w:lang w:val="en-US"/>
        </w:rPr>
      </w:pPr>
      <w:r w:rsidRPr="00232C85">
        <w:rPr>
          <w:rFonts w:ascii="Calibri" w:hAnsi="Calibri" w:cs="Arial"/>
          <w:u w:val="single"/>
          <w:lang w:val="en-US"/>
        </w:rPr>
        <w:t xml:space="preserve">Fuente: </w:t>
      </w:r>
      <w:proofErr w:type="spellStart"/>
      <w:r w:rsidRPr="00232C85">
        <w:rPr>
          <w:rFonts w:ascii="Calibri" w:hAnsi="Calibri" w:cs="Arial"/>
          <w:iCs/>
          <w:u w:val="single"/>
          <w:lang w:val="en-US"/>
        </w:rPr>
        <w:t>neigungssensor</w:t>
      </w:r>
      <w:proofErr w:type="spellEnd"/>
      <w:r w:rsidRPr="00232C85">
        <w:rPr>
          <w:rFonts w:ascii="Calibri" w:hAnsi="Calibri" w:cs="Arial"/>
          <w:iCs/>
          <w:u w:val="single"/>
          <w:lang w:val="en-US"/>
        </w:rPr>
        <w:t xml:space="preserve"> </w:t>
      </w:r>
      <w:proofErr w:type="spellStart"/>
      <w:r w:rsidRPr="00232C85">
        <w:rPr>
          <w:rFonts w:ascii="Calibri" w:hAnsi="Calibri" w:cs="Arial"/>
          <w:iCs/>
          <w:u w:val="single"/>
          <w:lang w:val="en-US"/>
        </w:rPr>
        <w:t>schrÃ¤g</w:t>
      </w:r>
      <w:proofErr w:type="spellEnd"/>
      <w:r w:rsidRPr="00232C85">
        <w:rPr>
          <w:rFonts w:ascii="Calibri" w:hAnsi="Calibri" w:cs="Arial"/>
          <w:iCs/>
          <w:u w:val="single"/>
          <w:lang w:val="en-US"/>
        </w:rPr>
        <w:t xml:space="preserve"> image by </w:t>
      </w:r>
      <w:proofErr w:type="spellStart"/>
      <w:r w:rsidRPr="00232C85">
        <w:rPr>
          <w:rFonts w:ascii="Calibri" w:hAnsi="Calibri" w:cs="Arial"/>
          <w:iCs/>
          <w:u w:val="single"/>
          <w:lang w:val="en-US"/>
        </w:rPr>
        <w:t>Galster</w:t>
      </w:r>
      <w:proofErr w:type="spellEnd"/>
      <w:r w:rsidRPr="00232C85">
        <w:rPr>
          <w:rFonts w:ascii="Calibri" w:hAnsi="Calibri" w:cs="Arial"/>
          <w:iCs/>
          <w:u w:val="single"/>
          <w:lang w:val="en-US"/>
        </w:rPr>
        <w:t xml:space="preserve"> from Fotolia.com</w:t>
      </w:r>
    </w:p>
    <w:p w:rsidR="00304AFD" w:rsidRDefault="00304AFD" w:rsidP="00B24759">
      <w:pPr>
        <w:jc w:val="center"/>
        <w:rPr>
          <w:rFonts w:ascii="Calibri" w:hAnsi="Calibri" w:cs="Arial"/>
          <w:iCs/>
          <w:u w:val="single"/>
          <w:lang w:val="en-US"/>
        </w:rPr>
      </w:pPr>
    </w:p>
    <w:p w:rsidR="00460616" w:rsidRDefault="00460616" w:rsidP="00B24759">
      <w:pPr>
        <w:jc w:val="center"/>
        <w:rPr>
          <w:rFonts w:ascii="Calibri" w:eastAsia="Calibri" w:hAnsi="Calibri" w:cs="Arial"/>
          <w:b/>
          <w:color w:val="1F4E79"/>
          <w:sz w:val="22"/>
          <w:szCs w:val="22"/>
          <w:lang w:val="es-CO" w:eastAsia="en-US"/>
        </w:rPr>
      </w:pPr>
    </w:p>
    <w:p w:rsidR="00B24759" w:rsidRPr="004B7569" w:rsidRDefault="00B24759" w:rsidP="00B24759">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LÁMPARAS</w:t>
      </w:r>
    </w:p>
    <w:p w:rsidR="00B24759" w:rsidRDefault="00B24759" w:rsidP="00B24759">
      <w:pPr>
        <w:rPr>
          <w:rFonts w:ascii="Arial" w:hAnsi="Arial" w:cs="Arial"/>
          <w:b/>
          <w:lang w:val="en-US"/>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Lámparas fluorescentes</w:t>
      </w:r>
    </w:p>
    <w:p w:rsidR="00B24759" w:rsidRDefault="00B24759" w:rsidP="00B24759">
      <w:pPr>
        <w:jc w:val="center"/>
        <w:rPr>
          <w:rFonts w:ascii="Arial" w:hAnsi="Arial" w:cs="Arial"/>
          <w:b/>
          <w:lang w:val="en-US"/>
        </w:rPr>
      </w:pPr>
    </w:p>
    <w:p w:rsidR="00B24759" w:rsidRDefault="00642A30" w:rsidP="00B24759">
      <w:pPr>
        <w:jc w:val="center"/>
        <w:rPr>
          <w:rFonts w:ascii="Arial" w:hAnsi="Arial" w:cs="Arial"/>
          <w:b/>
          <w:lang w:val="en-US"/>
        </w:rPr>
      </w:pPr>
      <w:r w:rsidRPr="00B24759">
        <w:rPr>
          <w:noProof/>
          <w:lang w:val="es-CO" w:eastAsia="es-CO"/>
        </w:rPr>
        <w:drawing>
          <wp:inline distT="0" distB="0" distL="0" distR="0">
            <wp:extent cx="3869690" cy="1713865"/>
            <wp:effectExtent l="19050" t="19050" r="0" b="635"/>
            <wp:docPr id="14" name="Imagen 20" descr="A descri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descr="A description..."/>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69690" cy="1713865"/>
                    </a:xfrm>
                    <a:prstGeom prst="rect">
                      <a:avLst/>
                    </a:prstGeom>
                    <a:noFill/>
                    <a:ln w="9525" cmpd="sng">
                      <a:solidFill>
                        <a:srgbClr val="000000"/>
                      </a:solidFill>
                      <a:miter lim="800000"/>
                      <a:headEnd/>
                      <a:tailEnd/>
                    </a:ln>
                    <a:effectLst/>
                  </pic:spPr>
                </pic:pic>
              </a:graphicData>
            </a:graphic>
          </wp:inline>
        </w:drawing>
      </w:r>
    </w:p>
    <w:p w:rsidR="00B24759" w:rsidRDefault="00B24759" w:rsidP="00B24759">
      <w:pPr>
        <w:jc w:val="center"/>
        <w:rPr>
          <w:rFonts w:ascii="Arial" w:hAnsi="Arial" w:cs="Arial"/>
          <w:b/>
          <w:lang w:val="en-US"/>
        </w:rPr>
      </w:pPr>
    </w:p>
    <w:p w:rsidR="00B24759" w:rsidRPr="004B7569" w:rsidRDefault="00B24759" w:rsidP="00B24759">
      <w:pPr>
        <w:jc w:val="both"/>
        <w:rPr>
          <w:rFonts w:ascii="Calibri" w:hAnsi="Calibri" w:cs="Arial"/>
        </w:rPr>
      </w:pPr>
      <w:r w:rsidRPr="004B7569">
        <w:rPr>
          <w:rFonts w:ascii="Calibri" w:hAnsi="Calibri" w:cs="Arial"/>
        </w:rPr>
        <w:t>Fuente:</w:t>
      </w:r>
      <w:r w:rsidR="00460616">
        <w:rPr>
          <w:rFonts w:ascii="Calibri" w:hAnsi="Calibri" w:cs="Arial"/>
          <w:b/>
        </w:rPr>
        <w:t xml:space="preserve"> </w:t>
      </w:r>
      <w:r w:rsidRPr="00232C85">
        <w:rPr>
          <w:rFonts w:ascii="Calibri" w:hAnsi="Calibri" w:cs="Arial"/>
          <w:u w:val="single"/>
        </w:rPr>
        <w:t>http://cefire.edu.gva.es/pluginfile.php/199806/mod_resource/content/0/contenidos/009/luminotecnia/31__tipos_de_lmparas.html</w:t>
      </w:r>
    </w:p>
    <w:p w:rsidR="00B24759" w:rsidRDefault="00B24759" w:rsidP="00B24759">
      <w:pPr>
        <w:rPr>
          <w:rFonts w:ascii="Arial" w:hAnsi="Arial" w:cs="Arial"/>
          <w:b/>
        </w:rPr>
      </w:pPr>
    </w:p>
    <w:p w:rsidR="00071345" w:rsidRDefault="00071345" w:rsidP="00B24759">
      <w:pP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 xml:space="preserve">Amalgamas dentales </w:t>
      </w:r>
    </w:p>
    <w:p w:rsidR="00B24759" w:rsidRDefault="00B24759" w:rsidP="00B24759">
      <w:pPr>
        <w:jc w:val="center"/>
        <w:rPr>
          <w:rFonts w:ascii="Arial" w:hAnsi="Arial" w:cs="Arial"/>
          <w:b/>
        </w:rPr>
      </w:pPr>
    </w:p>
    <w:p w:rsidR="00B24759" w:rsidRPr="002A3F93" w:rsidRDefault="00642A30" w:rsidP="00B24759">
      <w:pPr>
        <w:jc w:val="center"/>
        <w:rPr>
          <w:rFonts w:ascii="Arial" w:hAnsi="Arial" w:cs="Arial"/>
          <w:b/>
        </w:rPr>
      </w:pPr>
      <w:r w:rsidRPr="00B24759">
        <w:rPr>
          <w:noProof/>
          <w:lang w:val="es-CO" w:eastAsia="es-CO"/>
        </w:rPr>
        <w:drawing>
          <wp:inline distT="0" distB="0" distL="0" distR="0">
            <wp:extent cx="3690620" cy="1336040"/>
            <wp:effectExtent l="19050" t="19050" r="5080" b="0"/>
            <wp:docPr id="15" name="Imagen 21" descr="http://www.3msalud.cl/odontologia/files/2015/07/amalgamas_f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descr="http://www.3msalud.cl/odontologia/files/2015/07/amalgamas_foto.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690620" cy="1336040"/>
                    </a:xfrm>
                    <a:prstGeom prst="rect">
                      <a:avLst/>
                    </a:prstGeom>
                    <a:noFill/>
                    <a:ln w="9525" cmpd="sng">
                      <a:solidFill>
                        <a:srgbClr val="000000"/>
                      </a:solidFill>
                      <a:miter lim="800000"/>
                      <a:headEnd/>
                      <a:tailEnd/>
                    </a:ln>
                    <a:effectLst/>
                  </pic:spPr>
                </pic:pic>
              </a:graphicData>
            </a:graphic>
          </wp:inline>
        </w:drawing>
      </w:r>
    </w:p>
    <w:p w:rsidR="00B24759" w:rsidRDefault="00B24759" w:rsidP="00B24759">
      <w:pPr>
        <w:jc w:val="center"/>
        <w:rPr>
          <w:rFonts w:ascii="Calibri" w:hAnsi="Calibri" w:cs="Arial"/>
          <w:u w:val="single"/>
        </w:rPr>
      </w:pPr>
      <w:r w:rsidRPr="00232C85">
        <w:rPr>
          <w:rFonts w:ascii="Calibri" w:hAnsi="Calibri" w:cs="Arial"/>
          <w:u w:val="single"/>
        </w:rPr>
        <w:t xml:space="preserve">Fuente: </w:t>
      </w:r>
      <w:hyperlink r:id="rId31" w:history="1">
        <w:r w:rsidR="00304AFD" w:rsidRPr="00304AFD">
          <w:rPr>
            <w:rStyle w:val="Hipervnculo"/>
            <w:rFonts w:ascii="Calibri" w:hAnsi="Calibri" w:cs="Arial"/>
            <w:color w:val="auto"/>
          </w:rPr>
          <w:t>http://www.3msalud.cl/odontologia/files/2015/07/amalgamas_foto.jpg</w:t>
        </w:r>
      </w:hyperlink>
    </w:p>
    <w:p w:rsidR="00304AFD" w:rsidRDefault="00304AFD" w:rsidP="00B24759">
      <w:pPr>
        <w:jc w:val="center"/>
        <w:rPr>
          <w:rFonts w:ascii="Calibri" w:hAnsi="Calibri" w:cs="Arial"/>
          <w:u w:val="single"/>
        </w:rPr>
      </w:pPr>
    </w:p>
    <w:p w:rsidR="00B24759" w:rsidRPr="004B7569" w:rsidRDefault="00B24759" w:rsidP="00BD4823">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COMO COMPUESTOS QUÍMICOS</w:t>
      </w:r>
    </w:p>
    <w:p w:rsidR="00B24759" w:rsidRDefault="00B24759" w:rsidP="00B24759">
      <w:pP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B</w:t>
      </w:r>
      <w:r w:rsidR="00BD4823" w:rsidRPr="004B7569">
        <w:rPr>
          <w:rFonts w:ascii="Calibri" w:eastAsia="Calibri" w:hAnsi="Calibri" w:cs="Arial"/>
          <w:b/>
          <w:color w:val="1F4E79"/>
          <w:sz w:val="22"/>
          <w:szCs w:val="22"/>
          <w:lang w:val="es-CO" w:eastAsia="en-US"/>
        </w:rPr>
        <w:t xml:space="preserve">aterías </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3343910" cy="1499870"/>
            <wp:effectExtent l="19050" t="19050" r="8890" b="5080"/>
            <wp:docPr id="16" name="Imagen 22" descr="http://cdna.labioguia.com/images/articles/56bca5df68714_cro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http://cdna.labioguia.com/images/articles/56bca5df68714_crop.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343910" cy="149987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 xml:space="preserve">Fuente: </w:t>
      </w:r>
      <w:hyperlink r:id="rId33" w:history="1">
        <w:r w:rsidRPr="00232C85">
          <w:rPr>
            <w:rStyle w:val="Hipervnculo"/>
            <w:rFonts w:ascii="Calibri" w:hAnsi="Calibri" w:cs="Arial"/>
            <w:color w:val="auto"/>
          </w:rPr>
          <w:t>http://delamanohacemosmas.org/reciclaje_de_pilas_y_baterias/</w:t>
        </w:r>
      </w:hyperlink>
    </w:p>
    <w:p w:rsidR="00B24759" w:rsidRDefault="00B24759" w:rsidP="00B24759">
      <w:pPr>
        <w:rPr>
          <w:rFonts w:ascii="Arial" w:hAnsi="Arial" w:cs="Arial"/>
        </w:rPr>
      </w:pPr>
    </w:p>
    <w:p w:rsidR="00460616" w:rsidRDefault="00460616" w:rsidP="00B24759">
      <w:pPr>
        <w:rPr>
          <w:rFonts w:ascii="Arial" w:hAnsi="Arial" w:cs="Arial"/>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B</w:t>
      </w:r>
      <w:r w:rsidR="00BD4823" w:rsidRPr="004B7569">
        <w:rPr>
          <w:rFonts w:ascii="Calibri" w:eastAsia="Calibri" w:hAnsi="Calibri" w:cs="Arial"/>
          <w:b/>
          <w:color w:val="1F4E79"/>
          <w:sz w:val="22"/>
          <w:szCs w:val="22"/>
          <w:lang w:val="es-CO" w:eastAsia="en-US"/>
        </w:rPr>
        <w:t xml:space="preserve">iocidas en la Industria del papel y pinturas. </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4716780" cy="1543050"/>
            <wp:effectExtent l="19050" t="19050" r="7620" b="0"/>
            <wp:docPr id="17" name="Imagen 23" descr="Soluciones químicas para la industria de pinturas y barni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3" descr="Soluciones químicas para la industria de pinturas y barnic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716780" cy="154305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http://www.irisem.com/</w:t>
      </w:r>
    </w:p>
    <w:p w:rsidR="00B24759" w:rsidRDefault="00B24759" w:rsidP="00B24759">
      <w:pPr>
        <w:rPr>
          <w:rFonts w:ascii="Arial" w:hAnsi="Arial" w:cs="Arial"/>
          <w:b/>
        </w:rPr>
      </w:pPr>
    </w:p>
    <w:p w:rsidR="00B24759" w:rsidRDefault="00B24759" w:rsidP="00B24759">
      <w:pPr>
        <w:rPr>
          <w:rFonts w:ascii="Arial" w:hAnsi="Arial" w:cs="Arial"/>
          <w:b/>
        </w:rPr>
      </w:pPr>
    </w:p>
    <w:p w:rsidR="00B24759" w:rsidRPr="004B7569" w:rsidRDefault="00B24759" w:rsidP="00BD4823">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ANTISEPTICO EN PRODUCTOS FARMACÉUTICOS</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4191000" cy="1898650"/>
            <wp:effectExtent l="19050" t="19050" r="0" b="6350"/>
            <wp:docPr id="18" name="Imagen 24" descr="mercurocrom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4" descr="mercurocromo"/>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4191000" cy="189865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https://quimidicesnews.wordpress.com/2014/08/15/h2o2-licencia-para-matar/</w:t>
      </w:r>
    </w:p>
    <w:p w:rsidR="00B24759" w:rsidRDefault="00B24759" w:rsidP="00B24759">
      <w:pPr>
        <w:rPr>
          <w:rFonts w:ascii="Arial" w:hAnsi="Arial" w:cs="Arial"/>
          <w:b/>
        </w:rPr>
      </w:pPr>
    </w:p>
    <w:p w:rsidR="00B24759" w:rsidRDefault="00B24759" w:rsidP="00B24759">
      <w:pPr>
        <w:rPr>
          <w:rFonts w:ascii="Arial" w:hAnsi="Arial" w:cs="Arial"/>
          <w:b/>
        </w:rPr>
      </w:pPr>
    </w:p>
    <w:p w:rsidR="00B24759" w:rsidRPr="004B7569" w:rsidRDefault="00B24759" w:rsidP="00BD4823">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REACTIVOS PARA ANÁLISIS DE LABORATORIO</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2446020" cy="2275205"/>
            <wp:effectExtent l="19050" t="19050" r="0" b="0"/>
            <wp:docPr id="19"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6"/>
                    <pic:cNvPicPr>
                      <a:picLocks noChangeAspect="1" noChangeArrowheads="1"/>
                    </pic:cNvPicPr>
                  </pic:nvPicPr>
                  <pic:blipFill>
                    <a:blip r:embed="rId36">
                      <a:extLst>
                        <a:ext uri="{28A0092B-C50C-407E-A947-70E740481C1C}">
                          <a14:useLocalDpi xmlns:a14="http://schemas.microsoft.com/office/drawing/2010/main" val="0"/>
                        </a:ext>
                      </a:extLst>
                    </a:blip>
                    <a:srcRect l="38017" t="15999" r="36185" b="32079"/>
                    <a:stretch>
                      <a:fillRect/>
                    </a:stretch>
                  </pic:blipFill>
                  <pic:spPr bwMode="auto">
                    <a:xfrm>
                      <a:off x="0" y="0"/>
                      <a:ext cx="2446020" cy="2275205"/>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https://www.milanuncios.com/anuncios/liquido-mercurio.htm</w:t>
      </w:r>
    </w:p>
    <w:p w:rsidR="00B24759" w:rsidRDefault="00B24759" w:rsidP="00B24759">
      <w:pPr>
        <w:jc w:val="center"/>
        <w:rPr>
          <w:rFonts w:ascii="Arial" w:hAnsi="Arial" w:cs="Arial"/>
          <w:b/>
        </w:rPr>
      </w:pPr>
    </w:p>
    <w:p w:rsidR="00B24759" w:rsidRPr="004B7569" w:rsidRDefault="00B24759" w:rsidP="00B24759">
      <w:pPr>
        <w:jc w:val="center"/>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CATALIZADORES</w:t>
      </w:r>
    </w:p>
    <w:p w:rsidR="00B24759" w:rsidRDefault="00B24759" w:rsidP="00B24759">
      <w:pPr>
        <w:jc w:val="center"/>
        <w:rPr>
          <w:rFonts w:ascii="Arial" w:hAnsi="Arial" w:cs="Arial"/>
          <w:b/>
        </w:rPr>
      </w:pPr>
    </w:p>
    <w:p w:rsidR="00B24759" w:rsidRPr="004B7569" w:rsidRDefault="00B24759" w:rsidP="00CA0DD3">
      <w:pPr>
        <w:numPr>
          <w:ilvl w:val="0"/>
          <w:numId w:val="14"/>
        </w:numPr>
        <w:jc w:val="both"/>
        <w:rPr>
          <w:rFonts w:ascii="Calibri" w:eastAsia="Calibri" w:hAnsi="Calibri" w:cs="Arial"/>
          <w:b/>
          <w:color w:val="1F4E79"/>
          <w:sz w:val="22"/>
          <w:szCs w:val="22"/>
          <w:lang w:val="es-CO" w:eastAsia="en-US"/>
        </w:rPr>
      </w:pPr>
      <w:r w:rsidRPr="004B7569">
        <w:rPr>
          <w:rFonts w:ascii="Calibri" w:eastAsia="Calibri" w:hAnsi="Calibri" w:cs="Arial"/>
          <w:b/>
          <w:color w:val="1F4E79"/>
          <w:sz w:val="22"/>
          <w:szCs w:val="22"/>
          <w:lang w:val="es-CO" w:eastAsia="en-US"/>
        </w:rPr>
        <w:t>P</w:t>
      </w:r>
      <w:r w:rsidR="00BD4823" w:rsidRPr="004B7569">
        <w:rPr>
          <w:rFonts w:ascii="Calibri" w:eastAsia="Calibri" w:hAnsi="Calibri" w:cs="Arial"/>
          <w:b/>
          <w:color w:val="1F4E79"/>
          <w:sz w:val="22"/>
          <w:szCs w:val="22"/>
          <w:lang w:val="es-CO" w:eastAsia="en-US"/>
        </w:rPr>
        <w:t xml:space="preserve">igmentos y Colorantes. </w:t>
      </w:r>
    </w:p>
    <w:p w:rsidR="00B24759" w:rsidRDefault="00B24759" w:rsidP="00B24759">
      <w:pPr>
        <w:jc w:val="center"/>
        <w:rPr>
          <w:rFonts w:ascii="Arial" w:hAnsi="Arial" w:cs="Arial"/>
          <w:b/>
        </w:rPr>
      </w:pPr>
    </w:p>
    <w:p w:rsidR="00B24759" w:rsidRDefault="00642A30" w:rsidP="00B24759">
      <w:pPr>
        <w:jc w:val="center"/>
        <w:rPr>
          <w:rFonts w:ascii="Arial" w:hAnsi="Arial" w:cs="Arial"/>
          <w:b/>
        </w:rPr>
      </w:pPr>
      <w:r w:rsidRPr="00B24759">
        <w:rPr>
          <w:noProof/>
          <w:lang w:val="es-CO" w:eastAsia="es-CO"/>
        </w:rPr>
        <w:drawing>
          <wp:inline distT="0" distB="0" distL="0" distR="0">
            <wp:extent cx="3785870" cy="2307590"/>
            <wp:effectExtent l="19050" t="19050" r="5080" b="0"/>
            <wp:docPr id="20" name="Imagen 27" descr="http://www.serraciments.com/imagen.php?urlfoto=archivos/imagenes/productos/c1d1ca49bad73cf2df6636586bcd00c6.jpg&amp;ancho=460&amp;alto=360&amp;crop=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7" descr="http://www.serraciments.com/imagen.php?urlfoto=archivos/imagenes/productos/c1d1ca49bad73cf2df6636586bcd00c6.jpg&amp;ancho=460&amp;alto=360&amp;crop=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785870" cy="2307590"/>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jc w:val="center"/>
        <w:rPr>
          <w:rFonts w:ascii="Calibri" w:hAnsi="Calibri" w:cs="Arial"/>
          <w:u w:val="single"/>
        </w:rPr>
      </w:pPr>
      <w:r w:rsidRPr="00232C85">
        <w:rPr>
          <w:rFonts w:ascii="Calibri" w:hAnsi="Calibri" w:cs="Arial"/>
          <w:u w:val="single"/>
        </w:rPr>
        <w:t>Fuente: http://www.serraciments.com/pigmentos-colorantes-para-hormigon-mortero-y-cemento/botes-pigmentos-colorantes/botes-pigmentos_98.html</w:t>
      </w:r>
    </w:p>
    <w:p w:rsidR="00B24759" w:rsidRPr="008D5D63" w:rsidRDefault="00B24759" w:rsidP="00B24759">
      <w:pPr>
        <w:jc w:val="center"/>
        <w:rPr>
          <w:rFonts w:ascii="Arial" w:hAnsi="Arial" w:cs="Arial"/>
          <w:b/>
        </w:rPr>
      </w:pPr>
    </w:p>
    <w:p w:rsidR="00B24759" w:rsidRDefault="00B24759" w:rsidP="00B24759">
      <w:pPr>
        <w:jc w:val="center"/>
        <w:rPr>
          <w:rFonts w:ascii="Arial" w:hAnsi="Arial" w:cs="Arial"/>
        </w:rPr>
      </w:pPr>
    </w:p>
    <w:p w:rsidR="00BD4823" w:rsidRDefault="00BD4823" w:rsidP="00B24759">
      <w:pPr>
        <w:jc w:val="center"/>
        <w:rPr>
          <w:rFonts w:ascii="Arial" w:hAnsi="Arial" w:cs="Arial"/>
          <w:b/>
        </w:rPr>
      </w:pPr>
    </w:p>
    <w:p w:rsidR="00B24759" w:rsidRDefault="00B24759" w:rsidP="00CA0DD3">
      <w:pPr>
        <w:pStyle w:val="Ttulo1"/>
        <w:keepLines/>
        <w:numPr>
          <w:ilvl w:val="1"/>
          <w:numId w:val="7"/>
        </w:numPr>
        <w:spacing w:after="120" w:line="276" w:lineRule="auto"/>
        <w:rPr>
          <w:rFonts w:ascii="Calibri" w:hAnsi="Calibri"/>
          <w:b/>
          <w:bCs/>
          <w:color w:val="365F91"/>
          <w:sz w:val="22"/>
          <w:szCs w:val="22"/>
          <w:lang w:val="es-CO" w:eastAsia="en-US"/>
        </w:rPr>
      </w:pPr>
      <w:r w:rsidRPr="00015C80">
        <w:rPr>
          <w:rFonts w:ascii="Calibri" w:hAnsi="Calibri"/>
          <w:b/>
          <w:bCs/>
          <w:color w:val="365F91"/>
          <w:sz w:val="22"/>
          <w:szCs w:val="22"/>
          <w:lang w:val="es-CO" w:eastAsia="en-US"/>
        </w:rPr>
        <w:t>M</w:t>
      </w:r>
      <w:r w:rsidR="00015C80">
        <w:rPr>
          <w:rFonts w:ascii="Calibri" w:hAnsi="Calibri"/>
          <w:b/>
          <w:bCs/>
          <w:color w:val="365F91"/>
          <w:sz w:val="22"/>
          <w:szCs w:val="22"/>
          <w:lang w:val="es-CO" w:eastAsia="en-US"/>
        </w:rPr>
        <w:t xml:space="preserve">inería y mercurio </w:t>
      </w:r>
    </w:p>
    <w:p w:rsidR="00B24759" w:rsidRPr="00015C80" w:rsidRDefault="00B24759" w:rsidP="00B24759">
      <w:pPr>
        <w:autoSpaceDE w:val="0"/>
        <w:autoSpaceDN w:val="0"/>
        <w:adjustRightInd w:val="0"/>
        <w:jc w:val="both"/>
        <w:rPr>
          <w:rFonts w:ascii="Calibri" w:hAnsi="Calibri" w:cs="Arial"/>
          <w:bCs/>
          <w:sz w:val="22"/>
          <w:szCs w:val="22"/>
          <w:lang w:val="x-none" w:eastAsia="x-none"/>
        </w:rPr>
      </w:pPr>
      <w:r w:rsidRPr="00015C80">
        <w:rPr>
          <w:rFonts w:ascii="Calibri" w:hAnsi="Calibri" w:cs="Arial"/>
          <w:bCs/>
          <w:sz w:val="22"/>
          <w:szCs w:val="22"/>
          <w:lang w:val="x-none" w:eastAsia="x-none"/>
        </w:rPr>
        <w:t xml:space="preserve">La minería reúne un conjunto de actividades </w:t>
      </w:r>
      <w:r w:rsidR="00E86D68">
        <w:rPr>
          <w:rFonts w:ascii="Calibri" w:hAnsi="Calibri" w:cs="Arial"/>
          <w:bCs/>
          <w:sz w:val="22"/>
          <w:szCs w:val="22"/>
          <w:lang w:val="es-CO" w:eastAsia="x-none"/>
        </w:rPr>
        <w:t>que contemplan los siguientes procesos</w:t>
      </w:r>
      <w:r w:rsidRPr="00015C80">
        <w:rPr>
          <w:rFonts w:ascii="Calibri" w:hAnsi="Calibri" w:cs="Arial"/>
          <w:bCs/>
          <w:sz w:val="22"/>
          <w:szCs w:val="22"/>
          <w:lang w:val="x-none" w:eastAsia="x-none"/>
        </w:rPr>
        <w:t xml:space="preserve">: </w:t>
      </w:r>
    </w:p>
    <w:p w:rsidR="00B24759" w:rsidRPr="00015C80" w:rsidRDefault="00B24759" w:rsidP="00B24759">
      <w:pPr>
        <w:autoSpaceDE w:val="0"/>
        <w:autoSpaceDN w:val="0"/>
        <w:adjustRightInd w:val="0"/>
        <w:rPr>
          <w:rFonts w:ascii="Calibri" w:hAnsi="Calibri" w:cs="Arial"/>
          <w:bCs/>
          <w:sz w:val="22"/>
          <w:szCs w:val="22"/>
          <w:lang w:val="x-none" w:eastAsia="x-none"/>
        </w:rPr>
      </w:pPr>
    </w:p>
    <w:p w:rsidR="00B24759" w:rsidRPr="00015C80" w:rsidRDefault="00B24759"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sidRPr="00015C80">
        <w:rPr>
          <w:rFonts w:eastAsia="Times New Roman" w:cs="Arial"/>
          <w:bCs/>
          <w:lang w:val="x-none" w:eastAsia="x-none"/>
        </w:rPr>
        <w:t xml:space="preserve">Prospección: Establece el tipo de mineral a buscar. </w:t>
      </w:r>
    </w:p>
    <w:p w:rsidR="00B24759" w:rsidRPr="00015C80" w:rsidRDefault="00B24759"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sidRPr="00015C80">
        <w:rPr>
          <w:rFonts w:eastAsia="Times New Roman" w:cs="Arial"/>
          <w:bCs/>
          <w:lang w:val="x-none" w:eastAsia="x-none"/>
        </w:rPr>
        <w:t xml:space="preserve">Exploración: Evalúa el modelo geológico del lugar. </w:t>
      </w:r>
    </w:p>
    <w:p w:rsidR="00B24759" w:rsidRPr="00015C80" w:rsidRDefault="00B24759"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sidRPr="00015C80">
        <w:rPr>
          <w:rFonts w:eastAsia="Times New Roman" w:cs="Arial"/>
          <w:bCs/>
          <w:lang w:val="x-none" w:eastAsia="x-none"/>
        </w:rPr>
        <w:t>Construcción y M</w:t>
      </w:r>
      <w:r w:rsidR="00B9392F">
        <w:rPr>
          <w:rFonts w:eastAsia="Times New Roman" w:cs="Arial"/>
          <w:bCs/>
          <w:lang w:val="x-none" w:eastAsia="x-none"/>
        </w:rPr>
        <w:t>ontaje: Se efectúa mediante un p</w:t>
      </w:r>
      <w:r w:rsidR="00460616">
        <w:rPr>
          <w:rFonts w:eastAsia="Times New Roman" w:cs="Arial"/>
          <w:bCs/>
          <w:lang w:val="x-none" w:eastAsia="x-none"/>
        </w:rPr>
        <w:t xml:space="preserve">rograma de </w:t>
      </w:r>
      <w:r w:rsidR="00460616">
        <w:rPr>
          <w:rFonts w:eastAsia="Times New Roman" w:cs="Arial"/>
          <w:bCs/>
          <w:lang w:eastAsia="x-none"/>
        </w:rPr>
        <w:t>t</w:t>
      </w:r>
      <w:proofErr w:type="spellStart"/>
      <w:r w:rsidRPr="00015C80">
        <w:rPr>
          <w:rFonts w:eastAsia="Times New Roman" w:cs="Arial"/>
          <w:bCs/>
          <w:lang w:val="x-none" w:eastAsia="x-none"/>
        </w:rPr>
        <w:t>rabajos</w:t>
      </w:r>
      <w:proofErr w:type="spellEnd"/>
      <w:r w:rsidRPr="00015C80">
        <w:rPr>
          <w:rFonts w:eastAsia="Times New Roman" w:cs="Arial"/>
          <w:bCs/>
          <w:lang w:val="x-none" w:eastAsia="x-none"/>
        </w:rPr>
        <w:t xml:space="preserve"> y </w:t>
      </w:r>
      <w:r w:rsidR="00460616">
        <w:rPr>
          <w:rFonts w:eastAsia="Times New Roman" w:cs="Arial"/>
          <w:bCs/>
          <w:lang w:eastAsia="x-none"/>
        </w:rPr>
        <w:t>o</w:t>
      </w:r>
      <w:proofErr w:type="spellStart"/>
      <w:r w:rsidRPr="00015C80">
        <w:rPr>
          <w:rFonts w:eastAsia="Times New Roman" w:cs="Arial"/>
          <w:bCs/>
          <w:lang w:val="x-none" w:eastAsia="x-none"/>
        </w:rPr>
        <w:t>bras</w:t>
      </w:r>
      <w:proofErr w:type="spellEnd"/>
      <w:r w:rsidRPr="00015C80">
        <w:rPr>
          <w:rFonts w:eastAsia="Times New Roman" w:cs="Arial"/>
          <w:bCs/>
          <w:lang w:val="x-none" w:eastAsia="x-none"/>
        </w:rPr>
        <w:t xml:space="preserve">. </w:t>
      </w:r>
    </w:p>
    <w:p w:rsidR="00B24759" w:rsidRPr="00015C80" w:rsidRDefault="00B24759"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sidRPr="00015C80">
        <w:rPr>
          <w:rFonts w:eastAsia="Times New Roman" w:cs="Arial"/>
          <w:bCs/>
          <w:lang w:val="x-none" w:eastAsia="x-none"/>
        </w:rPr>
        <w:t>Explotación</w:t>
      </w:r>
      <w:r w:rsidR="00B9392F">
        <w:rPr>
          <w:rFonts w:eastAsia="Times New Roman" w:cs="Arial"/>
          <w:bCs/>
          <w:lang w:eastAsia="x-none"/>
        </w:rPr>
        <w:t>*</w:t>
      </w:r>
      <w:r w:rsidRPr="00015C80">
        <w:rPr>
          <w:rFonts w:eastAsia="Times New Roman" w:cs="Arial"/>
          <w:bCs/>
          <w:lang w:val="x-none" w:eastAsia="x-none"/>
        </w:rPr>
        <w:t xml:space="preserve">: Se realiza de acuerdo a la ubicación del mineral. </w:t>
      </w:r>
    </w:p>
    <w:p w:rsidR="00B24759" w:rsidRPr="00015C80" w:rsidRDefault="00B24759"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sidRPr="00015C80">
        <w:rPr>
          <w:rFonts w:eastAsia="Times New Roman" w:cs="Arial"/>
          <w:bCs/>
          <w:lang w:val="x-none" w:eastAsia="x-none"/>
        </w:rPr>
        <w:t xml:space="preserve">Beneficio: Concentra el mineral para ser comercializado. </w:t>
      </w:r>
    </w:p>
    <w:p w:rsidR="00B24759" w:rsidRPr="00015C80" w:rsidRDefault="00460616" w:rsidP="00CA0DD3">
      <w:pPr>
        <w:pStyle w:val="Listavistosa-nfasis1"/>
        <w:numPr>
          <w:ilvl w:val="0"/>
          <w:numId w:val="11"/>
        </w:numPr>
        <w:autoSpaceDE w:val="0"/>
        <w:autoSpaceDN w:val="0"/>
        <w:adjustRightInd w:val="0"/>
        <w:spacing w:after="0" w:line="240" w:lineRule="auto"/>
        <w:jc w:val="both"/>
        <w:rPr>
          <w:rFonts w:eastAsia="Times New Roman" w:cs="Arial"/>
          <w:bCs/>
          <w:lang w:val="x-none" w:eastAsia="x-none"/>
        </w:rPr>
      </w:pPr>
      <w:r>
        <w:rPr>
          <w:rFonts w:eastAsia="Times New Roman" w:cs="Arial"/>
          <w:bCs/>
          <w:lang w:val="x-none" w:eastAsia="x-none"/>
        </w:rPr>
        <w:t xml:space="preserve">Cierre y </w:t>
      </w:r>
      <w:r>
        <w:rPr>
          <w:rFonts w:eastAsia="Times New Roman" w:cs="Arial"/>
          <w:bCs/>
          <w:lang w:eastAsia="x-none"/>
        </w:rPr>
        <w:t>a</w:t>
      </w:r>
      <w:proofErr w:type="spellStart"/>
      <w:r w:rsidR="00B24759" w:rsidRPr="00015C80">
        <w:rPr>
          <w:rFonts w:eastAsia="Times New Roman" w:cs="Arial"/>
          <w:bCs/>
          <w:lang w:val="x-none" w:eastAsia="x-none"/>
        </w:rPr>
        <w:t>bandono</w:t>
      </w:r>
      <w:proofErr w:type="spellEnd"/>
      <w:r w:rsidR="00B24759" w:rsidRPr="00015C80">
        <w:rPr>
          <w:rFonts w:eastAsia="Times New Roman" w:cs="Arial"/>
          <w:bCs/>
          <w:lang w:val="x-none" w:eastAsia="x-none"/>
        </w:rPr>
        <w:t>: Restituye las geoformas del lugar, asegura su estabilidad física y química</w:t>
      </w:r>
      <w:r w:rsidR="00232C85">
        <w:rPr>
          <w:rFonts w:eastAsia="Times New Roman" w:cs="Arial"/>
          <w:bCs/>
          <w:lang w:val="x-none" w:eastAsia="x-none"/>
        </w:rPr>
        <w:fldChar w:fldCharType="begin"/>
      </w:r>
      <w:r w:rsidR="00232C85">
        <w:rPr>
          <w:rFonts w:eastAsia="Times New Roman" w:cs="Arial"/>
          <w:bCs/>
          <w:lang w:val="x-none" w:eastAsia="x-none"/>
        </w:rPr>
        <w:instrText xml:space="preserve"> </w:instrText>
      </w:r>
      <w:r w:rsidR="00503086">
        <w:rPr>
          <w:rFonts w:eastAsia="Times New Roman" w:cs="Arial"/>
          <w:bCs/>
          <w:lang w:val="x-none" w:eastAsia="x-none"/>
        </w:rPr>
        <w:instrText>ADDIN</w:instrText>
      </w:r>
      <w:r w:rsidR="00232C85">
        <w:rPr>
          <w:rFonts w:eastAsia="Times New Roman" w:cs="Arial"/>
          <w:bCs/>
          <w:lang w:val="x-none" w:eastAsia="x-none"/>
        </w:rPr>
        <w:instrText xml:space="preserve"> ZOTERO_ITEM CSL_CITATION {"citationID":"a26gvh3ihke","properties":{"formattedCitation":"(23)","plainCitation":"(23)"},"citationItems":[{"id":31,"uris":["http://zotero.org/users/local/3sMr9uep/items/4BFKBNQT"],"uri":["http://zotero.org/users/local/3sMr9uep/items/4BFKBNQT"],"itemData":{"id":31,"type":"article-journal","title":"DETERMINAR EL USO DE MERCURIO EN LAS ACTIVIDADES DE MINERÍA ILÍCITA Y SU INCIDENCIA EN COMPONENTES AMBIENTALES DE AGUA, SEDIMENTOS E ICTIOFAUNA EN LA CUENCA MEDIA DEL RÍO CAQUETÁ.","author":[{"family":"QUÍNTERO","given":"IVAN FERNANDO SEGOVIA"},{"family":"ROMERO","given":"LINDA KARINA EULEGELO"},{"family":"DE POLICÍA","given":"ESCUELA DE POSTGRADOS"},{"family":"AMBIENTAL","given":"ESPECIALIZACIÓN EN GESTIÓN"}]}}],"schema":"https://github.com/citation-style-language/schema/raw/master/csl-citation.json"} </w:instrText>
      </w:r>
      <w:r w:rsidR="00232C85">
        <w:rPr>
          <w:rFonts w:eastAsia="Times New Roman" w:cs="Arial"/>
          <w:bCs/>
          <w:lang w:val="x-none" w:eastAsia="x-none"/>
        </w:rPr>
        <w:fldChar w:fldCharType="separate"/>
      </w:r>
      <w:r w:rsidR="00232C85" w:rsidRPr="00232C85">
        <w:t>(2</w:t>
      </w:r>
      <w:r w:rsidR="000711F2">
        <w:t>1</w:t>
      </w:r>
      <w:r w:rsidR="00232C85" w:rsidRPr="00232C85">
        <w:t>)</w:t>
      </w:r>
      <w:r w:rsidR="00232C85">
        <w:rPr>
          <w:rFonts w:eastAsia="Times New Roman" w:cs="Arial"/>
          <w:bCs/>
          <w:lang w:val="x-none" w:eastAsia="x-none"/>
        </w:rPr>
        <w:fldChar w:fldCharType="end"/>
      </w:r>
      <w:r w:rsidR="00B24759" w:rsidRPr="00015C80">
        <w:rPr>
          <w:rFonts w:eastAsia="Times New Roman" w:cs="Arial"/>
          <w:bCs/>
          <w:lang w:val="x-none" w:eastAsia="x-none"/>
        </w:rPr>
        <w:t xml:space="preserve">. </w:t>
      </w:r>
    </w:p>
    <w:p w:rsidR="00B24759" w:rsidRDefault="00B24759" w:rsidP="00B24759">
      <w:pPr>
        <w:rPr>
          <w:rFonts w:ascii="Rockwell-Light" w:hAnsi="Rockwell-Light" w:cs="Rockwell-Light"/>
          <w:color w:val="272627"/>
        </w:rPr>
      </w:pPr>
    </w:p>
    <w:p w:rsidR="00A70292" w:rsidRDefault="00A70292" w:rsidP="00B24759">
      <w:pPr>
        <w:autoSpaceDE w:val="0"/>
        <w:autoSpaceDN w:val="0"/>
        <w:adjustRightInd w:val="0"/>
        <w:jc w:val="both"/>
        <w:rPr>
          <w:rFonts w:ascii="Calibri" w:hAnsi="Calibri" w:cs="Arial"/>
          <w:bCs/>
          <w:sz w:val="22"/>
          <w:szCs w:val="22"/>
          <w:lang w:val="x-none" w:eastAsia="x-none"/>
        </w:rPr>
      </w:pPr>
    </w:p>
    <w:p w:rsidR="00D62BD7" w:rsidRPr="00BE52AB" w:rsidRDefault="00D62BD7" w:rsidP="00D62BD7">
      <w:pPr>
        <w:autoSpaceDE w:val="0"/>
        <w:autoSpaceDN w:val="0"/>
        <w:adjustRightInd w:val="0"/>
        <w:jc w:val="both"/>
        <w:rPr>
          <w:rFonts w:ascii="Calibri" w:hAnsi="Calibri" w:cs="Arial"/>
          <w:bCs/>
          <w:sz w:val="22"/>
          <w:szCs w:val="22"/>
          <w:lang w:val="x-none" w:eastAsia="x-none"/>
        </w:rPr>
      </w:pPr>
      <w:r w:rsidRPr="00F4372A">
        <w:rPr>
          <w:rFonts w:ascii="Calibri" w:hAnsi="Calibri" w:cs="Arial"/>
          <w:bCs/>
          <w:sz w:val="22"/>
          <w:szCs w:val="22"/>
          <w:lang w:val="es-CO" w:eastAsia="x-none"/>
        </w:rPr>
        <w:t xml:space="preserve">En relación al proceso de </w:t>
      </w:r>
      <w:r w:rsidR="00E82A81" w:rsidRPr="00F4372A">
        <w:rPr>
          <w:rFonts w:ascii="Calibri" w:hAnsi="Calibri" w:cs="Arial"/>
          <w:bCs/>
          <w:sz w:val="22"/>
          <w:szCs w:val="22"/>
          <w:lang w:val="es-CO" w:eastAsia="x-none"/>
        </w:rPr>
        <w:t>explotación</w:t>
      </w:r>
      <w:r w:rsidR="00F4372A">
        <w:rPr>
          <w:rFonts w:ascii="Calibri" w:hAnsi="Calibri" w:cs="Arial"/>
          <w:bCs/>
          <w:sz w:val="22"/>
          <w:szCs w:val="22"/>
          <w:lang w:val="es-CO" w:eastAsia="x-none"/>
        </w:rPr>
        <w:t>*</w:t>
      </w:r>
      <w:r w:rsidR="00E82A81" w:rsidRPr="00F4372A">
        <w:rPr>
          <w:rFonts w:ascii="Calibri" w:hAnsi="Calibri" w:cs="Arial"/>
          <w:bCs/>
          <w:sz w:val="22"/>
          <w:szCs w:val="22"/>
          <w:lang w:val="es-CO" w:eastAsia="x-none"/>
        </w:rPr>
        <w:t xml:space="preserve">, </w:t>
      </w:r>
      <w:r w:rsidR="00071345">
        <w:rPr>
          <w:rFonts w:ascii="Calibri" w:hAnsi="Calibri" w:cs="Arial"/>
          <w:bCs/>
          <w:sz w:val="22"/>
          <w:szCs w:val="22"/>
          <w:lang w:val="es-CO" w:eastAsia="x-none"/>
        </w:rPr>
        <w:t>la figura 6</w:t>
      </w:r>
      <w:r w:rsidRPr="00F4372A">
        <w:rPr>
          <w:rFonts w:ascii="Calibri" w:hAnsi="Calibri" w:cs="Arial"/>
          <w:bCs/>
          <w:sz w:val="22"/>
          <w:szCs w:val="22"/>
          <w:lang w:val="es-CO" w:eastAsia="x-none"/>
        </w:rPr>
        <w:t xml:space="preserve"> </w:t>
      </w:r>
      <w:r w:rsidR="008C3427">
        <w:rPr>
          <w:rFonts w:ascii="Calibri" w:hAnsi="Calibri" w:cs="Arial"/>
          <w:bCs/>
          <w:sz w:val="22"/>
          <w:szCs w:val="22"/>
          <w:lang w:val="es-CO" w:eastAsia="x-none"/>
        </w:rPr>
        <w:t>muestra</w:t>
      </w:r>
      <w:r w:rsidRPr="00F4372A">
        <w:rPr>
          <w:rFonts w:ascii="Calibri" w:hAnsi="Calibri" w:cs="Arial"/>
          <w:bCs/>
          <w:sz w:val="22"/>
          <w:szCs w:val="22"/>
          <w:lang w:val="es-CO" w:eastAsia="x-none"/>
        </w:rPr>
        <w:t xml:space="preserve"> las etapas </w:t>
      </w:r>
      <w:r w:rsidRPr="00F4372A">
        <w:rPr>
          <w:rFonts w:ascii="Calibri" w:hAnsi="Calibri" w:cs="Arial"/>
          <w:bCs/>
          <w:sz w:val="22"/>
          <w:szCs w:val="22"/>
          <w:lang w:val="x-none" w:eastAsia="x-none"/>
        </w:rPr>
        <w:t xml:space="preserve"> </w:t>
      </w:r>
      <w:r w:rsidR="00B9392F" w:rsidRPr="00F4372A">
        <w:rPr>
          <w:rFonts w:ascii="Calibri" w:hAnsi="Calibri" w:cs="Arial"/>
          <w:bCs/>
          <w:sz w:val="22"/>
          <w:szCs w:val="22"/>
          <w:lang w:val="es-CO" w:eastAsia="x-none"/>
        </w:rPr>
        <w:t xml:space="preserve">principales establecidas </w:t>
      </w:r>
      <w:r w:rsidRPr="00F4372A">
        <w:rPr>
          <w:rFonts w:ascii="Calibri" w:hAnsi="Calibri" w:cs="Arial"/>
          <w:bCs/>
          <w:sz w:val="22"/>
          <w:szCs w:val="22"/>
          <w:lang w:val="es-CO" w:eastAsia="x-none"/>
        </w:rPr>
        <w:t xml:space="preserve"> en</w:t>
      </w:r>
      <w:r w:rsidR="00F4372A">
        <w:rPr>
          <w:rFonts w:ascii="Calibri" w:hAnsi="Calibri" w:cs="Arial"/>
          <w:bCs/>
          <w:sz w:val="22"/>
          <w:szCs w:val="22"/>
          <w:lang w:val="es-CO" w:eastAsia="x-none"/>
        </w:rPr>
        <w:t xml:space="preserve"> el proceso de </w:t>
      </w:r>
      <w:r w:rsidRPr="00F4372A">
        <w:rPr>
          <w:rFonts w:ascii="Calibri" w:hAnsi="Calibri" w:cs="Arial"/>
          <w:bCs/>
          <w:sz w:val="22"/>
          <w:szCs w:val="22"/>
          <w:lang w:val="es-CO" w:eastAsia="x-none"/>
        </w:rPr>
        <w:t>ex</w:t>
      </w:r>
      <w:r w:rsidR="00F4372A">
        <w:rPr>
          <w:rFonts w:ascii="Calibri" w:hAnsi="Calibri" w:cs="Arial"/>
          <w:bCs/>
          <w:sz w:val="22"/>
          <w:szCs w:val="22"/>
          <w:lang w:val="es-CO" w:eastAsia="x-none"/>
        </w:rPr>
        <w:t xml:space="preserve">tracción </w:t>
      </w:r>
      <w:r w:rsidRPr="00F4372A">
        <w:rPr>
          <w:rFonts w:ascii="Calibri" w:hAnsi="Calibri" w:cs="Arial"/>
          <w:bCs/>
          <w:sz w:val="22"/>
          <w:szCs w:val="22"/>
          <w:lang w:val="x-none" w:eastAsia="x-none"/>
        </w:rPr>
        <w:t>de oro</w:t>
      </w:r>
      <w:r w:rsidR="008C3427">
        <w:rPr>
          <w:rFonts w:ascii="Calibri" w:hAnsi="Calibri" w:cs="Arial"/>
          <w:bCs/>
          <w:sz w:val="22"/>
          <w:szCs w:val="22"/>
          <w:lang w:val="x-none" w:eastAsia="x-none"/>
        </w:rPr>
        <w:t>, cuya ac</w:t>
      </w:r>
      <w:r w:rsidR="00E86D68">
        <w:rPr>
          <w:rFonts w:ascii="Calibri" w:hAnsi="Calibri" w:cs="Arial"/>
          <w:bCs/>
          <w:sz w:val="22"/>
          <w:szCs w:val="22"/>
          <w:lang w:val="x-none" w:eastAsia="x-none"/>
        </w:rPr>
        <w:t>tividad es ampliamente realizada</w:t>
      </w:r>
      <w:r w:rsidR="008C3427">
        <w:rPr>
          <w:rFonts w:ascii="Calibri" w:hAnsi="Calibri" w:cs="Arial"/>
          <w:bCs/>
          <w:sz w:val="22"/>
          <w:szCs w:val="22"/>
          <w:lang w:val="x-none" w:eastAsia="x-none"/>
        </w:rPr>
        <w:t xml:space="preserve"> en Colombia. </w:t>
      </w:r>
    </w:p>
    <w:p w:rsidR="00D62BD7" w:rsidRPr="00071345" w:rsidRDefault="00D62BD7" w:rsidP="00D62BD7">
      <w:pPr>
        <w:rPr>
          <w:rFonts w:ascii="Arial" w:hAnsi="Arial" w:cs="Arial"/>
          <w:color w:val="272627"/>
          <w:lang w:val="x-none"/>
        </w:rPr>
      </w:pPr>
    </w:p>
    <w:p w:rsidR="00D62BD7" w:rsidRPr="009E2BAF" w:rsidRDefault="00D62BD7" w:rsidP="00D62BD7">
      <w:pPr>
        <w:pStyle w:val="Ttulo1"/>
        <w:keepLines/>
        <w:spacing w:after="120" w:line="276" w:lineRule="auto"/>
        <w:rPr>
          <w:rFonts w:ascii="Calibri" w:eastAsia="Calibri" w:hAnsi="Calibri" w:cs="Arial"/>
          <w:b/>
          <w:color w:val="1F4E79"/>
          <w:sz w:val="22"/>
          <w:szCs w:val="22"/>
          <w:lang w:val="es-CO" w:eastAsia="en-US"/>
        </w:rPr>
      </w:pPr>
      <w:r w:rsidRPr="009E2BAF">
        <w:rPr>
          <w:rFonts w:ascii="Calibri" w:eastAsia="Calibri" w:hAnsi="Calibri" w:cs="Arial"/>
          <w:b/>
          <w:color w:val="1F4E79"/>
          <w:sz w:val="22"/>
          <w:szCs w:val="22"/>
          <w:lang w:val="es-CO" w:eastAsia="en-US"/>
        </w:rPr>
        <w:t xml:space="preserve">Figura </w:t>
      </w:r>
      <w:r w:rsidR="00071345">
        <w:rPr>
          <w:rFonts w:ascii="Calibri" w:eastAsia="Calibri" w:hAnsi="Calibri" w:cs="Arial"/>
          <w:b/>
          <w:color w:val="1F4E79"/>
          <w:sz w:val="22"/>
          <w:szCs w:val="22"/>
          <w:lang w:val="es-CO" w:eastAsia="en-US"/>
        </w:rPr>
        <w:t>6</w:t>
      </w:r>
      <w:r w:rsidRPr="009E2BAF">
        <w:rPr>
          <w:rFonts w:ascii="Calibri" w:eastAsia="Calibri" w:hAnsi="Calibri" w:cs="Arial"/>
          <w:b/>
          <w:color w:val="1F4E79"/>
          <w:sz w:val="22"/>
          <w:szCs w:val="22"/>
          <w:lang w:val="es-CO" w:eastAsia="en-US"/>
        </w:rPr>
        <w:t>. Proceso de extracción de oro.</w:t>
      </w:r>
    </w:p>
    <w:p w:rsidR="00D62BD7" w:rsidRDefault="00642A30" w:rsidP="00D62BD7">
      <w:pPr>
        <w:rPr>
          <w:rFonts w:ascii="Rockwell-Light" w:hAnsi="Rockwell-Light" w:cs="Rockwell-Light"/>
          <w:color w:val="272627"/>
        </w:rPr>
      </w:pPr>
      <w:r>
        <w:rPr>
          <w:noProof/>
          <w:lang w:val="es-CO" w:eastAsia="es-CO"/>
        </w:rPr>
        <w:drawing>
          <wp:inline distT="0" distB="0" distL="0" distR="0">
            <wp:extent cx="6096000" cy="3429000"/>
            <wp:effectExtent l="19050" t="19050" r="0" b="0"/>
            <wp:docPr id="66"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096000" cy="3429000"/>
                    </a:xfrm>
                    <a:prstGeom prst="rect">
                      <a:avLst/>
                    </a:prstGeom>
                    <a:noFill/>
                    <a:ln w="9525">
                      <a:solidFill>
                        <a:srgbClr val="000000"/>
                      </a:solidFill>
                      <a:miter lim="800000"/>
                      <a:headEnd/>
                      <a:tailEnd/>
                    </a:ln>
                  </pic:spPr>
                </pic:pic>
              </a:graphicData>
            </a:graphic>
          </wp:inline>
        </w:drawing>
      </w:r>
    </w:p>
    <w:p w:rsidR="00D62BD7" w:rsidRPr="00232C85" w:rsidRDefault="00D62BD7" w:rsidP="00D62BD7">
      <w:pPr>
        <w:rPr>
          <w:rFonts w:ascii="Calibri" w:hAnsi="Calibri" w:cs="Arial"/>
          <w:color w:val="272627"/>
          <w:u w:val="single"/>
        </w:rPr>
      </w:pPr>
      <w:r w:rsidRPr="00232C85">
        <w:rPr>
          <w:rFonts w:ascii="Calibri" w:hAnsi="Calibri" w:cs="Arial"/>
          <w:color w:val="272627"/>
          <w:u w:val="single"/>
        </w:rPr>
        <w:t>Fuente: Autores.</w:t>
      </w:r>
    </w:p>
    <w:p w:rsidR="00D62BD7" w:rsidRDefault="00D62BD7" w:rsidP="00D62BD7">
      <w:pPr>
        <w:widowControl w:val="0"/>
        <w:autoSpaceDE w:val="0"/>
        <w:autoSpaceDN w:val="0"/>
        <w:adjustRightInd w:val="0"/>
        <w:jc w:val="both"/>
        <w:rPr>
          <w:rFonts w:ascii="Arial" w:hAnsi="Arial" w:cs="Arial"/>
          <w:color w:val="272627"/>
        </w:rPr>
      </w:pPr>
    </w:p>
    <w:p w:rsidR="00D62BD7" w:rsidRDefault="00D62BD7" w:rsidP="00D62BD7">
      <w:pPr>
        <w:widowControl w:val="0"/>
        <w:autoSpaceDE w:val="0"/>
        <w:autoSpaceDN w:val="0"/>
        <w:adjustRightInd w:val="0"/>
        <w:jc w:val="both"/>
        <w:rPr>
          <w:rFonts w:ascii="Arial" w:hAnsi="Arial" w:cs="Arial"/>
          <w:color w:val="272627"/>
        </w:rPr>
      </w:pPr>
    </w:p>
    <w:p w:rsidR="00D62BD7" w:rsidRPr="00BE52AB" w:rsidRDefault="00D62BD7" w:rsidP="00D62BD7">
      <w:pPr>
        <w:widowControl w:val="0"/>
        <w:autoSpaceDE w:val="0"/>
        <w:autoSpaceDN w:val="0"/>
        <w:adjustRightInd w:val="0"/>
        <w:jc w:val="both"/>
        <w:rPr>
          <w:rFonts w:ascii="Calibri" w:hAnsi="Calibri" w:cs="Arial"/>
          <w:bCs/>
          <w:sz w:val="22"/>
          <w:szCs w:val="22"/>
          <w:lang w:val="x-none" w:eastAsia="x-none"/>
        </w:rPr>
      </w:pPr>
      <w:r w:rsidRPr="004B7569">
        <w:rPr>
          <w:rFonts w:ascii="Calibri" w:hAnsi="Calibri" w:cs="Arial"/>
          <w:bCs/>
          <w:color w:val="1F4E79"/>
          <w:sz w:val="22"/>
          <w:szCs w:val="22"/>
          <w:lang w:val="x-none" w:eastAsia="x-none"/>
        </w:rPr>
        <w:t>Amalgamiento:</w:t>
      </w:r>
      <w:r w:rsidRPr="00BE52AB">
        <w:rPr>
          <w:rFonts w:ascii="Calibri" w:hAnsi="Calibri" w:cs="Arial"/>
          <w:bCs/>
          <w:sz w:val="22"/>
          <w:szCs w:val="22"/>
          <w:lang w:val="x-none" w:eastAsia="x-none"/>
        </w:rPr>
        <w:t xml:space="preserve"> En este proceso se añade </w:t>
      </w:r>
      <w:r w:rsidR="009001E8">
        <w:rPr>
          <w:rFonts w:ascii="Calibri" w:hAnsi="Calibri" w:cs="Arial"/>
          <w:bCs/>
          <w:sz w:val="22"/>
          <w:szCs w:val="22"/>
          <w:lang w:val="es-CO" w:eastAsia="x-none"/>
        </w:rPr>
        <w:t>Hg</w:t>
      </w:r>
      <w:r w:rsidRPr="00BE52AB">
        <w:rPr>
          <w:rFonts w:ascii="Calibri" w:hAnsi="Calibri" w:cs="Arial"/>
          <w:bCs/>
          <w:sz w:val="22"/>
          <w:szCs w:val="22"/>
          <w:lang w:val="x-none" w:eastAsia="x-none"/>
        </w:rPr>
        <w:t xml:space="preserve"> a todo el mineral durante la trituración, molienda y filtrado. Éste es el uso más contaminante del </w:t>
      </w:r>
      <w:r w:rsidR="009001E8">
        <w:rPr>
          <w:rFonts w:ascii="Calibri" w:hAnsi="Calibri" w:cs="Arial"/>
          <w:bCs/>
          <w:sz w:val="22"/>
          <w:szCs w:val="22"/>
          <w:lang w:val="es-CO" w:eastAsia="x-none"/>
        </w:rPr>
        <w:t>Hg</w:t>
      </w:r>
      <w:r w:rsidRPr="00BE52AB">
        <w:rPr>
          <w:rFonts w:ascii="Calibri" w:hAnsi="Calibri" w:cs="Arial"/>
          <w:bCs/>
          <w:sz w:val="22"/>
          <w:szCs w:val="22"/>
          <w:lang w:val="x-none" w:eastAsia="x-none"/>
        </w:rPr>
        <w:t xml:space="preserve">. En muchos casos sólo el 10% del </w:t>
      </w:r>
      <w:r w:rsidR="009001E8">
        <w:rPr>
          <w:rFonts w:ascii="Calibri" w:hAnsi="Calibri" w:cs="Arial"/>
          <w:bCs/>
          <w:sz w:val="22"/>
          <w:szCs w:val="22"/>
          <w:lang w:val="es-CO" w:eastAsia="x-none"/>
        </w:rPr>
        <w:t>Hg</w:t>
      </w:r>
      <w:r w:rsidRPr="00BE52AB">
        <w:rPr>
          <w:rFonts w:ascii="Calibri" w:hAnsi="Calibri" w:cs="Arial"/>
          <w:bCs/>
          <w:sz w:val="22"/>
          <w:szCs w:val="22"/>
          <w:lang w:val="x-none" w:eastAsia="x-none"/>
        </w:rPr>
        <w:t xml:space="preserve"> agregado a un barril o a una batea (en el caso de la amalgamación manual) se combina con el oro para producir la amalgama. El resto (el 90%) es sobrante y debe retirarse y reciclarse, o se libera en el medio ambiente</w:t>
      </w:r>
      <w:r>
        <w:rPr>
          <w:rFonts w:ascii="Calibri" w:hAnsi="Calibri" w:cs="Arial"/>
          <w:bCs/>
          <w:sz w:val="22"/>
          <w:szCs w:val="22"/>
          <w:lang w:val="x-none" w:eastAsia="x-none"/>
        </w:rPr>
        <w:fldChar w:fldCharType="begin"/>
      </w:r>
      <w:r>
        <w:rPr>
          <w:rFonts w:ascii="Calibri" w:hAnsi="Calibri" w:cs="Arial"/>
          <w:bCs/>
          <w:sz w:val="22"/>
          <w:szCs w:val="22"/>
          <w:lang w:val="x-none" w:eastAsia="x-none"/>
        </w:rPr>
        <w:instrText xml:space="preserve"> </w:instrText>
      </w:r>
      <w:r w:rsidR="00503086">
        <w:rPr>
          <w:rFonts w:ascii="Calibri" w:hAnsi="Calibri" w:cs="Arial"/>
          <w:bCs/>
          <w:sz w:val="22"/>
          <w:szCs w:val="22"/>
          <w:lang w:val="x-none" w:eastAsia="x-none"/>
        </w:rPr>
        <w:instrText>ADDIN</w:instrText>
      </w:r>
      <w:r>
        <w:rPr>
          <w:rFonts w:ascii="Calibri" w:hAnsi="Calibri" w:cs="Arial"/>
          <w:bCs/>
          <w:sz w:val="22"/>
          <w:szCs w:val="22"/>
          <w:lang w:val="x-none" w:eastAsia="x-none"/>
        </w:rPr>
        <w:instrText xml:space="preserve"> ZOTERO_ITEM CSL_CITATION {"citationID":"a1dhuge32ge","properties":{"formattedCitation":"(24)","plainCitation":"(24)"},"citationItems":[{"id":30,"uris":["http://zotero.org/users/local/3sMr9uep/items/NUH462PE"],"uri":["http://zotero.org/users/local/3sMr9uep/items/NUH462PE"],"itemData":{"id":30,"type":"book","title":"El uso del mercurio en la minería del oro artesanal y en pequeña escala. Modulo 3","collection-title":"Mercurio, requiere acción prioritaria","publisher":"PNUMA,","publisher-place":"Ginebra :","event-place":"Ginebra :","author":[{"family":"Ambiente","given":"Programa de las Naciones Unidas para el Medio"}],"issued":{"literal":"c2008."}}}],"schema":"https://github.com/citation-style-language/schema/raw/master/csl-citation.json"} </w:instrText>
      </w:r>
      <w:r>
        <w:rPr>
          <w:rFonts w:ascii="Calibri" w:hAnsi="Calibri" w:cs="Arial"/>
          <w:bCs/>
          <w:sz w:val="22"/>
          <w:szCs w:val="22"/>
          <w:lang w:val="x-none" w:eastAsia="x-none"/>
        </w:rPr>
        <w:fldChar w:fldCharType="separate"/>
      </w:r>
      <w:r w:rsidRPr="00232C85">
        <w:rPr>
          <w:rFonts w:ascii="Calibri" w:hAnsi="Calibri"/>
          <w:sz w:val="22"/>
        </w:rPr>
        <w:t>(2</w:t>
      </w:r>
      <w:r w:rsidR="000711F2">
        <w:rPr>
          <w:rFonts w:ascii="Calibri" w:hAnsi="Calibri"/>
          <w:sz w:val="22"/>
        </w:rPr>
        <w:t>2</w:t>
      </w:r>
      <w:r w:rsidRPr="00232C85">
        <w:rPr>
          <w:rFonts w:ascii="Calibri" w:hAnsi="Calibri"/>
          <w:sz w:val="22"/>
        </w:rPr>
        <w:t>)</w:t>
      </w:r>
      <w:r>
        <w:rPr>
          <w:rFonts w:ascii="Calibri" w:hAnsi="Calibri" w:cs="Arial"/>
          <w:bCs/>
          <w:sz w:val="22"/>
          <w:szCs w:val="22"/>
          <w:lang w:val="x-none" w:eastAsia="x-none"/>
        </w:rPr>
        <w:fldChar w:fldCharType="end"/>
      </w:r>
      <w:r w:rsidRPr="00BE52AB">
        <w:rPr>
          <w:rFonts w:ascii="Calibri" w:hAnsi="Calibri" w:cs="Arial"/>
          <w:bCs/>
          <w:sz w:val="22"/>
          <w:szCs w:val="22"/>
          <w:lang w:val="x-none" w:eastAsia="x-none"/>
        </w:rPr>
        <w:t>.</w:t>
      </w:r>
    </w:p>
    <w:p w:rsidR="00A529EF" w:rsidRDefault="00A529EF" w:rsidP="00B24759">
      <w:pPr>
        <w:autoSpaceDE w:val="0"/>
        <w:autoSpaceDN w:val="0"/>
        <w:adjustRightInd w:val="0"/>
        <w:jc w:val="both"/>
        <w:rPr>
          <w:rFonts w:ascii="Calibri" w:hAnsi="Calibri" w:cs="Arial"/>
          <w:bCs/>
          <w:sz w:val="22"/>
          <w:szCs w:val="22"/>
          <w:lang w:val="es-CO" w:eastAsia="x-none"/>
        </w:rPr>
      </w:pPr>
    </w:p>
    <w:p w:rsidR="00D76B08" w:rsidRDefault="00D76B08" w:rsidP="00B24759">
      <w:pPr>
        <w:autoSpaceDE w:val="0"/>
        <w:autoSpaceDN w:val="0"/>
        <w:adjustRightInd w:val="0"/>
        <w:jc w:val="both"/>
        <w:rPr>
          <w:rFonts w:ascii="Calibri" w:hAnsi="Calibri" w:cs="Arial"/>
          <w:bCs/>
          <w:sz w:val="22"/>
          <w:szCs w:val="22"/>
          <w:lang w:val="es-CO" w:eastAsia="x-none"/>
        </w:rPr>
      </w:pPr>
    </w:p>
    <w:p w:rsidR="00D76B08" w:rsidRPr="00D76B08" w:rsidRDefault="00D76B08" w:rsidP="00CA0DD3">
      <w:pPr>
        <w:numPr>
          <w:ilvl w:val="2"/>
          <w:numId w:val="7"/>
        </w:numPr>
        <w:autoSpaceDE w:val="0"/>
        <w:autoSpaceDN w:val="0"/>
        <w:adjustRightInd w:val="0"/>
        <w:jc w:val="both"/>
        <w:rPr>
          <w:rFonts w:ascii="Calibri" w:hAnsi="Calibri" w:cs="Arial"/>
          <w:b/>
          <w:bCs/>
          <w:color w:val="1F4E79"/>
          <w:sz w:val="22"/>
          <w:szCs w:val="22"/>
          <w:lang w:val="x-none" w:eastAsia="x-none"/>
        </w:rPr>
      </w:pPr>
      <w:r w:rsidRPr="00D76B08">
        <w:rPr>
          <w:rFonts w:ascii="Calibri" w:hAnsi="Calibri" w:cs="Arial"/>
          <w:b/>
          <w:bCs/>
          <w:color w:val="1F4E79"/>
          <w:sz w:val="22"/>
          <w:szCs w:val="22"/>
          <w:lang w:val="x-none" w:eastAsia="x-none"/>
        </w:rPr>
        <w:t>Tipos d</w:t>
      </w:r>
      <w:r w:rsidR="008C3427">
        <w:rPr>
          <w:rFonts w:ascii="Calibri" w:hAnsi="Calibri" w:cs="Arial"/>
          <w:b/>
          <w:bCs/>
          <w:color w:val="1F4E79"/>
          <w:sz w:val="22"/>
          <w:szCs w:val="22"/>
          <w:lang w:val="x-none" w:eastAsia="x-none"/>
        </w:rPr>
        <w:t>e minería en la etap</w:t>
      </w:r>
      <w:r w:rsidR="003A7F28">
        <w:rPr>
          <w:rFonts w:ascii="Calibri" w:hAnsi="Calibri" w:cs="Arial"/>
          <w:b/>
          <w:bCs/>
          <w:color w:val="1F4E79"/>
          <w:sz w:val="22"/>
          <w:szCs w:val="22"/>
          <w:lang w:val="x-none" w:eastAsia="x-none"/>
        </w:rPr>
        <w:t xml:space="preserve">a de </w:t>
      </w:r>
      <w:r w:rsidR="00071345" w:rsidRPr="00071345">
        <w:rPr>
          <w:rFonts w:ascii="Calibri" w:hAnsi="Calibri" w:cs="Arial"/>
          <w:b/>
          <w:bCs/>
          <w:color w:val="1F4E79"/>
          <w:sz w:val="22"/>
          <w:szCs w:val="22"/>
          <w:lang w:eastAsia="x-none"/>
        </w:rPr>
        <w:t>e</w:t>
      </w:r>
      <w:proofErr w:type="spellStart"/>
      <w:r w:rsidR="003A7F28">
        <w:rPr>
          <w:rFonts w:ascii="Calibri" w:hAnsi="Calibri" w:cs="Arial"/>
          <w:b/>
          <w:bCs/>
          <w:color w:val="1F4E79"/>
          <w:sz w:val="22"/>
          <w:szCs w:val="22"/>
          <w:lang w:val="x-none" w:eastAsia="x-none"/>
        </w:rPr>
        <w:t>x</w:t>
      </w:r>
      <w:r w:rsidR="008C3427">
        <w:rPr>
          <w:rFonts w:ascii="Calibri" w:hAnsi="Calibri" w:cs="Arial"/>
          <w:b/>
          <w:bCs/>
          <w:color w:val="1F4E79"/>
          <w:sz w:val="22"/>
          <w:szCs w:val="22"/>
          <w:lang w:val="x-none" w:eastAsia="x-none"/>
        </w:rPr>
        <w:t>ploración</w:t>
      </w:r>
      <w:proofErr w:type="spellEnd"/>
      <w:r w:rsidR="008C3427">
        <w:rPr>
          <w:rFonts w:ascii="Calibri" w:hAnsi="Calibri" w:cs="Arial"/>
          <w:b/>
          <w:bCs/>
          <w:color w:val="1F4E79"/>
          <w:sz w:val="22"/>
          <w:szCs w:val="22"/>
          <w:lang w:val="x-none" w:eastAsia="x-none"/>
        </w:rPr>
        <w:t xml:space="preserve">, </w:t>
      </w:r>
      <w:r w:rsidR="00071345" w:rsidRPr="00071345">
        <w:rPr>
          <w:rFonts w:ascii="Calibri" w:hAnsi="Calibri" w:cs="Arial"/>
          <w:b/>
          <w:bCs/>
          <w:color w:val="1F4E79"/>
          <w:sz w:val="22"/>
          <w:szCs w:val="22"/>
          <w:lang w:eastAsia="x-none"/>
        </w:rPr>
        <w:t>c</w:t>
      </w:r>
      <w:proofErr w:type="spellStart"/>
      <w:r w:rsidR="001A1A36">
        <w:rPr>
          <w:rFonts w:ascii="Calibri" w:hAnsi="Calibri" w:cs="Arial"/>
          <w:b/>
          <w:bCs/>
          <w:color w:val="1F4E79"/>
          <w:sz w:val="22"/>
          <w:szCs w:val="22"/>
          <w:lang w:val="x-none" w:eastAsia="x-none"/>
        </w:rPr>
        <w:t>onstrucción</w:t>
      </w:r>
      <w:proofErr w:type="spellEnd"/>
      <w:r w:rsidR="001A1A36">
        <w:rPr>
          <w:rFonts w:ascii="Calibri" w:hAnsi="Calibri" w:cs="Arial"/>
          <w:b/>
          <w:bCs/>
          <w:color w:val="1F4E79"/>
          <w:sz w:val="22"/>
          <w:szCs w:val="22"/>
          <w:lang w:val="x-none" w:eastAsia="x-none"/>
        </w:rPr>
        <w:t xml:space="preserve"> y </w:t>
      </w:r>
      <w:r w:rsidR="00071345" w:rsidRPr="00071345">
        <w:rPr>
          <w:rFonts w:ascii="Calibri" w:hAnsi="Calibri" w:cs="Arial"/>
          <w:b/>
          <w:bCs/>
          <w:color w:val="1F4E79"/>
          <w:sz w:val="22"/>
          <w:szCs w:val="22"/>
          <w:lang w:eastAsia="x-none"/>
        </w:rPr>
        <w:t>m</w:t>
      </w:r>
      <w:proofErr w:type="spellStart"/>
      <w:r w:rsidR="001A1A36">
        <w:rPr>
          <w:rFonts w:ascii="Calibri" w:hAnsi="Calibri" w:cs="Arial"/>
          <w:b/>
          <w:bCs/>
          <w:color w:val="1F4E79"/>
          <w:sz w:val="22"/>
          <w:szCs w:val="22"/>
          <w:lang w:val="x-none" w:eastAsia="x-none"/>
        </w:rPr>
        <w:t>ontaje</w:t>
      </w:r>
      <w:proofErr w:type="spellEnd"/>
      <w:r w:rsidR="001A1A36">
        <w:rPr>
          <w:rFonts w:ascii="Calibri" w:hAnsi="Calibri" w:cs="Arial"/>
          <w:b/>
          <w:bCs/>
          <w:color w:val="1F4E79"/>
          <w:sz w:val="22"/>
          <w:szCs w:val="22"/>
          <w:lang w:val="x-none" w:eastAsia="x-none"/>
        </w:rPr>
        <w:t xml:space="preserve"> </w:t>
      </w:r>
    </w:p>
    <w:p w:rsidR="00D76B08" w:rsidRDefault="00D76B08" w:rsidP="00B24759">
      <w:pPr>
        <w:autoSpaceDE w:val="0"/>
        <w:autoSpaceDN w:val="0"/>
        <w:adjustRightInd w:val="0"/>
        <w:jc w:val="both"/>
        <w:rPr>
          <w:rFonts w:ascii="Calibri" w:hAnsi="Calibri" w:cs="Arial"/>
          <w:bCs/>
          <w:sz w:val="22"/>
          <w:szCs w:val="22"/>
          <w:lang w:val="es-CO" w:eastAsia="x-none"/>
        </w:rPr>
      </w:pPr>
    </w:p>
    <w:p w:rsidR="00D76B08" w:rsidRDefault="00BE7963" w:rsidP="00B24759">
      <w:pPr>
        <w:autoSpaceDE w:val="0"/>
        <w:autoSpaceDN w:val="0"/>
        <w:adjustRightInd w:val="0"/>
        <w:jc w:val="both"/>
        <w:rPr>
          <w:rFonts w:ascii="Calibri" w:hAnsi="Calibri" w:cs="Arial"/>
          <w:bCs/>
          <w:sz w:val="22"/>
          <w:szCs w:val="22"/>
          <w:lang w:val="es-CO" w:eastAsia="x-none"/>
        </w:rPr>
      </w:pPr>
      <w:r>
        <w:rPr>
          <w:rFonts w:ascii="Calibri" w:hAnsi="Calibri" w:cs="Arial"/>
          <w:bCs/>
          <w:sz w:val="22"/>
          <w:szCs w:val="22"/>
          <w:lang w:val="es-CO" w:eastAsia="x-none"/>
        </w:rPr>
        <w:t xml:space="preserve">En </w:t>
      </w:r>
      <w:r w:rsidR="00A529EF">
        <w:rPr>
          <w:rFonts w:ascii="Calibri" w:hAnsi="Calibri" w:cs="Arial"/>
          <w:bCs/>
          <w:sz w:val="22"/>
          <w:szCs w:val="22"/>
          <w:lang w:val="es-CO" w:eastAsia="x-none"/>
        </w:rPr>
        <w:t>relación a</w:t>
      </w:r>
      <w:r w:rsidR="00D76B08">
        <w:rPr>
          <w:rFonts w:ascii="Calibri" w:hAnsi="Calibri" w:cs="Arial"/>
          <w:bCs/>
          <w:sz w:val="22"/>
          <w:szCs w:val="22"/>
          <w:lang w:val="es-CO" w:eastAsia="x-none"/>
        </w:rPr>
        <w:t>l tipo de minería</w:t>
      </w:r>
      <w:r w:rsidR="003A7F28">
        <w:rPr>
          <w:rFonts w:ascii="Calibri" w:hAnsi="Calibri" w:cs="Arial"/>
          <w:bCs/>
          <w:sz w:val="22"/>
          <w:szCs w:val="22"/>
          <w:lang w:val="es-CO" w:eastAsia="x-none"/>
        </w:rPr>
        <w:t xml:space="preserve"> en la etapa de exploración, construcción y montaje</w:t>
      </w:r>
      <w:r w:rsidR="00A529EF">
        <w:rPr>
          <w:rFonts w:ascii="Calibri" w:hAnsi="Calibri" w:cs="Arial"/>
          <w:bCs/>
          <w:sz w:val="22"/>
          <w:szCs w:val="22"/>
          <w:lang w:val="es-CO" w:eastAsia="x-none"/>
        </w:rPr>
        <w:t xml:space="preserve">, la </w:t>
      </w:r>
      <w:r w:rsidR="001A1A36">
        <w:rPr>
          <w:rFonts w:ascii="Calibri" w:hAnsi="Calibri" w:cs="Arial"/>
          <w:bCs/>
          <w:sz w:val="22"/>
          <w:szCs w:val="22"/>
          <w:lang w:val="es-CO" w:eastAsia="x-none"/>
        </w:rPr>
        <w:t>clasificación</w:t>
      </w:r>
      <w:r w:rsidR="00D76B08">
        <w:rPr>
          <w:rFonts w:ascii="Calibri" w:hAnsi="Calibri" w:cs="Arial"/>
          <w:bCs/>
          <w:sz w:val="22"/>
          <w:szCs w:val="22"/>
          <w:lang w:val="es-CO" w:eastAsia="x-none"/>
        </w:rPr>
        <w:t xml:space="preserve"> depende principalmente del áre</w:t>
      </w:r>
      <w:r w:rsidR="005E6B20">
        <w:rPr>
          <w:rFonts w:ascii="Calibri" w:hAnsi="Calibri" w:cs="Arial"/>
          <w:bCs/>
          <w:sz w:val="22"/>
          <w:szCs w:val="22"/>
          <w:lang w:val="es-CO" w:eastAsia="x-none"/>
        </w:rPr>
        <w:t>a de extensión (grande, mediana y</w:t>
      </w:r>
      <w:r w:rsidR="00D76B08">
        <w:rPr>
          <w:rFonts w:ascii="Calibri" w:hAnsi="Calibri" w:cs="Arial"/>
          <w:bCs/>
          <w:sz w:val="22"/>
          <w:szCs w:val="22"/>
          <w:lang w:val="es-CO" w:eastAsia="x-none"/>
        </w:rPr>
        <w:t xml:space="preserve"> pequeña)</w:t>
      </w:r>
      <w:r w:rsidR="001A1A36">
        <w:rPr>
          <w:rFonts w:ascii="Calibri" w:hAnsi="Calibri" w:cs="Arial"/>
          <w:bCs/>
          <w:sz w:val="22"/>
          <w:szCs w:val="22"/>
          <w:lang w:val="es-CO" w:eastAsia="x-none"/>
        </w:rPr>
        <w:t xml:space="preserve">, siendo </w:t>
      </w:r>
      <w:r w:rsidR="000E6FCC">
        <w:rPr>
          <w:rFonts w:ascii="Calibri" w:hAnsi="Calibri" w:cs="Arial"/>
          <w:bCs/>
          <w:sz w:val="22"/>
          <w:szCs w:val="22"/>
          <w:lang w:val="es-CO" w:eastAsia="x-none"/>
        </w:rPr>
        <w:t>determina</w:t>
      </w:r>
      <w:r w:rsidR="001A1A36">
        <w:rPr>
          <w:rFonts w:ascii="Calibri" w:hAnsi="Calibri" w:cs="Arial"/>
          <w:bCs/>
          <w:sz w:val="22"/>
          <w:szCs w:val="22"/>
          <w:lang w:val="es-CO" w:eastAsia="x-none"/>
        </w:rPr>
        <w:t>da</w:t>
      </w:r>
      <w:r w:rsidR="000E6FCC">
        <w:rPr>
          <w:rFonts w:ascii="Calibri" w:hAnsi="Calibri" w:cs="Arial"/>
          <w:bCs/>
          <w:sz w:val="22"/>
          <w:szCs w:val="22"/>
          <w:lang w:val="es-CO" w:eastAsia="x-none"/>
        </w:rPr>
        <w:t xml:space="preserve"> </w:t>
      </w:r>
      <w:r w:rsidR="00D76B08">
        <w:rPr>
          <w:rFonts w:ascii="Calibri" w:hAnsi="Calibri" w:cs="Arial"/>
          <w:bCs/>
          <w:sz w:val="22"/>
          <w:szCs w:val="22"/>
          <w:lang w:val="es-CO" w:eastAsia="x-none"/>
        </w:rPr>
        <w:t xml:space="preserve">con base </w:t>
      </w:r>
      <w:r w:rsidR="001A1A36">
        <w:rPr>
          <w:rFonts w:ascii="Calibri" w:hAnsi="Calibri" w:cs="Arial"/>
          <w:bCs/>
          <w:sz w:val="22"/>
          <w:szCs w:val="22"/>
          <w:lang w:val="es-CO" w:eastAsia="x-none"/>
        </w:rPr>
        <w:t>a</w:t>
      </w:r>
      <w:r w:rsidR="00D76B08">
        <w:rPr>
          <w:rFonts w:ascii="Calibri" w:hAnsi="Calibri" w:cs="Arial"/>
          <w:bCs/>
          <w:sz w:val="22"/>
          <w:szCs w:val="22"/>
          <w:lang w:val="es-CO" w:eastAsia="x-none"/>
        </w:rPr>
        <w:t>l número de hectáreas</w:t>
      </w:r>
      <w:r w:rsidR="000E6FCC">
        <w:rPr>
          <w:rFonts w:ascii="Calibri" w:hAnsi="Calibri" w:cs="Arial"/>
          <w:bCs/>
          <w:sz w:val="22"/>
          <w:szCs w:val="22"/>
          <w:lang w:val="es-CO" w:eastAsia="x-none"/>
        </w:rPr>
        <w:t xml:space="preserve"> </w:t>
      </w:r>
      <w:r w:rsidR="001A1A36">
        <w:rPr>
          <w:rFonts w:ascii="Calibri" w:hAnsi="Calibri" w:cs="Arial"/>
          <w:bCs/>
          <w:sz w:val="22"/>
          <w:szCs w:val="22"/>
          <w:lang w:val="es-CO" w:eastAsia="x-none"/>
        </w:rPr>
        <w:t>que</w:t>
      </w:r>
      <w:r w:rsidR="00E86D68">
        <w:rPr>
          <w:rFonts w:ascii="Calibri" w:hAnsi="Calibri" w:cs="Arial"/>
          <w:bCs/>
          <w:sz w:val="22"/>
          <w:szCs w:val="22"/>
          <w:lang w:val="es-CO" w:eastAsia="x-none"/>
        </w:rPr>
        <w:t xml:space="preserve"> se</w:t>
      </w:r>
      <w:r w:rsidR="001A1A36">
        <w:rPr>
          <w:rFonts w:ascii="Calibri" w:hAnsi="Calibri" w:cs="Arial"/>
          <w:bCs/>
          <w:sz w:val="22"/>
          <w:szCs w:val="22"/>
          <w:lang w:val="es-CO" w:eastAsia="x-none"/>
        </w:rPr>
        <w:t xml:space="preserve"> pretende intervenir </w:t>
      </w:r>
      <w:r w:rsidR="00E86D68">
        <w:rPr>
          <w:rFonts w:ascii="Calibri" w:hAnsi="Calibri" w:cs="Arial"/>
          <w:bCs/>
          <w:sz w:val="22"/>
          <w:szCs w:val="22"/>
          <w:lang w:val="es-CO" w:eastAsia="x-none"/>
        </w:rPr>
        <w:t>según</w:t>
      </w:r>
      <w:r w:rsidR="000E6FCC">
        <w:rPr>
          <w:rFonts w:ascii="Calibri" w:hAnsi="Calibri" w:cs="Arial"/>
          <w:bCs/>
          <w:sz w:val="22"/>
          <w:szCs w:val="22"/>
          <w:lang w:val="es-CO" w:eastAsia="x-none"/>
        </w:rPr>
        <w:t xml:space="preserve"> </w:t>
      </w:r>
      <w:r w:rsidR="00D76B08">
        <w:rPr>
          <w:rFonts w:ascii="Calibri" w:hAnsi="Calibri" w:cs="Arial"/>
          <w:bCs/>
          <w:sz w:val="22"/>
          <w:szCs w:val="22"/>
          <w:lang w:val="es-CO" w:eastAsia="x-none"/>
        </w:rPr>
        <w:t>lo señalado en la tabla</w:t>
      </w:r>
      <w:r w:rsidR="00071345">
        <w:rPr>
          <w:rFonts w:ascii="Calibri" w:hAnsi="Calibri" w:cs="Arial"/>
          <w:bCs/>
          <w:sz w:val="22"/>
          <w:szCs w:val="22"/>
          <w:lang w:val="es-CO" w:eastAsia="x-none"/>
        </w:rPr>
        <w:t xml:space="preserve"> </w:t>
      </w:r>
      <w:r w:rsidR="00D76B08">
        <w:rPr>
          <w:rFonts w:ascii="Calibri" w:hAnsi="Calibri" w:cs="Arial"/>
          <w:bCs/>
          <w:sz w:val="22"/>
          <w:szCs w:val="22"/>
          <w:lang w:val="es-CO" w:eastAsia="x-none"/>
        </w:rPr>
        <w:t>3.</w:t>
      </w:r>
    </w:p>
    <w:p w:rsidR="00D76B08" w:rsidRDefault="00D76B08" w:rsidP="00B24759">
      <w:pPr>
        <w:autoSpaceDE w:val="0"/>
        <w:autoSpaceDN w:val="0"/>
        <w:adjustRightInd w:val="0"/>
        <w:jc w:val="both"/>
        <w:rPr>
          <w:rFonts w:ascii="Calibri" w:hAnsi="Calibri" w:cs="Arial"/>
          <w:bCs/>
          <w:sz w:val="22"/>
          <w:szCs w:val="22"/>
          <w:lang w:val="es-CO" w:eastAsia="x-none"/>
        </w:rPr>
      </w:pPr>
    </w:p>
    <w:p w:rsidR="00D76B08" w:rsidRDefault="00D76B08" w:rsidP="00B24759">
      <w:pPr>
        <w:autoSpaceDE w:val="0"/>
        <w:autoSpaceDN w:val="0"/>
        <w:adjustRightInd w:val="0"/>
        <w:jc w:val="both"/>
        <w:rPr>
          <w:rFonts w:ascii="Calibri" w:hAnsi="Calibri" w:cs="Arial"/>
          <w:bCs/>
          <w:sz w:val="22"/>
          <w:szCs w:val="22"/>
          <w:lang w:val="es-CO" w:eastAsia="x-none"/>
        </w:rPr>
      </w:pPr>
    </w:p>
    <w:p w:rsidR="00B24759" w:rsidRPr="004618E1" w:rsidRDefault="00D76B08" w:rsidP="00071345">
      <w:pPr>
        <w:autoSpaceDE w:val="0"/>
        <w:autoSpaceDN w:val="0"/>
        <w:adjustRightInd w:val="0"/>
        <w:jc w:val="center"/>
        <w:rPr>
          <w:rFonts w:ascii="Calibri" w:hAnsi="Calibri" w:cs="Arial"/>
          <w:b/>
          <w:bCs/>
          <w:color w:val="244061"/>
          <w:sz w:val="22"/>
          <w:szCs w:val="22"/>
          <w:lang w:val="es-CO" w:eastAsia="x-none"/>
        </w:rPr>
      </w:pPr>
      <w:r w:rsidRPr="004618E1">
        <w:rPr>
          <w:rFonts w:ascii="Calibri" w:hAnsi="Calibri" w:cs="Arial"/>
          <w:b/>
          <w:bCs/>
          <w:color w:val="244061"/>
          <w:sz w:val="22"/>
          <w:szCs w:val="22"/>
          <w:lang w:val="es-CO" w:eastAsia="x-none"/>
        </w:rPr>
        <w:t>Tabla 3. Tipo de miner</w:t>
      </w:r>
      <w:r w:rsidR="000E6FCC" w:rsidRPr="004618E1">
        <w:rPr>
          <w:rFonts w:ascii="Calibri" w:hAnsi="Calibri" w:cs="Arial"/>
          <w:b/>
          <w:bCs/>
          <w:color w:val="244061"/>
          <w:sz w:val="22"/>
          <w:szCs w:val="22"/>
          <w:lang w:val="es-CO" w:eastAsia="x-none"/>
        </w:rPr>
        <w:t>ía</w:t>
      </w:r>
      <w:r w:rsidR="001A1A36" w:rsidRPr="004618E1">
        <w:rPr>
          <w:rFonts w:ascii="Calibri" w:hAnsi="Calibri" w:cs="Arial"/>
          <w:b/>
          <w:bCs/>
          <w:color w:val="244061"/>
          <w:sz w:val="22"/>
          <w:szCs w:val="22"/>
          <w:lang w:val="es-CO" w:eastAsia="x-none"/>
        </w:rPr>
        <w:t xml:space="preserve"> en la etapa de exploración, construcción y montaje</w:t>
      </w:r>
    </w:p>
    <w:p w:rsidR="000E6FCC" w:rsidRDefault="000E6FCC" w:rsidP="00B24759">
      <w:pPr>
        <w:autoSpaceDE w:val="0"/>
        <w:autoSpaceDN w:val="0"/>
        <w:adjustRightInd w:val="0"/>
        <w:jc w:val="both"/>
        <w:rPr>
          <w:rFonts w:ascii="Calibri" w:hAnsi="Calibri" w:cs="Arial"/>
          <w:bCs/>
          <w:sz w:val="22"/>
          <w:szCs w:val="22"/>
          <w:lang w:val="es-CO" w:eastAsia="x-none"/>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02"/>
        <w:gridCol w:w="3827"/>
      </w:tblGrid>
      <w:tr w:rsidR="000E6FCC" w:rsidRPr="005E3D45" w:rsidTr="005E3D45">
        <w:trPr>
          <w:jc w:val="center"/>
        </w:trPr>
        <w:tc>
          <w:tcPr>
            <w:tcW w:w="2802" w:type="dxa"/>
            <w:shd w:val="clear" w:color="auto" w:fill="auto"/>
          </w:tcPr>
          <w:p w:rsidR="000E6FCC" w:rsidRPr="00503086" w:rsidRDefault="000E6FCC" w:rsidP="005E3D45">
            <w:pPr>
              <w:autoSpaceDE w:val="0"/>
              <w:autoSpaceDN w:val="0"/>
              <w:adjustRightInd w:val="0"/>
              <w:jc w:val="center"/>
              <w:rPr>
                <w:rFonts w:ascii="Calibri" w:hAnsi="Calibri" w:cs="Arial"/>
                <w:b/>
                <w:bCs/>
                <w:color w:val="1F4E79"/>
                <w:sz w:val="22"/>
                <w:szCs w:val="22"/>
                <w:lang w:val="es-CO" w:eastAsia="x-none"/>
              </w:rPr>
            </w:pPr>
            <w:r w:rsidRPr="00503086">
              <w:rPr>
                <w:rFonts w:ascii="Calibri" w:hAnsi="Calibri" w:cs="Arial"/>
                <w:b/>
                <w:bCs/>
                <w:color w:val="1F4E79"/>
                <w:sz w:val="22"/>
                <w:szCs w:val="22"/>
                <w:lang w:val="es-CO" w:eastAsia="x-none"/>
              </w:rPr>
              <w:t>CLASIFICACIÓN</w:t>
            </w:r>
          </w:p>
        </w:tc>
        <w:tc>
          <w:tcPr>
            <w:tcW w:w="3827" w:type="dxa"/>
            <w:shd w:val="clear" w:color="auto" w:fill="auto"/>
          </w:tcPr>
          <w:p w:rsidR="000E6FCC" w:rsidRPr="00503086" w:rsidRDefault="000E6FCC" w:rsidP="005E3D45">
            <w:pPr>
              <w:autoSpaceDE w:val="0"/>
              <w:autoSpaceDN w:val="0"/>
              <w:adjustRightInd w:val="0"/>
              <w:jc w:val="center"/>
              <w:rPr>
                <w:rFonts w:ascii="Calibri" w:hAnsi="Calibri" w:cs="Arial"/>
                <w:b/>
                <w:bCs/>
                <w:color w:val="1F4E79"/>
                <w:sz w:val="22"/>
                <w:szCs w:val="22"/>
                <w:lang w:val="es-CO" w:eastAsia="x-none"/>
              </w:rPr>
            </w:pPr>
            <w:r w:rsidRPr="00503086">
              <w:rPr>
                <w:rFonts w:ascii="Calibri" w:hAnsi="Calibri" w:cs="Arial"/>
                <w:b/>
                <w:bCs/>
                <w:color w:val="1F4E79"/>
                <w:sz w:val="22"/>
                <w:szCs w:val="22"/>
                <w:lang w:val="es-CO" w:eastAsia="x-none"/>
              </w:rPr>
              <w:t>No. HECTAREAS</w:t>
            </w:r>
          </w:p>
        </w:tc>
      </w:tr>
      <w:tr w:rsidR="000E6FCC" w:rsidRPr="005E3D45" w:rsidTr="005E3D45">
        <w:trPr>
          <w:jc w:val="center"/>
        </w:trPr>
        <w:tc>
          <w:tcPr>
            <w:tcW w:w="2802" w:type="dxa"/>
            <w:shd w:val="clear" w:color="auto" w:fill="auto"/>
          </w:tcPr>
          <w:p w:rsidR="000E6FCC" w:rsidRPr="005E3D45" w:rsidRDefault="000E6FCC" w:rsidP="005E3D45">
            <w:pPr>
              <w:autoSpaceDE w:val="0"/>
              <w:autoSpaceDN w:val="0"/>
              <w:adjustRightInd w:val="0"/>
              <w:jc w:val="both"/>
              <w:rPr>
                <w:rFonts w:ascii="Calibri" w:hAnsi="Calibri" w:cs="Arial"/>
                <w:bCs/>
                <w:sz w:val="22"/>
                <w:szCs w:val="22"/>
                <w:lang w:val="es-CO" w:eastAsia="x-none"/>
              </w:rPr>
            </w:pPr>
            <w:r w:rsidRPr="005E3D45">
              <w:rPr>
                <w:rFonts w:ascii="Calibri" w:hAnsi="Calibri" w:cs="Arial"/>
                <w:bCs/>
                <w:sz w:val="22"/>
                <w:szCs w:val="22"/>
                <w:lang w:val="es-CO" w:eastAsia="x-none"/>
              </w:rPr>
              <w:t xml:space="preserve">Pequeña </w:t>
            </w:r>
          </w:p>
        </w:tc>
        <w:tc>
          <w:tcPr>
            <w:tcW w:w="3827" w:type="dxa"/>
            <w:shd w:val="clear" w:color="auto" w:fill="auto"/>
          </w:tcPr>
          <w:p w:rsidR="000E6FCC" w:rsidRPr="005E3D45" w:rsidRDefault="000E6FCC" w:rsidP="005E3D45">
            <w:pPr>
              <w:autoSpaceDE w:val="0"/>
              <w:autoSpaceDN w:val="0"/>
              <w:adjustRightInd w:val="0"/>
              <w:jc w:val="both"/>
              <w:rPr>
                <w:rFonts w:ascii="Calibri" w:hAnsi="Calibri" w:cs="Arial"/>
                <w:bCs/>
                <w:sz w:val="22"/>
                <w:szCs w:val="22"/>
                <w:lang w:val="es-CO" w:eastAsia="x-none"/>
              </w:rPr>
            </w:pPr>
            <w:r w:rsidRPr="005E3D45">
              <w:rPr>
                <w:rFonts w:ascii="Calibri" w:hAnsi="Calibri" w:cs="Arial"/>
                <w:bCs/>
                <w:sz w:val="22"/>
                <w:szCs w:val="22"/>
                <w:lang w:val="es-CO" w:eastAsia="x-none"/>
              </w:rPr>
              <w:t>Menor igual a 150</w:t>
            </w:r>
          </w:p>
        </w:tc>
      </w:tr>
      <w:tr w:rsidR="000E6FCC" w:rsidRPr="005E3D45" w:rsidTr="005E3D45">
        <w:trPr>
          <w:jc w:val="center"/>
        </w:trPr>
        <w:tc>
          <w:tcPr>
            <w:tcW w:w="2802" w:type="dxa"/>
            <w:shd w:val="clear" w:color="auto" w:fill="auto"/>
          </w:tcPr>
          <w:p w:rsidR="000E6FCC" w:rsidRPr="005E3D45" w:rsidRDefault="000E6FCC" w:rsidP="005E3D45">
            <w:pPr>
              <w:autoSpaceDE w:val="0"/>
              <w:autoSpaceDN w:val="0"/>
              <w:adjustRightInd w:val="0"/>
              <w:jc w:val="both"/>
              <w:rPr>
                <w:rFonts w:ascii="Calibri" w:hAnsi="Calibri" w:cs="Arial"/>
                <w:bCs/>
                <w:sz w:val="22"/>
                <w:szCs w:val="22"/>
                <w:lang w:val="es-CO" w:eastAsia="x-none"/>
              </w:rPr>
            </w:pPr>
            <w:r w:rsidRPr="005E3D45">
              <w:rPr>
                <w:rFonts w:ascii="Calibri" w:hAnsi="Calibri" w:cs="Arial"/>
                <w:bCs/>
                <w:sz w:val="22"/>
                <w:szCs w:val="22"/>
                <w:lang w:val="es-CO" w:eastAsia="x-none"/>
              </w:rPr>
              <w:t>Mediana</w:t>
            </w:r>
          </w:p>
        </w:tc>
        <w:tc>
          <w:tcPr>
            <w:tcW w:w="3827" w:type="dxa"/>
            <w:shd w:val="clear" w:color="auto" w:fill="auto"/>
          </w:tcPr>
          <w:p w:rsidR="000E6FCC" w:rsidRPr="005E3D45" w:rsidRDefault="000E6FCC" w:rsidP="005E3D45">
            <w:pPr>
              <w:autoSpaceDE w:val="0"/>
              <w:autoSpaceDN w:val="0"/>
              <w:adjustRightInd w:val="0"/>
              <w:jc w:val="both"/>
              <w:rPr>
                <w:rFonts w:ascii="Calibri" w:hAnsi="Calibri" w:cs="Arial"/>
                <w:bCs/>
                <w:sz w:val="22"/>
                <w:szCs w:val="22"/>
                <w:lang w:val="es-CO" w:eastAsia="x-none"/>
              </w:rPr>
            </w:pPr>
            <w:r w:rsidRPr="005E3D45">
              <w:rPr>
                <w:rFonts w:ascii="Calibri" w:hAnsi="Calibri" w:cs="Arial"/>
                <w:bCs/>
                <w:sz w:val="22"/>
                <w:szCs w:val="22"/>
                <w:lang w:val="es-CO" w:eastAsia="x-none"/>
              </w:rPr>
              <w:t>Mayor a 150 pero no menor a 5.000</w:t>
            </w:r>
          </w:p>
        </w:tc>
      </w:tr>
      <w:tr w:rsidR="000E6FCC" w:rsidRPr="005E3D45" w:rsidTr="005E3D45">
        <w:trPr>
          <w:jc w:val="center"/>
        </w:trPr>
        <w:tc>
          <w:tcPr>
            <w:tcW w:w="2802" w:type="dxa"/>
            <w:shd w:val="clear" w:color="auto" w:fill="auto"/>
          </w:tcPr>
          <w:p w:rsidR="000E6FCC" w:rsidRPr="005E3D45" w:rsidRDefault="000E6FCC" w:rsidP="005E3D45">
            <w:pPr>
              <w:autoSpaceDE w:val="0"/>
              <w:autoSpaceDN w:val="0"/>
              <w:adjustRightInd w:val="0"/>
              <w:jc w:val="both"/>
              <w:rPr>
                <w:rFonts w:ascii="Calibri" w:hAnsi="Calibri" w:cs="Arial"/>
                <w:bCs/>
                <w:sz w:val="22"/>
                <w:szCs w:val="22"/>
                <w:lang w:val="es-CO" w:eastAsia="x-none"/>
              </w:rPr>
            </w:pPr>
            <w:r w:rsidRPr="005E3D45">
              <w:rPr>
                <w:rFonts w:ascii="Calibri" w:hAnsi="Calibri" w:cs="Arial"/>
                <w:bCs/>
                <w:sz w:val="22"/>
                <w:szCs w:val="22"/>
                <w:lang w:val="es-CO" w:eastAsia="x-none"/>
              </w:rPr>
              <w:t>Grande</w:t>
            </w:r>
          </w:p>
        </w:tc>
        <w:tc>
          <w:tcPr>
            <w:tcW w:w="3827" w:type="dxa"/>
            <w:shd w:val="clear" w:color="auto" w:fill="auto"/>
          </w:tcPr>
          <w:p w:rsidR="000E6FCC" w:rsidRPr="005E3D45" w:rsidRDefault="000E6FCC" w:rsidP="003F7058">
            <w:pPr>
              <w:autoSpaceDE w:val="0"/>
              <w:autoSpaceDN w:val="0"/>
              <w:adjustRightInd w:val="0"/>
              <w:rPr>
                <w:rFonts w:ascii="Calibri" w:hAnsi="Calibri" w:cs="Arial"/>
                <w:bCs/>
                <w:sz w:val="22"/>
                <w:szCs w:val="22"/>
                <w:lang w:val="es-CO" w:eastAsia="x-none"/>
              </w:rPr>
            </w:pPr>
            <w:r w:rsidRPr="005E3D45">
              <w:rPr>
                <w:rFonts w:ascii="Calibri" w:hAnsi="Calibri" w:cs="Arial"/>
                <w:bCs/>
                <w:sz w:val="22"/>
                <w:szCs w:val="22"/>
                <w:lang w:val="es-CO" w:eastAsia="x-none"/>
              </w:rPr>
              <w:t>Mayor a 5000 pero no menor a 10.000</w:t>
            </w:r>
          </w:p>
        </w:tc>
      </w:tr>
    </w:tbl>
    <w:p w:rsidR="000E6FCC" w:rsidRPr="001A1A36" w:rsidRDefault="00071345" w:rsidP="00B24759">
      <w:pPr>
        <w:autoSpaceDE w:val="0"/>
        <w:autoSpaceDN w:val="0"/>
        <w:adjustRightInd w:val="0"/>
        <w:jc w:val="both"/>
        <w:rPr>
          <w:rFonts w:ascii="Calibri" w:hAnsi="Calibri" w:cs="Arial"/>
          <w:bCs/>
          <w:szCs w:val="22"/>
          <w:u w:val="single"/>
          <w:lang w:val="x-none" w:eastAsia="x-none"/>
        </w:rPr>
      </w:pPr>
      <w:r w:rsidRPr="00071345">
        <w:rPr>
          <w:rFonts w:ascii="Calibri" w:hAnsi="Calibri" w:cs="Arial"/>
          <w:bCs/>
          <w:szCs w:val="22"/>
          <w:lang w:val="en-US" w:eastAsia="x-none"/>
        </w:rPr>
        <w:tab/>
      </w:r>
      <w:r w:rsidRPr="00071345">
        <w:rPr>
          <w:rFonts w:ascii="Calibri" w:hAnsi="Calibri" w:cs="Arial"/>
          <w:bCs/>
          <w:szCs w:val="22"/>
          <w:lang w:val="en-US" w:eastAsia="x-none"/>
        </w:rPr>
        <w:tab/>
      </w:r>
      <w:r w:rsidR="001A1A36" w:rsidRPr="001A1A36">
        <w:rPr>
          <w:rFonts w:ascii="Calibri" w:hAnsi="Calibri" w:cs="Arial"/>
          <w:bCs/>
          <w:szCs w:val="22"/>
          <w:u w:val="single"/>
          <w:lang w:val="x-none" w:eastAsia="x-none"/>
        </w:rPr>
        <w:t>Fuente: Decreto 1666 de 2016. Min</w:t>
      </w:r>
      <w:r w:rsidR="00E86D68">
        <w:rPr>
          <w:rFonts w:ascii="Calibri" w:hAnsi="Calibri" w:cs="Arial"/>
          <w:bCs/>
          <w:szCs w:val="22"/>
          <w:u w:val="single"/>
          <w:lang w:val="es-CO" w:eastAsia="x-none"/>
        </w:rPr>
        <w:t>.</w:t>
      </w:r>
      <w:r w:rsidR="001A1A36" w:rsidRPr="001A1A36">
        <w:rPr>
          <w:rFonts w:ascii="Calibri" w:hAnsi="Calibri" w:cs="Arial"/>
          <w:bCs/>
          <w:szCs w:val="22"/>
          <w:u w:val="single"/>
          <w:lang w:val="x-none" w:eastAsia="x-none"/>
        </w:rPr>
        <w:t xml:space="preserve"> Minas y Energía.</w:t>
      </w:r>
    </w:p>
    <w:p w:rsidR="00B24759" w:rsidRDefault="00B24759" w:rsidP="00B24759">
      <w:pPr>
        <w:autoSpaceDE w:val="0"/>
        <w:autoSpaceDN w:val="0"/>
        <w:adjustRightInd w:val="0"/>
        <w:rPr>
          <w:rFonts w:ascii="Arial" w:hAnsi="Arial" w:cs="Arial"/>
          <w:color w:val="000000"/>
          <w:szCs w:val="23"/>
        </w:rPr>
      </w:pPr>
    </w:p>
    <w:p w:rsidR="001A1A36" w:rsidRDefault="001A1A36" w:rsidP="00B24759">
      <w:pPr>
        <w:autoSpaceDE w:val="0"/>
        <w:autoSpaceDN w:val="0"/>
        <w:adjustRightInd w:val="0"/>
        <w:rPr>
          <w:rFonts w:ascii="Arial" w:hAnsi="Arial" w:cs="Arial"/>
          <w:color w:val="000000"/>
          <w:szCs w:val="23"/>
        </w:rPr>
      </w:pPr>
    </w:p>
    <w:p w:rsidR="001A1A36" w:rsidRPr="001A1A36" w:rsidRDefault="001A1A36" w:rsidP="00CA0DD3">
      <w:pPr>
        <w:numPr>
          <w:ilvl w:val="2"/>
          <w:numId w:val="7"/>
        </w:numPr>
        <w:autoSpaceDE w:val="0"/>
        <w:autoSpaceDN w:val="0"/>
        <w:adjustRightInd w:val="0"/>
        <w:jc w:val="both"/>
        <w:rPr>
          <w:rFonts w:ascii="Calibri" w:hAnsi="Calibri" w:cs="Arial"/>
          <w:b/>
          <w:bCs/>
          <w:color w:val="1F4E79"/>
          <w:sz w:val="22"/>
          <w:szCs w:val="22"/>
          <w:lang w:val="x-none" w:eastAsia="x-none"/>
        </w:rPr>
      </w:pPr>
      <w:r>
        <w:rPr>
          <w:rFonts w:ascii="Calibri" w:hAnsi="Calibri" w:cs="Arial"/>
          <w:b/>
          <w:bCs/>
          <w:color w:val="1F4E79"/>
          <w:sz w:val="22"/>
          <w:szCs w:val="22"/>
          <w:lang w:val="x-none" w:eastAsia="x-none"/>
        </w:rPr>
        <w:t>Tipo</w:t>
      </w:r>
      <w:r w:rsidR="003A7F28">
        <w:rPr>
          <w:rFonts w:ascii="Calibri" w:hAnsi="Calibri" w:cs="Arial"/>
          <w:b/>
          <w:bCs/>
          <w:color w:val="1F4E79"/>
          <w:sz w:val="22"/>
          <w:szCs w:val="22"/>
          <w:lang w:val="x-none" w:eastAsia="x-none"/>
        </w:rPr>
        <w:t xml:space="preserve"> de minería en la</w:t>
      </w:r>
      <w:r w:rsidR="00071345">
        <w:rPr>
          <w:rFonts w:ascii="Calibri" w:hAnsi="Calibri" w:cs="Arial"/>
          <w:b/>
          <w:bCs/>
          <w:color w:val="1F4E79"/>
          <w:sz w:val="22"/>
          <w:szCs w:val="22"/>
          <w:lang w:val="x-none" w:eastAsia="x-none"/>
        </w:rPr>
        <w:t xml:space="preserve"> etapa de </w:t>
      </w:r>
      <w:r w:rsidR="00071345" w:rsidRPr="00071345">
        <w:rPr>
          <w:rFonts w:ascii="Calibri" w:hAnsi="Calibri" w:cs="Arial"/>
          <w:b/>
          <w:bCs/>
          <w:color w:val="1F4E79"/>
          <w:sz w:val="22"/>
          <w:szCs w:val="22"/>
          <w:lang w:eastAsia="x-none"/>
        </w:rPr>
        <w:t>e</w:t>
      </w:r>
      <w:proofErr w:type="spellStart"/>
      <w:r w:rsidRPr="001A1A36">
        <w:rPr>
          <w:rFonts w:ascii="Calibri" w:hAnsi="Calibri" w:cs="Arial"/>
          <w:b/>
          <w:bCs/>
          <w:color w:val="1F4E79"/>
          <w:sz w:val="22"/>
          <w:szCs w:val="22"/>
          <w:lang w:val="x-none" w:eastAsia="x-none"/>
        </w:rPr>
        <w:t>xplotación</w:t>
      </w:r>
      <w:proofErr w:type="spellEnd"/>
      <w:r w:rsidRPr="001A1A36">
        <w:rPr>
          <w:rFonts w:ascii="Calibri" w:hAnsi="Calibri" w:cs="Arial"/>
          <w:b/>
          <w:bCs/>
          <w:color w:val="1F4E79"/>
          <w:sz w:val="22"/>
          <w:szCs w:val="22"/>
          <w:lang w:val="x-none" w:eastAsia="x-none"/>
        </w:rPr>
        <w:t xml:space="preserve"> </w:t>
      </w:r>
    </w:p>
    <w:p w:rsidR="001A1A36" w:rsidRDefault="001A1A36" w:rsidP="00B24759">
      <w:pPr>
        <w:autoSpaceDE w:val="0"/>
        <w:autoSpaceDN w:val="0"/>
        <w:adjustRightInd w:val="0"/>
        <w:rPr>
          <w:rFonts w:ascii="Arial" w:hAnsi="Arial" w:cs="Arial"/>
          <w:color w:val="000000"/>
          <w:szCs w:val="23"/>
        </w:rPr>
      </w:pPr>
    </w:p>
    <w:p w:rsidR="003A7F28" w:rsidRDefault="003A7F28" w:rsidP="00B24759">
      <w:pPr>
        <w:autoSpaceDE w:val="0"/>
        <w:autoSpaceDN w:val="0"/>
        <w:adjustRightInd w:val="0"/>
        <w:rPr>
          <w:rFonts w:ascii="Calibri" w:hAnsi="Calibri" w:cs="Arial"/>
          <w:bCs/>
          <w:sz w:val="22"/>
          <w:szCs w:val="22"/>
          <w:lang w:val="es-CO" w:eastAsia="x-none"/>
        </w:rPr>
      </w:pPr>
      <w:r w:rsidRPr="00386F4B">
        <w:rPr>
          <w:rFonts w:ascii="Calibri" w:hAnsi="Calibri" w:cs="Arial"/>
          <w:bCs/>
          <w:sz w:val="22"/>
          <w:szCs w:val="22"/>
          <w:lang w:val="x-none" w:eastAsia="x-none"/>
        </w:rPr>
        <w:t>Respecto a la etapa de explotación, la clasificació</w:t>
      </w:r>
      <w:r w:rsidR="002A2DBF" w:rsidRPr="00386F4B">
        <w:rPr>
          <w:rFonts w:ascii="Calibri" w:hAnsi="Calibri" w:cs="Arial"/>
          <w:bCs/>
          <w:sz w:val="22"/>
          <w:szCs w:val="22"/>
          <w:lang w:val="x-none" w:eastAsia="x-none"/>
        </w:rPr>
        <w:t>n se</w:t>
      </w:r>
      <w:r w:rsidRPr="00386F4B">
        <w:rPr>
          <w:rFonts w:ascii="Calibri" w:hAnsi="Calibri" w:cs="Arial"/>
          <w:bCs/>
          <w:sz w:val="22"/>
          <w:szCs w:val="22"/>
          <w:lang w:val="x-none" w:eastAsia="x-none"/>
        </w:rPr>
        <w:t xml:space="preserve"> determina por el</w:t>
      </w:r>
      <w:r w:rsidR="002A2DBF" w:rsidRPr="00386F4B">
        <w:rPr>
          <w:rFonts w:ascii="Calibri" w:hAnsi="Calibri" w:cs="Arial"/>
          <w:bCs/>
          <w:sz w:val="22"/>
          <w:szCs w:val="22"/>
          <w:lang w:val="x-none" w:eastAsia="x-none"/>
        </w:rPr>
        <w:t xml:space="preserve"> volumen de la producción minera máxima anual </w:t>
      </w:r>
      <w:r w:rsidR="00E86D68">
        <w:rPr>
          <w:rFonts w:ascii="Calibri" w:hAnsi="Calibri" w:cs="Arial"/>
          <w:bCs/>
          <w:sz w:val="22"/>
          <w:szCs w:val="22"/>
          <w:lang w:val="es-CO" w:eastAsia="x-none"/>
        </w:rPr>
        <w:t xml:space="preserve">en relación </w:t>
      </w:r>
      <w:r w:rsidR="00071345">
        <w:rPr>
          <w:rFonts w:ascii="Calibri" w:hAnsi="Calibri" w:cs="Arial"/>
          <w:bCs/>
          <w:sz w:val="22"/>
          <w:szCs w:val="22"/>
          <w:lang w:val="x-none" w:eastAsia="x-none"/>
        </w:rPr>
        <w:t>a lo señalado en la tabla</w:t>
      </w:r>
      <w:r w:rsidR="00071345" w:rsidRPr="00071345">
        <w:rPr>
          <w:rFonts w:ascii="Calibri" w:hAnsi="Calibri" w:cs="Arial"/>
          <w:bCs/>
          <w:sz w:val="22"/>
          <w:szCs w:val="22"/>
          <w:lang w:eastAsia="x-none"/>
        </w:rPr>
        <w:t xml:space="preserve"> </w:t>
      </w:r>
      <w:r w:rsidR="002A2DBF" w:rsidRPr="00386F4B">
        <w:rPr>
          <w:rFonts w:ascii="Calibri" w:hAnsi="Calibri" w:cs="Arial"/>
          <w:bCs/>
          <w:sz w:val="22"/>
          <w:szCs w:val="22"/>
          <w:lang w:val="x-none" w:eastAsia="x-none"/>
        </w:rPr>
        <w:t>4.</w:t>
      </w:r>
    </w:p>
    <w:p w:rsidR="00460616" w:rsidRPr="00460616" w:rsidRDefault="00460616" w:rsidP="00B24759">
      <w:pPr>
        <w:autoSpaceDE w:val="0"/>
        <w:autoSpaceDN w:val="0"/>
        <w:adjustRightInd w:val="0"/>
        <w:rPr>
          <w:rFonts w:ascii="Calibri" w:hAnsi="Calibri" w:cs="Arial"/>
          <w:bCs/>
          <w:sz w:val="22"/>
          <w:szCs w:val="22"/>
          <w:lang w:val="es-CO" w:eastAsia="x-none"/>
        </w:rPr>
      </w:pPr>
    </w:p>
    <w:p w:rsidR="00A81A93" w:rsidRDefault="00A81A93" w:rsidP="00B24759">
      <w:pPr>
        <w:autoSpaceDE w:val="0"/>
        <w:autoSpaceDN w:val="0"/>
        <w:adjustRightInd w:val="0"/>
        <w:rPr>
          <w:rFonts w:ascii="Arial" w:hAnsi="Arial" w:cs="Arial"/>
          <w:color w:val="000000"/>
          <w:szCs w:val="23"/>
        </w:rPr>
      </w:pPr>
    </w:p>
    <w:p w:rsidR="00A81A93" w:rsidRPr="003F7058" w:rsidRDefault="00A81A93" w:rsidP="00071345">
      <w:pPr>
        <w:autoSpaceDE w:val="0"/>
        <w:autoSpaceDN w:val="0"/>
        <w:adjustRightInd w:val="0"/>
        <w:jc w:val="center"/>
        <w:rPr>
          <w:rFonts w:ascii="Calibri" w:hAnsi="Calibri" w:cs="Arial"/>
          <w:b/>
          <w:bCs/>
          <w:color w:val="1F4E79"/>
          <w:sz w:val="22"/>
          <w:szCs w:val="22"/>
          <w:lang w:val="x-none" w:eastAsia="x-none"/>
        </w:rPr>
      </w:pPr>
      <w:r w:rsidRPr="003F7058">
        <w:rPr>
          <w:rFonts w:ascii="Calibri" w:hAnsi="Calibri" w:cs="Arial"/>
          <w:b/>
          <w:bCs/>
          <w:color w:val="1F4E79"/>
          <w:sz w:val="22"/>
          <w:szCs w:val="22"/>
          <w:lang w:val="x-none" w:eastAsia="x-none"/>
        </w:rPr>
        <w:t>Tabla 4. Tipo de minería en la etapa de explotación.</w:t>
      </w:r>
    </w:p>
    <w:p w:rsidR="002A2DBF" w:rsidRDefault="002A2DBF" w:rsidP="00B24759">
      <w:pPr>
        <w:autoSpaceDE w:val="0"/>
        <w:autoSpaceDN w:val="0"/>
        <w:adjustRightInd w:val="0"/>
        <w:rPr>
          <w:rFonts w:ascii="Arial" w:hAnsi="Arial" w:cs="Arial"/>
          <w:color w:val="000000"/>
          <w:szCs w:val="23"/>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34"/>
        <w:gridCol w:w="1359"/>
        <w:gridCol w:w="1316"/>
        <w:gridCol w:w="1359"/>
        <w:gridCol w:w="1335"/>
        <w:gridCol w:w="1359"/>
        <w:gridCol w:w="1335"/>
      </w:tblGrid>
      <w:tr w:rsidR="002A2DBF" w:rsidRPr="00071345" w:rsidTr="004618E1">
        <w:tc>
          <w:tcPr>
            <w:tcW w:w="1363" w:type="dxa"/>
            <w:vMerge w:val="restart"/>
            <w:shd w:val="clear" w:color="auto" w:fill="auto"/>
            <w:vAlign w:val="center"/>
          </w:tcPr>
          <w:p w:rsidR="002A2DBF" w:rsidRPr="00071345" w:rsidRDefault="002A2DBF" w:rsidP="004618E1">
            <w:pPr>
              <w:autoSpaceDE w:val="0"/>
              <w:autoSpaceDN w:val="0"/>
              <w:adjustRightInd w:val="0"/>
              <w:jc w:val="center"/>
              <w:rPr>
                <w:rFonts w:ascii="Calibri" w:hAnsi="Calibri" w:cs="Calibri"/>
                <w:color w:val="000000"/>
                <w:sz w:val="22"/>
                <w:szCs w:val="23"/>
              </w:rPr>
            </w:pPr>
            <w:r w:rsidRPr="00071345">
              <w:rPr>
                <w:rFonts w:ascii="Calibri" w:hAnsi="Calibri" w:cs="Calibri"/>
                <w:color w:val="000000"/>
                <w:sz w:val="22"/>
                <w:szCs w:val="23"/>
              </w:rPr>
              <w:t>MINERAL</w:t>
            </w:r>
          </w:p>
        </w:tc>
        <w:tc>
          <w:tcPr>
            <w:tcW w:w="2728" w:type="dxa"/>
            <w:gridSpan w:val="2"/>
            <w:shd w:val="clear" w:color="auto" w:fill="auto"/>
          </w:tcPr>
          <w:p w:rsidR="002A2DBF" w:rsidRPr="00071345" w:rsidRDefault="002A2DBF" w:rsidP="004618E1">
            <w:pPr>
              <w:autoSpaceDE w:val="0"/>
              <w:autoSpaceDN w:val="0"/>
              <w:adjustRightInd w:val="0"/>
              <w:jc w:val="center"/>
              <w:rPr>
                <w:rFonts w:ascii="Calibri" w:hAnsi="Calibri" w:cs="Calibri"/>
                <w:color w:val="000000"/>
                <w:sz w:val="22"/>
                <w:szCs w:val="23"/>
              </w:rPr>
            </w:pPr>
            <w:r w:rsidRPr="00071345">
              <w:rPr>
                <w:rFonts w:ascii="Calibri" w:hAnsi="Calibri" w:cs="Calibri"/>
                <w:color w:val="000000"/>
                <w:sz w:val="22"/>
                <w:szCs w:val="23"/>
              </w:rPr>
              <w:t>PEQUEÑA</w:t>
            </w:r>
          </w:p>
        </w:tc>
        <w:tc>
          <w:tcPr>
            <w:tcW w:w="2728" w:type="dxa"/>
            <w:gridSpan w:val="2"/>
            <w:shd w:val="clear" w:color="auto" w:fill="auto"/>
          </w:tcPr>
          <w:p w:rsidR="002A2DBF" w:rsidRPr="00071345" w:rsidRDefault="002A2DBF" w:rsidP="004618E1">
            <w:pPr>
              <w:autoSpaceDE w:val="0"/>
              <w:autoSpaceDN w:val="0"/>
              <w:adjustRightInd w:val="0"/>
              <w:jc w:val="center"/>
              <w:rPr>
                <w:rFonts w:ascii="Calibri" w:hAnsi="Calibri" w:cs="Calibri"/>
                <w:color w:val="000000"/>
                <w:sz w:val="22"/>
                <w:szCs w:val="23"/>
              </w:rPr>
            </w:pPr>
            <w:r w:rsidRPr="00071345">
              <w:rPr>
                <w:rFonts w:ascii="Calibri" w:hAnsi="Calibri" w:cs="Calibri"/>
                <w:color w:val="000000"/>
                <w:sz w:val="22"/>
                <w:szCs w:val="23"/>
              </w:rPr>
              <w:t>MEDIANA</w:t>
            </w:r>
          </w:p>
        </w:tc>
        <w:tc>
          <w:tcPr>
            <w:tcW w:w="2728" w:type="dxa"/>
            <w:gridSpan w:val="2"/>
            <w:shd w:val="clear" w:color="auto" w:fill="auto"/>
          </w:tcPr>
          <w:p w:rsidR="002A2DBF" w:rsidRPr="00071345" w:rsidRDefault="002A2DBF" w:rsidP="004618E1">
            <w:pPr>
              <w:autoSpaceDE w:val="0"/>
              <w:autoSpaceDN w:val="0"/>
              <w:adjustRightInd w:val="0"/>
              <w:jc w:val="center"/>
              <w:rPr>
                <w:rFonts w:ascii="Calibri" w:hAnsi="Calibri" w:cs="Calibri"/>
                <w:color w:val="000000"/>
                <w:sz w:val="22"/>
                <w:szCs w:val="23"/>
              </w:rPr>
            </w:pPr>
            <w:r w:rsidRPr="00071345">
              <w:rPr>
                <w:rFonts w:ascii="Calibri" w:hAnsi="Calibri" w:cs="Calibri"/>
                <w:color w:val="000000"/>
                <w:sz w:val="22"/>
                <w:szCs w:val="23"/>
              </w:rPr>
              <w:t>GRAN</w:t>
            </w:r>
          </w:p>
        </w:tc>
      </w:tr>
      <w:tr w:rsidR="002A2DBF" w:rsidRPr="00071345" w:rsidTr="004618E1">
        <w:tc>
          <w:tcPr>
            <w:tcW w:w="1363" w:type="dxa"/>
            <w:vMerge/>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Subterránea</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Cielo Abierto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Subterránea</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Cielo Abierto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Subterránea</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Cielo Abierto</w:t>
            </w:r>
          </w:p>
        </w:tc>
      </w:tr>
      <w:tr w:rsidR="002A2DBF" w:rsidRPr="00071345" w:rsidTr="004618E1">
        <w:tc>
          <w:tcPr>
            <w:tcW w:w="1363"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Metales Preciosos (Oro) (Ton/año) (m</w:t>
            </w:r>
            <w:r w:rsidRPr="00071345">
              <w:rPr>
                <w:rFonts w:ascii="Calibri" w:hAnsi="Calibri" w:cs="Calibri"/>
                <w:color w:val="000000"/>
                <w:sz w:val="22"/>
                <w:szCs w:val="23"/>
                <w:vertAlign w:val="superscript"/>
              </w:rPr>
              <w:t>3</w:t>
            </w:r>
            <w:r w:rsidRPr="00071345">
              <w:rPr>
                <w:rFonts w:ascii="Calibri" w:hAnsi="Calibri" w:cs="Calibri"/>
                <w:color w:val="000000"/>
                <w:sz w:val="22"/>
                <w:szCs w:val="23"/>
              </w:rPr>
              <w:t>/año)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Hasta 15.000 Ton/año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Hasta 250.000 m</w:t>
            </w:r>
            <w:r w:rsidRPr="00071345">
              <w:rPr>
                <w:rFonts w:ascii="Calibri" w:hAnsi="Calibri" w:cs="Calibri"/>
                <w:color w:val="000000"/>
                <w:sz w:val="22"/>
                <w:szCs w:val="23"/>
                <w:vertAlign w:val="superscript"/>
              </w:rPr>
              <w:t>3</w:t>
            </w:r>
            <w:r w:rsidRPr="00071345">
              <w:rPr>
                <w:rFonts w:ascii="Calibri" w:hAnsi="Calibri" w:cs="Calibri"/>
                <w:color w:val="000000"/>
                <w:sz w:val="22"/>
                <w:szCs w:val="23"/>
              </w:rPr>
              <w:t>/año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&gt; 15.000 hasta 30</w:t>
            </w:r>
            <w:r w:rsidR="00A81A93" w:rsidRPr="00071345">
              <w:rPr>
                <w:rFonts w:ascii="Calibri" w:hAnsi="Calibri" w:cs="Calibri"/>
                <w:color w:val="000000"/>
                <w:sz w:val="22"/>
                <w:szCs w:val="23"/>
              </w:rPr>
              <w:t>0</w:t>
            </w:r>
            <w:r w:rsidRPr="00071345">
              <w:rPr>
                <w:rFonts w:ascii="Calibri" w:hAnsi="Calibri" w:cs="Calibri"/>
                <w:color w:val="000000"/>
                <w:sz w:val="22"/>
                <w:szCs w:val="23"/>
              </w:rPr>
              <w:t>.000 Ton/año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&gt; 250.000 hasta 1.300.000 m</w:t>
            </w:r>
            <w:r w:rsidRPr="00071345">
              <w:rPr>
                <w:rFonts w:ascii="Calibri" w:hAnsi="Calibri" w:cs="Calibri"/>
                <w:color w:val="000000"/>
                <w:sz w:val="22"/>
                <w:szCs w:val="23"/>
                <w:vertAlign w:val="superscript"/>
              </w:rPr>
              <w:t>3</w:t>
            </w:r>
            <w:r w:rsidRPr="00071345">
              <w:rPr>
                <w:rFonts w:ascii="Calibri" w:hAnsi="Calibri" w:cs="Calibri"/>
                <w:color w:val="000000"/>
                <w:sz w:val="22"/>
                <w:szCs w:val="23"/>
              </w:rPr>
              <w:t>/año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&gt; 300.000 Ton/año</w:t>
            </w:r>
          </w:p>
        </w:tc>
        <w:tc>
          <w:tcPr>
            <w:tcW w:w="1364" w:type="dxa"/>
            <w:shd w:val="clear" w:color="auto" w:fill="auto"/>
          </w:tcPr>
          <w:p w:rsidR="002A2DBF" w:rsidRPr="00071345" w:rsidRDefault="002A2DBF" w:rsidP="004618E1">
            <w:pPr>
              <w:autoSpaceDE w:val="0"/>
              <w:autoSpaceDN w:val="0"/>
              <w:adjustRightInd w:val="0"/>
              <w:rPr>
                <w:rFonts w:ascii="Calibri" w:hAnsi="Calibri" w:cs="Calibri"/>
                <w:color w:val="000000"/>
                <w:sz w:val="22"/>
                <w:szCs w:val="23"/>
              </w:rPr>
            </w:pPr>
            <w:r w:rsidRPr="00071345">
              <w:rPr>
                <w:rFonts w:ascii="Calibri" w:hAnsi="Calibri" w:cs="Calibri"/>
                <w:color w:val="000000"/>
                <w:sz w:val="22"/>
                <w:szCs w:val="23"/>
              </w:rPr>
              <w:t>&gt; 1.300.000 m</w:t>
            </w:r>
            <w:r w:rsidRPr="00071345">
              <w:rPr>
                <w:rFonts w:ascii="Calibri" w:hAnsi="Calibri" w:cs="Calibri"/>
                <w:color w:val="000000"/>
                <w:sz w:val="22"/>
                <w:szCs w:val="23"/>
                <w:vertAlign w:val="superscript"/>
              </w:rPr>
              <w:t>3</w:t>
            </w:r>
            <w:r w:rsidRPr="00071345">
              <w:rPr>
                <w:rFonts w:ascii="Calibri" w:hAnsi="Calibri" w:cs="Calibri"/>
                <w:color w:val="000000"/>
                <w:sz w:val="22"/>
                <w:szCs w:val="23"/>
              </w:rPr>
              <w:t>/año</w:t>
            </w:r>
          </w:p>
        </w:tc>
      </w:tr>
    </w:tbl>
    <w:p w:rsidR="00A81A93" w:rsidRPr="001A1A36" w:rsidRDefault="00A81A93" w:rsidP="00A81A93">
      <w:pPr>
        <w:autoSpaceDE w:val="0"/>
        <w:autoSpaceDN w:val="0"/>
        <w:adjustRightInd w:val="0"/>
        <w:jc w:val="both"/>
        <w:rPr>
          <w:rFonts w:ascii="Calibri" w:hAnsi="Calibri" w:cs="Arial"/>
          <w:bCs/>
          <w:szCs w:val="22"/>
          <w:u w:val="single"/>
          <w:lang w:val="x-none" w:eastAsia="x-none"/>
        </w:rPr>
      </w:pPr>
      <w:r w:rsidRPr="001A1A36">
        <w:rPr>
          <w:rFonts w:ascii="Calibri" w:hAnsi="Calibri" w:cs="Arial"/>
          <w:bCs/>
          <w:szCs w:val="22"/>
          <w:u w:val="single"/>
          <w:lang w:val="x-none" w:eastAsia="x-none"/>
        </w:rPr>
        <w:t>Fuente: Decreto 1666 de 2016. Min Minas y Energía.</w:t>
      </w:r>
    </w:p>
    <w:p w:rsidR="002A2DBF" w:rsidRDefault="002A2DBF" w:rsidP="00B24759">
      <w:pPr>
        <w:autoSpaceDE w:val="0"/>
        <w:autoSpaceDN w:val="0"/>
        <w:adjustRightInd w:val="0"/>
        <w:rPr>
          <w:rFonts w:ascii="Arial" w:hAnsi="Arial" w:cs="Arial"/>
          <w:color w:val="000000"/>
          <w:szCs w:val="23"/>
        </w:rPr>
      </w:pPr>
    </w:p>
    <w:p w:rsidR="001A1A36" w:rsidRDefault="001A1A36" w:rsidP="00B24759">
      <w:pPr>
        <w:autoSpaceDE w:val="0"/>
        <w:autoSpaceDN w:val="0"/>
        <w:adjustRightInd w:val="0"/>
        <w:rPr>
          <w:rFonts w:ascii="Arial" w:hAnsi="Arial" w:cs="Arial"/>
          <w:color w:val="000000"/>
          <w:szCs w:val="23"/>
        </w:rPr>
      </w:pPr>
    </w:p>
    <w:p w:rsidR="00F349D6" w:rsidRDefault="00F349D6" w:rsidP="00CA0DD3">
      <w:pPr>
        <w:numPr>
          <w:ilvl w:val="2"/>
          <w:numId w:val="7"/>
        </w:numPr>
        <w:autoSpaceDE w:val="0"/>
        <w:autoSpaceDN w:val="0"/>
        <w:adjustRightInd w:val="0"/>
        <w:jc w:val="both"/>
        <w:rPr>
          <w:rFonts w:ascii="Calibri" w:hAnsi="Calibri" w:cs="Arial"/>
          <w:b/>
          <w:bCs/>
          <w:color w:val="1F4E79"/>
          <w:sz w:val="22"/>
          <w:szCs w:val="22"/>
          <w:lang w:val="x-none" w:eastAsia="x-none"/>
        </w:rPr>
      </w:pPr>
      <w:r w:rsidRPr="00F349D6">
        <w:rPr>
          <w:rFonts w:ascii="Calibri" w:hAnsi="Calibri" w:cs="Arial"/>
          <w:b/>
          <w:bCs/>
          <w:color w:val="1F4E79"/>
          <w:sz w:val="22"/>
          <w:szCs w:val="22"/>
          <w:lang w:val="x-none" w:eastAsia="x-none"/>
        </w:rPr>
        <w:t xml:space="preserve">Minería </w:t>
      </w:r>
      <w:r w:rsidR="00071345">
        <w:rPr>
          <w:rFonts w:ascii="Calibri" w:hAnsi="Calibri" w:cs="Arial"/>
          <w:b/>
          <w:bCs/>
          <w:color w:val="1F4E79"/>
          <w:sz w:val="22"/>
          <w:szCs w:val="22"/>
          <w:lang w:val="x-none" w:eastAsia="x-none"/>
        </w:rPr>
        <w:t xml:space="preserve">de </w:t>
      </w:r>
      <w:r w:rsidR="00071345" w:rsidRPr="00071345">
        <w:rPr>
          <w:rFonts w:ascii="Calibri" w:hAnsi="Calibri" w:cs="Arial"/>
          <w:b/>
          <w:bCs/>
          <w:color w:val="1F4E79"/>
          <w:sz w:val="22"/>
          <w:szCs w:val="22"/>
          <w:lang w:eastAsia="x-none"/>
        </w:rPr>
        <w:t>s</w:t>
      </w:r>
      <w:proofErr w:type="spellStart"/>
      <w:r w:rsidR="003F7058">
        <w:rPr>
          <w:rFonts w:ascii="Calibri" w:hAnsi="Calibri" w:cs="Arial"/>
          <w:b/>
          <w:bCs/>
          <w:color w:val="1F4E79"/>
          <w:sz w:val="22"/>
          <w:szCs w:val="22"/>
          <w:lang w:val="x-none" w:eastAsia="x-none"/>
        </w:rPr>
        <w:t>ubsistencia</w:t>
      </w:r>
      <w:proofErr w:type="spellEnd"/>
      <w:r w:rsidR="003F7058">
        <w:rPr>
          <w:rFonts w:ascii="Calibri" w:hAnsi="Calibri" w:cs="Arial"/>
          <w:b/>
          <w:bCs/>
          <w:color w:val="1F4E79"/>
          <w:sz w:val="22"/>
          <w:szCs w:val="22"/>
          <w:lang w:val="x-none" w:eastAsia="x-none"/>
        </w:rPr>
        <w:t xml:space="preserve"> </w:t>
      </w:r>
      <w:r w:rsidR="001D058D">
        <w:rPr>
          <w:rFonts w:ascii="Calibri" w:hAnsi="Calibri" w:cs="Arial"/>
          <w:b/>
          <w:bCs/>
          <w:color w:val="1F4E79"/>
          <w:sz w:val="22"/>
          <w:szCs w:val="22"/>
          <w:lang w:val="x-none" w:eastAsia="x-none"/>
        </w:rPr>
        <w:t>(o barequeo)</w:t>
      </w:r>
    </w:p>
    <w:p w:rsidR="007D45D4" w:rsidRDefault="007D45D4" w:rsidP="007D45D4">
      <w:pPr>
        <w:autoSpaceDE w:val="0"/>
        <w:autoSpaceDN w:val="0"/>
        <w:adjustRightInd w:val="0"/>
        <w:jc w:val="both"/>
        <w:rPr>
          <w:rFonts w:ascii="Calibri" w:hAnsi="Calibri" w:cs="Arial"/>
          <w:b/>
          <w:bCs/>
          <w:color w:val="1F4E79"/>
          <w:sz w:val="22"/>
          <w:szCs w:val="22"/>
          <w:lang w:val="x-none" w:eastAsia="x-none"/>
        </w:rPr>
      </w:pPr>
    </w:p>
    <w:p w:rsidR="001D058D" w:rsidRDefault="00386F4B" w:rsidP="00F349D6">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x-none" w:eastAsia="x-none"/>
        </w:rPr>
        <w:t>Se define como la</w:t>
      </w:r>
      <w:r w:rsidR="00F349D6">
        <w:rPr>
          <w:rFonts w:ascii="Calibri" w:hAnsi="Calibri" w:cs="Arial"/>
          <w:bCs/>
          <w:sz w:val="22"/>
          <w:szCs w:val="22"/>
          <w:lang w:val="x-none" w:eastAsia="x-none"/>
        </w:rPr>
        <w:t xml:space="preserve"> extracción</w:t>
      </w:r>
      <w:r w:rsidR="006C6C02">
        <w:rPr>
          <w:rFonts w:ascii="Calibri" w:hAnsi="Calibri" w:cs="Arial"/>
          <w:bCs/>
          <w:sz w:val="22"/>
          <w:szCs w:val="22"/>
          <w:lang w:val="x-none" w:eastAsia="x-none"/>
        </w:rPr>
        <w:t xml:space="preserve"> y recolección</w:t>
      </w:r>
      <w:r w:rsidR="00F349D6">
        <w:rPr>
          <w:rFonts w:ascii="Calibri" w:hAnsi="Calibri" w:cs="Arial"/>
          <w:bCs/>
          <w:sz w:val="22"/>
          <w:szCs w:val="22"/>
          <w:lang w:val="x-none" w:eastAsia="x-none"/>
        </w:rPr>
        <w:t xml:space="preserve"> de minerales </w:t>
      </w:r>
      <w:r w:rsidR="006C6C02">
        <w:rPr>
          <w:rFonts w:ascii="Calibri" w:hAnsi="Calibri" w:cs="Arial"/>
          <w:bCs/>
          <w:sz w:val="22"/>
          <w:szCs w:val="22"/>
          <w:lang w:val="x-none" w:eastAsia="x-none"/>
        </w:rPr>
        <w:t xml:space="preserve">a cielo abierto o de arenas y gravas de río </w:t>
      </w:r>
      <w:r w:rsidR="00F349D6">
        <w:rPr>
          <w:rFonts w:ascii="Calibri" w:hAnsi="Calibri" w:cs="Arial"/>
          <w:bCs/>
          <w:sz w:val="22"/>
          <w:szCs w:val="22"/>
          <w:lang w:val="x-none" w:eastAsia="x-none"/>
        </w:rPr>
        <w:t xml:space="preserve">realizada </w:t>
      </w:r>
      <w:r w:rsidR="006C6C02">
        <w:rPr>
          <w:rFonts w:ascii="Calibri" w:hAnsi="Calibri" w:cs="Arial"/>
          <w:bCs/>
          <w:sz w:val="22"/>
          <w:szCs w:val="22"/>
          <w:lang w:val="x-none" w:eastAsia="x-none"/>
        </w:rPr>
        <w:t xml:space="preserve">por un grupo de personas </w:t>
      </w:r>
      <w:r w:rsidR="00FC4880">
        <w:rPr>
          <w:rFonts w:ascii="Calibri" w:hAnsi="Calibri" w:cs="Arial"/>
          <w:bCs/>
          <w:sz w:val="22"/>
          <w:szCs w:val="22"/>
          <w:lang w:val="x-none" w:eastAsia="x-none"/>
        </w:rPr>
        <w:t xml:space="preserve"> </w:t>
      </w:r>
      <w:r w:rsidR="006C6C02">
        <w:rPr>
          <w:rFonts w:ascii="Calibri" w:hAnsi="Calibri" w:cs="Arial"/>
          <w:bCs/>
          <w:sz w:val="22"/>
          <w:szCs w:val="22"/>
          <w:lang w:val="x-none" w:eastAsia="x-none"/>
        </w:rPr>
        <w:t xml:space="preserve">a través de herramientas manuales </w:t>
      </w:r>
      <w:r w:rsidR="001D058D">
        <w:rPr>
          <w:rFonts w:ascii="Calibri" w:hAnsi="Calibri" w:cs="Arial"/>
          <w:bCs/>
          <w:sz w:val="22"/>
          <w:szCs w:val="22"/>
          <w:lang w:val="x-none" w:eastAsia="x-none"/>
        </w:rPr>
        <w:t xml:space="preserve">sin la utilización de ningún tipo de equipo mecanizado o maquinaria para su arranque. </w:t>
      </w:r>
      <w:r w:rsidR="006C6C02">
        <w:rPr>
          <w:rFonts w:ascii="Calibri" w:hAnsi="Calibri" w:cs="Arial"/>
          <w:bCs/>
          <w:sz w:val="22"/>
          <w:szCs w:val="22"/>
          <w:lang w:val="x-none" w:eastAsia="x-none"/>
        </w:rPr>
        <w:t xml:space="preserve"> </w:t>
      </w:r>
    </w:p>
    <w:p w:rsidR="001D058D" w:rsidRDefault="001D058D" w:rsidP="00F349D6">
      <w:pPr>
        <w:autoSpaceDE w:val="0"/>
        <w:autoSpaceDN w:val="0"/>
        <w:adjustRightInd w:val="0"/>
        <w:jc w:val="both"/>
        <w:rPr>
          <w:rFonts w:ascii="Calibri" w:hAnsi="Calibri" w:cs="Arial"/>
          <w:bCs/>
          <w:sz w:val="22"/>
          <w:szCs w:val="22"/>
          <w:lang w:val="x-none" w:eastAsia="x-none"/>
        </w:rPr>
      </w:pPr>
    </w:p>
    <w:p w:rsidR="00F349D6" w:rsidRPr="00F349D6" w:rsidRDefault="001D058D" w:rsidP="00F349D6">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x-none" w:eastAsia="x-none"/>
        </w:rPr>
        <w:t xml:space="preserve">En la minería de </w:t>
      </w:r>
      <w:proofErr w:type="spellStart"/>
      <w:r>
        <w:rPr>
          <w:rFonts w:ascii="Calibri" w:hAnsi="Calibri" w:cs="Arial"/>
          <w:bCs/>
          <w:sz w:val="22"/>
          <w:szCs w:val="22"/>
          <w:lang w:val="x-none" w:eastAsia="x-none"/>
        </w:rPr>
        <w:t>subsi</w:t>
      </w:r>
      <w:r w:rsidR="00E86D68">
        <w:rPr>
          <w:rFonts w:ascii="Calibri" w:hAnsi="Calibri" w:cs="Arial"/>
          <w:bCs/>
          <w:sz w:val="22"/>
          <w:szCs w:val="22"/>
          <w:lang w:val="es-CO" w:eastAsia="x-none"/>
        </w:rPr>
        <w:t>s</w:t>
      </w:r>
      <w:r>
        <w:rPr>
          <w:rFonts w:ascii="Calibri" w:hAnsi="Calibri" w:cs="Arial"/>
          <w:bCs/>
          <w:sz w:val="22"/>
          <w:szCs w:val="22"/>
          <w:lang w:val="x-none" w:eastAsia="x-none"/>
        </w:rPr>
        <w:t>tencia</w:t>
      </w:r>
      <w:proofErr w:type="spellEnd"/>
      <w:r>
        <w:rPr>
          <w:rFonts w:ascii="Calibri" w:hAnsi="Calibri" w:cs="Arial"/>
          <w:bCs/>
          <w:sz w:val="22"/>
          <w:szCs w:val="22"/>
          <w:lang w:val="x-none" w:eastAsia="x-none"/>
        </w:rPr>
        <w:t xml:space="preserve"> se identifican</w:t>
      </w:r>
      <w:r w:rsidR="00386F4B">
        <w:rPr>
          <w:rFonts w:ascii="Calibri" w:hAnsi="Calibri" w:cs="Arial"/>
          <w:bCs/>
          <w:sz w:val="22"/>
          <w:szCs w:val="22"/>
          <w:lang w:val="x-none" w:eastAsia="x-none"/>
        </w:rPr>
        <w:t xml:space="preserve"> las actividades que contemplan la </w:t>
      </w:r>
      <w:r w:rsidR="00FC4880">
        <w:rPr>
          <w:rFonts w:ascii="Calibri" w:hAnsi="Calibri" w:cs="Arial"/>
          <w:bCs/>
          <w:sz w:val="22"/>
          <w:szCs w:val="22"/>
          <w:lang w:val="x-none" w:eastAsia="x-none"/>
        </w:rPr>
        <w:t xml:space="preserve">minería de socavón o veta, </w:t>
      </w:r>
      <w:r w:rsidR="00386F4B">
        <w:rPr>
          <w:rFonts w:ascii="Calibri" w:hAnsi="Calibri" w:cs="Arial"/>
          <w:bCs/>
          <w:sz w:val="22"/>
          <w:szCs w:val="22"/>
          <w:lang w:val="x-none" w:eastAsia="x-none"/>
        </w:rPr>
        <w:t xml:space="preserve">y </w:t>
      </w:r>
      <w:r w:rsidR="003F7058">
        <w:rPr>
          <w:rFonts w:ascii="Calibri" w:hAnsi="Calibri" w:cs="Arial"/>
          <w:bCs/>
          <w:sz w:val="22"/>
          <w:szCs w:val="22"/>
          <w:lang w:val="x-none" w:eastAsia="x-none"/>
        </w:rPr>
        <w:t xml:space="preserve">minería </w:t>
      </w:r>
      <w:r w:rsidR="00386F4B">
        <w:rPr>
          <w:rFonts w:ascii="Calibri" w:hAnsi="Calibri" w:cs="Arial"/>
          <w:bCs/>
          <w:sz w:val="22"/>
          <w:szCs w:val="22"/>
          <w:lang w:val="x-none" w:eastAsia="x-none"/>
        </w:rPr>
        <w:t>aluvial</w:t>
      </w:r>
      <w:r w:rsidR="00FC4880">
        <w:rPr>
          <w:rFonts w:ascii="Calibri" w:hAnsi="Calibri" w:cs="Arial"/>
          <w:bCs/>
          <w:sz w:val="22"/>
          <w:szCs w:val="22"/>
          <w:lang w:val="x-none" w:eastAsia="x-none"/>
        </w:rPr>
        <w:t>.</w:t>
      </w:r>
      <w:r w:rsidR="00F349D6">
        <w:rPr>
          <w:rFonts w:ascii="Calibri" w:hAnsi="Calibri" w:cs="Arial"/>
          <w:bCs/>
          <w:sz w:val="22"/>
          <w:szCs w:val="22"/>
          <w:lang w:val="x-none" w:eastAsia="x-none"/>
        </w:rPr>
        <w:t xml:space="preserve"> </w:t>
      </w:r>
    </w:p>
    <w:p w:rsidR="00B24759" w:rsidRPr="008502E2" w:rsidRDefault="00B24759" w:rsidP="00E23729">
      <w:pPr>
        <w:pStyle w:val="Listavistosa-nfasis1"/>
        <w:autoSpaceDE w:val="0"/>
        <w:autoSpaceDN w:val="0"/>
        <w:adjustRightInd w:val="0"/>
        <w:spacing w:after="303" w:line="240" w:lineRule="auto"/>
        <w:ind w:left="0"/>
        <w:jc w:val="both"/>
        <w:rPr>
          <w:rFonts w:ascii="Arial" w:hAnsi="Arial" w:cs="Arial"/>
          <w:color w:val="000000"/>
          <w:sz w:val="24"/>
          <w:szCs w:val="23"/>
        </w:rPr>
      </w:pPr>
    </w:p>
    <w:p w:rsidR="00B24759" w:rsidRDefault="00B24759" w:rsidP="00CA0DD3">
      <w:pPr>
        <w:pStyle w:val="Listavistosa-nfasis1"/>
        <w:numPr>
          <w:ilvl w:val="0"/>
          <w:numId w:val="6"/>
        </w:numPr>
        <w:autoSpaceDE w:val="0"/>
        <w:autoSpaceDN w:val="0"/>
        <w:adjustRightInd w:val="0"/>
        <w:spacing w:after="303" w:line="240" w:lineRule="auto"/>
        <w:jc w:val="both"/>
        <w:rPr>
          <w:rFonts w:cs="Arial"/>
          <w:color w:val="000000"/>
          <w:szCs w:val="23"/>
        </w:rPr>
      </w:pPr>
      <w:r w:rsidRPr="004B7569">
        <w:rPr>
          <w:rFonts w:cs="Arial"/>
          <w:b/>
          <w:color w:val="1F4E79"/>
          <w:szCs w:val="23"/>
        </w:rPr>
        <w:t xml:space="preserve">Minería de </w:t>
      </w:r>
      <w:r w:rsidR="00E23729">
        <w:rPr>
          <w:rFonts w:cs="Arial"/>
          <w:b/>
          <w:color w:val="1F4E79"/>
          <w:szCs w:val="23"/>
        </w:rPr>
        <w:t>Socavón o Veta</w:t>
      </w:r>
      <w:r w:rsidRPr="004B7569">
        <w:rPr>
          <w:rFonts w:cs="Arial"/>
          <w:color w:val="1F4E79"/>
          <w:szCs w:val="23"/>
        </w:rPr>
        <w:t>:</w:t>
      </w:r>
      <w:r w:rsidRPr="004B7569">
        <w:rPr>
          <w:rFonts w:cs="Arial"/>
          <w:color w:val="000000"/>
          <w:szCs w:val="23"/>
        </w:rPr>
        <w:t xml:space="preserve"> Es aquella que se está realizando sobre la superficie de la tierra y los minerales se encuentran a poca profundidad, existen varias formas de explotación en superficie, tales como canteras, a cielo abierto, de placer y al descubierto</w:t>
      </w:r>
      <w:r w:rsidR="00232C85">
        <w:rPr>
          <w:rFonts w:cs="Arial"/>
          <w:color w:val="000000"/>
          <w:szCs w:val="23"/>
        </w:rPr>
        <w:fldChar w:fldCharType="begin"/>
      </w:r>
      <w:r w:rsidR="00232C85">
        <w:rPr>
          <w:rFonts w:cs="Arial"/>
          <w:color w:val="000000"/>
          <w:szCs w:val="23"/>
        </w:rPr>
        <w:instrText xml:space="preserve"> </w:instrText>
      </w:r>
      <w:r w:rsidR="00503086">
        <w:rPr>
          <w:rFonts w:cs="Arial"/>
          <w:color w:val="000000"/>
          <w:szCs w:val="23"/>
        </w:rPr>
        <w:instrText>ADDIN</w:instrText>
      </w:r>
      <w:r w:rsidR="00232C85">
        <w:rPr>
          <w:rFonts w:cs="Arial"/>
          <w:color w:val="000000"/>
          <w:szCs w:val="23"/>
        </w:rPr>
        <w:instrText xml:space="preserve"> ZOTERO_ITEM CSL_CITATION {"citationID":"a17kgp1d843","properties":{"formattedCitation":"(23)","plainCitation":"(23)"},"citationItems":[{"id":31,"uris":["http://zotero.org/users/local/3sMr9uep/items/4BFKBNQT"],"uri":["http://zotero.org/users/local/3sMr9uep/items/4BFKBNQT"],"itemData":{"id":31,"type":"article-journal","title":"DETERMINAR EL USO DE MERCURIO EN LAS ACTIVIDADES DE MINERÍA ILÍCITA Y SU INCIDENCIA EN COMPONENTES AMBIENTALES DE AGUA, SEDIMENTOS E ICTIOFAUNA EN LA CUENCA MEDIA DEL RÍO CAQUETÁ.","author":[{"family":"QUÍNTERO","given":"IVAN FERNANDO SEGOVIA"},{"family":"ROMERO","given":"LINDA KARINA EULEGELO"},{"family":"DE POLICÍA","given":"ESCUELA DE POSTGRADOS"},{"family":"AMBIENTAL","given":"ESPECIALIZACIÓN EN GESTIÓN"}]}}],"schema":"https://github.com/citation-style-language/schema/raw/master/csl-citation.json"} </w:instrText>
      </w:r>
      <w:r w:rsidR="00232C85">
        <w:rPr>
          <w:rFonts w:cs="Arial"/>
          <w:color w:val="000000"/>
          <w:szCs w:val="23"/>
        </w:rPr>
        <w:fldChar w:fldCharType="separate"/>
      </w:r>
      <w:r w:rsidR="000711F2">
        <w:t>(21</w:t>
      </w:r>
      <w:r w:rsidR="00232C85" w:rsidRPr="00232C85">
        <w:t>)</w:t>
      </w:r>
      <w:r w:rsidR="00232C85">
        <w:rPr>
          <w:rFonts w:cs="Arial"/>
          <w:color w:val="000000"/>
          <w:szCs w:val="23"/>
        </w:rPr>
        <w:fldChar w:fldCharType="end"/>
      </w:r>
      <w:r w:rsidRPr="004B7569">
        <w:rPr>
          <w:rFonts w:cs="Arial"/>
          <w:color w:val="000000"/>
          <w:szCs w:val="23"/>
        </w:rPr>
        <w:t xml:space="preserve">. </w:t>
      </w:r>
    </w:p>
    <w:p w:rsidR="005E6B20" w:rsidRPr="004B7569" w:rsidRDefault="005E6B20" w:rsidP="005E6B20">
      <w:pPr>
        <w:pStyle w:val="Listavistosa-nfasis1"/>
        <w:autoSpaceDE w:val="0"/>
        <w:autoSpaceDN w:val="0"/>
        <w:adjustRightInd w:val="0"/>
        <w:spacing w:after="303" w:line="240" w:lineRule="auto"/>
        <w:ind w:left="990"/>
        <w:jc w:val="both"/>
        <w:rPr>
          <w:rFonts w:cs="Arial"/>
          <w:color w:val="000000"/>
          <w:szCs w:val="23"/>
        </w:rPr>
      </w:pPr>
    </w:p>
    <w:p w:rsidR="00B24759" w:rsidRDefault="00B24759" w:rsidP="00B24759">
      <w:pPr>
        <w:pStyle w:val="Listavistosa-nfasis1"/>
        <w:autoSpaceDE w:val="0"/>
        <w:autoSpaceDN w:val="0"/>
        <w:adjustRightInd w:val="0"/>
        <w:spacing w:after="303" w:line="240" w:lineRule="auto"/>
        <w:ind w:left="990"/>
        <w:jc w:val="both"/>
        <w:rPr>
          <w:rFonts w:ascii="Arial" w:hAnsi="Arial" w:cs="Arial"/>
          <w:color w:val="000000"/>
          <w:sz w:val="24"/>
          <w:szCs w:val="23"/>
        </w:rPr>
      </w:pPr>
    </w:p>
    <w:p w:rsidR="00B24759" w:rsidRDefault="00642A30" w:rsidP="005E6B20">
      <w:pPr>
        <w:pStyle w:val="Listavistosa-nfasis1"/>
        <w:autoSpaceDE w:val="0"/>
        <w:autoSpaceDN w:val="0"/>
        <w:adjustRightInd w:val="0"/>
        <w:spacing w:after="303" w:line="240" w:lineRule="auto"/>
        <w:ind w:left="990"/>
        <w:jc w:val="center"/>
        <w:rPr>
          <w:rFonts w:ascii="Arial" w:hAnsi="Arial" w:cs="Arial"/>
          <w:color w:val="000000"/>
          <w:sz w:val="24"/>
          <w:szCs w:val="23"/>
        </w:rPr>
      </w:pPr>
      <w:r w:rsidRPr="00CE0549">
        <w:rPr>
          <w:noProof/>
          <w:lang w:eastAsia="es-CO"/>
        </w:rPr>
        <w:drawing>
          <wp:inline distT="0" distB="0" distL="0" distR="0">
            <wp:extent cx="2767965" cy="2066925"/>
            <wp:effectExtent l="19050" t="19050" r="0" b="9525"/>
            <wp:docPr id="22" name="Imagen 25" descr="minería de superfic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minería de superficie"/>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67965" cy="2066925"/>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232C85">
      <w:pPr>
        <w:pStyle w:val="Listavistosa-nfasis1"/>
        <w:autoSpaceDE w:val="0"/>
        <w:autoSpaceDN w:val="0"/>
        <w:adjustRightInd w:val="0"/>
        <w:spacing w:after="303" w:line="240" w:lineRule="auto"/>
        <w:jc w:val="both"/>
        <w:rPr>
          <w:rFonts w:cs="Arial"/>
          <w:color w:val="000000"/>
          <w:sz w:val="20"/>
          <w:szCs w:val="23"/>
          <w:u w:val="single"/>
        </w:rPr>
      </w:pPr>
      <w:r w:rsidRPr="00232C85">
        <w:rPr>
          <w:rFonts w:cs="Arial"/>
          <w:color w:val="000000"/>
          <w:sz w:val="20"/>
          <w:szCs w:val="23"/>
          <w:u w:val="single"/>
        </w:rPr>
        <w:t>Fuente: https://natureduca.com/hombre-y-tierra-degradacion-del-medio-la-mineria-de-superficie-01.php</w:t>
      </w:r>
    </w:p>
    <w:p w:rsidR="00B24759" w:rsidRPr="004B7569" w:rsidRDefault="00E23729" w:rsidP="00CA0DD3">
      <w:pPr>
        <w:pStyle w:val="Listavistosa-nfasis1"/>
        <w:numPr>
          <w:ilvl w:val="0"/>
          <w:numId w:val="6"/>
        </w:numPr>
        <w:autoSpaceDE w:val="0"/>
        <w:autoSpaceDN w:val="0"/>
        <w:adjustRightInd w:val="0"/>
        <w:spacing w:after="0" w:line="240" w:lineRule="auto"/>
        <w:jc w:val="both"/>
        <w:rPr>
          <w:rFonts w:cs="Arial"/>
          <w:color w:val="000000"/>
          <w:szCs w:val="23"/>
        </w:rPr>
      </w:pPr>
      <w:r>
        <w:rPr>
          <w:rFonts w:cs="Arial"/>
          <w:b/>
          <w:color w:val="1F4E79"/>
          <w:szCs w:val="23"/>
        </w:rPr>
        <w:t>Minería aluvial</w:t>
      </w:r>
      <w:r w:rsidR="00B24759" w:rsidRPr="004B7569">
        <w:rPr>
          <w:rFonts w:cs="Arial"/>
          <w:color w:val="1F4E79"/>
          <w:szCs w:val="23"/>
        </w:rPr>
        <w:t>:</w:t>
      </w:r>
      <w:r w:rsidR="00B24759" w:rsidRPr="004B7569">
        <w:rPr>
          <w:rFonts w:cs="Arial"/>
          <w:color w:val="000000"/>
          <w:szCs w:val="23"/>
        </w:rPr>
        <w:t xml:space="preserve"> El material se extrae mediante una draga en una barca especialmente preparada para remover el lecho del rio</w:t>
      </w:r>
      <w:r w:rsidR="00232C85">
        <w:rPr>
          <w:rFonts w:cs="Arial"/>
          <w:color w:val="000000"/>
          <w:szCs w:val="23"/>
        </w:rPr>
        <w:fldChar w:fldCharType="begin"/>
      </w:r>
      <w:r w:rsidR="00232C85">
        <w:rPr>
          <w:rFonts w:cs="Arial"/>
          <w:color w:val="000000"/>
          <w:szCs w:val="23"/>
        </w:rPr>
        <w:instrText xml:space="preserve"> </w:instrText>
      </w:r>
      <w:r w:rsidR="00503086">
        <w:rPr>
          <w:rFonts w:cs="Arial"/>
          <w:color w:val="000000"/>
          <w:szCs w:val="23"/>
        </w:rPr>
        <w:instrText>ADDIN</w:instrText>
      </w:r>
      <w:r w:rsidR="00232C85">
        <w:rPr>
          <w:rFonts w:cs="Arial"/>
          <w:color w:val="000000"/>
          <w:szCs w:val="23"/>
        </w:rPr>
        <w:instrText xml:space="preserve"> ZOTERO_ITEM CSL_CITATION {"citationID":"a22m75lbgv5","properties":{"formattedCitation":"(23)","plainCitation":"(23)"},"citationItems":[{"id":31,"uris":["http://zotero.org/users/local/3sMr9uep/items/4BFKBNQT"],"uri":["http://zotero.org/users/local/3sMr9uep/items/4BFKBNQT"],"itemData":{"id":31,"type":"article-journal","title":"DETERMINAR EL USO DE MERCURIO EN LAS ACTIVIDADES DE MINERÍA ILÍCITA Y SU INCIDENCIA EN COMPONENTES AMBIENTALES DE AGUA, SEDIMENTOS E ICTIOFAUNA EN LA CUENCA MEDIA DEL RÍO CAQUETÁ.","author":[{"family":"QUÍNTERO","given":"IVAN FERNANDO SEGOVIA"},{"family":"ROMERO","given":"LINDA KARINA EULEGELO"},{"family":"DE POLICÍA","given":"ESCUELA DE POSTGRADOS"},{"family":"AMBIENTAL","given":"ESPECIALIZACIÓN EN GESTIÓN"}]}}],"schema":"https://github.com/citation-style-language/schema/raw/master/csl-citation.json"} </w:instrText>
      </w:r>
      <w:r w:rsidR="00232C85">
        <w:rPr>
          <w:rFonts w:cs="Arial"/>
          <w:color w:val="000000"/>
          <w:szCs w:val="23"/>
        </w:rPr>
        <w:fldChar w:fldCharType="separate"/>
      </w:r>
      <w:r w:rsidR="00232C85" w:rsidRPr="00232C85">
        <w:t>(2</w:t>
      </w:r>
      <w:r w:rsidR="000711F2">
        <w:t>1</w:t>
      </w:r>
      <w:r w:rsidR="00232C85" w:rsidRPr="00232C85">
        <w:t>)</w:t>
      </w:r>
      <w:r w:rsidR="00232C85">
        <w:rPr>
          <w:rFonts w:cs="Arial"/>
          <w:color w:val="000000"/>
          <w:szCs w:val="23"/>
        </w:rPr>
        <w:fldChar w:fldCharType="end"/>
      </w:r>
      <w:r w:rsidR="00B24759" w:rsidRPr="004B7569">
        <w:rPr>
          <w:rFonts w:cs="Arial"/>
          <w:color w:val="000000"/>
          <w:szCs w:val="23"/>
        </w:rPr>
        <w:t xml:space="preserve">.  </w:t>
      </w:r>
    </w:p>
    <w:p w:rsidR="00B24759" w:rsidRDefault="00B24759" w:rsidP="00B24759">
      <w:pPr>
        <w:rPr>
          <w:rFonts w:ascii="Rockwell-Light" w:hAnsi="Rockwell-Light" w:cs="Rockwell-Light"/>
          <w:color w:val="272627"/>
        </w:rPr>
      </w:pPr>
    </w:p>
    <w:p w:rsidR="00B24759" w:rsidRDefault="00642A30" w:rsidP="00B24759">
      <w:pPr>
        <w:jc w:val="center"/>
        <w:rPr>
          <w:rFonts w:ascii="Rockwell-Light" w:hAnsi="Rockwell-Light" w:cs="Rockwell-Light"/>
          <w:color w:val="272627"/>
        </w:rPr>
      </w:pPr>
      <w:r w:rsidRPr="00B24759">
        <w:rPr>
          <w:noProof/>
          <w:lang w:val="es-CO" w:eastAsia="es-CO"/>
        </w:rPr>
        <w:drawing>
          <wp:inline distT="0" distB="0" distL="0" distR="0">
            <wp:extent cx="4886960" cy="2714625"/>
            <wp:effectExtent l="19050" t="19050" r="8890" b="9525"/>
            <wp:docPr id="23" name="Imagen 29" descr="http://cde.gestion2.e3.pe/ima/0/0/0/3/0/306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9" descr="http://cde.gestion2.e3.pe/ima/0/0/0/3/0/30600.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886960" cy="2714625"/>
                    </a:xfrm>
                    <a:prstGeom prst="rect">
                      <a:avLst/>
                    </a:prstGeom>
                    <a:noFill/>
                    <a:ln w="9525" cmpd="sng">
                      <a:solidFill>
                        <a:srgbClr val="000000"/>
                      </a:solidFill>
                      <a:miter lim="800000"/>
                      <a:headEnd/>
                      <a:tailEnd/>
                    </a:ln>
                    <a:effectLst/>
                  </pic:spPr>
                </pic:pic>
              </a:graphicData>
            </a:graphic>
          </wp:inline>
        </w:drawing>
      </w:r>
    </w:p>
    <w:p w:rsidR="00B24759" w:rsidRPr="00232C85" w:rsidRDefault="00B24759" w:rsidP="00B24759">
      <w:pPr>
        <w:rPr>
          <w:rFonts w:ascii="Arial" w:hAnsi="Arial" w:cs="Arial"/>
          <w:color w:val="272627"/>
          <w:u w:val="single"/>
        </w:rPr>
      </w:pPr>
      <w:r w:rsidRPr="00232C85">
        <w:rPr>
          <w:rFonts w:ascii="Calibri" w:hAnsi="Calibri" w:cs="Arial"/>
          <w:color w:val="272627"/>
          <w:u w:val="single"/>
        </w:rPr>
        <w:t>Fuente: http://constructoraindustrialyminas.com/blog/category/ecologia-2/page/2</w:t>
      </w:r>
      <w:r w:rsidRPr="00232C85">
        <w:rPr>
          <w:rFonts w:ascii="Arial" w:hAnsi="Arial" w:cs="Arial"/>
          <w:color w:val="272627"/>
          <w:u w:val="single"/>
        </w:rPr>
        <w:t>/</w:t>
      </w:r>
    </w:p>
    <w:p w:rsidR="00B24759" w:rsidRDefault="00B24759" w:rsidP="00B24759">
      <w:pPr>
        <w:rPr>
          <w:rFonts w:ascii="Rockwell-Light" w:hAnsi="Rockwell-Light" w:cs="Rockwell-Light"/>
          <w:color w:val="272627"/>
        </w:rPr>
      </w:pPr>
    </w:p>
    <w:p w:rsidR="00B24759" w:rsidRDefault="00B24759" w:rsidP="00B24759">
      <w:pPr>
        <w:rPr>
          <w:rFonts w:ascii="Arial" w:hAnsi="Arial" w:cs="Arial"/>
          <w:b/>
          <w:color w:val="272627"/>
        </w:rPr>
      </w:pPr>
    </w:p>
    <w:p w:rsidR="00B24759" w:rsidRDefault="00B24759" w:rsidP="00B24759">
      <w:pPr>
        <w:rPr>
          <w:rFonts w:ascii="Arial" w:hAnsi="Arial" w:cs="Arial"/>
          <w:b/>
          <w:color w:val="272627"/>
        </w:rPr>
      </w:pPr>
    </w:p>
    <w:p w:rsidR="007329DE" w:rsidRPr="00E86D68" w:rsidRDefault="00E86D68" w:rsidP="00CA0DD3">
      <w:pPr>
        <w:pStyle w:val="Ttulo1"/>
        <w:keepLines/>
        <w:numPr>
          <w:ilvl w:val="3"/>
          <w:numId w:val="7"/>
        </w:numPr>
        <w:autoSpaceDE w:val="0"/>
        <w:autoSpaceDN w:val="0"/>
        <w:adjustRightInd w:val="0"/>
        <w:spacing w:after="120" w:line="276" w:lineRule="auto"/>
        <w:rPr>
          <w:rFonts w:ascii="Calibri" w:hAnsi="Calibri"/>
          <w:b/>
          <w:bCs/>
          <w:color w:val="1F4E79"/>
          <w:szCs w:val="24"/>
        </w:rPr>
      </w:pPr>
      <w:r w:rsidRPr="00E86D68">
        <w:rPr>
          <w:rFonts w:ascii="Calibri" w:hAnsi="Calibri"/>
          <w:b/>
          <w:bCs/>
          <w:color w:val="365F91"/>
          <w:sz w:val="22"/>
          <w:szCs w:val="22"/>
          <w:lang w:val="es-CO" w:eastAsia="en-US"/>
        </w:rPr>
        <w:t xml:space="preserve">Actividades realizadas en la minería de </w:t>
      </w:r>
      <w:r w:rsidR="00071345">
        <w:rPr>
          <w:rFonts w:ascii="Calibri" w:hAnsi="Calibri"/>
          <w:b/>
          <w:bCs/>
          <w:color w:val="365F91"/>
          <w:sz w:val="22"/>
          <w:szCs w:val="22"/>
          <w:lang w:val="es-CO" w:eastAsia="en-US"/>
        </w:rPr>
        <w:t>s</w:t>
      </w:r>
      <w:r w:rsidRPr="00E86D68">
        <w:rPr>
          <w:rFonts w:ascii="Calibri" w:hAnsi="Calibri"/>
          <w:b/>
          <w:bCs/>
          <w:color w:val="365F91"/>
          <w:sz w:val="22"/>
          <w:szCs w:val="22"/>
          <w:lang w:val="es-CO" w:eastAsia="en-US"/>
        </w:rPr>
        <w:t xml:space="preserve">ubsistencia </w:t>
      </w:r>
    </w:p>
    <w:p w:rsidR="009D74E2" w:rsidRPr="00BE52AB" w:rsidRDefault="009D74E2" w:rsidP="00E86D68">
      <w:pPr>
        <w:jc w:val="both"/>
        <w:rPr>
          <w:rFonts w:ascii="Calibri" w:hAnsi="Calibri" w:cs="Arial"/>
          <w:bCs/>
          <w:sz w:val="22"/>
          <w:szCs w:val="22"/>
          <w:lang w:val="x-none" w:eastAsia="x-none"/>
        </w:rPr>
      </w:pPr>
      <w:r w:rsidRPr="00BE52AB">
        <w:rPr>
          <w:rFonts w:ascii="Calibri" w:hAnsi="Calibri" w:cs="Arial"/>
          <w:bCs/>
          <w:sz w:val="22"/>
          <w:szCs w:val="22"/>
          <w:lang w:val="x-none" w:eastAsia="x-none"/>
        </w:rPr>
        <w:t>Las acciones realizadas en la minería</w:t>
      </w:r>
      <w:r w:rsidR="00E86D68">
        <w:rPr>
          <w:rFonts w:ascii="Calibri" w:hAnsi="Calibri" w:cs="Arial"/>
          <w:bCs/>
          <w:sz w:val="22"/>
          <w:szCs w:val="22"/>
          <w:lang w:val="es-CO" w:eastAsia="x-none"/>
        </w:rPr>
        <w:t xml:space="preserve"> de subsistencia para la extracción de oro</w:t>
      </w:r>
      <w:r w:rsidRPr="00BE52AB">
        <w:rPr>
          <w:rFonts w:ascii="Calibri" w:hAnsi="Calibri" w:cs="Arial"/>
          <w:bCs/>
          <w:sz w:val="22"/>
          <w:szCs w:val="22"/>
          <w:lang w:val="x-none" w:eastAsia="x-none"/>
        </w:rPr>
        <w:t xml:space="preserve">  se concentran principalmente en: </w:t>
      </w:r>
    </w:p>
    <w:p w:rsidR="009D74E2" w:rsidRDefault="009D74E2" w:rsidP="009D74E2">
      <w:pPr>
        <w:rPr>
          <w:rFonts w:ascii="Arial" w:hAnsi="Arial" w:cs="Arial"/>
          <w:color w:val="272627"/>
        </w:rPr>
      </w:pPr>
    </w:p>
    <w:p w:rsidR="009D74E2" w:rsidRPr="009D74E2" w:rsidRDefault="009D74E2" w:rsidP="00CA0DD3">
      <w:pPr>
        <w:pStyle w:val="Listavistosa-nfasis1"/>
        <w:numPr>
          <w:ilvl w:val="0"/>
          <w:numId w:val="13"/>
        </w:numPr>
        <w:spacing w:after="160" w:line="259" w:lineRule="auto"/>
        <w:rPr>
          <w:rFonts w:cs="Arial"/>
          <w:color w:val="1F4E79"/>
          <w:szCs w:val="23"/>
        </w:rPr>
      </w:pPr>
      <w:r w:rsidRPr="004B7569">
        <w:rPr>
          <w:rFonts w:cs="Arial"/>
          <w:color w:val="1F4E79"/>
          <w:szCs w:val="23"/>
        </w:rPr>
        <w:t>Extracción del material</w:t>
      </w:r>
      <w:r>
        <w:rPr>
          <w:rFonts w:cs="Arial"/>
          <w:color w:val="1F4E79"/>
          <w:szCs w:val="23"/>
        </w:rPr>
        <w:t xml:space="preserve">, </w:t>
      </w:r>
      <w:r w:rsidR="00071345">
        <w:rPr>
          <w:rFonts w:cs="Arial"/>
          <w:color w:val="1F4E79"/>
          <w:szCs w:val="23"/>
        </w:rPr>
        <w:t>f</w:t>
      </w:r>
      <w:r w:rsidR="00071345">
        <w:rPr>
          <w:rFonts w:cs="Arial"/>
          <w:color w:val="1F4E79"/>
        </w:rPr>
        <w:t>iltrado – c</w:t>
      </w:r>
      <w:r w:rsidRPr="009D74E2">
        <w:rPr>
          <w:rFonts w:cs="Arial"/>
          <w:color w:val="1F4E79"/>
        </w:rPr>
        <w:t>ribado.</w:t>
      </w:r>
    </w:p>
    <w:p w:rsidR="009D74E2" w:rsidRDefault="009D74E2"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p>
    <w:p w:rsidR="009D74E2" w:rsidRPr="00BE52AB" w:rsidRDefault="00933D00" w:rsidP="009D74E2">
      <w:pPr>
        <w:pStyle w:val="Listavistosa-nfasis1"/>
        <w:widowControl w:val="0"/>
        <w:autoSpaceDE w:val="0"/>
        <w:autoSpaceDN w:val="0"/>
        <w:adjustRightInd w:val="0"/>
        <w:spacing w:after="0" w:line="240" w:lineRule="auto"/>
        <w:jc w:val="both"/>
        <w:rPr>
          <w:rFonts w:eastAsia="Times New Roman" w:cs="Arial"/>
          <w:bCs/>
          <w:lang w:val="x-none" w:eastAsia="x-none"/>
        </w:rPr>
      </w:pPr>
      <w:r>
        <w:rPr>
          <w:rFonts w:eastAsia="Times New Roman" w:cs="Arial"/>
          <w:bCs/>
          <w:lang w:eastAsia="x-none"/>
        </w:rPr>
        <w:t>En este proceso e</w:t>
      </w:r>
      <w:r w:rsidR="009D74E2" w:rsidRPr="00BE52AB">
        <w:rPr>
          <w:rFonts w:eastAsia="Times New Roman" w:cs="Arial"/>
          <w:bCs/>
          <w:lang w:val="x-none" w:eastAsia="x-none"/>
        </w:rPr>
        <w:t xml:space="preserve">l oro se concentra con las partículas más pesadas en la batea, y el agua se lleva las partículas más livianas. Luego se agrega </w:t>
      </w:r>
      <w:r w:rsidR="00E06337" w:rsidRPr="00E06337">
        <w:rPr>
          <w:rFonts w:eastAsia="Times New Roman" w:cs="Arial"/>
          <w:bCs/>
          <w:lang w:val="es-ES" w:eastAsia="x-none"/>
        </w:rPr>
        <w:t>Hg</w:t>
      </w:r>
      <w:r w:rsidR="009D74E2" w:rsidRPr="00BE52AB">
        <w:rPr>
          <w:rFonts w:eastAsia="Times New Roman" w:cs="Arial"/>
          <w:bCs/>
          <w:lang w:val="x-none" w:eastAsia="x-none"/>
        </w:rPr>
        <w:t xml:space="preserve"> al concentrado para amalgamar o juntar las partículas finas de oro. Entre el 10% y el 15% del </w:t>
      </w:r>
      <w:r w:rsidR="00E06337" w:rsidRPr="00E06337">
        <w:rPr>
          <w:rFonts w:eastAsia="Times New Roman" w:cs="Arial"/>
          <w:bCs/>
          <w:lang w:val="es-ES" w:eastAsia="x-none"/>
        </w:rPr>
        <w:t>Hg</w:t>
      </w:r>
      <w:r w:rsidR="009D74E2" w:rsidRPr="00BE52AB">
        <w:rPr>
          <w:rFonts w:eastAsia="Times New Roman" w:cs="Arial"/>
          <w:bCs/>
          <w:lang w:val="x-none" w:eastAsia="x-none"/>
        </w:rPr>
        <w:t xml:space="preserve"> que se pierde</w:t>
      </w:r>
      <w:r>
        <w:rPr>
          <w:rFonts w:eastAsia="Times New Roman" w:cs="Arial"/>
          <w:bCs/>
          <w:lang w:val="x-none" w:eastAsia="x-none"/>
        </w:rPr>
        <w:t xml:space="preserve"> en la minería del oro  de subsistencia</w:t>
      </w:r>
      <w:r w:rsidR="009D74E2" w:rsidRPr="00BE52AB">
        <w:rPr>
          <w:rFonts w:eastAsia="Times New Roman" w:cs="Arial"/>
          <w:bCs/>
          <w:lang w:val="x-none" w:eastAsia="x-none"/>
        </w:rPr>
        <w:t xml:space="preserve"> es consecuencia de este proceso</w:t>
      </w:r>
      <w:r w:rsidR="009D74E2">
        <w:rPr>
          <w:rFonts w:eastAsia="Times New Roman" w:cs="Arial"/>
          <w:bCs/>
          <w:lang w:val="x-none" w:eastAsia="x-none"/>
        </w:rPr>
        <w:fldChar w:fldCharType="begin"/>
      </w:r>
      <w:r w:rsidR="009D74E2">
        <w:rPr>
          <w:rFonts w:eastAsia="Times New Roman" w:cs="Arial"/>
          <w:bCs/>
          <w:lang w:val="x-none" w:eastAsia="x-none"/>
        </w:rPr>
        <w:instrText xml:space="preserve"> </w:instrText>
      </w:r>
      <w:r w:rsidR="00503086">
        <w:rPr>
          <w:rFonts w:eastAsia="Times New Roman" w:cs="Arial"/>
          <w:bCs/>
          <w:lang w:val="x-none" w:eastAsia="x-none"/>
        </w:rPr>
        <w:instrText>ADDIN</w:instrText>
      </w:r>
      <w:r w:rsidR="009D74E2">
        <w:rPr>
          <w:rFonts w:eastAsia="Times New Roman" w:cs="Arial"/>
          <w:bCs/>
          <w:lang w:val="x-none" w:eastAsia="x-none"/>
        </w:rPr>
        <w:instrText xml:space="preserve"> ZOTERO_ITEM CSL_CITATION {"citationID":"a1fo4lkfrms","properties":{"formattedCitation":"(24)","plainCitation":"(24)"},"citationItems":[{"id":30,"uris":["http://zotero.org/users/local/3sMr9uep/items/NUH462PE"],"uri":["http://zotero.org/users/local/3sMr9uep/items/NUH462PE"],"itemData":{"id":30,"type":"book","title":"El uso del mercurio en la minería del oro artesanal y en pequeña escala. Modulo 3","collection-title":"Mercurio, requiere acción prioritaria","publisher":"PNUMA,","publisher-place":"Ginebra :","event-place":"Ginebra :","author":[{"family":"Ambiente","given":"Programa de las Naciones Unidas para el Medio"}],"issued":{"literal":"c2008."}}}],"schema":"https://github.com/citation-style-language/schema/raw/master/csl-citation.json"} </w:instrText>
      </w:r>
      <w:r w:rsidR="009D74E2">
        <w:rPr>
          <w:rFonts w:eastAsia="Times New Roman" w:cs="Arial"/>
          <w:bCs/>
          <w:lang w:val="x-none" w:eastAsia="x-none"/>
        </w:rPr>
        <w:fldChar w:fldCharType="separate"/>
      </w:r>
      <w:r w:rsidR="009D74E2" w:rsidRPr="00B00D48">
        <w:t>(2</w:t>
      </w:r>
      <w:r w:rsidR="000711F2">
        <w:t>2</w:t>
      </w:r>
      <w:r w:rsidR="009D74E2" w:rsidRPr="00B00D48">
        <w:t>)</w:t>
      </w:r>
      <w:r w:rsidR="009D74E2">
        <w:rPr>
          <w:rFonts w:eastAsia="Times New Roman" w:cs="Arial"/>
          <w:bCs/>
          <w:lang w:val="x-none" w:eastAsia="x-none"/>
        </w:rPr>
        <w:fldChar w:fldCharType="end"/>
      </w:r>
      <w:r w:rsidR="009D74E2" w:rsidRPr="00BE52AB">
        <w:rPr>
          <w:rFonts w:eastAsia="Times New Roman" w:cs="Arial"/>
          <w:bCs/>
          <w:lang w:val="x-none" w:eastAsia="x-none"/>
        </w:rPr>
        <w:t>.</w:t>
      </w:r>
    </w:p>
    <w:p w:rsidR="009D74E2" w:rsidRDefault="009D74E2"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p>
    <w:p w:rsidR="009D74E2" w:rsidRDefault="00642A30"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r w:rsidRPr="00B24759">
        <w:rPr>
          <w:rFonts w:ascii="Arial" w:hAnsi="Arial" w:cs="Arial"/>
          <w:noProof/>
          <w:color w:val="231F20"/>
          <w:szCs w:val="18"/>
          <w:lang w:eastAsia="es-CO"/>
        </w:rPr>
        <w:drawing>
          <wp:inline distT="0" distB="0" distL="0" distR="0">
            <wp:extent cx="4742815" cy="2663190"/>
            <wp:effectExtent l="19050" t="19050" r="635" b="3810"/>
            <wp:docPr id="2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742815" cy="2663190"/>
                    </a:xfrm>
                    <a:prstGeom prst="rect">
                      <a:avLst/>
                    </a:prstGeom>
                    <a:noFill/>
                    <a:ln w="9525" cmpd="sng">
                      <a:solidFill>
                        <a:srgbClr val="000000"/>
                      </a:solidFill>
                      <a:miter lim="800000"/>
                      <a:headEnd/>
                      <a:tailEnd/>
                    </a:ln>
                    <a:effectLst/>
                  </pic:spPr>
                </pic:pic>
              </a:graphicData>
            </a:graphic>
          </wp:inline>
        </w:drawing>
      </w:r>
    </w:p>
    <w:p w:rsidR="009D74E2" w:rsidRPr="00B00D48" w:rsidRDefault="009D74E2" w:rsidP="009D74E2">
      <w:pPr>
        <w:pStyle w:val="Listavistosa-nfasis1"/>
        <w:widowControl w:val="0"/>
        <w:autoSpaceDE w:val="0"/>
        <w:autoSpaceDN w:val="0"/>
        <w:adjustRightInd w:val="0"/>
        <w:spacing w:after="0" w:line="240" w:lineRule="auto"/>
        <w:jc w:val="both"/>
        <w:rPr>
          <w:rFonts w:cs="Arial"/>
          <w:color w:val="231F20"/>
          <w:sz w:val="20"/>
          <w:szCs w:val="18"/>
          <w:u w:val="single"/>
          <w:lang w:val="es-ES"/>
        </w:rPr>
      </w:pPr>
      <w:r w:rsidRPr="00B00D48">
        <w:rPr>
          <w:rFonts w:cs="Arial"/>
          <w:color w:val="231F20"/>
          <w:sz w:val="20"/>
          <w:szCs w:val="18"/>
          <w:u w:val="single"/>
          <w:lang w:val="es-ES"/>
        </w:rPr>
        <w:t>Fuente: http://www.hoylosangeles.com/noticias/internacional/hoyla-int-buscan-diamantes-con-mtodos-artesanales-en-brasil-20160112-story.html</w:t>
      </w:r>
    </w:p>
    <w:p w:rsidR="009D74E2" w:rsidRDefault="009D74E2" w:rsidP="009D74E2">
      <w:pPr>
        <w:rPr>
          <w:rFonts w:ascii="Arial" w:hAnsi="Arial" w:cs="Arial"/>
          <w:color w:val="272627"/>
        </w:rPr>
      </w:pPr>
    </w:p>
    <w:p w:rsidR="009D74E2" w:rsidRPr="00972C12" w:rsidRDefault="009D74E2" w:rsidP="009D74E2">
      <w:pPr>
        <w:rPr>
          <w:rFonts w:ascii="Arial" w:hAnsi="Arial" w:cs="Arial"/>
          <w:color w:val="272627"/>
        </w:rPr>
      </w:pPr>
    </w:p>
    <w:p w:rsidR="009D74E2" w:rsidRPr="004B7569" w:rsidRDefault="009D74E2" w:rsidP="00CA0DD3">
      <w:pPr>
        <w:pStyle w:val="Listavistosa-nfasis1"/>
        <w:numPr>
          <w:ilvl w:val="0"/>
          <w:numId w:val="13"/>
        </w:numPr>
        <w:spacing w:after="160" w:line="259" w:lineRule="auto"/>
        <w:rPr>
          <w:rFonts w:cs="Arial"/>
          <w:color w:val="1F4E79"/>
        </w:rPr>
      </w:pPr>
      <w:r w:rsidRPr="004B7569">
        <w:rPr>
          <w:rFonts w:cs="Arial"/>
          <w:color w:val="1F4E79"/>
        </w:rPr>
        <w:t>Amalgamación del material.</w:t>
      </w:r>
    </w:p>
    <w:p w:rsidR="009D74E2" w:rsidRPr="00BE52AB" w:rsidRDefault="009D74E2" w:rsidP="009D74E2">
      <w:pPr>
        <w:pStyle w:val="Listavistosa-nfasis1"/>
        <w:spacing w:after="160" w:line="259" w:lineRule="auto"/>
        <w:rPr>
          <w:rFonts w:eastAsia="Times New Roman" w:cs="Arial"/>
          <w:bCs/>
          <w:lang w:val="x-none" w:eastAsia="x-none"/>
        </w:rPr>
      </w:pPr>
    </w:p>
    <w:p w:rsidR="009D74E2" w:rsidRPr="00E06337" w:rsidRDefault="009D74E2" w:rsidP="009D74E2">
      <w:pPr>
        <w:pStyle w:val="Listavistosa-nfasis1"/>
        <w:widowControl w:val="0"/>
        <w:autoSpaceDE w:val="0"/>
        <w:autoSpaceDN w:val="0"/>
        <w:adjustRightInd w:val="0"/>
        <w:spacing w:after="0" w:line="240" w:lineRule="auto"/>
        <w:jc w:val="both"/>
        <w:rPr>
          <w:rFonts w:eastAsia="Times New Roman" w:cs="Arial"/>
          <w:bCs/>
          <w:lang w:val="es-ES" w:eastAsia="x-none"/>
        </w:rPr>
      </w:pPr>
      <w:r w:rsidRPr="00BE52AB">
        <w:rPr>
          <w:rFonts w:eastAsia="Times New Roman" w:cs="Arial"/>
          <w:bCs/>
          <w:lang w:val="x-none" w:eastAsia="x-none"/>
        </w:rPr>
        <w:t xml:space="preserve">Cuando se amalgama todo el mineral, aparecen altos niveles de </w:t>
      </w:r>
      <w:r w:rsidR="00E06337" w:rsidRPr="00E06337">
        <w:rPr>
          <w:rFonts w:eastAsia="Times New Roman" w:cs="Arial"/>
          <w:bCs/>
          <w:lang w:val="es-ES" w:eastAsia="x-none"/>
        </w:rPr>
        <w:t>Hg</w:t>
      </w:r>
      <w:r w:rsidRPr="00BE52AB">
        <w:rPr>
          <w:rFonts w:eastAsia="Times New Roman" w:cs="Arial"/>
          <w:bCs/>
          <w:lang w:val="x-none" w:eastAsia="x-none"/>
        </w:rPr>
        <w:t xml:space="preserve"> que se propagan en el medio ambiente local y crean graves problemas de salud por exposición, tanto para los mineros como para otras personas. Los estudios realizados en lugares donde se practica la amalgamación de todo el mineral muestran los niveles más altos de </w:t>
      </w:r>
      <w:r w:rsidR="00E06337" w:rsidRPr="00E06337">
        <w:rPr>
          <w:rFonts w:eastAsia="Times New Roman" w:cs="Arial"/>
          <w:bCs/>
          <w:lang w:val="es-ES" w:eastAsia="x-none"/>
        </w:rPr>
        <w:t>Hg</w:t>
      </w:r>
      <w:r w:rsidRPr="00BE52AB">
        <w:rPr>
          <w:rFonts w:eastAsia="Times New Roman" w:cs="Arial"/>
          <w:bCs/>
          <w:lang w:val="x-none" w:eastAsia="x-none"/>
        </w:rPr>
        <w:t xml:space="preserve"> en el suelo, los sedimentos y los peces</w:t>
      </w:r>
      <w:r>
        <w:rPr>
          <w:rFonts w:eastAsia="Times New Roman" w:cs="Arial"/>
          <w:bCs/>
          <w:lang w:val="x-none" w:eastAsia="x-none"/>
        </w:rPr>
        <w:fldChar w:fldCharType="begin"/>
      </w:r>
      <w:r>
        <w:rPr>
          <w:rFonts w:eastAsia="Times New Roman" w:cs="Arial"/>
          <w:bCs/>
          <w:lang w:val="x-none" w:eastAsia="x-none"/>
        </w:rPr>
        <w:instrText xml:space="preserve"> </w:instrText>
      </w:r>
      <w:r w:rsidR="00503086">
        <w:rPr>
          <w:rFonts w:eastAsia="Times New Roman" w:cs="Arial"/>
          <w:bCs/>
          <w:lang w:val="x-none" w:eastAsia="x-none"/>
        </w:rPr>
        <w:instrText>ADDIN</w:instrText>
      </w:r>
      <w:r>
        <w:rPr>
          <w:rFonts w:eastAsia="Times New Roman" w:cs="Arial"/>
          <w:bCs/>
          <w:lang w:val="x-none" w:eastAsia="x-none"/>
        </w:rPr>
        <w:instrText xml:space="preserve"> ZOTERO_ITEM CSL_CITATION {"citationID":"a6vvn0fj0o","properties":{"formattedCitation":"(24)","plainCitation":"(24)"},"citationItems":[{"id":30,"uris":["http://zotero.org/users/local/3sMr9uep/items/NUH462PE"],"uri":["http://zotero.org/users/local/3sMr9uep/items/NUH462PE"],"itemData":{"id":30,"type":"book","title":"El uso del mercurio en la minería del oro artesanal y en pequeña escala. Modulo 3","collection-title":"Mercurio, requiere acción prioritaria","publisher":"PNUMA,","publisher-place":"Ginebra :","event-place":"Ginebra :","author":[{"family":"Ambiente","given":"Programa de las Naciones Unidas para el Medio"}],"issued":{"literal":"c2008."}}}],"schema":"https://github.com/citation-style-language/schema/raw/master/csl-citation.json"} </w:instrText>
      </w:r>
      <w:r>
        <w:rPr>
          <w:rFonts w:eastAsia="Times New Roman" w:cs="Arial"/>
          <w:bCs/>
          <w:lang w:val="x-none" w:eastAsia="x-none"/>
        </w:rPr>
        <w:fldChar w:fldCharType="separate"/>
      </w:r>
      <w:r w:rsidRPr="00B00D48">
        <w:t>(2</w:t>
      </w:r>
      <w:r w:rsidR="000711F2">
        <w:t>2</w:t>
      </w:r>
      <w:r w:rsidRPr="00B00D48">
        <w:t>)</w:t>
      </w:r>
      <w:r>
        <w:rPr>
          <w:rFonts w:eastAsia="Times New Roman" w:cs="Arial"/>
          <w:bCs/>
          <w:lang w:val="x-none" w:eastAsia="x-none"/>
        </w:rPr>
        <w:fldChar w:fldCharType="end"/>
      </w:r>
      <w:r w:rsidRPr="00BE52AB">
        <w:rPr>
          <w:rFonts w:eastAsia="Times New Roman" w:cs="Arial"/>
          <w:bCs/>
          <w:lang w:val="x-none" w:eastAsia="x-none"/>
        </w:rPr>
        <w:t>.</w:t>
      </w:r>
    </w:p>
    <w:p w:rsidR="002271D3" w:rsidRPr="00E06337" w:rsidRDefault="002271D3" w:rsidP="009D74E2">
      <w:pPr>
        <w:pStyle w:val="Listavistosa-nfasis1"/>
        <w:widowControl w:val="0"/>
        <w:autoSpaceDE w:val="0"/>
        <w:autoSpaceDN w:val="0"/>
        <w:adjustRightInd w:val="0"/>
        <w:spacing w:after="0" w:line="240" w:lineRule="auto"/>
        <w:jc w:val="both"/>
        <w:rPr>
          <w:rFonts w:eastAsia="Times New Roman" w:cs="Arial"/>
          <w:bCs/>
          <w:lang w:val="es-ES" w:eastAsia="x-none"/>
        </w:rPr>
      </w:pPr>
    </w:p>
    <w:p w:rsidR="009D74E2" w:rsidRDefault="00642A30"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r w:rsidRPr="00B24759">
        <w:rPr>
          <w:rFonts w:ascii="Arial" w:hAnsi="Arial" w:cs="Arial"/>
          <w:noProof/>
          <w:color w:val="231F20"/>
          <w:szCs w:val="18"/>
          <w:lang w:eastAsia="es-CO"/>
        </w:rPr>
        <w:drawing>
          <wp:inline distT="0" distB="0" distL="0" distR="0">
            <wp:extent cx="5339080" cy="1922145"/>
            <wp:effectExtent l="19050" t="19050" r="0" b="1905"/>
            <wp:docPr id="25"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39080" cy="1922145"/>
                    </a:xfrm>
                    <a:prstGeom prst="rect">
                      <a:avLst/>
                    </a:prstGeom>
                    <a:noFill/>
                    <a:ln w="9525" cmpd="sng">
                      <a:solidFill>
                        <a:srgbClr val="000000"/>
                      </a:solidFill>
                      <a:miter lim="800000"/>
                      <a:headEnd/>
                      <a:tailEnd/>
                    </a:ln>
                    <a:effectLst/>
                  </pic:spPr>
                </pic:pic>
              </a:graphicData>
            </a:graphic>
          </wp:inline>
        </w:drawing>
      </w:r>
    </w:p>
    <w:p w:rsidR="009D74E2" w:rsidRPr="00B00D48" w:rsidRDefault="009D74E2" w:rsidP="009D74E2">
      <w:pPr>
        <w:pStyle w:val="Listavistosa-nfasis1"/>
        <w:widowControl w:val="0"/>
        <w:autoSpaceDE w:val="0"/>
        <w:autoSpaceDN w:val="0"/>
        <w:adjustRightInd w:val="0"/>
        <w:spacing w:after="0" w:line="240" w:lineRule="auto"/>
        <w:jc w:val="both"/>
        <w:rPr>
          <w:rFonts w:cs="Arial"/>
          <w:sz w:val="20"/>
          <w:szCs w:val="18"/>
          <w:u w:val="single"/>
          <w:lang w:val="es-ES"/>
        </w:rPr>
      </w:pPr>
      <w:r w:rsidRPr="00B00D48">
        <w:rPr>
          <w:rFonts w:cs="Arial"/>
          <w:sz w:val="20"/>
          <w:szCs w:val="18"/>
          <w:u w:val="single"/>
          <w:lang w:val="es-ES"/>
        </w:rPr>
        <w:t xml:space="preserve">Fuente: </w:t>
      </w:r>
      <w:hyperlink r:id="rId43" w:history="1">
        <w:r w:rsidRPr="00B00D48">
          <w:rPr>
            <w:rStyle w:val="Hipervnculo"/>
            <w:rFonts w:cs="Arial"/>
            <w:color w:val="auto"/>
            <w:sz w:val="20"/>
            <w:szCs w:val="18"/>
            <w:lang w:val="es-ES"/>
          </w:rPr>
          <w:t>https://www.youtube.com/watch?v=gXZwW1T5ooM</w:t>
        </w:r>
      </w:hyperlink>
    </w:p>
    <w:p w:rsidR="009D74E2" w:rsidRPr="002906EE" w:rsidRDefault="009D74E2"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p>
    <w:p w:rsidR="009D74E2" w:rsidRDefault="009D74E2" w:rsidP="009D74E2">
      <w:pPr>
        <w:pStyle w:val="Listavistosa-nfasis1"/>
        <w:widowControl w:val="0"/>
        <w:autoSpaceDE w:val="0"/>
        <w:autoSpaceDN w:val="0"/>
        <w:adjustRightInd w:val="0"/>
        <w:spacing w:after="0" w:line="240" w:lineRule="auto"/>
        <w:jc w:val="both"/>
        <w:rPr>
          <w:rFonts w:ascii="Arial" w:hAnsi="Arial" w:cs="Arial"/>
          <w:color w:val="231F20"/>
          <w:szCs w:val="18"/>
          <w:lang w:val="es-ES"/>
        </w:rPr>
      </w:pPr>
    </w:p>
    <w:p w:rsidR="009D74E2" w:rsidRPr="004B7569" w:rsidRDefault="009D74E2" w:rsidP="00CA0DD3">
      <w:pPr>
        <w:pStyle w:val="Listavistosa-nfasis1"/>
        <w:numPr>
          <w:ilvl w:val="0"/>
          <w:numId w:val="13"/>
        </w:numPr>
        <w:spacing w:after="160" w:line="259" w:lineRule="auto"/>
        <w:rPr>
          <w:rFonts w:cs="Arial"/>
          <w:color w:val="1F4E79"/>
        </w:rPr>
      </w:pPr>
      <w:r w:rsidRPr="004B7569">
        <w:rPr>
          <w:rFonts w:cs="Arial"/>
          <w:color w:val="1F4E79"/>
        </w:rPr>
        <w:t>Quemado de la amalgama.</w:t>
      </w:r>
    </w:p>
    <w:p w:rsidR="009D74E2" w:rsidRDefault="009D74E2" w:rsidP="009D74E2">
      <w:pPr>
        <w:pStyle w:val="Listavistosa-nfasis1"/>
        <w:widowControl w:val="0"/>
        <w:autoSpaceDE w:val="0"/>
        <w:autoSpaceDN w:val="0"/>
        <w:adjustRightInd w:val="0"/>
        <w:spacing w:after="0" w:line="240" w:lineRule="auto"/>
        <w:rPr>
          <w:rFonts w:ascii="Arial" w:hAnsi="Arial" w:cs="Arial"/>
          <w:color w:val="231F20"/>
          <w:szCs w:val="18"/>
          <w:lang w:val="es-ES"/>
        </w:rPr>
      </w:pPr>
    </w:p>
    <w:p w:rsidR="009D74E2" w:rsidRPr="00BE52AB" w:rsidRDefault="009D74E2" w:rsidP="009D74E2">
      <w:pPr>
        <w:pStyle w:val="Listavistosa-nfasis1"/>
        <w:widowControl w:val="0"/>
        <w:autoSpaceDE w:val="0"/>
        <w:autoSpaceDN w:val="0"/>
        <w:adjustRightInd w:val="0"/>
        <w:spacing w:after="0" w:line="240" w:lineRule="auto"/>
        <w:jc w:val="both"/>
        <w:rPr>
          <w:rFonts w:eastAsia="Times New Roman" w:cs="Arial"/>
          <w:bCs/>
          <w:lang w:val="x-none" w:eastAsia="x-none"/>
        </w:rPr>
      </w:pPr>
      <w:r w:rsidRPr="00BE52AB">
        <w:rPr>
          <w:rFonts w:eastAsia="Times New Roman" w:cs="Arial"/>
          <w:bCs/>
          <w:lang w:val="x-none" w:eastAsia="x-none"/>
        </w:rPr>
        <w:t xml:space="preserve">La amalgama se coloca en una pala o cazo de metal y se quema directamente sobre el fuego, a cielo abierto. Cuando esto se hace sin usar una retorta*, los vapores de </w:t>
      </w:r>
      <w:r w:rsidR="00E06337" w:rsidRPr="00E06337">
        <w:rPr>
          <w:rFonts w:eastAsia="Times New Roman" w:cs="Arial"/>
          <w:bCs/>
          <w:lang w:val="es-ES" w:eastAsia="x-none"/>
        </w:rPr>
        <w:t>Hg</w:t>
      </w:r>
      <w:r w:rsidRPr="00BE52AB">
        <w:rPr>
          <w:rFonts w:eastAsia="Times New Roman" w:cs="Arial"/>
          <w:bCs/>
          <w:lang w:val="x-none" w:eastAsia="x-none"/>
        </w:rPr>
        <w:t xml:space="preserve"> escapan al aire y son inhalados por los mineros, sus familias y demás personas que se encuentren cerca. Esta práctica produce emisiones atmosféricas de </w:t>
      </w:r>
      <w:r w:rsidR="00E06337" w:rsidRPr="00E06337">
        <w:rPr>
          <w:rFonts w:eastAsia="Times New Roman" w:cs="Arial"/>
          <w:bCs/>
          <w:lang w:val="es-ES" w:eastAsia="x-none"/>
        </w:rPr>
        <w:t>Hg</w:t>
      </w:r>
      <w:r w:rsidRPr="00BE52AB">
        <w:rPr>
          <w:rFonts w:eastAsia="Times New Roman" w:cs="Arial"/>
          <w:bCs/>
          <w:lang w:val="x-none" w:eastAsia="x-none"/>
        </w:rPr>
        <w:t xml:space="preserve"> de alrededor de 300 toneladas métricas anuales en todo el mundo</w:t>
      </w:r>
      <w:r>
        <w:rPr>
          <w:rFonts w:eastAsia="Times New Roman" w:cs="Arial"/>
          <w:bCs/>
          <w:lang w:val="x-none" w:eastAsia="x-none"/>
        </w:rPr>
        <w:fldChar w:fldCharType="begin"/>
      </w:r>
      <w:r>
        <w:rPr>
          <w:rFonts w:eastAsia="Times New Roman" w:cs="Arial"/>
          <w:bCs/>
          <w:lang w:val="x-none" w:eastAsia="x-none"/>
        </w:rPr>
        <w:instrText xml:space="preserve"> </w:instrText>
      </w:r>
      <w:r w:rsidR="00503086">
        <w:rPr>
          <w:rFonts w:eastAsia="Times New Roman" w:cs="Arial"/>
          <w:bCs/>
          <w:lang w:val="x-none" w:eastAsia="x-none"/>
        </w:rPr>
        <w:instrText>ADDIN</w:instrText>
      </w:r>
      <w:r>
        <w:rPr>
          <w:rFonts w:eastAsia="Times New Roman" w:cs="Arial"/>
          <w:bCs/>
          <w:lang w:val="x-none" w:eastAsia="x-none"/>
        </w:rPr>
        <w:instrText xml:space="preserve"> ZOTERO_ITEM CSL_CITATION {"citationID":"a1ut71g5ioh","properties":{"formattedCitation":"(24)","plainCitation":"(24)"},"citationItems":[{"id":30,"uris":["http://zotero.org/users/local/3sMr9uep/items/NUH462PE"],"uri":["http://zotero.org/users/local/3sMr9uep/items/NUH462PE"],"itemData":{"id":30,"type":"book","title":"El uso del mercurio en la minería del oro artesanal y en pequeña escala. Modulo 3","collection-title":"Mercurio, requiere acción prioritaria","publisher":"PNUMA,","publisher-place":"Ginebra :","event-place":"Ginebra :","author":[{"family":"Ambiente","given":"Programa de las Naciones Unidas para el Medio"}],"issued":{"literal":"c2008."}}}],"schema":"https://github.com/citation-style-language/schema/raw/master/csl-citation.json"} </w:instrText>
      </w:r>
      <w:r>
        <w:rPr>
          <w:rFonts w:eastAsia="Times New Roman" w:cs="Arial"/>
          <w:bCs/>
          <w:lang w:val="x-none" w:eastAsia="x-none"/>
        </w:rPr>
        <w:fldChar w:fldCharType="separate"/>
      </w:r>
      <w:r w:rsidRPr="00B00D48">
        <w:t>(2</w:t>
      </w:r>
      <w:r w:rsidR="000711F2">
        <w:t>2</w:t>
      </w:r>
      <w:r w:rsidRPr="00B00D48">
        <w:t>)</w:t>
      </w:r>
      <w:r>
        <w:rPr>
          <w:rFonts w:eastAsia="Times New Roman" w:cs="Arial"/>
          <w:bCs/>
          <w:lang w:val="x-none" w:eastAsia="x-none"/>
        </w:rPr>
        <w:fldChar w:fldCharType="end"/>
      </w:r>
      <w:r w:rsidRPr="00BE52AB">
        <w:rPr>
          <w:rFonts w:eastAsia="Times New Roman" w:cs="Arial"/>
          <w:bCs/>
          <w:lang w:val="x-none" w:eastAsia="x-none"/>
        </w:rPr>
        <w:t>.</w:t>
      </w:r>
    </w:p>
    <w:p w:rsidR="009D74E2" w:rsidRDefault="009D74E2" w:rsidP="009D74E2">
      <w:pPr>
        <w:pStyle w:val="Listavistosa-nfasis1"/>
        <w:widowControl w:val="0"/>
        <w:autoSpaceDE w:val="0"/>
        <w:autoSpaceDN w:val="0"/>
        <w:adjustRightInd w:val="0"/>
        <w:spacing w:after="0" w:line="240" w:lineRule="auto"/>
        <w:rPr>
          <w:rFonts w:ascii="Arial" w:hAnsi="Arial" w:cs="Arial"/>
          <w:color w:val="231F20"/>
          <w:szCs w:val="18"/>
          <w:lang w:val="es-ES"/>
        </w:rPr>
      </w:pPr>
    </w:p>
    <w:p w:rsidR="009D74E2" w:rsidRDefault="00642A30" w:rsidP="009D74E2">
      <w:pPr>
        <w:pStyle w:val="Listavistosa-nfasis1"/>
        <w:widowControl w:val="0"/>
        <w:autoSpaceDE w:val="0"/>
        <w:autoSpaceDN w:val="0"/>
        <w:adjustRightInd w:val="0"/>
        <w:spacing w:after="0" w:line="240" w:lineRule="auto"/>
        <w:rPr>
          <w:rFonts w:ascii="Arial" w:hAnsi="Arial" w:cs="Arial"/>
          <w:color w:val="231F20"/>
          <w:szCs w:val="18"/>
          <w:lang w:val="es-ES"/>
        </w:rPr>
      </w:pPr>
      <w:r>
        <w:rPr>
          <w:noProof/>
        </w:rPr>
        <w:drawing>
          <wp:inline distT="0" distB="0" distL="0" distR="0">
            <wp:extent cx="5374005" cy="3113405"/>
            <wp:effectExtent l="0" t="0" r="0" b="0"/>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4">
                      <a:extLst>
                        <a:ext uri="{28A0092B-C50C-407E-A947-70E740481C1C}">
                          <a14:useLocalDpi xmlns:a14="http://schemas.microsoft.com/office/drawing/2010/main" val="0"/>
                        </a:ext>
                      </a:extLst>
                    </a:blip>
                    <a:srcRect l="2058" t="5159"/>
                    <a:stretch>
                      <a:fillRect/>
                    </a:stretch>
                  </pic:blipFill>
                  <pic:spPr bwMode="auto">
                    <a:xfrm>
                      <a:off x="0" y="0"/>
                      <a:ext cx="5374005" cy="3113405"/>
                    </a:xfrm>
                    <a:prstGeom prst="rect">
                      <a:avLst/>
                    </a:prstGeom>
                    <a:noFill/>
                    <a:ln>
                      <a:noFill/>
                    </a:ln>
                  </pic:spPr>
                </pic:pic>
              </a:graphicData>
            </a:graphic>
          </wp:inline>
        </w:drawing>
      </w:r>
    </w:p>
    <w:p w:rsidR="00E8377D" w:rsidRPr="00B00CF9" w:rsidRDefault="00E8377D" w:rsidP="00E8377D">
      <w:pPr>
        <w:widowControl w:val="0"/>
        <w:autoSpaceDE w:val="0"/>
        <w:autoSpaceDN w:val="0"/>
        <w:adjustRightInd w:val="0"/>
        <w:ind w:left="709" w:right="476"/>
        <w:rPr>
          <w:rFonts w:ascii="Calibri" w:hAnsi="Calibri" w:cs="Arial"/>
          <w:color w:val="231F20"/>
          <w:sz w:val="22"/>
          <w:szCs w:val="22"/>
          <w:u w:val="single"/>
          <w:lang w:val="en-US"/>
        </w:rPr>
      </w:pPr>
      <w:r w:rsidRPr="00B00CF9">
        <w:rPr>
          <w:rFonts w:ascii="Calibri" w:hAnsi="Calibri"/>
          <w:sz w:val="22"/>
          <w:szCs w:val="22"/>
          <w:lang w:val="en-US"/>
        </w:rPr>
        <w:t xml:space="preserve"> Fuente: </w:t>
      </w:r>
      <w:r w:rsidRPr="00B00CF9">
        <w:rPr>
          <w:rFonts w:ascii="Calibri" w:hAnsi="Calibri" w:cs="Arial"/>
          <w:color w:val="231F20"/>
          <w:sz w:val="22"/>
          <w:szCs w:val="22"/>
          <w:lang w:val="en-US"/>
        </w:rPr>
        <w:t>Mercury</w:t>
      </w:r>
      <w:r w:rsidRPr="00B00CF9">
        <w:rPr>
          <w:rFonts w:ascii="Calibri" w:hAnsi="Calibri"/>
          <w:color w:val="484848"/>
          <w:sz w:val="22"/>
          <w:szCs w:val="22"/>
          <w:lang w:val="en-US"/>
        </w:rPr>
        <w:t xml:space="preserve"> </w:t>
      </w:r>
      <w:r w:rsidRPr="00B00CF9">
        <w:rPr>
          <w:rFonts w:ascii="Calibri" w:hAnsi="Calibri" w:cs="Arial"/>
          <w:color w:val="231F20"/>
          <w:sz w:val="22"/>
          <w:szCs w:val="22"/>
          <w:lang w:val="en-US"/>
        </w:rPr>
        <w:t xml:space="preserve">Hot Spots Around the World. </w:t>
      </w:r>
      <w:r w:rsidRPr="00B00CF9">
        <w:rPr>
          <w:rFonts w:ascii="Calibri" w:hAnsi="Calibri" w:cs="Arial"/>
          <w:color w:val="231F20"/>
          <w:sz w:val="22"/>
          <w:szCs w:val="22"/>
          <w:u w:val="single"/>
          <w:lang w:val="en-US"/>
        </w:rPr>
        <w:t>Available from: http://www.loe.org/shows/segments.html?programID=13-P13-00033&amp;segmentID=2</w:t>
      </w:r>
    </w:p>
    <w:p w:rsidR="009D74E2" w:rsidRPr="00B00CF9" w:rsidRDefault="009D74E2" w:rsidP="005E6B20">
      <w:pPr>
        <w:pStyle w:val="Listavistosa-nfasis1"/>
        <w:widowControl w:val="0"/>
        <w:autoSpaceDE w:val="0"/>
        <w:autoSpaceDN w:val="0"/>
        <w:adjustRightInd w:val="0"/>
        <w:spacing w:after="0" w:line="240" w:lineRule="auto"/>
        <w:ind w:left="709" w:right="476"/>
        <w:rPr>
          <w:rFonts w:cs="Arial"/>
          <w:color w:val="231F20"/>
          <w:sz w:val="20"/>
          <w:szCs w:val="18"/>
          <w:u w:val="single"/>
          <w:lang w:val="en-US"/>
        </w:rPr>
      </w:pPr>
      <w:r w:rsidRPr="00B00CF9">
        <w:rPr>
          <w:rFonts w:cs="Arial"/>
          <w:color w:val="231F20"/>
          <w:sz w:val="20"/>
          <w:szCs w:val="18"/>
          <w:u w:val="single"/>
          <w:lang w:val="en-US"/>
        </w:rPr>
        <w:t>[accessed Oct 16, 2017]</w:t>
      </w:r>
    </w:p>
    <w:p w:rsidR="009D74E2" w:rsidRDefault="009D74E2" w:rsidP="009D74E2">
      <w:pPr>
        <w:rPr>
          <w:rFonts w:ascii="Arial" w:hAnsi="Arial" w:cs="Arial"/>
          <w:color w:val="272627"/>
          <w:lang w:val="en-US"/>
        </w:rPr>
      </w:pPr>
    </w:p>
    <w:p w:rsidR="005E6B20" w:rsidRPr="00807469" w:rsidRDefault="005E6B20" w:rsidP="009D74E2">
      <w:pPr>
        <w:rPr>
          <w:rFonts w:ascii="Arial" w:hAnsi="Arial" w:cs="Arial"/>
          <w:color w:val="272627"/>
          <w:lang w:val="en-US"/>
        </w:rPr>
      </w:pPr>
    </w:p>
    <w:p w:rsidR="009D74E2" w:rsidRPr="00BE52AB" w:rsidRDefault="009D74E2" w:rsidP="009D74E2">
      <w:pPr>
        <w:widowControl w:val="0"/>
        <w:autoSpaceDE w:val="0"/>
        <w:autoSpaceDN w:val="0"/>
        <w:adjustRightInd w:val="0"/>
        <w:jc w:val="both"/>
        <w:rPr>
          <w:rFonts w:ascii="Calibri" w:hAnsi="Calibri" w:cs="Arial"/>
          <w:bCs/>
          <w:sz w:val="22"/>
          <w:szCs w:val="22"/>
          <w:lang w:val="x-none" w:eastAsia="x-none"/>
        </w:rPr>
      </w:pPr>
      <w:r w:rsidRPr="00BE52AB">
        <w:rPr>
          <w:rFonts w:ascii="Calibri" w:hAnsi="Calibri" w:cs="Arial"/>
          <w:bCs/>
          <w:sz w:val="22"/>
          <w:szCs w:val="22"/>
          <w:lang w:val="x-none" w:eastAsia="x-none"/>
        </w:rPr>
        <w:t xml:space="preserve">* </w:t>
      </w:r>
      <w:r w:rsidRPr="004B7569">
        <w:rPr>
          <w:rFonts w:ascii="Calibri" w:hAnsi="Calibri" w:cs="Arial"/>
          <w:bCs/>
          <w:color w:val="1F4E79"/>
          <w:sz w:val="22"/>
          <w:szCs w:val="22"/>
          <w:lang w:val="x-none" w:eastAsia="x-none"/>
        </w:rPr>
        <w:t>Retorta</w:t>
      </w:r>
      <w:r w:rsidRPr="00BE52AB">
        <w:rPr>
          <w:rFonts w:ascii="Calibri" w:hAnsi="Calibri" w:cs="Arial"/>
          <w:bCs/>
          <w:sz w:val="22"/>
          <w:szCs w:val="22"/>
          <w:lang w:val="x-none" w:eastAsia="x-none"/>
        </w:rPr>
        <w:t>: Es otro recipiente que se coloca invertido sobre la amalgama mientras ésta se quema</w:t>
      </w:r>
      <w:r w:rsidR="00A80693">
        <w:rPr>
          <w:rFonts w:ascii="Calibri" w:hAnsi="Calibri" w:cs="Arial"/>
          <w:bCs/>
          <w:sz w:val="22"/>
          <w:szCs w:val="22"/>
          <w:lang w:val="x-none" w:eastAsia="x-none"/>
        </w:rPr>
        <w:t>, en el que el vapor de Hg</w:t>
      </w:r>
      <w:r w:rsidRPr="00BE52AB">
        <w:rPr>
          <w:rFonts w:ascii="Calibri" w:hAnsi="Calibri" w:cs="Arial"/>
          <w:bCs/>
          <w:sz w:val="22"/>
          <w:szCs w:val="22"/>
          <w:lang w:val="x-none" w:eastAsia="x-none"/>
        </w:rPr>
        <w:t xml:space="preserve"> queda atrapado y se condensa.</w:t>
      </w:r>
    </w:p>
    <w:p w:rsidR="009D74E2" w:rsidRDefault="009D74E2" w:rsidP="0081232C">
      <w:pPr>
        <w:autoSpaceDE w:val="0"/>
        <w:autoSpaceDN w:val="0"/>
        <w:adjustRightInd w:val="0"/>
        <w:rPr>
          <w:rFonts w:ascii="Calibri" w:hAnsi="Calibri"/>
          <w:b/>
          <w:bCs/>
          <w:color w:val="1F4E79"/>
          <w:sz w:val="24"/>
          <w:szCs w:val="24"/>
        </w:rPr>
      </w:pPr>
    </w:p>
    <w:p w:rsidR="005E6B20" w:rsidRDefault="005E6B20" w:rsidP="0081232C">
      <w:pPr>
        <w:autoSpaceDE w:val="0"/>
        <w:autoSpaceDN w:val="0"/>
        <w:adjustRightInd w:val="0"/>
        <w:rPr>
          <w:rFonts w:ascii="Calibri" w:hAnsi="Calibri"/>
          <w:b/>
          <w:bCs/>
          <w:color w:val="1F4E79"/>
          <w:sz w:val="24"/>
          <w:szCs w:val="24"/>
        </w:rPr>
      </w:pPr>
    </w:p>
    <w:p w:rsidR="00886510" w:rsidRDefault="00135C62" w:rsidP="00CA0DD3">
      <w:pPr>
        <w:pStyle w:val="Ttulo1"/>
        <w:keepLines/>
        <w:numPr>
          <w:ilvl w:val="1"/>
          <w:numId w:val="7"/>
        </w:numPr>
        <w:spacing w:after="120" w:line="276" w:lineRule="auto"/>
        <w:rPr>
          <w:rFonts w:ascii="Calibri" w:hAnsi="Calibri"/>
          <w:b/>
          <w:bCs/>
          <w:color w:val="365F91"/>
          <w:sz w:val="22"/>
          <w:szCs w:val="22"/>
          <w:lang w:val="es-CO" w:eastAsia="en-US"/>
        </w:rPr>
      </w:pPr>
      <w:r w:rsidRPr="00886510">
        <w:rPr>
          <w:rFonts w:ascii="Calibri" w:hAnsi="Calibri"/>
          <w:b/>
          <w:bCs/>
          <w:color w:val="365F91"/>
          <w:sz w:val="22"/>
          <w:szCs w:val="22"/>
          <w:lang w:val="es-CO" w:eastAsia="en-US"/>
        </w:rPr>
        <w:t xml:space="preserve"> </w:t>
      </w:r>
      <w:r w:rsidR="00DB435A" w:rsidRPr="00886510">
        <w:rPr>
          <w:rFonts w:ascii="Calibri" w:hAnsi="Calibri"/>
          <w:b/>
          <w:bCs/>
          <w:color w:val="365F91"/>
          <w:sz w:val="22"/>
          <w:szCs w:val="22"/>
          <w:lang w:val="es-CO" w:eastAsia="en-US"/>
        </w:rPr>
        <w:t>Minería de oro</w:t>
      </w:r>
      <w:r w:rsidRPr="00886510">
        <w:rPr>
          <w:rFonts w:ascii="Calibri" w:hAnsi="Calibri"/>
          <w:b/>
          <w:bCs/>
          <w:color w:val="365F91"/>
          <w:sz w:val="22"/>
          <w:szCs w:val="22"/>
          <w:lang w:val="es-CO" w:eastAsia="en-US"/>
        </w:rPr>
        <w:t xml:space="preserve"> en Colombia</w:t>
      </w:r>
    </w:p>
    <w:p w:rsidR="005E6B20" w:rsidRPr="002D4865" w:rsidRDefault="005E6B20" w:rsidP="005E6B20">
      <w:pPr>
        <w:ind w:left="360"/>
        <w:jc w:val="both"/>
        <w:rPr>
          <w:rFonts w:ascii="Arial" w:hAnsi="Arial" w:cs="Arial"/>
          <w:b/>
          <w:color w:val="272627"/>
          <w:lang w:val="es-CO"/>
        </w:rPr>
      </w:pPr>
      <w:r>
        <w:rPr>
          <w:rFonts w:ascii="Calibri" w:hAnsi="Calibri" w:cs="Arial"/>
          <w:bCs/>
          <w:sz w:val="22"/>
          <w:szCs w:val="22"/>
          <w:lang w:val="x-none" w:eastAsia="x-none"/>
        </w:rPr>
        <w:t xml:space="preserve">Según </w:t>
      </w:r>
      <w:proofErr w:type="spellStart"/>
      <w:r>
        <w:rPr>
          <w:rFonts w:ascii="Calibri" w:hAnsi="Calibri" w:cs="Arial"/>
          <w:bCs/>
          <w:sz w:val="22"/>
          <w:szCs w:val="22"/>
          <w:lang w:val="x-none" w:eastAsia="x-none"/>
        </w:rPr>
        <w:t>Telmer</w:t>
      </w:r>
      <w:proofErr w:type="spellEnd"/>
      <w:r>
        <w:rPr>
          <w:rFonts w:ascii="Calibri" w:hAnsi="Calibri" w:cs="Arial"/>
          <w:bCs/>
          <w:sz w:val="22"/>
          <w:szCs w:val="22"/>
          <w:lang w:val="x-none" w:eastAsia="x-none"/>
        </w:rPr>
        <w:t xml:space="preserve"> &amp; Veiga (</w:t>
      </w:r>
      <w:r w:rsidRPr="006A566E">
        <w:rPr>
          <w:rFonts w:ascii="Calibri" w:hAnsi="Calibri" w:cs="Arial"/>
          <w:bCs/>
          <w:sz w:val="22"/>
          <w:szCs w:val="22"/>
          <w:lang w:eastAsia="x-none"/>
        </w:rPr>
        <w:t>23</w:t>
      </w:r>
      <w:r w:rsidRPr="00933D00">
        <w:rPr>
          <w:rFonts w:ascii="Calibri" w:hAnsi="Calibri" w:cs="Arial"/>
          <w:bCs/>
          <w:sz w:val="22"/>
          <w:szCs w:val="22"/>
          <w:lang w:val="x-none" w:eastAsia="x-none"/>
        </w:rPr>
        <w:t>)</w:t>
      </w:r>
      <w:r w:rsidRPr="00933D00">
        <w:rPr>
          <w:rFonts w:ascii="Calibri" w:hAnsi="Calibri" w:cs="Arial"/>
          <w:bCs/>
          <w:sz w:val="22"/>
          <w:szCs w:val="22"/>
          <w:lang w:val="es-CO" w:eastAsia="x-none"/>
        </w:rPr>
        <w:t>,</w:t>
      </w:r>
      <w:r w:rsidRPr="00933D00">
        <w:rPr>
          <w:rFonts w:ascii="Calibri" w:hAnsi="Calibri" w:cs="Arial"/>
          <w:bCs/>
          <w:sz w:val="22"/>
          <w:szCs w:val="22"/>
          <w:lang w:val="x-none" w:eastAsia="x-none"/>
        </w:rPr>
        <w:t xml:space="preserve"> Colombia es el mayor contaminador mundial per cápita de </w:t>
      </w:r>
      <w:r>
        <w:rPr>
          <w:rFonts w:ascii="Calibri" w:hAnsi="Calibri" w:cs="Arial"/>
          <w:bCs/>
          <w:sz w:val="22"/>
          <w:szCs w:val="22"/>
          <w:lang w:val="es-CO" w:eastAsia="x-none"/>
        </w:rPr>
        <w:t>Hg</w:t>
      </w:r>
      <w:r w:rsidRPr="00933D00">
        <w:rPr>
          <w:rFonts w:ascii="Calibri" w:hAnsi="Calibri" w:cs="Arial"/>
          <w:bCs/>
          <w:sz w:val="22"/>
          <w:szCs w:val="22"/>
          <w:lang w:val="x-none" w:eastAsia="x-none"/>
        </w:rPr>
        <w:t xml:space="preserve">, hecho que se ha relacionado con la minería de oro a pequeña y gran escala. Incluso, se ha considerado que el país está dentro de los que usan de forma extensiva el </w:t>
      </w:r>
      <w:r>
        <w:rPr>
          <w:rFonts w:ascii="Calibri" w:hAnsi="Calibri" w:cs="Arial"/>
          <w:bCs/>
          <w:sz w:val="22"/>
          <w:szCs w:val="22"/>
          <w:lang w:val="es-CO" w:eastAsia="x-none"/>
        </w:rPr>
        <w:t>Hg</w:t>
      </w:r>
      <w:r w:rsidRPr="00933D00">
        <w:rPr>
          <w:rFonts w:ascii="Calibri" w:hAnsi="Calibri" w:cs="Arial"/>
          <w:bCs/>
          <w:sz w:val="22"/>
          <w:szCs w:val="22"/>
          <w:lang w:val="x-none" w:eastAsia="x-none"/>
        </w:rPr>
        <w:t xml:space="preserve"> en América Latina; justamente para abastecer la creciente actividad minera</w:t>
      </w:r>
      <w:r>
        <w:rPr>
          <w:rFonts w:ascii="Calibri" w:hAnsi="Calibri" w:cs="Arial"/>
          <w:bCs/>
          <w:sz w:val="22"/>
          <w:szCs w:val="22"/>
          <w:lang w:val="es-CO" w:eastAsia="x-none"/>
        </w:rPr>
        <w:t>.</w:t>
      </w:r>
    </w:p>
    <w:p w:rsidR="00886510" w:rsidRDefault="00886510" w:rsidP="00886510">
      <w:pPr>
        <w:rPr>
          <w:lang w:val="es-CO" w:eastAsia="en-US"/>
        </w:rPr>
      </w:pPr>
    </w:p>
    <w:p w:rsidR="005E6B20" w:rsidRPr="00886510" w:rsidRDefault="005E6B20" w:rsidP="00886510">
      <w:pPr>
        <w:rPr>
          <w:lang w:val="es-CO" w:eastAsia="en-US"/>
        </w:rPr>
      </w:pPr>
    </w:p>
    <w:p w:rsidR="00886510" w:rsidRDefault="00642A30" w:rsidP="00886510">
      <w:pPr>
        <w:jc w:val="center"/>
        <w:rPr>
          <w:rFonts w:ascii="Calibri" w:hAnsi="Calibri" w:cs="Arial"/>
          <w:bCs/>
          <w:sz w:val="22"/>
          <w:szCs w:val="22"/>
          <w:lang w:val="es-CO" w:eastAsia="x-none"/>
        </w:rPr>
      </w:pPr>
      <w:r w:rsidRPr="009001E8">
        <w:rPr>
          <w:rFonts w:ascii="Calibri" w:hAnsi="Calibri" w:cs="Arial"/>
          <w:bCs/>
          <w:noProof/>
          <w:sz w:val="22"/>
          <w:szCs w:val="22"/>
          <w:lang w:val="x-none" w:eastAsia="x-none"/>
        </w:rPr>
        <w:drawing>
          <wp:inline distT="0" distB="0" distL="0" distR="0">
            <wp:extent cx="4983480" cy="3997960"/>
            <wp:effectExtent l="0" t="0" r="0"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983480" cy="3997960"/>
                    </a:xfrm>
                    <a:prstGeom prst="rect">
                      <a:avLst/>
                    </a:prstGeom>
                    <a:noFill/>
                    <a:ln>
                      <a:noFill/>
                    </a:ln>
                  </pic:spPr>
                </pic:pic>
              </a:graphicData>
            </a:graphic>
          </wp:inline>
        </w:drawing>
      </w:r>
    </w:p>
    <w:p w:rsidR="002140F0" w:rsidRPr="002140F0" w:rsidRDefault="002140F0" w:rsidP="00E76FBD">
      <w:pPr>
        <w:rPr>
          <w:rFonts w:ascii="Calibri" w:hAnsi="Calibri" w:cs="Arial"/>
          <w:bCs/>
          <w:sz w:val="22"/>
          <w:szCs w:val="22"/>
          <w:lang w:val="es-CO" w:eastAsia="x-none"/>
        </w:rPr>
      </w:pPr>
      <w:r>
        <w:rPr>
          <w:rFonts w:ascii="Calibri" w:hAnsi="Calibri" w:cs="Arial"/>
          <w:bCs/>
          <w:sz w:val="22"/>
          <w:szCs w:val="22"/>
          <w:lang w:val="es-CO" w:eastAsia="x-none"/>
        </w:rPr>
        <w:t xml:space="preserve">Ver ampliación de la información sobre la minería de oro en Colombia en el material de apoyo. </w:t>
      </w:r>
      <w:r w:rsidR="0008481F">
        <w:rPr>
          <w:rFonts w:ascii="Calibri" w:hAnsi="Calibri" w:cs="Arial"/>
          <w:bCs/>
          <w:color w:val="548DD4"/>
          <w:sz w:val="22"/>
          <w:szCs w:val="22"/>
          <w:u w:val="single"/>
          <w:lang w:val="es-CO" w:eastAsia="x-none"/>
        </w:rPr>
        <w:t>Agregar aquí un vínculo al documento que tiene la lista de links de las noticias</w:t>
      </w:r>
    </w:p>
    <w:p w:rsidR="00886510" w:rsidRPr="002140F0" w:rsidRDefault="00886510" w:rsidP="00886510">
      <w:pPr>
        <w:rPr>
          <w:lang w:val="es-CO" w:eastAsia="en-US"/>
        </w:rPr>
      </w:pPr>
    </w:p>
    <w:p w:rsidR="00886510" w:rsidRPr="002140F0" w:rsidRDefault="00886510" w:rsidP="00886510">
      <w:pPr>
        <w:rPr>
          <w:lang w:val="es-CO" w:eastAsia="en-US"/>
        </w:rPr>
      </w:pPr>
    </w:p>
    <w:p w:rsidR="00933D00" w:rsidRDefault="00933D00" w:rsidP="00933D00">
      <w:pPr>
        <w:autoSpaceDE w:val="0"/>
        <w:autoSpaceDN w:val="0"/>
        <w:adjustRightInd w:val="0"/>
        <w:jc w:val="both"/>
        <w:rPr>
          <w:rFonts w:ascii="Calibri" w:hAnsi="Calibri" w:cs="Arial"/>
          <w:bCs/>
          <w:sz w:val="22"/>
          <w:szCs w:val="22"/>
          <w:lang w:val="es-CO" w:eastAsia="x-none"/>
        </w:rPr>
      </w:pPr>
      <w:r w:rsidRPr="006F4CD6">
        <w:rPr>
          <w:rFonts w:ascii="Calibri" w:hAnsi="Calibri" w:cs="Arial"/>
          <w:bCs/>
          <w:sz w:val="22"/>
          <w:szCs w:val="22"/>
          <w:lang w:val="x-none" w:eastAsia="x-none"/>
        </w:rPr>
        <w:t>Como s</w:t>
      </w:r>
      <w:r>
        <w:rPr>
          <w:rFonts w:ascii="Calibri" w:hAnsi="Calibri" w:cs="Arial"/>
          <w:bCs/>
          <w:sz w:val="22"/>
          <w:szCs w:val="22"/>
          <w:lang w:val="x-none" w:eastAsia="x-none"/>
        </w:rPr>
        <w:t xml:space="preserve">e observa en el siguiente </w:t>
      </w:r>
      <w:r w:rsidRPr="0041369D">
        <w:rPr>
          <w:rFonts w:ascii="Calibri" w:hAnsi="Calibri" w:cs="Arial"/>
          <w:bCs/>
          <w:sz w:val="22"/>
          <w:szCs w:val="22"/>
          <w:lang w:val="x-none" w:eastAsia="x-none"/>
        </w:rPr>
        <w:t>mapa</w:t>
      </w:r>
      <w:r w:rsidR="00795EBC" w:rsidRPr="0041369D">
        <w:rPr>
          <w:rFonts w:ascii="Calibri" w:hAnsi="Calibri" w:cs="Arial"/>
          <w:bCs/>
          <w:sz w:val="22"/>
          <w:szCs w:val="22"/>
          <w:lang w:eastAsia="x-none"/>
        </w:rPr>
        <w:t xml:space="preserve"> (figura 7)</w:t>
      </w:r>
      <w:r w:rsidRPr="0041369D">
        <w:rPr>
          <w:rFonts w:ascii="Calibri" w:hAnsi="Calibri" w:cs="Arial"/>
          <w:bCs/>
          <w:sz w:val="22"/>
          <w:szCs w:val="22"/>
          <w:lang w:val="x-none" w:eastAsia="x-none"/>
        </w:rPr>
        <w:t>, construido a pa</w:t>
      </w:r>
      <w:r w:rsidR="00795EBC" w:rsidRPr="0041369D">
        <w:rPr>
          <w:rFonts w:ascii="Calibri" w:hAnsi="Calibri" w:cs="Arial"/>
          <w:bCs/>
          <w:sz w:val="22"/>
          <w:szCs w:val="22"/>
          <w:lang w:val="x-none" w:eastAsia="x-none"/>
        </w:rPr>
        <w:t>rtir de información obtenida de</w:t>
      </w:r>
      <w:r w:rsidR="00795EBC" w:rsidRPr="0041369D">
        <w:rPr>
          <w:rFonts w:ascii="Calibri" w:hAnsi="Calibri" w:cs="Arial"/>
          <w:bCs/>
          <w:sz w:val="22"/>
          <w:szCs w:val="22"/>
          <w:lang w:eastAsia="x-none"/>
        </w:rPr>
        <w:t xml:space="preserve">l </w:t>
      </w:r>
      <w:r w:rsidRPr="0041369D">
        <w:rPr>
          <w:rFonts w:ascii="Calibri" w:hAnsi="Calibri" w:cs="Arial"/>
          <w:bCs/>
          <w:sz w:val="22"/>
          <w:szCs w:val="22"/>
          <w:lang w:val="x-none" w:eastAsia="x-none"/>
        </w:rPr>
        <w:t>Sistema de información Minero Energético Colombiano</w:t>
      </w:r>
      <w:r w:rsidRPr="0041369D">
        <w:t xml:space="preserve"> </w:t>
      </w:r>
      <w:r w:rsidRPr="0041369D">
        <w:rPr>
          <w:rFonts w:ascii="Calibri" w:hAnsi="Calibri" w:cs="Arial"/>
          <w:bCs/>
          <w:sz w:val="22"/>
          <w:szCs w:val="22"/>
          <w:lang w:val="x-none" w:eastAsia="x-none"/>
        </w:rPr>
        <w:t>(</w:t>
      </w:r>
      <w:r w:rsidR="006A566E" w:rsidRPr="0041369D">
        <w:rPr>
          <w:rFonts w:ascii="Calibri" w:hAnsi="Calibri" w:cs="Arial"/>
          <w:bCs/>
          <w:sz w:val="22"/>
          <w:szCs w:val="22"/>
          <w:lang w:val="es-CO" w:eastAsia="x-none"/>
        </w:rPr>
        <w:t>24</w:t>
      </w:r>
      <w:r w:rsidRPr="0041369D">
        <w:rPr>
          <w:rFonts w:ascii="Calibri" w:hAnsi="Calibri" w:cs="Arial"/>
          <w:bCs/>
          <w:sz w:val="22"/>
          <w:szCs w:val="22"/>
          <w:lang w:val="x-none" w:eastAsia="x-none"/>
        </w:rPr>
        <w:t>),</w:t>
      </w:r>
      <w:r w:rsidRPr="0041369D">
        <w:rPr>
          <w:rFonts w:ascii="Calibri" w:hAnsi="Calibri" w:cs="Arial"/>
          <w:bCs/>
          <w:sz w:val="22"/>
          <w:szCs w:val="22"/>
          <w:lang w:val="es-CO" w:eastAsia="x-none"/>
        </w:rPr>
        <w:t xml:space="preserve"> </w:t>
      </w:r>
      <w:r w:rsidRPr="0041369D">
        <w:rPr>
          <w:rFonts w:ascii="Calibri" w:hAnsi="Calibri" w:cs="Arial"/>
          <w:bCs/>
          <w:sz w:val="22"/>
          <w:szCs w:val="22"/>
          <w:lang w:val="x-none" w:eastAsia="x-none"/>
        </w:rPr>
        <w:t>MinMinas – Universidad de Córdoba (</w:t>
      </w:r>
      <w:r w:rsidR="006A566E" w:rsidRPr="0041369D">
        <w:rPr>
          <w:rFonts w:ascii="Calibri" w:hAnsi="Calibri" w:cs="Arial"/>
          <w:bCs/>
          <w:sz w:val="22"/>
          <w:szCs w:val="22"/>
          <w:lang w:eastAsia="x-none"/>
        </w:rPr>
        <w:t>25</w:t>
      </w:r>
      <w:r w:rsidRPr="0041369D">
        <w:rPr>
          <w:rFonts w:ascii="Calibri" w:hAnsi="Calibri" w:cs="Arial"/>
          <w:bCs/>
          <w:sz w:val="22"/>
          <w:szCs w:val="22"/>
          <w:lang w:val="x-none" w:eastAsia="x-none"/>
        </w:rPr>
        <w:t>)</w:t>
      </w:r>
      <w:r w:rsidRPr="0041369D">
        <w:rPr>
          <w:rFonts w:ascii="Calibri" w:hAnsi="Calibri" w:cs="Arial"/>
          <w:bCs/>
          <w:sz w:val="22"/>
          <w:szCs w:val="22"/>
          <w:lang w:val="es-CO" w:eastAsia="x-none"/>
        </w:rPr>
        <w:t xml:space="preserve">, </w:t>
      </w:r>
      <w:r w:rsidRPr="0041369D">
        <w:rPr>
          <w:rFonts w:ascii="Calibri" w:hAnsi="Calibri" w:cs="Arial"/>
          <w:bCs/>
          <w:sz w:val="22"/>
          <w:szCs w:val="22"/>
          <w:lang w:val="x-none" w:eastAsia="x-none"/>
        </w:rPr>
        <w:t>el Sistema de monitoreo apoyado por UNODC (</w:t>
      </w:r>
      <w:r w:rsidR="006A566E" w:rsidRPr="0041369D">
        <w:rPr>
          <w:rFonts w:ascii="Calibri" w:hAnsi="Calibri" w:cs="Arial"/>
          <w:bCs/>
          <w:sz w:val="22"/>
          <w:szCs w:val="22"/>
          <w:lang w:val="es-CO" w:eastAsia="x-none"/>
        </w:rPr>
        <w:t>26</w:t>
      </w:r>
      <w:r w:rsidRPr="0041369D">
        <w:rPr>
          <w:rFonts w:ascii="Calibri" w:hAnsi="Calibri" w:cs="Arial"/>
          <w:bCs/>
          <w:sz w:val="22"/>
          <w:szCs w:val="22"/>
          <w:lang w:val="x-none" w:eastAsia="x-none"/>
        </w:rPr>
        <w:t>)</w:t>
      </w:r>
      <w:r w:rsidRPr="0041369D">
        <w:rPr>
          <w:rFonts w:ascii="Calibri" w:hAnsi="Calibri" w:cs="Arial"/>
          <w:bCs/>
          <w:sz w:val="22"/>
          <w:szCs w:val="22"/>
          <w:lang w:val="es-CO" w:eastAsia="x-none"/>
        </w:rPr>
        <w:t xml:space="preserve"> </w:t>
      </w:r>
      <w:r w:rsidRPr="0041369D">
        <w:rPr>
          <w:rFonts w:ascii="Calibri" w:hAnsi="Calibri" w:cs="Arial"/>
          <w:bCs/>
          <w:sz w:val="22"/>
          <w:szCs w:val="22"/>
          <w:lang w:val="x-none" w:eastAsia="x-none"/>
        </w:rPr>
        <w:t xml:space="preserve">y la Unidad Nacional de Intervención contra la Minería Criminal (UNIMIC) citado </w:t>
      </w:r>
      <w:r w:rsidRPr="0041369D">
        <w:rPr>
          <w:rFonts w:ascii="Calibri" w:hAnsi="Calibri" w:cs="Arial"/>
          <w:bCs/>
          <w:sz w:val="22"/>
          <w:szCs w:val="22"/>
          <w:lang w:val="es-CO" w:eastAsia="x-none"/>
        </w:rPr>
        <w:t>en el</w:t>
      </w:r>
      <w:r w:rsidRPr="0041369D">
        <w:rPr>
          <w:rFonts w:ascii="Calibri" w:hAnsi="Calibri" w:cs="Arial"/>
          <w:bCs/>
          <w:sz w:val="22"/>
          <w:szCs w:val="22"/>
          <w:lang w:val="x-none" w:eastAsia="x-none"/>
        </w:rPr>
        <w:t xml:space="preserve"> Periódico La República (</w:t>
      </w:r>
      <w:r w:rsidR="006A566E" w:rsidRPr="0041369D">
        <w:rPr>
          <w:rFonts w:ascii="Calibri" w:hAnsi="Calibri" w:cs="Arial"/>
          <w:bCs/>
          <w:sz w:val="22"/>
          <w:szCs w:val="22"/>
          <w:lang w:val="es-CO" w:eastAsia="x-none"/>
        </w:rPr>
        <w:t>27</w:t>
      </w:r>
      <w:r w:rsidRPr="0041369D">
        <w:rPr>
          <w:rFonts w:ascii="Calibri" w:hAnsi="Calibri" w:cs="Arial"/>
          <w:bCs/>
          <w:sz w:val="22"/>
          <w:szCs w:val="22"/>
          <w:lang w:val="x-none" w:eastAsia="x-none"/>
        </w:rPr>
        <w:t>)</w:t>
      </w:r>
      <w:r w:rsidRPr="0041369D">
        <w:rPr>
          <w:rFonts w:ascii="Calibri" w:hAnsi="Calibri" w:cs="Arial"/>
          <w:bCs/>
          <w:sz w:val="22"/>
          <w:szCs w:val="22"/>
          <w:lang w:val="es-CO" w:eastAsia="x-none"/>
        </w:rPr>
        <w:t xml:space="preserve">, </w:t>
      </w:r>
      <w:r w:rsidRPr="0041369D">
        <w:rPr>
          <w:rFonts w:ascii="Calibri" w:hAnsi="Calibri" w:cs="Arial"/>
          <w:bCs/>
          <w:sz w:val="22"/>
          <w:szCs w:val="22"/>
          <w:lang w:val="x-none" w:eastAsia="x-none"/>
        </w:rPr>
        <w:t>la región</w:t>
      </w:r>
      <w:r w:rsidRPr="0041369D">
        <w:rPr>
          <w:rFonts w:ascii="Calibri" w:hAnsi="Calibri" w:cs="Arial"/>
          <w:bCs/>
          <w:sz w:val="22"/>
          <w:szCs w:val="22"/>
          <w:lang w:val="es-CO" w:eastAsia="x-none"/>
        </w:rPr>
        <w:t xml:space="preserve"> Andina es la más afectada por la minería de oro, seguida de la región Pacífica. El departamento de Antioquia es el que más está aportando a la extensa actividad minera de la región Andina, mientras que Cauca y Nariño son los que más aportan a la minería en el Pacífico. Sin embargo, hay otras zonas como el </w:t>
      </w:r>
      <w:r w:rsidRPr="0041369D">
        <w:rPr>
          <w:rFonts w:ascii="Calibri" w:hAnsi="Calibri" w:cs="Arial"/>
          <w:bCs/>
          <w:sz w:val="22"/>
          <w:szCs w:val="22"/>
          <w:lang w:val="x-none" w:eastAsia="x-none"/>
        </w:rPr>
        <w:t xml:space="preserve">Chocó (punto caliente de biodiversidad mundial) y </w:t>
      </w:r>
      <w:r w:rsidRPr="0041369D">
        <w:rPr>
          <w:rFonts w:ascii="Calibri" w:hAnsi="Calibri" w:cs="Arial"/>
          <w:bCs/>
          <w:sz w:val="22"/>
          <w:szCs w:val="22"/>
          <w:lang w:val="es-CO" w:eastAsia="x-none"/>
        </w:rPr>
        <w:t xml:space="preserve">sur de </w:t>
      </w:r>
      <w:r w:rsidRPr="0041369D">
        <w:rPr>
          <w:rFonts w:ascii="Calibri" w:hAnsi="Calibri" w:cs="Arial"/>
          <w:bCs/>
          <w:sz w:val="22"/>
          <w:szCs w:val="22"/>
          <w:lang w:val="x-none" w:eastAsia="x-none"/>
        </w:rPr>
        <w:t xml:space="preserve">Bolívar, </w:t>
      </w:r>
      <w:r w:rsidRPr="0041369D">
        <w:rPr>
          <w:rFonts w:ascii="Calibri" w:hAnsi="Calibri" w:cs="Arial"/>
          <w:bCs/>
          <w:sz w:val="22"/>
          <w:szCs w:val="22"/>
          <w:lang w:val="es-CO" w:eastAsia="x-none"/>
        </w:rPr>
        <w:t xml:space="preserve">que </w:t>
      </w:r>
      <w:r w:rsidRPr="0041369D">
        <w:rPr>
          <w:rFonts w:ascii="Calibri" w:hAnsi="Calibri" w:cs="Arial"/>
          <w:bCs/>
          <w:sz w:val="22"/>
          <w:szCs w:val="22"/>
          <w:lang w:val="x-none" w:eastAsia="x-none"/>
        </w:rPr>
        <w:t xml:space="preserve">se consideran las principales áreas de liberación de </w:t>
      </w:r>
      <w:r w:rsidR="00E06337" w:rsidRPr="00E06337">
        <w:rPr>
          <w:rFonts w:ascii="Calibri" w:hAnsi="Calibri" w:cs="Arial"/>
          <w:bCs/>
          <w:sz w:val="22"/>
          <w:szCs w:val="22"/>
          <w:lang w:eastAsia="x-none"/>
        </w:rPr>
        <w:t>Hg</w:t>
      </w:r>
      <w:r w:rsidRPr="0041369D">
        <w:rPr>
          <w:rFonts w:ascii="Calibri" w:hAnsi="Calibri" w:cs="Arial"/>
          <w:bCs/>
          <w:sz w:val="22"/>
          <w:szCs w:val="22"/>
          <w:lang w:val="x-none" w:eastAsia="x-none"/>
        </w:rPr>
        <w:t xml:space="preserve"> por la alta densidad de zonas de explotación de oro, en especial la que se hace a cielo abierto </w:t>
      </w:r>
      <w:r w:rsidR="00AF4BB5" w:rsidRPr="0041369D">
        <w:rPr>
          <w:rFonts w:ascii="Calibri" w:hAnsi="Calibri" w:cs="Arial"/>
          <w:bCs/>
          <w:sz w:val="22"/>
          <w:szCs w:val="22"/>
          <w:lang w:val="x-none" w:eastAsia="x-none"/>
        </w:rPr>
        <w:t>(</w:t>
      </w:r>
      <w:r w:rsidR="00AF4BB5" w:rsidRPr="0041369D">
        <w:rPr>
          <w:rFonts w:ascii="Calibri" w:hAnsi="Calibri" w:cs="Arial"/>
          <w:bCs/>
          <w:sz w:val="22"/>
          <w:szCs w:val="22"/>
          <w:lang w:eastAsia="x-none"/>
        </w:rPr>
        <w:t>26</w:t>
      </w:r>
      <w:r w:rsidRPr="0041369D">
        <w:rPr>
          <w:rFonts w:ascii="Calibri" w:hAnsi="Calibri" w:cs="Arial"/>
          <w:bCs/>
          <w:sz w:val="22"/>
          <w:szCs w:val="22"/>
          <w:lang w:val="x-none" w:eastAsia="x-none"/>
        </w:rPr>
        <w:t xml:space="preserve">, </w:t>
      </w:r>
      <w:r w:rsidR="00AF4BB5" w:rsidRPr="0041369D">
        <w:rPr>
          <w:rFonts w:ascii="Calibri" w:hAnsi="Calibri" w:cs="Arial"/>
          <w:bCs/>
          <w:sz w:val="22"/>
          <w:szCs w:val="22"/>
          <w:lang w:val="es-CO" w:eastAsia="x-none"/>
        </w:rPr>
        <w:t>28</w:t>
      </w:r>
      <w:r w:rsidRPr="0041369D">
        <w:rPr>
          <w:rFonts w:ascii="Calibri" w:hAnsi="Calibri" w:cs="Arial"/>
          <w:bCs/>
          <w:sz w:val="22"/>
          <w:szCs w:val="22"/>
          <w:lang w:val="x-none" w:eastAsia="x-none"/>
        </w:rPr>
        <w:t>).</w:t>
      </w:r>
      <w:r w:rsidRPr="0041369D">
        <w:rPr>
          <w:rFonts w:ascii="Calibri" w:hAnsi="Calibri" w:cs="Arial"/>
          <w:bCs/>
          <w:sz w:val="22"/>
          <w:szCs w:val="22"/>
          <w:lang w:val="es-CO" w:eastAsia="x-none"/>
        </w:rPr>
        <w:t xml:space="preserve"> </w:t>
      </w:r>
      <w:r w:rsidR="00135C62" w:rsidRPr="0041369D">
        <w:rPr>
          <w:rFonts w:ascii="Calibri" w:hAnsi="Calibri" w:cs="Arial"/>
          <w:bCs/>
          <w:sz w:val="22"/>
          <w:szCs w:val="22"/>
          <w:lang w:val="x-none" w:eastAsia="x-none"/>
        </w:rPr>
        <w:t xml:space="preserve">En Colombia, </w:t>
      </w:r>
      <w:r w:rsidR="00135C62" w:rsidRPr="0041369D">
        <w:rPr>
          <w:rFonts w:ascii="Calibri" w:hAnsi="Calibri" w:cs="Arial"/>
          <w:bCs/>
          <w:sz w:val="22"/>
          <w:szCs w:val="22"/>
          <w:lang w:val="es-CO" w:eastAsia="x-none"/>
        </w:rPr>
        <w:t>el municipio</w:t>
      </w:r>
      <w:r w:rsidR="00135C62" w:rsidRPr="0041369D">
        <w:rPr>
          <w:rFonts w:ascii="Calibri" w:hAnsi="Calibri" w:cs="Arial"/>
          <w:bCs/>
          <w:sz w:val="22"/>
          <w:szCs w:val="22"/>
          <w:lang w:val="x-none" w:eastAsia="x-none"/>
        </w:rPr>
        <w:t xml:space="preserve"> más afectado por </w:t>
      </w:r>
      <w:r w:rsidR="00135C62" w:rsidRPr="0041369D">
        <w:rPr>
          <w:rFonts w:ascii="Calibri" w:hAnsi="Calibri" w:cs="Arial"/>
          <w:bCs/>
          <w:sz w:val="22"/>
          <w:szCs w:val="22"/>
          <w:lang w:val="es-CO" w:eastAsia="x-none"/>
        </w:rPr>
        <w:t>actividad minero-aurífera</w:t>
      </w:r>
      <w:r w:rsidR="00135C62" w:rsidRPr="0041369D">
        <w:rPr>
          <w:rFonts w:ascii="Calibri" w:hAnsi="Calibri" w:cs="Arial"/>
          <w:bCs/>
          <w:sz w:val="22"/>
          <w:szCs w:val="22"/>
          <w:lang w:val="x-none" w:eastAsia="x-none"/>
        </w:rPr>
        <w:t xml:space="preserve"> es Segovia, Antioquia, donde se produce el 46% del oro colombiano y se emiten anualmente entre 80 y 100 ton de </w:t>
      </w:r>
      <w:r w:rsidR="00E06337" w:rsidRPr="00E06337">
        <w:rPr>
          <w:rFonts w:ascii="Calibri" w:hAnsi="Calibri" w:cs="Arial"/>
          <w:bCs/>
          <w:sz w:val="22"/>
          <w:szCs w:val="22"/>
          <w:lang w:eastAsia="x-none"/>
        </w:rPr>
        <w:t>Hg</w:t>
      </w:r>
      <w:r w:rsidR="00135C62" w:rsidRPr="0041369D">
        <w:rPr>
          <w:rFonts w:ascii="Calibri" w:hAnsi="Calibri" w:cs="Arial"/>
          <w:bCs/>
          <w:sz w:val="22"/>
          <w:szCs w:val="22"/>
          <w:lang w:val="x-none" w:eastAsia="x-none"/>
        </w:rPr>
        <w:t xml:space="preserve"> al ambiente </w:t>
      </w:r>
      <w:r w:rsidR="00DD1164" w:rsidRPr="0041369D">
        <w:rPr>
          <w:rFonts w:ascii="Calibri" w:hAnsi="Calibri" w:cs="Arial"/>
          <w:bCs/>
          <w:sz w:val="22"/>
          <w:szCs w:val="22"/>
          <w:lang w:val="x-none" w:eastAsia="x-none"/>
        </w:rPr>
        <w:t>(</w:t>
      </w:r>
      <w:r w:rsidR="00DD1164" w:rsidRPr="0041369D">
        <w:rPr>
          <w:rFonts w:ascii="Calibri" w:hAnsi="Calibri" w:cs="Arial"/>
          <w:bCs/>
          <w:sz w:val="22"/>
          <w:szCs w:val="22"/>
          <w:lang w:eastAsia="x-none"/>
        </w:rPr>
        <w:t>29</w:t>
      </w:r>
      <w:r w:rsidR="00DD1164" w:rsidRPr="0041369D">
        <w:rPr>
          <w:rFonts w:ascii="Calibri" w:hAnsi="Calibri" w:cs="Arial"/>
          <w:bCs/>
          <w:sz w:val="22"/>
          <w:szCs w:val="22"/>
          <w:lang w:val="x-none" w:eastAsia="x-none"/>
        </w:rPr>
        <w:t xml:space="preserve">, </w:t>
      </w:r>
      <w:r w:rsidR="00DD1164" w:rsidRPr="0041369D">
        <w:rPr>
          <w:rFonts w:ascii="Calibri" w:hAnsi="Calibri" w:cs="Arial"/>
          <w:bCs/>
          <w:sz w:val="22"/>
          <w:szCs w:val="22"/>
          <w:lang w:eastAsia="x-none"/>
        </w:rPr>
        <w:t>30</w:t>
      </w:r>
      <w:r w:rsidR="00135C62" w:rsidRPr="0041369D">
        <w:rPr>
          <w:rFonts w:ascii="Calibri" w:hAnsi="Calibri" w:cs="Arial"/>
          <w:bCs/>
          <w:sz w:val="22"/>
          <w:szCs w:val="22"/>
          <w:lang w:val="x-none" w:eastAsia="x-none"/>
        </w:rPr>
        <w:t>).</w:t>
      </w:r>
    </w:p>
    <w:p w:rsidR="00A27FD0" w:rsidRDefault="00A27FD0"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Default="005B2A2C" w:rsidP="00933D00">
      <w:pPr>
        <w:autoSpaceDE w:val="0"/>
        <w:autoSpaceDN w:val="0"/>
        <w:adjustRightInd w:val="0"/>
        <w:jc w:val="both"/>
        <w:rPr>
          <w:rFonts w:ascii="Calibri" w:hAnsi="Calibri" w:cs="Arial"/>
          <w:bCs/>
          <w:sz w:val="22"/>
          <w:szCs w:val="22"/>
          <w:lang w:val="es-CO" w:eastAsia="x-none"/>
        </w:rPr>
      </w:pPr>
    </w:p>
    <w:p w:rsidR="005B2A2C" w:rsidRPr="00A27FD0" w:rsidRDefault="005B2A2C" w:rsidP="00933D00">
      <w:pPr>
        <w:autoSpaceDE w:val="0"/>
        <w:autoSpaceDN w:val="0"/>
        <w:adjustRightInd w:val="0"/>
        <w:jc w:val="both"/>
        <w:rPr>
          <w:rFonts w:ascii="Calibri" w:hAnsi="Calibri" w:cs="Arial"/>
          <w:bCs/>
          <w:sz w:val="22"/>
          <w:szCs w:val="22"/>
          <w:lang w:val="es-CO" w:eastAsia="x-none"/>
        </w:rPr>
      </w:pPr>
    </w:p>
    <w:p w:rsidR="00795EBC" w:rsidRDefault="00795EBC" w:rsidP="00933D00">
      <w:pPr>
        <w:autoSpaceDE w:val="0"/>
        <w:autoSpaceDN w:val="0"/>
        <w:adjustRightInd w:val="0"/>
        <w:jc w:val="both"/>
        <w:rPr>
          <w:rFonts w:ascii="Calibri" w:eastAsia="Calibri" w:hAnsi="Calibri" w:cs="Arial"/>
          <w:b/>
          <w:color w:val="1F4E79"/>
          <w:sz w:val="22"/>
          <w:szCs w:val="22"/>
          <w:lang w:val="es-CO" w:eastAsia="en-US"/>
        </w:rPr>
      </w:pPr>
      <w:r w:rsidRPr="009E2BAF">
        <w:rPr>
          <w:rFonts w:ascii="Calibri" w:eastAsia="Calibri" w:hAnsi="Calibri" w:cs="Arial"/>
          <w:b/>
          <w:color w:val="1F4E79"/>
          <w:sz w:val="22"/>
          <w:szCs w:val="22"/>
          <w:lang w:val="es-CO" w:eastAsia="en-US"/>
        </w:rPr>
        <w:t xml:space="preserve">Figura </w:t>
      </w:r>
      <w:r>
        <w:rPr>
          <w:rFonts w:ascii="Calibri" w:eastAsia="Calibri" w:hAnsi="Calibri" w:cs="Arial"/>
          <w:b/>
          <w:color w:val="1F4E79"/>
          <w:sz w:val="22"/>
          <w:szCs w:val="22"/>
          <w:lang w:val="es-CO" w:eastAsia="en-US"/>
        </w:rPr>
        <w:t>7</w:t>
      </w:r>
      <w:r w:rsidRPr="009E2BAF">
        <w:rPr>
          <w:rFonts w:ascii="Calibri" w:eastAsia="Calibri" w:hAnsi="Calibri" w:cs="Arial"/>
          <w:b/>
          <w:color w:val="1F4E79"/>
          <w:sz w:val="22"/>
          <w:szCs w:val="22"/>
          <w:lang w:val="es-CO" w:eastAsia="en-US"/>
        </w:rPr>
        <w:t xml:space="preserve">. </w:t>
      </w:r>
      <w:r>
        <w:rPr>
          <w:rFonts w:ascii="Calibri" w:eastAsia="Calibri" w:hAnsi="Calibri" w:cs="Arial"/>
          <w:b/>
          <w:color w:val="1F4E79"/>
          <w:sz w:val="22"/>
          <w:szCs w:val="22"/>
          <w:lang w:val="es-CO" w:eastAsia="en-US"/>
        </w:rPr>
        <w:t>Localización zonas de explotac</w:t>
      </w:r>
      <w:r w:rsidRPr="009E2BAF">
        <w:rPr>
          <w:rFonts w:ascii="Calibri" w:eastAsia="Calibri" w:hAnsi="Calibri" w:cs="Arial"/>
          <w:b/>
          <w:color w:val="1F4E79"/>
          <w:sz w:val="22"/>
          <w:szCs w:val="22"/>
          <w:lang w:val="es-CO" w:eastAsia="en-US"/>
        </w:rPr>
        <w:t>ión de oro.</w:t>
      </w:r>
    </w:p>
    <w:p w:rsidR="00A27FD0" w:rsidRDefault="00A27FD0" w:rsidP="00933D00">
      <w:pPr>
        <w:autoSpaceDE w:val="0"/>
        <w:autoSpaceDN w:val="0"/>
        <w:adjustRightInd w:val="0"/>
        <w:jc w:val="both"/>
        <w:rPr>
          <w:bCs/>
          <w:sz w:val="24"/>
          <w:szCs w:val="24"/>
        </w:rPr>
      </w:pPr>
    </w:p>
    <w:p w:rsidR="00933D00" w:rsidRDefault="00642A30" w:rsidP="00933D00">
      <w:pPr>
        <w:autoSpaceDE w:val="0"/>
        <w:autoSpaceDN w:val="0"/>
        <w:adjustRightInd w:val="0"/>
        <w:jc w:val="center"/>
        <w:rPr>
          <w:b/>
          <w:bCs/>
          <w:sz w:val="24"/>
          <w:szCs w:val="24"/>
        </w:rPr>
      </w:pPr>
      <w:r w:rsidRPr="00081968">
        <w:rPr>
          <w:b/>
          <w:bCs/>
          <w:noProof/>
          <w:sz w:val="24"/>
          <w:szCs w:val="24"/>
        </w:rPr>
        <w:drawing>
          <wp:inline distT="0" distB="0" distL="0" distR="0">
            <wp:extent cx="5153025" cy="6668770"/>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153025" cy="6668770"/>
                    </a:xfrm>
                    <a:prstGeom prst="rect">
                      <a:avLst/>
                    </a:prstGeom>
                    <a:noFill/>
                    <a:ln>
                      <a:noFill/>
                    </a:ln>
                  </pic:spPr>
                </pic:pic>
              </a:graphicData>
            </a:graphic>
          </wp:inline>
        </w:drawing>
      </w:r>
    </w:p>
    <w:p w:rsidR="00973BDF" w:rsidRDefault="00973BDF" w:rsidP="00973BDF">
      <w:pPr>
        <w:autoSpaceDE w:val="0"/>
        <w:autoSpaceDN w:val="0"/>
        <w:adjustRightInd w:val="0"/>
        <w:ind w:left="709" w:right="618"/>
        <w:jc w:val="both"/>
        <w:rPr>
          <w:bCs/>
          <w:sz w:val="24"/>
          <w:szCs w:val="24"/>
        </w:rPr>
      </w:pPr>
      <w:r>
        <w:rPr>
          <w:rFonts w:ascii="Calibri" w:hAnsi="Calibri"/>
          <w:bCs/>
          <w:szCs w:val="24"/>
          <w:u w:val="single"/>
        </w:rPr>
        <w:t xml:space="preserve">Elaborado por el Grupo Factores de Riesgo Ambiental tomando como base información de: Minería legal (títulos otorgados y solicitudes de 2003-2016): </w:t>
      </w:r>
      <w:r w:rsidRPr="00A106B7">
        <w:rPr>
          <w:rFonts w:ascii="Calibri" w:hAnsi="Calibri"/>
          <w:bCs/>
          <w:szCs w:val="24"/>
          <w:u w:val="single"/>
        </w:rPr>
        <w:t xml:space="preserve">Sistema de información Minero Energético Colombiano </w:t>
      </w:r>
      <w:r>
        <w:rPr>
          <w:rFonts w:ascii="Calibri" w:hAnsi="Calibri"/>
          <w:bCs/>
          <w:szCs w:val="24"/>
          <w:u w:val="single"/>
        </w:rPr>
        <w:t xml:space="preserve">(24), </w:t>
      </w:r>
      <w:r w:rsidRPr="00204919">
        <w:rPr>
          <w:rFonts w:ascii="Calibri" w:hAnsi="Calibri"/>
          <w:bCs/>
          <w:szCs w:val="24"/>
          <w:u w:val="single"/>
        </w:rPr>
        <w:t xml:space="preserve">Gobierno de Colombia </w:t>
      </w:r>
      <w:r>
        <w:rPr>
          <w:rFonts w:ascii="Calibri" w:hAnsi="Calibri"/>
          <w:bCs/>
          <w:szCs w:val="24"/>
          <w:u w:val="single"/>
        </w:rPr>
        <w:t>- Sistema de monitoreo a</w:t>
      </w:r>
      <w:r w:rsidRPr="00204919">
        <w:rPr>
          <w:rFonts w:ascii="Calibri" w:hAnsi="Calibri"/>
          <w:bCs/>
          <w:szCs w:val="24"/>
          <w:u w:val="single"/>
        </w:rPr>
        <w:t xml:space="preserve">poyado por UNODC </w:t>
      </w:r>
      <w:r>
        <w:rPr>
          <w:rFonts w:ascii="Calibri" w:hAnsi="Calibri"/>
          <w:bCs/>
          <w:szCs w:val="24"/>
          <w:u w:val="single"/>
        </w:rPr>
        <w:t>(26) y MinMinas – Universidad de Córdoba (25), Minería ilegal (municipios afectados en 2014): UNIMIC (2014) citado en Periódico La República (27). División político administrativa: DANE (31).</w:t>
      </w:r>
    </w:p>
    <w:p w:rsidR="0081232C" w:rsidRDefault="0081232C" w:rsidP="00B24759">
      <w:pPr>
        <w:rPr>
          <w:rFonts w:ascii="Arial" w:hAnsi="Arial" w:cs="Arial"/>
          <w:b/>
          <w:color w:val="272627"/>
        </w:rPr>
      </w:pPr>
    </w:p>
    <w:p w:rsidR="00D35AE3" w:rsidRDefault="00642A30" w:rsidP="001D52BE">
      <w:pPr>
        <w:jc w:val="center"/>
        <w:rPr>
          <w:rFonts w:ascii="Calibri" w:hAnsi="Calibri"/>
          <w:b/>
          <w:bCs/>
          <w:color w:val="00B050"/>
          <w:szCs w:val="22"/>
          <w:lang w:val="es-CO" w:eastAsia="en-US"/>
        </w:rPr>
      </w:pPr>
      <w:r w:rsidRPr="00AE5879">
        <w:rPr>
          <w:rFonts w:ascii="Calibri" w:hAnsi="Calibri"/>
          <w:b/>
          <w:bCs/>
          <w:noProof/>
          <w:color w:val="00B050"/>
          <w:sz w:val="22"/>
          <w:szCs w:val="22"/>
          <w:lang w:val="es-CO" w:eastAsia="en-US"/>
        </w:rPr>
        <w:drawing>
          <wp:inline distT="0" distB="0" distL="0" distR="0">
            <wp:extent cx="659130" cy="828040"/>
            <wp:effectExtent l="0" t="0" r="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b="4465"/>
                    <a:stretch>
                      <a:fillRect/>
                    </a:stretch>
                  </pic:blipFill>
                  <pic:spPr bwMode="auto">
                    <a:xfrm>
                      <a:off x="0" y="0"/>
                      <a:ext cx="659130" cy="828040"/>
                    </a:xfrm>
                    <a:prstGeom prst="rect">
                      <a:avLst/>
                    </a:prstGeom>
                    <a:noFill/>
                    <a:ln>
                      <a:noFill/>
                    </a:ln>
                  </pic:spPr>
                </pic:pic>
              </a:graphicData>
            </a:graphic>
          </wp:inline>
        </w:drawing>
      </w:r>
      <w:r>
        <w:rPr>
          <w:rFonts w:ascii="Calibri" w:hAnsi="Calibri"/>
          <w:b/>
          <w:bCs/>
          <w:noProof/>
          <w:color w:val="00B050"/>
          <w:szCs w:val="22"/>
          <w:lang w:val="es-CO" w:eastAsia="en-US"/>
        </w:rPr>
        <mc:AlternateContent>
          <mc:Choice Requires="wps">
            <w:drawing>
              <wp:inline distT="0" distB="0" distL="0" distR="0">
                <wp:extent cx="3962400" cy="659130"/>
                <wp:effectExtent l="9525" t="0" r="38100" b="0"/>
                <wp:docPr id="5" name="WordArt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3962400" cy="659130"/>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wps:txbx>
                      <wps:bodyPr wrap="square" numCol="1" fromWordArt="1">
                        <a:prstTxWarp prst="textWave1">
                          <a:avLst>
                            <a:gd name="adj1" fmla="val 13005"/>
                            <a:gd name="adj2" fmla="val 0"/>
                          </a:avLst>
                        </a:prstTxWarp>
                        <a:spAutoFit/>
                      </wps:bodyPr>
                    </wps:wsp>
                  </a:graphicData>
                </a:graphic>
              </wp:inline>
            </w:drawing>
          </mc:Choice>
          <mc:Fallback>
            <w:pict>
              <v:shapetype id="_x0000_t202" coordsize="21600,21600" o:spt="202" path="m,l,21600r21600,l21600,xe">
                <v:stroke joinstyle="miter"/>
                <v:path gradientshapeok="t" o:connecttype="rect"/>
              </v:shapetype>
              <v:shape id="WordArt 30" o:spid="_x0000_s1026" type="#_x0000_t202" style="width:312pt;height:51.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" filled="f" stroked="f">
                <v:stroke joinstyle="round"/>
                <o:lock v:ext="edit" shapetype="t"/>
                <v:textbox style="mso-fit-shape-to-text:t">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v:textbox>
                <w10:anchorlock/>
              </v:shape>
            </w:pict>
          </mc:Fallback>
        </mc:AlternateContent>
      </w:r>
    </w:p>
    <w:p w:rsidR="00674111" w:rsidRDefault="00674111" w:rsidP="00B24759">
      <w:pPr>
        <w:rPr>
          <w:rFonts w:ascii="Calibri" w:hAnsi="Calibri"/>
          <w:b/>
          <w:bCs/>
          <w:color w:val="00B050"/>
          <w:szCs w:val="22"/>
          <w:lang w:val="es-CO" w:eastAsia="en-US"/>
        </w:rPr>
      </w:pPr>
    </w:p>
    <w:p w:rsidR="00674111" w:rsidRPr="003343A3" w:rsidRDefault="00674111" w:rsidP="00B24759">
      <w:pPr>
        <w:rPr>
          <w:rFonts w:ascii="Calibri" w:hAnsi="Calibri" w:cs="Arial"/>
          <w:b/>
          <w:bCs/>
          <w:sz w:val="22"/>
          <w:szCs w:val="22"/>
          <w:lang w:val="x-none" w:eastAsia="x-none"/>
        </w:rPr>
      </w:pPr>
      <w:proofErr w:type="spellStart"/>
      <w:r w:rsidRPr="003343A3">
        <w:rPr>
          <w:rFonts w:ascii="Calibri" w:hAnsi="Calibri" w:cs="Arial"/>
          <w:b/>
          <w:bCs/>
          <w:sz w:val="22"/>
          <w:szCs w:val="22"/>
          <w:lang w:val="x-none" w:eastAsia="x-none"/>
        </w:rPr>
        <w:t>Informacion</w:t>
      </w:r>
      <w:proofErr w:type="spellEnd"/>
      <w:r w:rsidRPr="003343A3">
        <w:rPr>
          <w:rFonts w:ascii="Calibri" w:hAnsi="Calibri" w:cs="Arial"/>
          <w:b/>
          <w:bCs/>
          <w:sz w:val="22"/>
          <w:szCs w:val="22"/>
          <w:lang w:val="x-none" w:eastAsia="x-none"/>
        </w:rPr>
        <w:t xml:space="preserve"> relevante</w:t>
      </w:r>
    </w:p>
    <w:p w:rsidR="00BE52AB" w:rsidRPr="003343A3" w:rsidRDefault="00BE52AB" w:rsidP="00B24759">
      <w:pPr>
        <w:rPr>
          <w:rFonts w:ascii="Calibri" w:hAnsi="Calibri" w:cs="Arial"/>
          <w:b/>
          <w:bCs/>
          <w:sz w:val="22"/>
          <w:szCs w:val="22"/>
          <w:lang w:val="x-none" w:eastAsia="x-none"/>
        </w:rPr>
      </w:pPr>
    </w:p>
    <w:p w:rsidR="00B24759" w:rsidRPr="003343A3" w:rsidRDefault="00B24759" w:rsidP="00BE52AB">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La explotación de oro se ha llevado a cabo con técnicas poco sofisticadas y mano de obra no calificada, tampoco se </w:t>
      </w:r>
      <w:r w:rsidR="001D52BE" w:rsidRPr="003343A3">
        <w:rPr>
          <w:rFonts w:ascii="Calibri" w:hAnsi="Calibri" w:cs="Arial"/>
          <w:bCs/>
          <w:sz w:val="22"/>
          <w:szCs w:val="22"/>
          <w:lang w:val="es-CO" w:eastAsia="x-none"/>
        </w:rPr>
        <w:t xml:space="preserve">ha </w:t>
      </w:r>
      <w:r w:rsidR="001D52BE" w:rsidRPr="003343A3">
        <w:rPr>
          <w:rFonts w:ascii="Calibri" w:hAnsi="Calibri" w:cs="Arial"/>
          <w:bCs/>
          <w:sz w:val="22"/>
          <w:szCs w:val="22"/>
          <w:lang w:val="x-none" w:eastAsia="x-none"/>
        </w:rPr>
        <w:t>promovi</w:t>
      </w:r>
      <w:r w:rsidR="001D52BE" w:rsidRPr="003343A3">
        <w:rPr>
          <w:rFonts w:ascii="Calibri" w:hAnsi="Calibri" w:cs="Arial"/>
          <w:bCs/>
          <w:sz w:val="22"/>
          <w:szCs w:val="22"/>
          <w:lang w:val="es-CO" w:eastAsia="x-none"/>
        </w:rPr>
        <w:t xml:space="preserve">do </w:t>
      </w:r>
      <w:r w:rsidR="001D52BE" w:rsidRPr="003343A3">
        <w:rPr>
          <w:rFonts w:ascii="Calibri" w:hAnsi="Calibri" w:cs="Arial"/>
          <w:bCs/>
          <w:sz w:val="22"/>
          <w:szCs w:val="22"/>
          <w:lang w:val="x-none" w:eastAsia="x-none"/>
        </w:rPr>
        <w:t>un modelo exigente</w:t>
      </w:r>
      <w:r w:rsidR="001D52BE" w:rsidRPr="003343A3">
        <w:rPr>
          <w:rFonts w:ascii="Calibri" w:hAnsi="Calibri" w:cs="Arial"/>
          <w:bCs/>
          <w:sz w:val="22"/>
          <w:szCs w:val="22"/>
          <w:lang w:val="es-CO" w:eastAsia="x-none"/>
        </w:rPr>
        <w:t>. E</w:t>
      </w:r>
      <w:r w:rsidRPr="003343A3">
        <w:rPr>
          <w:rFonts w:ascii="Calibri" w:hAnsi="Calibri" w:cs="Arial"/>
          <w:bCs/>
          <w:sz w:val="22"/>
          <w:szCs w:val="22"/>
          <w:lang w:val="x-none" w:eastAsia="x-none"/>
        </w:rPr>
        <w:t>n C</w:t>
      </w:r>
      <w:r w:rsidR="001D52BE" w:rsidRPr="003343A3">
        <w:rPr>
          <w:rFonts w:ascii="Calibri" w:hAnsi="Calibri" w:cs="Arial"/>
          <w:bCs/>
          <w:sz w:val="22"/>
          <w:szCs w:val="22"/>
          <w:lang w:val="x-none" w:eastAsia="x-none"/>
        </w:rPr>
        <w:t xml:space="preserve">olombia hay un paradigma de la </w:t>
      </w:r>
      <w:r w:rsidR="001D52BE" w:rsidRPr="003343A3">
        <w:rPr>
          <w:rFonts w:ascii="Calibri" w:hAnsi="Calibri" w:cs="Arial"/>
          <w:bCs/>
          <w:sz w:val="22"/>
          <w:szCs w:val="22"/>
          <w:lang w:val="es-CO" w:eastAsia="x-none"/>
        </w:rPr>
        <w:t>m</w:t>
      </w:r>
      <w:proofErr w:type="spellStart"/>
      <w:r w:rsidR="001D52BE" w:rsidRPr="003343A3">
        <w:rPr>
          <w:rFonts w:ascii="Calibri" w:hAnsi="Calibri" w:cs="Arial"/>
          <w:bCs/>
          <w:sz w:val="22"/>
          <w:szCs w:val="22"/>
          <w:lang w:val="x-none" w:eastAsia="x-none"/>
        </w:rPr>
        <w:t>inería</w:t>
      </w:r>
      <w:proofErr w:type="spellEnd"/>
      <w:r w:rsidR="001D52BE" w:rsidRPr="003343A3">
        <w:rPr>
          <w:rFonts w:ascii="Calibri" w:hAnsi="Calibri" w:cs="Arial"/>
          <w:bCs/>
          <w:sz w:val="22"/>
          <w:szCs w:val="22"/>
          <w:lang w:val="x-none" w:eastAsia="x-none"/>
        </w:rPr>
        <w:t xml:space="preserve"> </w:t>
      </w:r>
      <w:r w:rsidR="001D52BE" w:rsidRPr="003343A3">
        <w:rPr>
          <w:rFonts w:ascii="Calibri" w:hAnsi="Calibri" w:cs="Arial"/>
          <w:bCs/>
          <w:sz w:val="22"/>
          <w:szCs w:val="22"/>
          <w:lang w:val="es-CO" w:eastAsia="x-none"/>
        </w:rPr>
        <w:t>t</w:t>
      </w:r>
      <w:proofErr w:type="spellStart"/>
      <w:r w:rsidRPr="003343A3">
        <w:rPr>
          <w:rFonts w:ascii="Calibri" w:hAnsi="Calibri" w:cs="Arial"/>
          <w:bCs/>
          <w:sz w:val="22"/>
          <w:szCs w:val="22"/>
          <w:lang w:val="x-none" w:eastAsia="x-none"/>
        </w:rPr>
        <w:t>radicional</w:t>
      </w:r>
      <w:proofErr w:type="spellEnd"/>
      <w:r w:rsidRPr="003343A3">
        <w:rPr>
          <w:rFonts w:ascii="Calibri" w:hAnsi="Calibri" w:cs="Arial"/>
          <w:bCs/>
          <w:sz w:val="22"/>
          <w:szCs w:val="22"/>
          <w:lang w:val="x-none" w:eastAsia="x-none"/>
        </w:rPr>
        <w:t xml:space="preserve"> com</w:t>
      </w:r>
      <w:r w:rsidR="001D52BE" w:rsidRPr="003343A3">
        <w:rPr>
          <w:rFonts w:ascii="Calibri" w:hAnsi="Calibri" w:cs="Arial"/>
          <w:bCs/>
          <w:sz w:val="22"/>
          <w:szCs w:val="22"/>
          <w:lang w:val="x-none" w:eastAsia="x-none"/>
        </w:rPr>
        <w:t>o fuente de ingresos y empleo</w:t>
      </w:r>
      <w:r w:rsidR="001D52BE" w:rsidRPr="003343A3">
        <w:rPr>
          <w:rFonts w:ascii="Calibri" w:hAnsi="Calibri" w:cs="Arial"/>
          <w:bCs/>
          <w:sz w:val="22"/>
          <w:szCs w:val="22"/>
          <w:lang w:val="es-CO" w:eastAsia="x-none"/>
        </w:rPr>
        <w:t xml:space="preserve"> que</w:t>
      </w:r>
      <w:r w:rsidRPr="003343A3">
        <w:rPr>
          <w:rFonts w:ascii="Calibri" w:hAnsi="Calibri" w:cs="Arial"/>
          <w:bCs/>
          <w:sz w:val="22"/>
          <w:szCs w:val="22"/>
          <w:lang w:val="x-none" w:eastAsia="x-none"/>
        </w:rPr>
        <w:t xml:space="preserve"> sigue vigente en la legislación minero ambiental, de manera que la pequeña minería ha venido creciendo en el país sin control alguno </w:t>
      </w:r>
      <w:r w:rsidR="0057365A">
        <w:rPr>
          <w:rFonts w:ascii="Calibri" w:hAnsi="Calibri" w:cs="Arial"/>
          <w:bCs/>
          <w:sz w:val="22"/>
          <w:szCs w:val="22"/>
          <w:lang w:eastAsia="x-none"/>
        </w:rPr>
        <w:t>llegando incluso a</w:t>
      </w:r>
      <w:r w:rsidR="0057365A" w:rsidRPr="0057365A">
        <w:rPr>
          <w:rFonts w:ascii="Calibri" w:hAnsi="Calibri" w:cs="Arial"/>
          <w:bCs/>
          <w:sz w:val="22"/>
          <w:szCs w:val="22"/>
          <w:lang w:eastAsia="x-none"/>
        </w:rPr>
        <w:t xml:space="preserve"> regiones </w:t>
      </w:r>
      <w:r w:rsidR="0057365A">
        <w:rPr>
          <w:rFonts w:ascii="Calibri" w:hAnsi="Calibri" w:cs="Arial"/>
          <w:bCs/>
          <w:sz w:val="22"/>
          <w:szCs w:val="22"/>
          <w:lang w:eastAsia="x-none"/>
        </w:rPr>
        <w:t xml:space="preserve">como la Amazonia </w:t>
      </w:r>
      <w:r w:rsidRPr="003343A3">
        <w:rPr>
          <w:rFonts w:ascii="Calibri" w:hAnsi="Calibri" w:cs="Arial"/>
          <w:bCs/>
          <w:sz w:val="22"/>
          <w:szCs w:val="22"/>
          <w:lang w:val="x-none" w:eastAsia="x-none"/>
        </w:rPr>
        <w:t>(</w:t>
      </w:r>
      <w:r w:rsidR="005F4420" w:rsidRPr="003343A3">
        <w:rPr>
          <w:rFonts w:ascii="Calibri" w:hAnsi="Calibri" w:cs="Arial"/>
          <w:bCs/>
          <w:sz w:val="22"/>
          <w:szCs w:val="22"/>
          <w:lang w:val="es-CO" w:eastAsia="x-none"/>
        </w:rPr>
        <w:t>21</w:t>
      </w:r>
      <w:r w:rsidR="0057365A">
        <w:rPr>
          <w:rFonts w:ascii="Calibri" w:hAnsi="Calibri" w:cs="Arial"/>
          <w:bCs/>
          <w:sz w:val="22"/>
          <w:szCs w:val="22"/>
          <w:lang w:val="es-CO" w:eastAsia="x-none"/>
        </w:rPr>
        <w:t>, 32</w:t>
      </w:r>
      <w:r w:rsidRPr="003343A3">
        <w:rPr>
          <w:rFonts w:ascii="Calibri" w:hAnsi="Calibri" w:cs="Arial"/>
          <w:bCs/>
          <w:sz w:val="22"/>
          <w:szCs w:val="22"/>
          <w:lang w:val="x-none" w:eastAsia="x-none"/>
        </w:rPr>
        <w:t xml:space="preserve">). </w:t>
      </w:r>
    </w:p>
    <w:p w:rsidR="00BE52AB" w:rsidRPr="003343A3" w:rsidRDefault="00BE52AB" w:rsidP="00BE52AB">
      <w:pPr>
        <w:jc w:val="both"/>
        <w:rPr>
          <w:rFonts w:ascii="Calibri" w:hAnsi="Calibri" w:cs="Arial"/>
          <w:bCs/>
          <w:sz w:val="22"/>
          <w:szCs w:val="22"/>
          <w:lang w:val="x-none" w:eastAsia="x-none"/>
        </w:rPr>
      </w:pPr>
    </w:p>
    <w:p w:rsidR="00B24759" w:rsidRPr="003343A3" w:rsidRDefault="001D52BE" w:rsidP="00BE52AB">
      <w:pPr>
        <w:jc w:val="both"/>
        <w:rPr>
          <w:rFonts w:ascii="Calibri" w:hAnsi="Calibri" w:cs="Arial"/>
          <w:bCs/>
          <w:sz w:val="22"/>
          <w:szCs w:val="22"/>
          <w:lang w:val="es-CO" w:eastAsia="x-none"/>
        </w:rPr>
      </w:pPr>
      <w:r w:rsidRPr="003343A3">
        <w:rPr>
          <w:rFonts w:ascii="Calibri" w:hAnsi="Calibri" w:cs="Arial"/>
          <w:bCs/>
          <w:sz w:val="22"/>
          <w:szCs w:val="22"/>
          <w:lang w:val="x-none" w:eastAsia="x-none"/>
        </w:rPr>
        <w:t>Ante</w:t>
      </w:r>
      <w:r w:rsidRPr="003343A3">
        <w:rPr>
          <w:rFonts w:ascii="Calibri" w:hAnsi="Calibri" w:cs="Arial"/>
          <w:bCs/>
          <w:sz w:val="22"/>
          <w:szCs w:val="22"/>
          <w:lang w:val="es-CO" w:eastAsia="x-none"/>
        </w:rPr>
        <w:t xml:space="preserve"> </w:t>
      </w:r>
      <w:r w:rsidR="00B24759" w:rsidRPr="003343A3">
        <w:rPr>
          <w:rFonts w:ascii="Calibri" w:hAnsi="Calibri" w:cs="Arial"/>
          <w:bCs/>
          <w:sz w:val="22"/>
          <w:szCs w:val="22"/>
          <w:lang w:val="x-none" w:eastAsia="x-none"/>
        </w:rPr>
        <w:t>la falta de control del Estado sobre la explotación de los Minerales y el creciente hallazgo de zonas de potencial explotación minera, se presenta la informalidad de esta actividad, por lo</w:t>
      </w:r>
      <w:r w:rsidRPr="003343A3">
        <w:rPr>
          <w:rFonts w:ascii="Calibri" w:hAnsi="Calibri" w:cs="Arial"/>
          <w:bCs/>
          <w:sz w:val="22"/>
          <w:szCs w:val="22"/>
          <w:lang w:val="es-CO" w:eastAsia="x-none"/>
        </w:rPr>
        <w:t xml:space="preserve"> </w:t>
      </w:r>
      <w:r w:rsidR="00B24759" w:rsidRPr="003343A3">
        <w:rPr>
          <w:rFonts w:ascii="Calibri" w:hAnsi="Calibri" w:cs="Arial"/>
          <w:bCs/>
          <w:sz w:val="22"/>
          <w:szCs w:val="22"/>
          <w:lang w:val="x-none" w:eastAsia="x-none"/>
        </w:rPr>
        <w:t>que los particulares carecen de incentivos para respetar la legalidad, y acuden a la ilegalidad, que obedece a un reprochable propósito por max</w:t>
      </w:r>
      <w:r w:rsidRPr="003343A3">
        <w:rPr>
          <w:rFonts w:ascii="Calibri" w:hAnsi="Calibri" w:cs="Arial"/>
          <w:bCs/>
          <w:sz w:val="22"/>
          <w:szCs w:val="22"/>
          <w:lang w:val="x-none" w:eastAsia="x-none"/>
        </w:rPr>
        <w:t>imizar las utilidades y evitar</w:t>
      </w:r>
      <w:r w:rsidRPr="003343A3">
        <w:rPr>
          <w:rFonts w:ascii="Calibri" w:hAnsi="Calibri" w:cs="Arial"/>
          <w:bCs/>
          <w:sz w:val="22"/>
          <w:szCs w:val="22"/>
          <w:lang w:val="es-CO" w:eastAsia="x-none"/>
        </w:rPr>
        <w:t xml:space="preserve"> </w:t>
      </w:r>
      <w:r w:rsidR="00B24759" w:rsidRPr="003343A3">
        <w:rPr>
          <w:rFonts w:ascii="Calibri" w:hAnsi="Calibri" w:cs="Arial"/>
          <w:bCs/>
          <w:sz w:val="22"/>
          <w:szCs w:val="22"/>
          <w:lang w:val="x-none" w:eastAsia="x-none"/>
        </w:rPr>
        <w:t>al máximo el control estatal (</w:t>
      </w:r>
      <w:r w:rsidR="005F4420" w:rsidRPr="003343A3">
        <w:rPr>
          <w:rFonts w:ascii="Calibri" w:hAnsi="Calibri" w:cs="Arial"/>
          <w:bCs/>
          <w:sz w:val="22"/>
          <w:szCs w:val="22"/>
          <w:lang w:val="es-CO" w:eastAsia="x-none"/>
        </w:rPr>
        <w:t>21</w:t>
      </w:r>
      <w:r w:rsidR="00B24759" w:rsidRPr="003343A3">
        <w:rPr>
          <w:rFonts w:ascii="Calibri" w:hAnsi="Calibri" w:cs="Arial"/>
          <w:bCs/>
          <w:sz w:val="22"/>
          <w:szCs w:val="22"/>
          <w:lang w:val="x-none" w:eastAsia="x-none"/>
        </w:rPr>
        <w:t>).</w:t>
      </w:r>
    </w:p>
    <w:p w:rsidR="00EA6573" w:rsidRPr="003343A3" w:rsidRDefault="00EA6573" w:rsidP="00BE52AB">
      <w:pPr>
        <w:jc w:val="both"/>
        <w:rPr>
          <w:rFonts w:ascii="Calibri" w:hAnsi="Calibri" w:cs="Arial"/>
          <w:bCs/>
          <w:sz w:val="22"/>
          <w:szCs w:val="22"/>
          <w:lang w:val="es-CO" w:eastAsia="x-none"/>
        </w:rPr>
      </w:pPr>
    </w:p>
    <w:p w:rsidR="00B24759" w:rsidRPr="003343A3" w:rsidRDefault="00B24759" w:rsidP="00B24759">
      <w:pPr>
        <w:rPr>
          <w:rFonts w:ascii="Arial" w:hAnsi="Arial" w:cs="Arial"/>
        </w:rPr>
      </w:pPr>
    </w:p>
    <w:p w:rsidR="00135C62" w:rsidRPr="003343A3" w:rsidRDefault="00642A30" w:rsidP="001D52BE">
      <w:pPr>
        <w:jc w:val="center"/>
        <w:rPr>
          <w:rFonts w:ascii="Arial" w:hAnsi="Arial" w:cs="Arial"/>
          <w:lang w:val="es-CO"/>
        </w:rPr>
      </w:pPr>
      <w:r w:rsidRPr="003343A3">
        <w:rPr>
          <w:noProof/>
          <w:lang w:val="es-CO" w:eastAsia="es-CO"/>
        </w:rPr>
        <w:drawing>
          <wp:inline distT="0" distB="0" distL="0" distR="0">
            <wp:extent cx="5715000" cy="3000375"/>
            <wp:effectExtent l="19050" t="19050" r="0" b="9525"/>
            <wp:docPr id="31" name="Imagen 4" descr="Vertimiento indiscriminado de mercurio en Antioqu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descr="Vertimiento indiscriminado de mercurio en Antioqui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15000" cy="3000375"/>
                    </a:xfrm>
                    <a:prstGeom prst="rect">
                      <a:avLst/>
                    </a:prstGeom>
                    <a:noFill/>
                    <a:ln w="9525" cmpd="sng">
                      <a:solidFill>
                        <a:srgbClr val="000000"/>
                      </a:solidFill>
                      <a:miter lim="800000"/>
                      <a:headEnd/>
                      <a:tailEnd/>
                    </a:ln>
                    <a:effectLst/>
                  </pic:spPr>
                </pic:pic>
              </a:graphicData>
            </a:graphic>
          </wp:inline>
        </w:drawing>
      </w:r>
    </w:p>
    <w:p w:rsidR="00135C62" w:rsidRPr="003343A3" w:rsidRDefault="00135C62" w:rsidP="001D52BE">
      <w:pPr>
        <w:ind w:left="142" w:right="193"/>
        <w:jc w:val="both"/>
        <w:rPr>
          <w:rFonts w:ascii="Calibri" w:hAnsi="Calibri" w:cs="Arial"/>
          <w:sz w:val="18"/>
          <w:u w:val="single"/>
        </w:rPr>
      </w:pPr>
      <w:r w:rsidRPr="003343A3">
        <w:rPr>
          <w:rFonts w:ascii="Calibri" w:hAnsi="Calibri" w:cs="Arial"/>
          <w:sz w:val="18"/>
          <w:u w:val="single"/>
        </w:rPr>
        <w:t>Fuente: http://sostenibilidad.semana.com/medio-ambiente/articulo/mercurio-era-vertido-indiscriminadamente-en-antioquia/35405</w:t>
      </w:r>
    </w:p>
    <w:p w:rsidR="00135C62" w:rsidRPr="003343A3" w:rsidRDefault="00135C62" w:rsidP="00B24759">
      <w:pPr>
        <w:rPr>
          <w:rFonts w:ascii="Arial" w:hAnsi="Arial" w:cs="Arial"/>
        </w:rPr>
      </w:pPr>
    </w:p>
    <w:p w:rsidR="00135C62" w:rsidRPr="003343A3" w:rsidRDefault="00135C62" w:rsidP="00B24759">
      <w:pPr>
        <w:rPr>
          <w:rFonts w:ascii="Arial" w:hAnsi="Arial" w:cs="Arial"/>
        </w:rPr>
      </w:pPr>
    </w:p>
    <w:p w:rsidR="00B24759" w:rsidRPr="003343A3" w:rsidRDefault="00B6715D" w:rsidP="00B24759">
      <w:pPr>
        <w:rPr>
          <w:rFonts w:ascii="Calibri" w:hAnsi="Calibri" w:cs="Arial"/>
          <w:b/>
          <w:sz w:val="22"/>
        </w:rPr>
      </w:pPr>
      <w:r w:rsidRPr="003343A3">
        <w:rPr>
          <w:rFonts w:ascii="Calibri" w:hAnsi="Calibri" w:cs="Arial"/>
          <w:b/>
          <w:bCs/>
          <w:sz w:val="22"/>
          <w:szCs w:val="22"/>
          <w:lang w:val="x-none" w:eastAsia="x-none"/>
        </w:rPr>
        <w:t>Dato</w:t>
      </w:r>
      <w:r w:rsidR="00B24759" w:rsidRPr="003343A3">
        <w:rPr>
          <w:rFonts w:ascii="Calibri" w:hAnsi="Calibri" w:cs="Arial"/>
          <w:b/>
          <w:sz w:val="22"/>
        </w:rPr>
        <w:t xml:space="preserve"> </w:t>
      </w:r>
    </w:p>
    <w:p w:rsidR="00BE52AB" w:rsidRPr="003343A3" w:rsidRDefault="00BE52AB" w:rsidP="00B24759">
      <w:pPr>
        <w:rPr>
          <w:rFonts w:ascii="Arial" w:hAnsi="Arial" w:cs="Arial"/>
          <w:b/>
        </w:rPr>
      </w:pPr>
    </w:p>
    <w:p w:rsidR="00B24759" w:rsidRPr="003343A3" w:rsidRDefault="00B24759" w:rsidP="00BE52AB">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La minería del oro artesanal y en pequeña escala es, por sí sola, la mayor fuente de liberación intencional de </w:t>
      </w:r>
      <w:r w:rsidR="00E06337" w:rsidRPr="00E06337">
        <w:rPr>
          <w:rFonts w:ascii="Calibri" w:hAnsi="Calibri" w:cs="Arial"/>
          <w:bCs/>
          <w:sz w:val="22"/>
          <w:szCs w:val="22"/>
          <w:lang w:eastAsia="x-none"/>
        </w:rPr>
        <w:t>Hg</w:t>
      </w:r>
      <w:r w:rsidRPr="003343A3">
        <w:rPr>
          <w:rFonts w:ascii="Calibri" w:hAnsi="Calibri" w:cs="Arial"/>
          <w:bCs/>
          <w:sz w:val="22"/>
          <w:szCs w:val="22"/>
          <w:lang w:val="x-none" w:eastAsia="x-none"/>
        </w:rPr>
        <w:t xml:space="preserve"> del mundo, la cual: </w:t>
      </w:r>
    </w:p>
    <w:p w:rsidR="00B24759" w:rsidRPr="003343A3" w:rsidRDefault="00B24759" w:rsidP="00BE52AB">
      <w:pPr>
        <w:jc w:val="both"/>
        <w:rPr>
          <w:rFonts w:ascii="Calibri" w:hAnsi="Calibri" w:cs="Arial"/>
          <w:bCs/>
          <w:sz w:val="22"/>
          <w:szCs w:val="22"/>
          <w:lang w:val="x-none" w:eastAsia="x-none"/>
        </w:rPr>
      </w:pPr>
    </w:p>
    <w:p w:rsidR="00B24759" w:rsidRPr="003343A3" w:rsidRDefault="00B24759" w:rsidP="00CA0DD3">
      <w:pPr>
        <w:numPr>
          <w:ilvl w:val="0"/>
          <w:numId w:val="15"/>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Somete a los trabajadores a una grave exposición; </w:t>
      </w:r>
    </w:p>
    <w:p w:rsidR="00B24759" w:rsidRPr="003343A3" w:rsidRDefault="001D52BE" w:rsidP="00CA0DD3">
      <w:pPr>
        <w:numPr>
          <w:ilvl w:val="0"/>
          <w:numId w:val="15"/>
        </w:numPr>
        <w:jc w:val="both"/>
        <w:rPr>
          <w:rFonts w:ascii="Calibri" w:hAnsi="Calibri" w:cs="Arial"/>
          <w:bCs/>
          <w:sz w:val="22"/>
          <w:szCs w:val="22"/>
          <w:lang w:val="x-none" w:eastAsia="x-none"/>
        </w:rPr>
      </w:pPr>
      <w:r w:rsidRPr="003343A3">
        <w:rPr>
          <w:rFonts w:ascii="Calibri" w:hAnsi="Calibri" w:cs="Arial"/>
          <w:bCs/>
          <w:sz w:val="22"/>
          <w:szCs w:val="22"/>
          <w:lang w:val="es-CO" w:eastAsia="x-none"/>
        </w:rPr>
        <w:t>L</w:t>
      </w:r>
      <w:r w:rsidR="00B24759" w:rsidRPr="003343A3">
        <w:rPr>
          <w:rFonts w:ascii="Calibri" w:hAnsi="Calibri" w:cs="Arial"/>
          <w:bCs/>
          <w:sz w:val="22"/>
          <w:szCs w:val="22"/>
          <w:lang w:val="x-none" w:eastAsia="x-none"/>
        </w:rPr>
        <w:t xml:space="preserve">ibera </w:t>
      </w:r>
      <w:r w:rsidR="00E06337" w:rsidRPr="00E06337">
        <w:rPr>
          <w:rFonts w:ascii="Calibri" w:hAnsi="Calibri" w:cs="Arial"/>
          <w:bCs/>
          <w:sz w:val="22"/>
          <w:szCs w:val="22"/>
          <w:lang w:eastAsia="x-none"/>
        </w:rPr>
        <w:t>Hg</w:t>
      </w:r>
      <w:r w:rsidR="00B24759" w:rsidRPr="003343A3">
        <w:rPr>
          <w:rFonts w:ascii="Calibri" w:hAnsi="Calibri" w:cs="Arial"/>
          <w:bCs/>
          <w:sz w:val="22"/>
          <w:szCs w:val="22"/>
          <w:lang w:val="x-none" w:eastAsia="x-none"/>
        </w:rPr>
        <w:t xml:space="preserve"> en el medio ambiente y crea riesgos para los habitantes de las comunidades cercanas, quienes comen pescado contaminado con </w:t>
      </w:r>
      <w:r w:rsidR="00E06337" w:rsidRPr="00E06337">
        <w:rPr>
          <w:rFonts w:ascii="Calibri" w:hAnsi="Calibri" w:cs="Arial"/>
          <w:bCs/>
          <w:sz w:val="22"/>
          <w:szCs w:val="22"/>
          <w:lang w:eastAsia="x-none"/>
        </w:rPr>
        <w:t>Hg</w:t>
      </w:r>
      <w:r w:rsidR="00B24759" w:rsidRPr="003343A3">
        <w:rPr>
          <w:rFonts w:ascii="Calibri" w:hAnsi="Calibri" w:cs="Arial"/>
          <w:bCs/>
          <w:sz w:val="22"/>
          <w:szCs w:val="22"/>
          <w:lang w:val="x-none" w:eastAsia="x-none"/>
        </w:rPr>
        <w:t xml:space="preserve">. </w:t>
      </w:r>
    </w:p>
    <w:p w:rsidR="00B24759" w:rsidRPr="003343A3" w:rsidRDefault="00B24759" w:rsidP="00CA0DD3">
      <w:pPr>
        <w:numPr>
          <w:ilvl w:val="0"/>
          <w:numId w:val="15"/>
        </w:numPr>
        <w:jc w:val="both"/>
        <w:rPr>
          <w:rFonts w:ascii="Calibri" w:hAnsi="Calibri" w:cs="Arial"/>
          <w:bCs/>
          <w:sz w:val="22"/>
          <w:szCs w:val="22"/>
          <w:lang w:val="x-none" w:eastAsia="x-none"/>
        </w:rPr>
      </w:pPr>
      <w:r w:rsidRPr="003343A3">
        <w:rPr>
          <w:rFonts w:ascii="Calibri" w:hAnsi="Calibri" w:cs="Arial"/>
          <w:bCs/>
          <w:sz w:val="22"/>
          <w:szCs w:val="22"/>
          <w:lang w:val="x-none" w:eastAsia="x-none"/>
        </w:rPr>
        <w:t>Las mujeres en edad de procrear y los niños son los más vulnerables;</w:t>
      </w:r>
    </w:p>
    <w:p w:rsidR="00B24759" w:rsidRPr="003343A3" w:rsidRDefault="00B24759" w:rsidP="00CA0DD3">
      <w:pPr>
        <w:numPr>
          <w:ilvl w:val="0"/>
          <w:numId w:val="15"/>
        </w:numPr>
        <w:jc w:val="both"/>
        <w:rPr>
          <w:rFonts w:ascii="Calibri" w:hAnsi="Calibri" w:cs="Arial"/>
          <w:bCs/>
          <w:sz w:val="22"/>
          <w:szCs w:val="22"/>
          <w:lang w:val="x-none" w:eastAsia="x-none"/>
        </w:rPr>
      </w:pPr>
      <w:r w:rsidRPr="003343A3">
        <w:rPr>
          <w:rFonts w:ascii="Calibri" w:hAnsi="Calibri" w:cs="Arial"/>
          <w:bCs/>
          <w:sz w:val="22"/>
          <w:szCs w:val="22"/>
          <w:lang w:val="x-none" w:eastAsia="x-none"/>
        </w:rPr>
        <w:t>Tiene como resultado una extensa degradación del medio ambiente y la contaminación del ecosistema, efectos que pueden perdurar durante varias décadas después del cese de las actividades mineras</w:t>
      </w:r>
      <w:r w:rsidR="00B00D48" w:rsidRPr="003343A3">
        <w:rPr>
          <w:rFonts w:ascii="Calibri" w:hAnsi="Calibri" w:cs="Arial"/>
          <w:bCs/>
          <w:sz w:val="22"/>
          <w:szCs w:val="22"/>
          <w:lang w:val="x-none" w:eastAsia="x-none"/>
        </w:rPr>
        <w:fldChar w:fldCharType="begin"/>
      </w:r>
      <w:r w:rsidR="00B00D48" w:rsidRPr="003343A3">
        <w:rPr>
          <w:rFonts w:ascii="Calibri" w:hAnsi="Calibri" w:cs="Arial"/>
          <w:bCs/>
          <w:sz w:val="22"/>
          <w:szCs w:val="22"/>
          <w:lang w:val="x-none" w:eastAsia="x-none"/>
        </w:rPr>
        <w:instrText xml:space="preserve"> </w:instrText>
      </w:r>
      <w:r w:rsidR="00503086" w:rsidRPr="003343A3">
        <w:rPr>
          <w:rFonts w:ascii="Calibri" w:hAnsi="Calibri" w:cs="Arial"/>
          <w:bCs/>
          <w:sz w:val="22"/>
          <w:szCs w:val="22"/>
          <w:lang w:val="x-none" w:eastAsia="x-none"/>
        </w:rPr>
        <w:instrText>ADDIN</w:instrText>
      </w:r>
      <w:r w:rsidR="00B00D48" w:rsidRPr="003343A3">
        <w:rPr>
          <w:rFonts w:ascii="Calibri" w:hAnsi="Calibri" w:cs="Arial"/>
          <w:bCs/>
          <w:sz w:val="22"/>
          <w:szCs w:val="22"/>
          <w:lang w:val="x-none" w:eastAsia="x-none"/>
        </w:rPr>
        <w:instrText xml:space="preserve"> ZOTERO_ITEM CSL_CITATION {"citationID":"an7rs07nc1","properties":{"formattedCitation":"(24)","plainCitation":"(24)"},"citationItems":[{"id":30,"uris":["http://zotero.org/users/local/3sMr9uep/items/NUH462PE"],"uri":["http://zotero.org/users/local/3sMr9uep/items/NUH462PE"],"itemData":{"id":30,"type":"book","title":"El uso del mercurio en la minería del oro artesanal y en pequeña escala. Modulo 3","collection-title":"Mercurio, requiere acción prioritaria","publisher":"PNUMA,","publisher-place":"Ginebra :","event-place":"Ginebra :","author":[{"family":"Ambiente","given":"Programa de las Naciones Unidas para el Medio"}],"issued":{"literal":"c2008."}}}],"schema":"https://github.com/citation-style-language/schema/raw/master/csl-citation.json"} </w:instrText>
      </w:r>
      <w:r w:rsidR="00B00D48" w:rsidRPr="003343A3">
        <w:rPr>
          <w:rFonts w:ascii="Calibri" w:hAnsi="Calibri" w:cs="Arial"/>
          <w:bCs/>
          <w:sz w:val="22"/>
          <w:szCs w:val="22"/>
          <w:lang w:val="x-none" w:eastAsia="x-none"/>
        </w:rPr>
        <w:fldChar w:fldCharType="separate"/>
      </w:r>
      <w:r w:rsidR="000711F2" w:rsidRPr="003343A3">
        <w:rPr>
          <w:rFonts w:ascii="Calibri" w:hAnsi="Calibri" w:cs="Arial"/>
          <w:bCs/>
          <w:sz w:val="22"/>
          <w:szCs w:val="22"/>
          <w:lang w:val="x-none" w:eastAsia="x-none"/>
        </w:rPr>
        <w:t>(22</w:t>
      </w:r>
      <w:r w:rsidR="00B00D48" w:rsidRPr="003343A3">
        <w:rPr>
          <w:rFonts w:ascii="Calibri" w:hAnsi="Calibri" w:cs="Arial"/>
          <w:bCs/>
          <w:sz w:val="22"/>
          <w:szCs w:val="22"/>
          <w:lang w:val="x-none" w:eastAsia="x-none"/>
        </w:rPr>
        <w:t>)</w:t>
      </w:r>
      <w:r w:rsidR="00B00D48" w:rsidRPr="003343A3">
        <w:rPr>
          <w:rFonts w:ascii="Calibri" w:hAnsi="Calibri" w:cs="Arial"/>
          <w:bCs/>
          <w:sz w:val="22"/>
          <w:szCs w:val="22"/>
          <w:lang w:val="x-none" w:eastAsia="x-none"/>
        </w:rPr>
        <w:fldChar w:fldCharType="end"/>
      </w:r>
      <w:r w:rsidRPr="003343A3">
        <w:rPr>
          <w:rFonts w:ascii="Calibri" w:hAnsi="Calibri" w:cs="Arial"/>
          <w:bCs/>
          <w:sz w:val="22"/>
          <w:szCs w:val="22"/>
          <w:lang w:val="x-none" w:eastAsia="x-none"/>
        </w:rPr>
        <w:t>.</w:t>
      </w:r>
    </w:p>
    <w:p w:rsidR="001D52BE" w:rsidRPr="003343A3" w:rsidRDefault="001D52BE" w:rsidP="001D52BE">
      <w:pPr>
        <w:ind w:left="720"/>
        <w:jc w:val="both"/>
        <w:rPr>
          <w:rFonts w:ascii="Calibri" w:hAnsi="Calibri" w:cs="Arial"/>
          <w:bCs/>
          <w:sz w:val="22"/>
          <w:szCs w:val="22"/>
          <w:lang w:val="x-none" w:eastAsia="x-none"/>
        </w:rPr>
      </w:pPr>
    </w:p>
    <w:p w:rsidR="00B24759" w:rsidRPr="003343A3" w:rsidRDefault="00B24759" w:rsidP="00B24759">
      <w:pPr>
        <w:rPr>
          <w:rFonts w:ascii="Arial" w:hAnsi="Arial" w:cs="Arial"/>
        </w:rPr>
      </w:pPr>
    </w:p>
    <w:p w:rsidR="00B24759" w:rsidRPr="003343A3" w:rsidRDefault="00B24759" w:rsidP="00BE52AB">
      <w:pPr>
        <w:rPr>
          <w:rFonts w:ascii="Calibri" w:hAnsi="Calibri" w:cs="Arial"/>
          <w:b/>
          <w:bCs/>
          <w:sz w:val="22"/>
          <w:szCs w:val="22"/>
          <w:lang w:val="x-none" w:eastAsia="x-none"/>
        </w:rPr>
      </w:pPr>
      <w:r w:rsidRPr="003343A3">
        <w:rPr>
          <w:rFonts w:ascii="Calibri" w:hAnsi="Calibri" w:cs="Arial"/>
          <w:b/>
          <w:bCs/>
          <w:sz w:val="22"/>
          <w:szCs w:val="22"/>
          <w:lang w:val="x-none" w:eastAsia="x-none"/>
        </w:rPr>
        <w:t>Problemática relacionada con el Mercurio y su uso en la Minería</w:t>
      </w:r>
    </w:p>
    <w:p w:rsidR="00B24759" w:rsidRPr="003343A3" w:rsidRDefault="00B24759" w:rsidP="00B24759">
      <w:pPr>
        <w:autoSpaceDE w:val="0"/>
        <w:autoSpaceDN w:val="0"/>
        <w:adjustRightInd w:val="0"/>
        <w:rPr>
          <w:rFonts w:ascii="Arial" w:hAnsi="Arial" w:cs="Arial"/>
          <w:sz w:val="24"/>
          <w:szCs w:val="24"/>
        </w:rPr>
      </w:pPr>
    </w:p>
    <w:p w:rsidR="00B24759" w:rsidRPr="003343A3" w:rsidRDefault="00B24759" w:rsidP="00BE52AB">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El incorrecto manejo o manipulación del </w:t>
      </w:r>
      <w:r w:rsidR="00E06337" w:rsidRPr="00E06337">
        <w:rPr>
          <w:rFonts w:ascii="Calibri" w:hAnsi="Calibri" w:cs="Arial"/>
          <w:bCs/>
          <w:sz w:val="22"/>
          <w:szCs w:val="22"/>
          <w:lang w:eastAsia="x-none"/>
        </w:rPr>
        <w:t>Hg</w:t>
      </w:r>
      <w:r w:rsidRPr="003343A3">
        <w:rPr>
          <w:rFonts w:ascii="Calibri" w:hAnsi="Calibri" w:cs="Arial"/>
          <w:bCs/>
          <w:sz w:val="22"/>
          <w:szCs w:val="22"/>
          <w:lang w:val="x-none" w:eastAsia="x-none"/>
        </w:rPr>
        <w:t xml:space="preserve"> utilizado en actividades de minería ilícita hace que no permita su control. </w:t>
      </w:r>
    </w:p>
    <w:p w:rsidR="00BE52AB" w:rsidRPr="003343A3" w:rsidRDefault="00BE52AB" w:rsidP="00BE52AB">
      <w:pPr>
        <w:jc w:val="both"/>
        <w:rPr>
          <w:rFonts w:ascii="Calibri" w:hAnsi="Calibri" w:cs="Arial"/>
          <w:bCs/>
          <w:sz w:val="22"/>
          <w:szCs w:val="22"/>
          <w:lang w:val="x-none" w:eastAsia="x-none"/>
        </w:rPr>
      </w:pPr>
    </w:p>
    <w:p w:rsidR="00B24759" w:rsidRPr="003343A3" w:rsidRDefault="00B24759" w:rsidP="00CA0DD3">
      <w:pPr>
        <w:numPr>
          <w:ilvl w:val="0"/>
          <w:numId w:val="16"/>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Un desarrollo normativo insuficiente con relación a su peligro y su riesgo: se presenta inconsistencia en cuanto a la normativa que regula el aprovechamiento y uso de la minería. Falta de compromiso y de seguimiento por parte de las autoridades. </w:t>
      </w:r>
    </w:p>
    <w:p w:rsidR="00B24759" w:rsidRPr="003343A3" w:rsidRDefault="00B24759" w:rsidP="00CA0DD3">
      <w:pPr>
        <w:numPr>
          <w:ilvl w:val="0"/>
          <w:numId w:val="16"/>
        </w:numPr>
        <w:jc w:val="both"/>
        <w:rPr>
          <w:rFonts w:ascii="Calibri" w:hAnsi="Calibri" w:cs="Arial"/>
          <w:bCs/>
          <w:sz w:val="22"/>
          <w:szCs w:val="22"/>
          <w:lang w:val="x-none" w:eastAsia="x-none"/>
        </w:rPr>
      </w:pPr>
      <w:r w:rsidRPr="003343A3">
        <w:rPr>
          <w:rFonts w:ascii="Calibri" w:hAnsi="Calibri" w:cs="Arial"/>
          <w:bCs/>
          <w:sz w:val="22"/>
          <w:szCs w:val="22"/>
          <w:lang w:val="x-none" w:eastAsia="x-none"/>
        </w:rPr>
        <w:t>La inadecuada disposición de sustancias químicas: No hay cultura implantada para la disposición adecuada y falta tecnología apropiada.</w:t>
      </w:r>
    </w:p>
    <w:p w:rsidR="00B24759" w:rsidRPr="003343A3" w:rsidRDefault="00B24759" w:rsidP="00CA0DD3">
      <w:pPr>
        <w:numPr>
          <w:ilvl w:val="0"/>
          <w:numId w:val="16"/>
        </w:numPr>
        <w:jc w:val="both"/>
        <w:rPr>
          <w:rFonts w:ascii="Calibri" w:hAnsi="Calibri" w:cs="Arial"/>
          <w:bCs/>
          <w:sz w:val="22"/>
          <w:szCs w:val="22"/>
          <w:lang w:val="x-none" w:eastAsia="x-none"/>
        </w:rPr>
      </w:pPr>
      <w:r w:rsidRPr="003343A3">
        <w:rPr>
          <w:rFonts w:ascii="Calibri" w:hAnsi="Calibri" w:cs="Arial"/>
          <w:bCs/>
          <w:sz w:val="22"/>
          <w:szCs w:val="22"/>
          <w:lang w:val="x-none" w:eastAsia="x-none"/>
        </w:rPr>
        <w:t>El insuficiente control en actividades relacionadas con la minería: Algunas áreas hay acceso restringido ya sea por motivos de orden público o por la mismas topografía o características del terreno</w:t>
      </w:r>
      <w:r w:rsidR="00B00D48" w:rsidRPr="003343A3">
        <w:rPr>
          <w:rFonts w:ascii="Calibri" w:hAnsi="Calibri" w:cs="Arial"/>
          <w:bCs/>
          <w:sz w:val="22"/>
          <w:szCs w:val="22"/>
          <w:lang w:val="x-none" w:eastAsia="x-none"/>
        </w:rPr>
        <w:fldChar w:fldCharType="begin"/>
      </w:r>
      <w:r w:rsidR="00B00D48" w:rsidRPr="003343A3">
        <w:rPr>
          <w:rFonts w:ascii="Calibri" w:hAnsi="Calibri" w:cs="Arial"/>
          <w:bCs/>
          <w:sz w:val="22"/>
          <w:szCs w:val="22"/>
          <w:lang w:val="x-none" w:eastAsia="x-none"/>
        </w:rPr>
        <w:instrText xml:space="preserve"> </w:instrText>
      </w:r>
      <w:r w:rsidR="00503086" w:rsidRPr="003343A3">
        <w:rPr>
          <w:rFonts w:ascii="Calibri" w:hAnsi="Calibri" w:cs="Arial"/>
          <w:bCs/>
          <w:sz w:val="22"/>
          <w:szCs w:val="22"/>
          <w:lang w:val="x-none" w:eastAsia="x-none"/>
        </w:rPr>
        <w:instrText>ADDIN</w:instrText>
      </w:r>
      <w:r w:rsidR="00B00D48" w:rsidRPr="003343A3">
        <w:rPr>
          <w:rFonts w:ascii="Calibri" w:hAnsi="Calibri" w:cs="Arial"/>
          <w:bCs/>
          <w:sz w:val="22"/>
          <w:szCs w:val="22"/>
          <w:lang w:val="x-none" w:eastAsia="x-none"/>
        </w:rPr>
        <w:instrText xml:space="preserve"> ZOTERO_ITEM CSL_CITATION {"citationID":"ap09b7oho8","properties":{"formattedCitation":"(23)","plainCitation":"(23)"},"citationItems":[{"id":31,"uris":["http://zotero.org/users/local/3sMr9uep/items/4BFKBNQT"],"uri":["http://zotero.org/users/local/3sMr9uep/items/4BFKBNQT"],"itemData":{"id":31,"type":"article-journal","title":"DETERMINAR EL USO DE MERCURIO EN LAS ACTIVIDADES DE MINERÍA ILÍCITA Y SU INCIDENCIA EN COMPONENTES AMBIENTALES DE AGUA, SEDIMENTOS E ICTIOFAUNA EN LA CUENCA MEDIA DEL RÍO CAQUETÁ.","author":[{"family":"QUÍNTERO","given":"IVAN FERNANDO SEGOVIA"},{"family":"ROMERO","given":"LINDA KARINA EULEGELO"},{"family":"DE POLICÍA","given":"ESCUELA DE POSTGRADOS"},{"family":"AMBIENTAL","given":"ESPECIALIZACIÓN EN GESTIÓN"}]}}],"schema":"https://github.com/citation-style-language/schema/raw/master/csl-citation.json"} </w:instrText>
      </w:r>
      <w:r w:rsidR="00B00D48" w:rsidRPr="003343A3">
        <w:rPr>
          <w:rFonts w:ascii="Calibri" w:hAnsi="Calibri" w:cs="Arial"/>
          <w:bCs/>
          <w:sz w:val="22"/>
          <w:szCs w:val="22"/>
          <w:lang w:val="x-none" w:eastAsia="x-none"/>
        </w:rPr>
        <w:fldChar w:fldCharType="separate"/>
      </w:r>
      <w:r w:rsidR="00B00D48" w:rsidRPr="003343A3">
        <w:rPr>
          <w:rFonts w:ascii="Calibri" w:hAnsi="Calibri" w:cs="Arial"/>
          <w:bCs/>
          <w:sz w:val="22"/>
          <w:szCs w:val="22"/>
          <w:lang w:val="x-none" w:eastAsia="x-none"/>
        </w:rPr>
        <w:t>(2</w:t>
      </w:r>
      <w:r w:rsidR="000711F2" w:rsidRPr="003343A3">
        <w:rPr>
          <w:rFonts w:ascii="Calibri" w:hAnsi="Calibri" w:cs="Arial"/>
          <w:bCs/>
          <w:sz w:val="22"/>
          <w:szCs w:val="22"/>
          <w:lang w:val="x-none" w:eastAsia="x-none"/>
        </w:rPr>
        <w:t>1</w:t>
      </w:r>
      <w:r w:rsidR="00B00D48" w:rsidRPr="003343A3">
        <w:rPr>
          <w:rFonts w:ascii="Calibri" w:hAnsi="Calibri" w:cs="Arial"/>
          <w:bCs/>
          <w:sz w:val="22"/>
          <w:szCs w:val="22"/>
          <w:lang w:val="x-none" w:eastAsia="x-none"/>
        </w:rPr>
        <w:t>)</w:t>
      </w:r>
      <w:r w:rsidR="00B00D48" w:rsidRPr="003343A3">
        <w:rPr>
          <w:rFonts w:ascii="Calibri" w:hAnsi="Calibri" w:cs="Arial"/>
          <w:bCs/>
          <w:sz w:val="22"/>
          <w:szCs w:val="22"/>
          <w:lang w:val="x-none" w:eastAsia="x-none"/>
        </w:rPr>
        <w:fldChar w:fldCharType="end"/>
      </w:r>
      <w:r w:rsidRPr="003343A3">
        <w:rPr>
          <w:rFonts w:ascii="Calibri" w:hAnsi="Calibri" w:cs="Arial"/>
          <w:bCs/>
          <w:sz w:val="22"/>
          <w:szCs w:val="22"/>
          <w:lang w:val="x-none" w:eastAsia="x-none"/>
        </w:rPr>
        <w:t xml:space="preserve">. </w:t>
      </w:r>
    </w:p>
    <w:p w:rsidR="009001E8" w:rsidRPr="003343A3" w:rsidRDefault="009001E8" w:rsidP="009001E8">
      <w:pPr>
        <w:jc w:val="both"/>
        <w:rPr>
          <w:rFonts w:ascii="Calibri" w:hAnsi="Calibri" w:cs="Arial"/>
          <w:bCs/>
          <w:sz w:val="22"/>
          <w:szCs w:val="22"/>
          <w:lang w:val="x-none" w:eastAsia="x-none"/>
        </w:rPr>
      </w:pPr>
    </w:p>
    <w:p w:rsidR="009001E8" w:rsidRPr="003343A3" w:rsidRDefault="009001E8" w:rsidP="009001E8">
      <w:pPr>
        <w:jc w:val="both"/>
        <w:rPr>
          <w:rFonts w:ascii="Calibri" w:hAnsi="Calibri" w:cs="Arial"/>
          <w:bCs/>
          <w:sz w:val="22"/>
          <w:szCs w:val="22"/>
          <w:lang w:val="x-none" w:eastAsia="x-none"/>
        </w:rPr>
      </w:pPr>
    </w:p>
    <w:p w:rsidR="00B24759" w:rsidRPr="001D52BE" w:rsidRDefault="00B24759" w:rsidP="00B24759">
      <w:pPr>
        <w:autoSpaceDE w:val="0"/>
        <w:autoSpaceDN w:val="0"/>
        <w:adjustRightInd w:val="0"/>
        <w:spacing w:after="285"/>
        <w:rPr>
          <w:color w:val="000000"/>
          <w:sz w:val="23"/>
          <w:szCs w:val="23"/>
          <w:lang w:val="x-none"/>
        </w:rPr>
      </w:pPr>
    </w:p>
    <w:p w:rsidR="00016171" w:rsidRDefault="00B24759" w:rsidP="00EA6573">
      <w:pPr>
        <w:rPr>
          <w:rFonts w:ascii="Calibri" w:hAnsi="Calibri"/>
          <w:bCs/>
          <w:color w:val="365F91"/>
          <w:sz w:val="22"/>
          <w:szCs w:val="22"/>
          <w:lang w:val="es-CO" w:eastAsia="en-US"/>
        </w:rPr>
      </w:pPr>
      <w:r>
        <w:rPr>
          <w:rFonts w:ascii="Arial" w:hAnsi="Arial" w:cs="Arial"/>
          <w:b/>
          <w:color w:val="272627"/>
        </w:rPr>
        <w:br w:type="page"/>
      </w:r>
      <w:r w:rsidR="00016171">
        <w:rPr>
          <w:rFonts w:ascii="Calibri" w:hAnsi="Calibri"/>
          <w:bCs/>
          <w:color w:val="365F91"/>
          <w:sz w:val="22"/>
          <w:szCs w:val="22"/>
          <w:lang w:val="es-CO" w:eastAsia="en-US"/>
        </w:rPr>
        <w:t>Unidad 2</w:t>
      </w:r>
    </w:p>
    <w:p w:rsidR="00FE6A0D" w:rsidRDefault="00FE6A0D" w:rsidP="00EA6573">
      <w:pPr>
        <w:rPr>
          <w:rFonts w:ascii="Calibri" w:hAnsi="Calibri"/>
          <w:bCs/>
          <w:color w:val="365F91"/>
          <w:sz w:val="22"/>
          <w:szCs w:val="22"/>
          <w:lang w:val="es-CO" w:eastAsia="en-US"/>
        </w:rPr>
      </w:pPr>
    </w:p>
    <w:p w:rsidR="00016171" w:rsidRPr="00E82A81" w:rsidRDefault="00016171" w:rsidP="00016171">
      <w:pPr>
        <w:pStyle w:val="Ttulo1"/>
        <w:keepLines/>
        <w:spacing w:after="120" w:line="276" w:lineRule="auto"/>
        <w:rPr>
          <w:rFonts w:ascii="Calibri" w:hAnsi="Calibri"/>
          <w:b/>
          <w:bCs/>
          <w:color w:val="365F91"/>
          <w:sz w:val="22"/>
          <w:szCs w:val="22"/>
          <w:lang w:val="es-CO" w:eastAsia="en-US"/>
        </w:rPr>
      </w:pPr>
      <w:r w:rsidRPr="00E82A81">
        <w:rPr>
          <w:rFonts w:ascii="Calibri" w:hAnsi="Calibri"/>
          <w:b/>
          <w:bCs/>
          <w:color w:val="365F91"/>
          <w:sz w:val="22"/>
          <w:szCs w:val="22"/>
          <w:lang w:val="es-CO" w:eastAsia="en-US"/>
        </w:rPr>
        <w:t>Efectos del mercurio en el medio ambiente</w:t>
      </w:r>
    </w:p>
    <w:p w:rsidR="00016171" w:rsidRPr="001924B6" w:rsidRDefault="00016171" w:rsidP="00016171">
      <w:pPr>
        <w:pStyle w:val="Ttulo1"/>
        <w:keepLines/>
        <w:spacing w:after="120" w:line="276" w:lineRule="auto"/>
        <w:rPr>
          <w:rFonts w:ascii="Calibri" w:hAnsi="Calibri"/>
          <w:bCs/>
          <w:color w:val="365F91"/>
          <w:sz w:val="22"/>
          <w:szCs w:val="22"/>
          <w:lang w:val="es-CO" w:eastAsia="en-US"/>
        </w:rPr>
      </w:pPr>
      <w:r w:rsidRPr="001924B6">
        <w:rPr>
          <w:rFonts w:ascii="Calibri" w:hAnsi="Calibri"/>
          <w:bCs/>
          <w:color w:val="365F91"/>
          <w:sz w:val="22"/>
          <w:szCs w:val="22"/>
          <w:lang w:val="es-CO" w:eastAsia="en-US"/>
        </w:rPr>
        <w:t>Palabras Clave</w:t>
      </w:r>
    </w:p>
    <w:p w:rsidR="00973BDF" w:rsidRDefault="00973BDF" w:rsidP="00973BDF">
      <w:pPr>
        <w:pStyle w:val="Ttulo1"/>
        <w:keepLines/>
        <w:spacing w:after="120" w:line="276" w:lineRule="auto"/>
        <w:rPr>
          <w:rFonts w:ascii="Calibri" w:hAnsi="Calibri"/>
          <w:bCs/>
          <w:sz w:val="22"/>
          <w:szCs w:val="22"/>
          <w:lang w:val="es-CO" w:eastAsia="en-US"/>
        </w:rPr>
      </w:pPr>
      <w:r>
        <w:rPr>
          <w:rFonts w:ascii="Calibri" w:hAnsi="Calibri"/>
          <w:bCs/>
          <w:sz w:val="22"/>
          <w:szCs w:val="22"/>
          <w:lang w:val="es-CO" w:eastAsia="en-US"/>
        </w:rPr>
        <w:t xml:space="preserve">Mercurio, Contaminación ambiental, Efectos nocivos, Ecosistemas. </w:t>
      </w:r>
    </w:p>
    <w:p w:rsidR="00016171" w:rsidRPr="00323A21" w:rsidRDefault="00016171" w:rsidP="00016171">
      <w:pPr>
        <w:rPr>
          <w:lang w:val="es-CO" w:eastAsia="en-US"/>
        </w:rPr>
      </w:pPr>
    </w:p>
    <w:p w:rsidR="00016171" w:rsidRDefault="00016171" w:rsidP="00016171">
      <w:pPr>
        <w:pStyle w:val="Ttulo1"/>
        <w:keepLines/>
        <w:spacing w:after="120" w:line="276" w:lineRule="auto"/>
        <w:rPr>
          <w:rFonts w:ascii="Calibri" w:hAnsi="Calibri"/>
          <w:b/>
          <w:bCs/>
          <w:color w:val="365F91"/>
          <w:sz w:val="22"/>
          <w:szCs w:val="22"/>
          <w:lang w:val="es-CO" w:eastAsia="en-US"/>
        </w:rPr>
      </w:pPr>
      <w:r w:rsidRPr="00AD4904">
        <w:rPr>
          <w:rFonts w:ascii="Calibri" w:hAnsi="Calibri"/>
          <w:b/>
          <w:bCs/>
          <w:color w:val="365F91"/>
          <w:sz w:val="22"/>
          <w:szCs w:val="22"/>
          <w:lang w:val="es-CO" w:eastAsia="en-US"/>
        </w:rPr>
        <w:t xml:space="preserve">2.1. </w:t>
      </w:r>
      <w:r>
        <w:rPr>
          <w:rFonts w:ascii="Calibri" w:hAnsi="Calibri"/>
          <w:b/>
          <w:bCs/>
          <w:color w:val="365F91"/>
          <w:sz w:val="22"/>
          <w:szCs w:val="22"/>
          <w:lang w:val="es-CO" w:eastAsia="en-US"/>
        </w:rPr>
        <w:t>Conceptos generales</w:t>
      </w: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El ciclo biogeoquímico natural del </w:t>
      </w:r>
      <w:r w:rsidR="00E06337" w:rsidRPr="00E06337">
        <w:rPr>
          <w:rFonts w:ascii="Calibri" w:hAnsi="Calibri" w:cs="Arial"/>
          <w:bCs/>
          <w:sz w:val="22"/>
          <w:szCs w:val="22"/>
          <w:lang w:val="es-ES"/>
        </w:rPr>
        <w:t>Hg</w:t>
      </w:r>
      <w:r w:rsidRPr="00AD4904">
        <w:rPr>
          <w:rFonts w:ascii="Calibri" w:hAnsi="Calibri" w:cs="Arial"/>
          <w:bCs/>
          <w:sz w:val="22"/>
          <w:szCs w:val="22"/>
        </w:rPr>
        <w:t xml:space="preserve"> ha sido alterado por las actividades productivas humanas a nivel global, de manera que se han cambiado los patrones espaciales y temporales de sus fuentes y sumideros en los planos local, regional </w:t>
      </w:r>
      <w:r>
        <w:rPr>
          <w:rFonts w:ascii="Calibri" w:hAnsi="Calibri" w:cs="Arial"/>
          <w:bCs/>
          <w:sz w:val="22"/>
          <w:szCs w:val="22"/>
        </w:rPr>
        <w:t>y mundial (</w:t>
      </w:r>
      <w:r w:rsidR="00A27744">
        <w:rPr>
          <w:rFonts w:ascii="Calibri" w:hAnsi="Calibri" w:cs="Arial"/>
          <w:bCs/>
          <w:sz w:val="22"/>
          <w:szCs w:val="22"/>
          <w:lang w:val="es-CO"/>
        </w:rPr>
        <w:t>6</w:t>
      </w:r>
      <w:r>
        <w:rPr>
          <w:rFonts w:ascii="Calibri" w:hAnsi="Calibri" w:cs="Arial"/>
          <w:bCs/>
          <w:sz w:val="22"/>
          <w:szCs w:val="22"/>
          <w:lang w:val="es-CO"/>
        </w:rPr>
        <w:t xml:space="preserve">, </w:t>
      </w:r>
      <w:r w:rsidR="00DE7C0F" w:rsidRPr="00DE7C0F">
        <w:rPr>
          <w:rFonts w:ascii="Calibri" w:hAnsi="Calibri" w:cs="Arial"/>
          <w:bCs/>
          <w:sz w:val="22"/>
          <w:szCs w:val="22"/>
          <w:lang w:val="es-ES"/>
        </w:rPr>
        <w:t>33</w:t>
      </w:r>
      <w:r w:rsidRPr="00AD4904">
        <w:rPr>
          <w:rFonts w:ascii="Calibri" w:hAnsi="Calibri" w:cs="Arial"/>
          <w:bCs/>
          <w:sz w:val="22"/>
          <w:szCs w:val="22"/>
        </w:rPr>
        <w:t xml:space="preserve">). Esto ha aumentado los impactos de la contaminación por </w:t>
      </w:r>
      <w:r w:rsidR="00E06337" w:rsidRPr="00E06337">
        <w:rPr>
          <w:rFonts w:ascii="Calibri" w:hAnsi="Calibri" w:cs="Arial"/>
          <w:bCs/>
          <w:sz w:val="22"/>
          <w:szCs w:val="22"/>
          <w:lang w:val="es-ES"/>
        </w:rPr>
        <w:t>Hg</w:t>
      </w:r>
      <w:r w:rsidRPr="00AD4904">
        <w:rPr>
          <w:rFonts w:ascii="Calibri" w:hAnsi="Calibri" w:cs="Arial"/>
          <w:bCs/>
          <w:sz w:val="22"/>
          <w:szCs w:val="22"/>
        </w:rPr>
        <w:t xml:space="preserve"> en los ecosistemas y la biota </w:t>
      </w:r>
      <w:r>
        <w:rPr>
          <w:rFonts w:ascii="Calibri" w:hAnsi="Calibri" w:cs="Arial"/>
          <w:bCs/>
          <w:sz w:val="22"/>
          <w:szCs w:val="22"/>
        </w:rPr>
        <w:t>(</w:t>
      </w:r>
      <w:r w:rsidR="00DE7C0F">
        <w:rPr>
          <w:rFonts w:ascii="Calibri" w:hAnsi="Calibri" w:cs="Arial"/>
          <w:bCs/>
          <w:sz w:val="22"/>
          <w:szCs w:val="22"/>
          <w:lang w:val="es-CO"/>
        </w:rPr>
        <w:t>33</w:t>
      </w:r>
      <w:r>
        <w:rPr>
          <w:rFonts w:ascii="Calibri" w:hAnsi="Calibri" w:cs="Arial"/>
          <w:bCs/>
          <w:sz w:val="22"/>
          <w:szCs w:val="22"/>
        </w:rPr>
        <w:t>)</w:t>
      </w:r>
      <w:r w:rsidRPr="00AD4904">
        <w:rPr>
          <w:rFonts w:ascii="Calibri" w:hAnsi="Calibri" w:cs="Arial"/>
          <w:bCs/>
          <w:sz w:val="22"/>
          <w:szCs w:val="22"/>
        </w:rPr>
        <w:t xml:space="preserve">. Actualmente, las liberaciones mundiales de </w:t>
      </w:r>
      <w:r w:rsidR="00E06337" w:rsidRPr="00E06337">
        <w:rPr>
          <w:rFonts w:ascii="Calibri" w:hAnsi="Calibri" w:cs="Arial"/>
          <w:bCs/>
          <w:sz w:val="22"/>
          <w:szCs w:val="22"/>
          <w:lang w:val="es-ES"/>
        </w:rPr>
        <w:t>Hg</w:t>
      </w:r>
      <w:r w:rsidRPr="00AD4904">
        <w:rPr>
          <w:rFonts w:ascii="Calibri" w:hAnsi="Calibri" w:cs="Arial"/>
          <w:bCs/>
          <w:sz w:val="22"/>
          <w:szCs w:val="22"/>
        </w:rPr>
        <w:t xml:space="preserve"> corresponden a 6150 ton/año, proviniendo en su mayoría de actividades antropogénicas </w:t>
      </w:r>
      <w:r>
        <w:rPr>
          <w:rFonts w:ascii="Calibri" w:hAnsi="Calibri" w:cs="Arial"/>
          <w:bCs/>
          <w:sz w:val="22"/>
          <w:szCs w:val="22"/>
        </w:rPr>
        <w:t>(</w:t>
      </w:r>
      <w:r>
        <w:rPr>
          <w:rFonts w:ascii="Calibri" w:hAnsi="Calibri" w:cs="Arial"/>
          <w:bCs/>
          <w:sz w:val="22"/>
          <w:szCs w:val="22"/>
          <w:lang w:val="es-CO"/>
        </w:rPr>
        <w:t>3</w:t>
      </w:r>
      <w:r w:rsidR="00DE7C0F">
        <w:rPr>
          <w:rFonts w:ascii="Calibri" w:hAnsi="Calibri" w:cs="Arial"/>
          <w:bCs/>
          <w:sz w:val="22"/>
          <w:szCs w:val="22"/>
          <w:lang w:val="es-CO"/>
        </w:rPr>
        <w:t>4</w:t>
      </w:r>
      <w:r>
        <w:rPr>
          <w:rFonts w:ascii="Calibri" w:hAnsi="Calibri" w:cs="Arial"/>
          <w:bCs/>
          <w:sz w:val="22"/>
          <w:szCs w:val="22"/>
        </w:rPr>
        <w:t>)</w:t>
      </w:r>
      <w:r w:rsidRPr="00AD4904">
        <w:rPr>
          <w:rFonts w:ascii="Calibri" w:hAnsi="Calibri" w:cs="Arial"/>
          <w:bCs/>
          <w:sz w:val="22"/>
          <w:szCs w:val="22"/>
        </w:rPr>
        <w:t>.</w:t>
      </w:r>
    </w:p>
    <w:p w:rsidR="00016171" w:rsidRDefault="00016171" w:rsidP="00016171">
      <w:pPr>
        <w:autoSpaceDE w:val="0"/>
        <w:autoSpaceDN w:val="0"/>
        <w:adjustRightInd w:val="0"/>
        <w:jc w:val="both"/>
        <w:rPr>
          <w:bCs/>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El </w:t>
      </w:r>
      <w:r w:rsidR="00E06337" w:rsidRPr="00E06337">
        <w:rPr>
          <w:rFonts w:ascii="Calibri" w:hAnsi="Calibri" w:cs="Arial"/>
          <w:bCs/>
          <w:sz w:val="22"/>
          <w:szCs w:val="22"/>
          <w:lang w:val="es-ES"/>
        </w:rPr>
        <w:t>Hg</w:t>
      </w:r>
      <w:r w:rsidRPr="00AD4904">
        <w:rPr>
          <w:rFonts w:ascii="Calibri" w:hAnsi="Calibri" w:cs="Arial"/>
          <w:bCs/>
          <w:sz w:val="22"/>
          <w:szCs w:val="22"/>
        </w:rPr>
        <w:t xml:space="preserve"> se libera y moviliza de manera natural en el ambiente debido a la actividad volcánica y la erosión del suelo, sin embargo, prácticas humanas actuales y del pasado han aumentado su concentración en la naturaleza, incluso en regiones como el Ártico donde su presencia era mínima, de manera que desde el inicio de la era industrial ésta se ha elevado hasta cinco veces más </w:t>
      </w:r>
      <w:r w:rsidR="00FB27C9">
        <w:rPr>
          <w:rFonts w:ascii="Calibri" w:hAnsi="Calibri" w:cs="Arial"/>
          <w:bCs/>
          <w:sz w:val="22"/>
          <w:szCs w:val="22"/>
        </w:rPr>
        <w:t>(</w:t>
      </w:r>
      <w:r w:rsidR="00FB27C9" w:rsidRPr="00FB27C9">
        <w:rPr>
          <w:rFonts w:ascii="Calibri" w:hAnsi="Calibri" w:cs="Arial"/>
          <w:bCs/>
          <w:sz w:val="22"/>
          <w:szCs w:val="22"/>
          <w:lang w:val="es-ES"/>
        </w:rPr>
        <w:t>35</w:t>
      </w:r>
      <w:r>
        <w:rPr>
          <w:rFonts w:ascii="Calibri" w:hAnsi="Calibri" w:cs="Arial"/>
          <w:bCs/>
          <w:sz w:val="22"/>
          <w:szCs w:val="22"/>
        </w:rPr>
        <w:t>)</w:t>
      </w:r>
      <w:r w:rsidRPr="00AD4904">
        <w:rPr>
          <w:rFonts w:ascii="Calibri" w:hAnsi="Calibri" w:cs="Arial"/>
          <w:bCs/>
          <w:sz w:val="22"/>
          <w:szCs w:val="22"/>
        </w:rPr>
        <w:t xml:space="preserve">. Las actividades productivas, en especial las relacionadas con la generación de energía industrial y doméstica mediante la extracción y quema de combustibles fósiles y carbón, la producción de metales no-ferrosos y de cemento, la minería de oro y plata a pequeña y gran escala, y la disposición inadecuada o incineración de productos agotados y residuos con </w:t>
      </w:r>
      <w:r w:rsidR="00E06337" w:rsidRPr="00E06337">
        <w:rPr>
          <w:rFonts w:ascii="Calibri" w:hAnsi="Calibri" w:cs="Arial"/>
          <w:bCs/>
          <w:sz w:val="22"/>
          <w:szCs w:val="22"/>
          <w:lang w:val="es-ES"/>
        </w:rPr>
        <w:t>Hg</w:t>
      </w:r>
      <w:r w:rsidRPr="00AD4904">
        <w:rPr>
          <w:rFonts w:ascii="Calibri" w:hAnsi="Calibri" w:cs="Arial"/>
          <w:bCs/>
          <w:sz w:val="22"/>
          <w:szCs w:val="22"/>
        </w:rPr>
        <w:t>, han incrementado la concentración</w:t>
      </w:r>
      <w:r>
        <w:rPr>
          <w:rFonts w:ascii="Calibri" w:hAnsi="Calibri" w:cs="Arial"/>
          <w:bCs/>
          <w:sz w:val="22"/>
          <w:szCs w:val="22"/>
        </w:rPr>
        <w:t xml:space="preserve"> de este metal en el ambiente (</w:t>
      </w:r>
      <w:r w:rsidR="00FB27C9">
        <w:rPr>
          <w:rFonts w:ascii="Calibri" w:hAnsi="Calibri" w:cs="Arial"/>
          <w:bCs/>
          <w:sz w:val="22"/>
          <w:szCs w:val="22"/>
          <w:lang w:val="es-CO"/>
        </w:rPr>
        <w:t>36</w:t>
      </w:r>
      <w:r w:rsidRPr="00AD4904">
        <w:rPr>
          <w:rFonts w:ascii="Calibri" w:hAnsi="Calibri" w:cs="Arial"/>
          <w:bCs/>
          <w:sz w:val="22"/>
          <w:szCs w:val="22"/>
        </w:rPr>
        <w:t xml:space="preserve">, </w:t>
      </w:r>
      <w:r w:rsidR="00FB27C9">
        <w:rPr>
          <w:rFonts w:ascii="Calibri" w:hAnsi="Calibri" w:cs="Arial"/>
          <w:bCs/>
          <w:sz w:val="22"/>
          <w:szCs w:val="22"/>
          <w:lang w:val="es-CO"/>
        </w:rPr>
        <w:t>37</w:t>
      </w:r>
      <w:r w:rsidRPr="00AD4904">
        <w:rPr>
          <w:rFonts w:ascii="Calibri" w:hAnsi="Calibri" w:cs="Arial"/>
          <w:bCs/>
          <w:sz w:val="22"/>
          <w:szCs w:val="22"/>
        </w:rPr>
        <w:t xml:space="preserve">). De manera que la contaminación industrial aporta el 83% de la contaminación total de </w:t>
      </w:r>
      <w:r w:rsidR="00E06337" w:rsidRPr="00E06337">
        <w:rPr>
          <w:rFonts w:ascii="Calibri" w:hAnsi="Calibri" w:cs="Arial"/>
          <w:bCs/>
          <w:sz w:val="22"/>
          <w:szCs w:val="22"/>
          <w:lang w:val="es-ES"/>
        </w:rPr>
        <w:t>Hg</w:t>
      </w:r>
      <w:r w:rsidRPr="00AD4904">
        <w:rPr>
          <w:rFonts w:ascii="Calibri" w:hAnsi="Calibri" w:cs="Arial"/>
          <w:bCs/>
          <w:sz w:val="22"/>
          <w:szCs w:val="22"/>
        </w:rPr>
        <w:t xml:space="preserve"> </w:t>
      </w:r>
      <w:r>
        <w:rPr>
          <w:rFonts w:ascii="Calibri" w:hAnsi="Calibri" w:cs="Arial"/>
          <w:bCs/>
          <w:sz w:val="22"/>
          <w:szCs w:val="22"/>
        </w:rPr>
        <w:t>(</w:t>
      </w:r>
      <w:r w:rsidR="00011709">
        <w:rPr>
          <w:rFonts w:ascii="Calibri" w:hAnsi="Calibri" w:cs="Arial"/>
          <w:bCs/>
          <w:sz w:val="22"/>
          <w:szCs w:val="22"/>
          <w:lang w:val="es-CO"/>
        </w:rPr>
        <w:t>38</w:t>
      </w:r>
      <w:r>
        <w:rPr>
          <w:rFonts w:ascii="Calibri" w:hAnsi="Calibri" w:cs="Arial"/>
          <w:bCs/>
          <w:sz w:val="22"/>
          <w:szCs w:val="22"/>
        </w:rPr>
        <w:t>)</w:t>
      </w:r>
      <w:r w:rsidRPr="00AD4904">
        <w:rPr>
          <w:rFonts w:ascii="Calibri" w:hAnsi="Calibri" w:cs="Arial"/>
          <w:bCs/>
          <w:sz w:val="22"/>
          <w:szCs w:val="22"/>
        </w:rPr>
        <w:t xml:space="preserve">. No obstante, en la actualidad la deforestación es otra importante fuente de liberación de </w:t>
      </w:r>
      <w:r w:rsidR="00E06337" w:rsidRPr="00E06337">
        <w:rPr>
          <w:rFonts w:ascii="Calibri" w:hAnsi="Calibri" w:cs="Arial"/>
          <w:bCs/>
          <w:sz w:val="22"/>
          <w:szCs w:val="22"/>
          <w:lang w:val="es-ES"/>
        </w:rPr>
        <w:t>Hg</w:t>
      </w:r>
      <w:r w:rsidRPr="00AD4904">
        <w:rPr>
          <w:rFonts w:ascii="Calibri" w:hAnsi="Calibri" w:cs="Arial"/>
          <w:bCs/>
          <w:sz w:val="22"/>
          <w:szCs w:val="22"/>
        </w:rPr>
        <w:t xml:space="preserve"> al medio ambiente, llegando incluso a afectar ecosistemas marino-costeros </w:t>
      </w:r>
      <w:r>
        <w:rPr>
          <w:rFonts w:ascii="Calibri" w:hAnsi="Calibri" w:cs="Arial"/>
          <w:bCs/>
          <w:sz w:val="22"/>
          <w:szCs w:val="22"/>
        </w:rPr>
        <w:t>(</w:t>
      </w:r>
      <w:r w:rsidR="00011709">
        <w:rPr>
          <w:rFonts w:ascii="Calibri" w:hAnsi="Calibri" w:cs="Arial"/>
          <w:bCs/>
          <w:sz w:val="22"/>
          <w:szCs w:val="22"/>
          <w:lang w:val="es-CO"/>
        </w:rPr>
        <w:t>39</w:t>
      </w:r>
      <w:r>
        <w:rPr>
          <w:rFonts w:ascii="Calibri" w:hAnsi="Calibri" w:cs="Arial"/>
          <w:bCs/>
          <w:sz w:val="22"/>
          <w:szCs w:val="22"/>
        </w:rPr>
        <w:t>)</w:t>
      </w:r>
      <w:r w:rsidRPr="00AD4904">
        <w:rPr>
          <w:rFonts w:ascii="Calibri" w:hAnsi="Calibri" w:cs="Arial"/>
          <w:bCs/>
          <w:sz w:val="22"/>
          <w:szCs w:val="22"/>
        </w:rPr>
        <w:t xml:space="preserve">. </w:t>
      </w:r>
    </w:p>
    <w:p w:rsidR="00016171" w:rsidRDefault="00016171" w:rsidP="00016171">
      <w:pPr>
        <w:autoSpaceDE w:val="0"/>
        <w:autoSpaceDN w:val="0"/>
        <w:adjustRightInd w:val="0"/>
        <w:jc w:val="both"/>
        <w:rPr>
          <w:bCs/>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Según el PNUMA </w:t>
      </w:r>
      <w:r>
        <w:rPr>
          <w:rFonts w:ascii="Calibri" w:hAnsi="Calibri" w:cs="Arial"/>
          <w:bCs/>
          <w:sz w:val="22"/>
          <w:szCs w:val="22"/>
        </w:rPr>
        <w:t>(</w:t>
      </w:r>
      <w:r w:rsidR="00A27744">
        <w:rPr>
          <w:rFonts w:ascii="Calibri" w:hAnsi="Calibri" w:cs="Arial"/>
          <w:bCs/>
          <w:sz w:val="22"/>
          <w:szCs w:val="22"/>
          <w:lang w:val="es-ES"/>
        </w:rPr>
        <w:t>6</w:t>
      </w:r>
      <w:r>
        <w:rPr>
          <w:rFonts w:ascii="Calibri" w:hAnsi="Calibri" w:cs="Arial"/>
          <w:bCs/>
          <w:sz w:val="22"/>
          <w:szCs w:val="22"/>
        </w:rPr>
        <w:t>)</w:t>
      </w:r>
      <w:r w:rsidRPr="00AD4904">
        <w:rPr>
          <w:rFonts w:ascii="Calibri" w:hAnsi="Calibri" w:cs="Arial"/>
          <w:bCs/>
          <w:sz w:val="22"/>
          <w:szCs w:val="22"/>
        </w:rPr>
        <w:t xml:space="preserve"> la emisión de </w:t>
      </w:r>
      <w:r w:rsidR="00E06337" w:rsidRPr="00E06337">
        <w:rPr>
          <w:rFonts w:ascii="Calibri" w:hAnsi="Calibri" w:cs="Arial"/>
          <w:bCs/>
          <w:sz w:val="22"/>
          <w:szCs w:val="22"/>
          <w:lang w:val="es-ES"/>
        </w:rPr>
        <w:t>Hg</w:t>
      </w:r>
      <w:r w:rsidRPr="00AD4904">
        <w:rPr>
          <w:rFonts w:ascii="Calibri" w:hAnsi="Calibri" w:cs="Arial"/>
          <w:bCs/>
          <w:sz w:val="22"/>
          <w:szCs w:val="22"/>
        </w:rPr>
        <w:t xml:space="preserve"> a la atmósfera es la fuente más importante de contaminación ambiental, aunque no hay que olvidar que también existen emisiones directas al suelo y el agua. </w:t>
      </w:r>
    </w:p>
    <w:p w:rsidR="00016171" w:rsidRPr="004209BD" w:rsidRDefault="00016171" w:rsidP="00016171">
      <w:pPr>
        <w:autoSpaceDE w:val="0"/>
        <w:autoSpaceDN w:val="0"/>
        <w:adjustRightInd w:val="0"/>
        <w:rPr>
          <w:b/>
          <w:bCs/>
          <w:sz w:val="24"/>
          <w:szCs w:val="24"/>
          <w:lang w:val="x-none"/>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Uno de los problemas más difíciles de manejar es el hecho de que el </w:t>
      </w:r>
      <w:r w:rsidR="00E06337" w:rsidRPr="00E06337">
        <w:rPr>
          <w:rFonts w:ascii="Calibri" w:hAnsi="Calibri" w:cs="Arial"/>
          <w:bCs/>
          <w:sz w:val="22"/>
          <w:szCs w:val="22"/>
          <w:lang w:val="es-ES"/>
        </w:rPr>
        <w:t>Hg</w:t>
      </w:r>
      <w:r w:rsidRPr="00AD4904">
        <w:rPr>
          <w:rFonts w:ascii="Calibri" w:hAnsi="Calibri" w:cs="Arial"/>
          <w:bCs/>
          <w:sz w:val="22"/>
          <w:szCs w:val="22"/>
        </w:rPr>
        <w:t xml:space="preserve">, aunque puede cambiar de estado y tipo (orgánico e inorgánico) no se puede descomponer ni degradar en sustancias inofensivas ya que se trata de un elemento químico base constitutivo de la Tierra </w:t>
      </w:r>
      <w:r>
        <w:rPr>
          <w:rFonts w:ascii="Calibri" w:hAnsi="Calibri" w:cs="Arial"/>
          <w:bCs/>
          <w:sz w:val="22"/>
          <w:szCs w:val="22"/>
        </w:rPr>
        <w:t>(</w:t>
      </w:r>
      <w:r w:rsidR="00D85A5A">
        <w:rPr>
          <w:rFonts w:ascii="Calibri" w:hAnsi="Calibri" w:cs="Arial"/>
          <w:bCs/>
          <w:sz w:val="22"/>
          <w:szCs w:val="22"/>
          <w:lang w:val="es-CO"/>
        </w:rPr>
        <w:t>4</w:t>
      </w:r>
      <w:r>
        <w:rPr>
          <w:rFonts w:ascii="Calibri" w:hAnsi="Calibri" w:cs="Arial"/>
          <w:bCs/>
          <w:sz w:val="22"/>
          <w:szCs w:val="22"/>
          <w:lang w:val="es-CO"/>
        </w:rPr>
        <w:t>0</w:t>
      </w:r>
      <w:r>
        <w:rPr>
          <w:rFonts w:ascii="Calibri" w:hAnsi="Calibri" w:cs="Arial"/>
          <w:bCs/>
          <w:sz w:val="22"/>
          <w:szCs w:val="22"/>
        </w:rPr>
        <w:t>)</w:t>
      </w:r>
      <w:r w:rsidRPr="00AD4904">
        <w:rPr>
          <w:rFonts w:ascii="Calibri" w:hAnsi="Calibri" w:cs="Arial"/>
          <w:bCs/>
          <w:sz w:val="22"/>
          <w:szCs w:val="22"/>
        </w:rPr>
        <w:t>.</w:t>
      </w:r>
      <w:r>
        <w:rPr>
          <w:rFonts w:ascii="Calibri" w:hAnsi="Calibri" w:cs="Arial"/>
          <w:bCs/>
          <w:sz w:val="22"/>
          <w:szCs w:val="22"/>
          <w:lang w:val="es-CO"/>
        </w:rPr>
        <w:t xml:space="preserve"> Otro de los problemas de la contaminación por </w:t>
      </w:r>
      <w:r w:rsidR="00E06337">
        <w:rPr>
          <w:rFonts w:ascii="Calibri" w:hAnsi="Calibri" w:cs="Arial"/>
          <w:bCs/>
          <w:sz w:val="22"/>
          <w:szCs w:val="22"/>
          <w:lang w:val="es-CO"/>
        </w:rPr>
        <w:t>Hg</w:t>
      </w:r>
      <w:r>
        <w:rPr>
          <w:rFonts w:ascii="Calibri" w:hAnsi="Calibri" w:cs="Arial"/>
          <w:bCs/>
          <w:sz w:val="22"/>
          <w:szCs w:val="22"/>
          <w:lang w:val="es-CO"/>
        </w:rPr>
        <w:t xml:space="preserve"> es que puede depositarse rápidamente a grandes distancias </w:t>
      </w:r>
      <w:r w:rsidRPr="00AD4904">
        <w:rPr>
          <w:rFonts w:ascii="Calibri" w:hAnsi="Calibri" w:cs="Arial"/>
          <w:bCs/>
          <w:sz w:val="22"/>
          <w:szCs w:val="22"/>
        </w:rPr>
        <w:t xml:space="preserve">(&gt;100 km) </w:t>
      </w:r>
      <w:r>
        <w:rPr>
          <w:rFonts w:ascii="Calibri" w:hAnsi="Calibri" w:cs="Arial"/>
          <w:bCs/>
          <w:sz w:val="22"/>
          <w:szCs w:val="22"/>
          <w:lang w:val="es-CO"/>
        </w:rPr>
        <w:t>de la fuente</w:t>
      </w:r>
      <w:r w:rsidRPr="00AD4904">
        <w:rPr>
          <w:rFonts w:ascii="Calibri" w:hAnsi="Calibri" w:cs="Arial"/>
          <w:bCs/>
          <w:sz w:val="22"/>
          <w:szCs w:val="22"/>
        </w:rPr>
        <w:t xml:space="preserve"> </w:t>
      </w:r>
      <w:r>
        <w:rPr>
          <w:rFonts w:ascii="Calibri" w:hAnsi="Calibri" w:cs="Arial"/>
          <w:bCs/>
          <w:sz w:val="22"/>
          <w:szCs w:val="22"/>
        </w:rPr>
        <w:t>(</w:t>
      </w:r>
      <w:r w:rsidR="00482CAE">
        <w:rPr>
          <w:rFonts w:ascii="Calibri" w:hAnsi="Calibri" w:cs="Arial"/>
          <w:bCs/>
          <w:sz w:val="22"/>
          <w:szCs w:val="22"/>
          <w:lang w:val="es-ES"/>
        </w:rPr>
        <w:t>6</w:t>
      </w:r>
      <w:r>
        <w:rPr>
          <w:rFonts w:ascii="Calibri" w:hAnsi="Calibri" w:cs="Arial"/>
          <w:bCs/>
          <w:sz w:val="22"/>
          <w:szCs w:val="22"/>
        </w:rPr>
        <w:t xml:space="preserve">), lo que implica </w:t>
      </w:r>
      <w:r w:rsidRPr="00AD4904">
        <w:rPr>
          <w:rFonts w:ascii="Calibri" w:hAnsi="Calibri" w:cs="Arial"/>
          <w:bCs/>
          <w:sz w:val="22"/>
          <w:szCs w:val="22"/>
        </w:rPr>
        <w:t xml:space="preserve"> </w:t>
      </w:r>
      <w:r>
        <w:rPr>
          <w:rFonts w:ascii="Calibri" w:hAnsi="Calibri" w:cs="Arial"/>
          <w:bCs/>
          <w:sz w:val="22"/>
          <w:szCs w:val="22"/>
          <w:lang w:val="es-CO"/>
        </w:rPr>
        <w:t xml:space="preserve">que el </w:t>
      </w:r>
      <w:r w:rsidR="00E06337">
        <w:rPr>
          <w:rFonts w:ascii="Calibri" w:hAnsi="Calibri" w:cs="Arial"/>
          <w:bCs/>
          <w:sz w:val="22"/>
          <w:szCs w:val="22"/>
          <w:lang w:val="es-CO"/>
        </w:rPr>
        <w:t>Hg</w:t>
      </w:r>
      <w:r>
        <w:rPr>
          <w:rFonts w:ascii="Calibri" w:hAnsi="Calibri" w:cs="Arial"/>
          <w:bCs/>
          <w:sz w:val="22"/>
          <w:szCs w:val="22"/>
          <w:lang w:val="es-CO"/>
        </w:rPr>
        <w:t xml:space="preserve"> no solo afecta el área aledaña a la fuente emisora sino a todo el planeta. </w:t>
      </w:r>
    </w:p>
    <w:p w:rsidR="00016171" w:rsidRPr="00D44A6C" w:rsidRDefault="00016171" w:rsidP="00016171">
      <w:pPr>
        <w:autoSpaceDE w:val="0"/>
        <w:autoSpaceDN w:val="0"/>
        <w:adjustRightInd w:val="0"/>
        <w:jc w:val="both"/>
        <w:rPr>
          <w:rFonts w:eastAsia="ArialMT"/>
          <w:iCs/>
          <w:sz w:val="24"/>
          <w:szCs w:val="24"/>
          <w:lang w:val="x-none"/>
        </w:rPr>
      </w:pPr>
    </w:p>
    <w:p w:rsidR="00016171" w:rsidRDefault="00016171" w:rsidP="00016171">
      <w:pPr>
        <w:autoSpaceDE w:val="0"/>
        <w:autoSpaceDN w:val="0"/>
        <w:adjustRightInd w:val="0"/>
        <w:jc w:val="both"/>
        <w:rPr>
          <w:rFonts w:eastAsia="ArialMT"/>
          <w:iCs/>
          <w:sz w:val="24"/>
          <w:szCs w:val="24"/>
        </w:rPr>
      </w:pPr>
    </w:p>
    <w:p w:rsidR="00016171" w:rsidRDefault="00642A30" w:rsidP="00016171">
      <w:pPr>
        <w:autoSpaceDE w:val="0"/>
        <w:autoSpaceDN w:val="0"/>
        <w:adjustRightInd w:val="0"/>
        <w:jc w:val="both"/>
        <w:rPr>
          <w:snapToGrid w:val="0"/>
          <w:w w:val="1"/>
          <w:sz w:val="2"/>
          <w:szCs w:val="2"/>
          <w:bdr w:val="none" w:sz="0" w:space="0" w:color="auto" w:frame="1"/>
          <w:shd w:val="clear" w:color="auto" w:fill="000000"/>
        </w:rPr>
      </w:pPr>
      <w:r>
        <w:rPr>
          <w:rFonts w:eastAsia="ArialMT"/>
          <w:noProof/>
          <w:sz w:val="24"/>
          <w:szCs w:val="24"/>
          <w:lang w:eastAsia="es-CO"/>
        </w:rPr>
        <w:drawing>
          <wp:inline distT="0" distB="0" distL="0" distR="0">
            <wp:extent cx="1933575" cy="1590675"/>
            <wp:effectExtent l="0" t="0" r="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a:extLst>
                        <a:ext uri="{28A0092B-C50C-407E-A947-70E740481C1C}">
                          <a14:useLocalDpi xmlns:a14="http://schemas.microsoft.com/office/drawing/2010/main" val="0"/>
                        </a:ext>
                      </a:extLst>
                    </a:blip>
                    <a:srcRect l="8788"/>
                    <a:stretch>
                      <a:fillRect/>
                    </a:stretch>
                  </pic:blipFill>
                  <pic:spPr bwMode="auto">
                    <a:xfrm>
                      <a:off x="0" y="0"/>
                      <a:ext cx="1933575" cy="1590675"/>
                    </a:xfrm>
                    <a:prstGeom prst="rect">
                      <a:avLst/>
                    </a:prstGeom>
                    <a:noFill/>
                    <a:ln>
                      <a:noFill/>
                    </a:ln>
                  </pic:spPr>
                </pic:pic>
              </a:graphicData>
            </a:graphic>
          </wp:inline>
        </w:drawing>
      </w:r>
      <w:r w:rsidR="00016171">
        <w:rPr>
          <w:snapToGrid w:val="0"/>
          <w:w w:val="1"/>
          <w:sz w:val="2"/>
          <w:szCs w:val="2"/>
          <w:bdr w:val="none" w:sz="0" w:space="0" w:color="auto" w:frame="1"/>
          <w:shd w:val="clear" w:color="auto" w:fill="000000"/>
        </w:rPr>
        <w:t xml:space="preserve"> </w:t>
      </w:r>
      <w:r>
        <w:rPr>
          <w:rFonts w:eastAsia="ArialMT"/>
          <w:noProof/>
          <w:sz w:val="24"/>
          <w:szCs w:val="24"/>
          <w:lang w:eastAsia="es-CO"/>
        </w:rPr>
        <w:drawing>
          <wp:inline distT="0" distB="0" distL="0" distR="0">
            <wp:extent cx="1828800" cy="1581150"/>
            <wp:effectExtent l="0" t="0" r="0" b="0"/>
            <wp:docPr id="3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
                    <pic:cNvPicPr>
                      <a:picLocks noChangeAspect="1" noChangeArrowheads="1"/>
                    </pic:cNvPicPr>
                  </pic:nvPicPr>
                  <pic:blipFill>
                    <a:blip r:embed="rId50">
                      <a:extLst>
                        <a:ext uri="{28A0092B-C50C-407E-A947-70E740481C1C}">
                          <a14:useLocalDpi xmlns:a14="http://schemas.microsoft.com/office/drawing/2010/main" val="0"/>
                        </a:ext>
                      </a:extLst>
                    </a:blip>
                    <a:srcRect l="30855" t="14798"/>
                    <a:stretch>
                      <a:fillRect/>
                    </a:stretch>
                  </pic:blipFill>
                  <pic:spPr bwMode="auto">
                    <a:xfrm>
                      <a:off x="0" y="0"/>
                      <a:ext cx="1828800" cy="1581150"/>
                    </a:xfrm>
                    <a:prstGeom prst="rect">
                      <a:avLst/>
                    </a:prstGeom>
                    <a:noFill/>
                    <a:ln>
                      <a:noFill/>
                    </a:ln>
                  </pic:spPr>
                </pic:pic>
              </a:graphicData>
            </a:graphic>
          </wp:inline>
        </w:drawing>
      </w:r>
      <w:r w:rsidR="00016171">
        <w:rPr>
          <w:snapToGrid w:val="0"/>
          <w:w w:val="1"/>
          <w:sz w:val="2"/>
          <w:szCs w:val="2"/>
          <w:bdr w:val="none" w:sz="0" w:space="0" w:color="auto" w:frame="1"/>
          <w:shd w:val="clear" w:color="auto" w:fill="000000"/>
        </w:rPr>
        <w:t xml:space="preserve"> </w:t>
      </w:r>
      <w:r>
        <w:rPr>
          <w:noProof/>
          <w:w w:val="1"/>
          <w:sz w:val="2"/>
          <w:szCs w:val="2"/>
          <w:bdr w:val="none" w:sz="0" w:space="0" w:color="auto" w:frame="1"/>
          <w:shd w:val="clear" w:color="auto" w:fill="000000"/>
          <w:lang w:eastAsia="es-CO"/>
        </w:rPr>
        <w:drawing>
          <wp:inline distT="0" distB="0" distL="0" distR="0">
            <wp:extent cx="2028825" cy="1581150"/>
            <wp:effectExtent l="0" t="0" r="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extLst>
                        <a:ext uri="{28A0092B-C50C-407E-A947-70E740481C1C}">
                          <a14:useLocalDpi xmlns:a14="http://schemas.microsoft.com/office/drawing/2010/main" val="0"/>
                        </a:ext>
                      </a:extLst>
                    </a:blip>
                    <a:srcRect l="33626" t="2670" r="20470" b="56219"/>
                    <a:stretch>
                      <a:fillRect/>
                    </a:stretch>
                  </pic:blipFill>
                  <pic:spPr bwMode="auto">
                    <a:xfrm>
                      <a:off x="0" y="0"/>
                      <a:ext cx="2028825" cy="1581150"/>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eastAsia="ArialMT" w:hAnsi="Calibri"/>
          <w:iCs/>
          <w:sz w:val="24"/>
          <w:szCs w:val="24"/>
        </w:rPr>
      </w:pPr>
      <w:r w:rsidRPr="00204919">
        <w:rPr>
          <w:rFonts w:ascii="Calibri" w:eastAsia="Calibri" w:hAnsi="Calibri"/>
        </w:rPr>
        <w:t>Fuente: Bernal-Sotelo 2012</w:t>
      </w:r>
    </w:p>
    <w:p w:rsidR="00016171" w:rsidRDefault="00016171" w:rsidP="00016171">
      <w:pPr>
        <w:autoSpaceDE w:val="0"/>
        <w:autoSpaceDN w:val="0"/>
        <w:adjustRightInd w:val="0"/>
        <w:jc w:val="both"/>
        <w:rPr>
          <w:rFonts w:eastAsia="ArialMT"/>
          <w:iCs/>
          <w:sz w:val="24"/>
          <w:szCs w:val="24"/>
          <w:lang w:val="es-CO"/>
        </w:rPr>
      </w:pPr>
    </w:p>
    <w:p w:rsidR="00016171" w:rsidRDefault="00016171" w:rsidP="00016171">
      <w:pPr>
        <w:autoSpaceDE w:val="0"/>
        <w:autoSpaceDN w:val="0"/>
        <w:adjustRightInd w:val="0"/>
        <w:jc w:val="both"/>
        <w:rPr>
          <w:rFonts w:eastAsia="ArialMT"/>
          <w:iCs/>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Debido a la alta toxicidad del </w:t>
      </w:r>
      <w:r w:rsidR="00E06337" w:rsidRPr="00E06337">
        <w:rPr>
          <w:rFonts w:ascii="Calibri" w:hAnsi="Calibri" w:cs="Arial"/>
          <w:bCs/>
          <w:sz w:val="22"/>
          <w:szCs w:val="22"/>
          <w:lang w:val="es-ES"/>
        </w:rPr>
        <w:t>Hg</w:t>
      </w:r>
      <w:r w:rsidRPr="00AD4904">
        <w:rPr>
          <w:rFonts w:ascii="Calibri" w:hAnsi="Calibri" w:cs="Arial"/>
          <w:bCs/>
          <w:sz w:val="22"/>
          <w:szCs w:val="22"/>
        </w:rPr>
        <w:t xml:space="preserve"> en el medio ambiente y en los seres vivos, poco a poco el uso del </w:t>
      </w:r>
      <w:r w:rsidR="00E06337" w:rsidRPr="00E06337">
        <w:rPr>
          <w:rFonts w:ascii="Calibri" w:hAnsi="Calibri" w:cs="Arial"/>
          <w:bCs/>
          <w:sz w:val="22"/>
          <w:szCs w:val="22"/>
          <w:lang w:val="es-ES"/>
        </w:rPr>
        <w:t>Hg</w:t>
      </w:r>
      <w:r w:rsidRPr="00AD4904">
        <w:rPr>
          <w:rFonts w:ascii="Calibri" w:hAnsi="Calibri" w:cs="Arial"/>
          <w:bCs/>
          <w:sz w:val="22"/>
          <w:szCs w:val="22"/>
        </w:rPr>
        <w:t xml:space="preserve"> por parte de países industrializados, se ha reducido; sin embargo muchos de los países en vías de desarro</w:t>
      </w:r>
      <w:r>
        <w:rPr>
          <w:rFonts w:ascii="Calibri" w:hAnsi="Calibri" w:cs="Arial"/>
          <w:bCs/>
          <w:sz w:val="22"/>
          <w:szCs w:val="22"/>
        </w:rPr>
        <w:t>llo siguen usando este metal</w:t>
      </w:r>
      <w:r w:rsidRPr="00AD4904">
        <w:rPr>
          <w:rFonts w:ascii="Calibri" w:hAnsi="Calibri" w:cs="Arial"/>
          <w:bCs/>
          <w:sz w:val="22"/>
          <w:szCs w:val="22"/>
        </w:rPr>
        <w:t xml:space="preserve">, porque la reducción de la demanda global en relación con la oferta ha mantenido los precios bajos. Además, la legislación entorno al uso del </w:t>
      </w:r>
      <w:r w:rsidR="00E06337" w:rsidRPr="00E06337">
        <w:rPr>
          <w:rFonts w:ascii="Calibri" w:hAnsi="Calibri" w:cs="Arial"/>
          <w:bCs/>
          <w:sz w:val="22"/>
          <w:szCs w:val="22"/>
          <w:lang w:val="es-ES"/>
        </w:rPr>
        <w:t>Hg</w:t>
      </w:r>
      <w:r w:rsidRPr="00AD4904">
        <w:rPr>
          <w:rFonts w:ascii="Calibri" w:hAnsi="Calibri" w:cs="Arial"/>
          <w:bCs/>
          <w:sz w:val="22"/>
          <w:szCs w:val="22"/>
        </w:rPr>
        <w:t xml:space="preserve"> y las tecnologías alternativas libres de </w:t>
      </w:r>
      <w:r w:rsidR="00E06337" w:rsidRPr="00E06337">
        <w:rPr>
          <w:rFonts w:ascii="Calibri" w:hAnsi="Calibri" w:cs="Arial"/>
          <w:bCs/>
          <w:sz w:val="22"/>
          <w:szCs w:val="22"/>
          <w:lang w:val="es-ES"/>
        </w:rPr>
        <w:t>Hg</w:t>
      </w:r>
      <w:r w:rsidRPr="00AD4904">
        <w:rPr>
          <w:rFonts w:ascii="Calibri" w:hAnsi="Calibri" w:cs="Arial"/>
          <w:bCs/>
          <w:sz w:val="22"/>
          <w:szCs w:val="22"/>
        </w:rPr>
        <w:t xml:space="preserve">, son precarias </w:t>
      </w:r>
      <w:r w:rsidR="007F03E3">
        <w:rPr>
          <w:rFonts w:ascii="Calibri" w:hAnsi="Calibri" w:cs="Arial"/>
          <w:bCs/>
          <w:sz w:val="22"/>
          <w:szCs w:val="22"/>
        </w:rPr>
        <w:t>(</w:t>
      </w:r>
      <w:r w:rsidR="007F03E3" w:rsidRPr="007F03E3">
        <w:rPr>
          <w:rFonts w:ascii="Calibri" w:hAnsi="Calibri" w:cs="Arial"/>
          <w:bCs/>
          <w:sz w:val="22"/>
          <w:szCs w:val="22"/>
          <w:lang w:val="es-ES"/>
        </w:rPr>
        <w:t>35</w:t>
      </w:r>
      <w:r>
        <w:rPr>
          <w:rFonts w:ascii="Calibri" w:hAnsi="Calibri" w:cs="Arial"/>
          <w:bCs/>
          <w:sz w:val="22"/>
          <w:szCs w:val="22"/>
        </w:rPr>
        <w:t>)</w:t>
      </w:r>
      <w:r w:rsidRPr="00AD4904">
        <w:rPr>
          <w:rFonts w:ascii="Calibri" w:hAnsi="Calibri" w:cs="Arial"/>
          <w:bCs/>
          <w:sz w:val="22"/>
          <w:szCs w:val="22"/>
        </w:rPr>
        <w:t>.</w:t>
      </w:r>
    </w:p>
    <w:p w:rsidR="00016171" w:rsidRDefault="00016171" w:rsidP="00016171">
      <w:pPr>
        <w:autoSpaceDE w:val="0"/>
        <w:autoSpaceDN w:val="0"/>
        <w:adjustRightInd w:val="0"/>
        <w:jc w:val="both"/>
        <w:rPr>
          <w:rFonts w:eastAsia="ArialMT"/>
          <w:iCs/>
          <w:sz w:val="24"/>
          <w:szCs w:val="24"/>
        </w:rPr>
      </w:pPr>
    </w:p>
    <w:p w:rsidR="00016171" w:rsidRPr="00AD4904" w:rsidRDefault="00016171" w:rsidP="00CA0DD3">
      <w:pPr>
        <w:pStyle w:val="Ttulo1"/>
        <w:keepLines/>
        <w:numPr>
          <w:ilvl w:val="1"/>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Efectos en el a</w:t>
      </w:r>
      <w:r w:rsidRPr="00AD4904">
        <w:rPr>
          <w:rFonts w:ascii="Calibri" w:hAnsi="Calibri"/>
          <w:b/>
          <w:bCs/>
          <w:color w:val="365F91"/>
          <w:sz w:val="22"/>
          <w:szCs w:val="22"/>
          <w:lang w:val="es-CO" w:eastAsia="en-US"/>
        </w:rPr>
        <w:t>ire</w:t>
      </w:r>
    </w:p>
    <w:p w:rsidR="00016171" w:rsidRDefault="00016171" w:rsidP="00016171">
      <w:pPr>
        <w:pStyle w:val="Ttulo1"/>
        <w:keepLines/>
        <w:spacing w:after="120" w:line="276" w:lineRule="auto"/>
        <w:rPr>
          <w:rFonts w:ascii="Calibri" w:hAnsi="Calibri" w:cs="Arial"/>
          <w:bCs/>
          <w:sz w:val="22"/>
          <w:szCs w:val="22"/>
          <w:lang w:val="es-CO"/>
        </w:rPr>
      </w:pPr>
      <w:r w:rsidRPr="00AD4904">
        <w:rPr>
          <w:rFonts w:ascii="Calibri" w:hAnsi="Calibri" w:cs="Arial"/>
          <w:bCs/>
          <w:sz w:val="22"/>
          <w:szCs w:val="22"/>
        </w:rPr>
        <w:t xml:space="preserve">Las emisiones globales de </w:t>
      </w:r>
      <w:r w:rsidR="00E06337" w:rsidRPr="00E06337">
        <w:rPr>
          <w:rFonts w:ascii="Calibri" w:hAnsi="Calibri" w:cs="Arial"/>
          <w:bCs/>
          <w:sz w:val="22"/>
          <w:szCs w:val="22"/>
          <w:lang w:val="es-ES"/>
        </w:rPr>
        <w:t>Hg</w:t>
      </w:r>
      <w:r w:rsidRPr="00AD4904">
        <w:rPr>
          <w:rFonts w:ascii="Calibri" w:hAnsi="Calibri" w:cs="Arial"/>
          <w:bCs/>
          <w:sz w:val="22"/>
          <w:szCs w:val="22"/>
        </w:rPr>
        <w:t xml:space="preserve"> a la atmósfera se han calculado en 8300 ton/año </w:t>
      </w:r>
      <w:r>
        <w:rPr>
          <w:rFonts w:ascii="Calibri" w:hAnsi="Calibri" w:cs="Arial"/>
          <w:bCs/>
          <w:sz w:val="22"/>
          <w:szCs w:val="22"/>
        </w:rPr>
        <w:t>(</w:t>
      </w:r>
      <w:r w:rsidR="00FC1A48">
        <w:rPr>
          <w:rFonts w:ascii="Calibri" w:hAnsi="Calibri" w:cs="Arial"/>
          <w:bCs/>
          <w:sz w:val="22"/>
          <w:szCs w:val="22"/>
          <w:lang w:val="es-CO"/>
        </w:rPr>
        <w:t>33</w:t>
      </w:r>
      <w:r>
        <w:rPr>
          <w:rFonts w:ascii="Calibri" w:hAnsi="Calibri" w:cs="Arial"/>
          <w:bCs/>
          <w:sz w:val="22"/>
          <w:szCs w:val="22"/>
        </w:rPr>
        <w:t>)</w:t>
      </w:r>
      <w:r w:rsidRPr="00AD4904">
        <w:rPr>
          <w:rFonts w:ascii="Calibri" w:hAnsi="Calibri" w:cs="Arial"/>
          <w:bCs/>
          <w:sz w:val="22"/>
          <w:szCs w:val="22"/>
        </w:rPr>
        <w:t xml:space="preserve">, de las cuales 2000-6000 ton/año son de origen </w:t>
      </w:r>
      <w:r>
        <w:rPr>
          <w:rFonts w:ascii="Calibri" w:hAnsi="Calibri" w:cs="Arial"/>
          <w:bCs/>
          <w:sz w:val="22"/>
          <w:szCs w:val="22"/>
          <w:lang w:val="es-CO"/>
        </w:rPr>
        <w:t>humano</w:t>
      </w:r>
      <w:r w:rsidRPr="00AD4904">
        <w:rPr>
          <w:rFonts w:ascii="Calibri" w:hAnsi="Calibri" w:cs="Arial"/>
          <w:bCs/>
          <w:sz w:val="22"/>
          <w:szCs w:val="22"/>
        </w:rPr>
        <w:t xml:space="preserve"> </w:t>
      </w:r>
      <w:r>
        <w:rPr>
          <w:rFonts w:ascii="Calibri" w:hAnsi="Calibri" w:cs="Arial"/>
          <w:bCs/>
          <w:sz w:val="22"/>
          <w:szCs w:val="22"/>
        </w:rPr>
        <w:t>(</w:t>
      </w:r>
      <w:r w:rsidR="00FC1A48">
        <w:rPr>
          <w:rFonts w:ascii="Calibri" w:hAnsi="Calibri" w:cs="Arial"/>
          <w:bCs/>
          <w:sz w:val="22"/>
          <w:szCs w:val="22"/>
          <w:lang w:val="es-CO"/>
        </w:rPr>
        <w:t>41</w:t>
      </w:r>
      <w:r>
        <w:rPr>
          <w:rFonts w:ascii="Calibri" w:hAnsi="Calibri" w:cs="Arial"/>
          <w:bCs/>
          <w:sz w:val="22"/>
          <w:szCs w:val="22"/>
        </w:rPr>
        <w:t>)</w:t>
      </w:r>
      <w:r w:rsidRPr="00AD4904">
        <w:rPr>
          <w:rFonts w:ascii="Calibri" w:hAnsi="Calibri" w:cs="Arial"/>
          <w:bCs/>
          <w:sz w:val="22"/>
          <w:szCs w:val="22"/>
        </w:rPr>
        <w:t>. Las fuentes</w:t>
      </w:r>
      <w:r>
        <w:rPr>
          <w:rFonts w:ascii="Calibri" w:hAnsi="Calibri" w:cs="Arial"/>
          <w:bCs/>
          <w:sz w:val="22"/>
          <w:szCs w:val="22"/>
          <w:lang w:val="es-CO"/>
        </w:rPr>
        <w:t xml:space="preserve"> de emisión</w:t>
      </w:r>
      <w:r w:rsidRPr="00AD4904">
        <w:rPr>
          <w:rFonts w:ascii="Calibri" w:hAnsi="Calibri" w:cs="Arial"/>
          <w:bCs/>
          <w:sz w:val="22"/>
          <w:szCs w:val="22"/>
        </w:rPr>
        <w:t xml:space="preserve"> </w:t>
      </w:r>
      <w:r>
        <w:rPr>
          <w:rFonts w:ascii="Calibri" w:hAnsi="Calibri" w:cs="Arial"/>
          <w:bCs/>
          <w:sz w:val="22"/>
          <w:szCs w:val="22"/>
          <w:lang w:val="es-CO"/>
        </w:rPr>
        <w:t xml:space="preserve">antropogénicas </w:t>
      </w:r>
      <w:r w:rsidRPr="00AD4904">
        <w:rPr>
          <w:rFonts w:ascii="Calibri" w:hAnsi="Calibri" w:cs="Arial"/>
          <w:bCs/>
          <w:sz w:val="22"/>
          <w:szCs w:val="22"/>
        </w:rPr>
        <w:t xml:space="preserve"> de </w:t>
      </w:r>
      <w:r w:rsidR="00E06337" w:rsidRPr="00E06337">
        <w:rPr>
          <w:rFonts w:ascii="Calibri" w:hAnsi="Calibri" w:cs="Arial"/>
          <w:bCs/>
          <w:sz w:val="22"/>
          <w:szCs w:val="22"/>
          <w:lang w:val="es-ES"/>
        </w:rPr>
        <w:t>Hg</w:t>
      </w:r>
      <w:r>
        <w:rPr>
          <w:rFonts w:ascii="Calibri" w:hAnsi="Calibri" w:cs="Arial"/>
          <w:bCs/>
          <w:sz w:val="22"/>
          <w:szCs w:val="22"/>
          <w:lang w:val="es-CO"/>
        </w:rPr>
        <w:t xml:space="preserve"> al  aire </w:t>
      </w:r>
      <w:r w:rsidRPr="00D0783C">
        <w:rPr>
          <w:rFonts w:ascii="Calibri" w:hAnsi="Calibri" w:cs="Arial"/>
          <w:bCs/>
          <w:sz w:val="22"/>
          <w:szCs w:val="22"/>
          <w:lang w:val="es-CO"/>
        </w:rPr>
        <w:t>son (4):</w:t>
      </w:r>
      <w:r>
        <w:rPr>
          <w:rFonts w:ascii="Calibri" w:hAnsi="Calibri" w:cs="Arial"/>
          <w:bCs/>
          <w:sz w:val="22"/>
          <w:szCs w:val="22"/>
          <w:lang w:val="es-CO"/>
        </w:rPr>
        <w:t xml:space="preserve"> </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 xml:space="preserve">Quema de petróleo que contiene </w:t>
      </w:r>
      <w:r w:rsidR="00E06337">
        <w:rPr>
          <w:rFonts w:cs="Arial"/>
        </w:rPr>
        <w:t>Hg</w:t>
      </w:r>
      <w:r w:rsidRPr="004B7569">
        <w:rPr>
          <w:rFonts w:cs="Arial"/>
        </w:rPr>
        <w:t>.</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 xml:space="preserve">Quema de madera que contiene </w:t>
      </w:r>
      <w:r w:rsidR="00E06337">
        <w:rPr>
          <w:rFonts w:cs="Arial"/>
        </w:rPr>
        <w:t>Hg</w:t>
      </w:r>
      <w:r w:rsidRPr="004B7569">
        <w:rPr>
          <w:rFonts w:cs="Arial"/>
        </w:rPr>
        <w:t>.</w:t>
      </w:r>
    </w:p>
    <w:p w:rsidR="00016171" w:rsidRPr="008F7741" w:rsidRDefault="00016171" w:rsidP="00CA0DD3">
      <w:pPr>
        <w:pStyle w:val="Prrafodelista"/>
        <w:numPr>
          <w:ilvl w:val="0"/>
          <w:numId w:val="8"/>
        </w:numPr>
        <w:spacing w:after="0" w:line="240" w:lineRule="auto"/>
        <w:jc w:val="both"/>
        <w:rPr>
          <w:rFonts w:cs="Arial"/>
        </w:rPr>
      </w:pPr>
      <w:r w:rsidRPr="004B7569">
        <w:rPr>
          <w:rFonts w:cs="Arial"/>
        </w:rPr>
        <w:t>Quema de residu</w:t>
      </w:r>
      <w:r>
        <w:rPr>
          <w:rFonts w:cs="Arial"/>
        </w:rPr>
        <w:t xml:space="preserve">os que contienen </w:t>
      </w:r>
      <w:r w:rsidR="00E06337">
        <w:rPr>
          <w:rFonts w:cs="Arial"/>
        </w:rPr>
        <w:t>Hg</w:t>
      </w:r>
      <w:r>
        <w:rPr>
          <w:rFonts w:cs="Arial"/>
        </w:rPr>
        <w:t xml:space="preserve">, como </w:t>
      </w:r>
      <w:r w:rsidRPr="008F7741">
        <w:rPr>
          <w:rFonts w:cs="Arial"/>
        </w:rPr>
        <w:t>desperdicios de la fabricación de cemento Portland</w:t>
      </w:r>
      <w:r>
        <w:rPr>
          <w:rFonts w:cs="Arial"/>
        </w:rPr>
        <w:t xml:space="preserve"> y </w:t>
      </w:r>
      <w:r w:rsidRPr="008F7741">
        <w:rPr>
          <w:rFonts w:cs="Arial"/>
        </w:rPr>
        <w:t>productos de consumo que contienen mercurio, como dispositivos electrónicos, baterías, bombillas de luz y termómetros, que se tiran a la basura incinerada. </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Utilización de ciertas tecnologías para producir cloro.</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 xml:space="preserve">Rotura de productos que contienen </w:t>
      </w:r>
      <w:r w:rsidR="00E06337">
        <w:rPr>
          <w:rFonts w:cs="Arial"/>
        </w:rPr>
        <w:t>Hg</w:t>
      </w:r>
      <w:r w:rsidRPr="004B7569">
        <w:rPr>
          <w:rFonts w:cs="Arial"/>
        </w:rPr>
        <w:t>.</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Quema de mineral de hierro, coque y caliza en hornos de arco eléctrico utilizados para producir acero.</w:t>
      </w:r>
    </w:p>
    <w:p w:rsidR="00016171" w:rsidRPr="004B7569" w:rsidRDefault="00016171" w:rsidP="00CA0DD3">
      <w:pPr>
        <w:pStyle w:val="Prrafodelista"/>
        <w:numPr>
          <w:ilvl w:val="0"/>
          <w:numId w:val="8"/>
        </w:numPr>
        <w:spacing w:after="0" w:line="240" w:lineRule="auto"/>
        <w:jc w:val="both"/>
        <w:rPr>
          <w:rFonts w:cs="Arial"/>
        </w:rPr>
      </w:pPr>
      <w:r w:rsidRPr="004B7569">
        <w:rPr>
          <w:rFonts w:cs="Arial"/>
        </w:rPr>
        <w:t>Utilización de calderas de carbón en muchas industrias para generar formas de calor térmico como el vapor</w:t>
      </w:r>
      <w:r>
        <w:rPr>
          <w:rFonts w:cs="Arial"/>
        </w:rPr>
        <w:t>.</w:t>
      </w:r>
    </w:p>
    <w:p w:rsidR="00016171" w:rsidRDefault="00016171" w:rsidP="00016171">
      <w:pPr>
        <w:pStyle w:val="Ttulo1"/>
        <w:keepLines/>
        <w:spacing w:after="120" w:line="276" w:lineRule="auto"/>
        <w:rPr>
          <w:rFonts w:ascii="Calibri" w:hAnsi="Calibri" w:cs="Arial"/>
          <w:bCs/>
          <w:sz w:val="22"/>
          <w:szCs w:val="22"/>
          <w:lang w:val="es-CO"/>
        </w:rPr>
      </w:pPr>
    </w:p>
    <w:p w:rsidR="00EA6573" w:rsidRDefault="00D037CB" w:rsidP="00016171">
      <w:pPr>
        <w:pStyle w:val="Ttulo1"/>
        <w:keepLines/>
        <w:spacing w:after="120" w:line="276" w:lineRule="auto"/>
        <w:rPr>
          <w:rFonts w:ascii="Calibri" w:hAnsi="Calibri" w:cs="Arial"/>
          <w:bCs/>
          <w:sz w:val="22"/>
          <w:szCs w:val="22"/>
          <w:lang w:val="es-ES"/>
        </w:rPr>
      </w:pPr>
      <w:r>
        <w:rPr>
          <w:rFonts w:ascii="Calibri" w:hAnsi="Calibri" w:cs="Arial"/>
          <w:bCs/>
          <w:sz w:val="22"/>
          <w:szCs w:val="22"/>
          <w:lang w:val="es-CO"/>
        </w:rPr>
        <w:t>Como se muestra en la figura 8 en</w:t>
      </w:r>
      <w:r w:rsidR="00EA6573" w:rsidRPr="00EA6573">
        <w:rPr>
          <w:rFonts w:ascii="Calibri" w:hAnsi="Calibri" w:cs="Arial"/>
          <w:bCs/>
          <w:sz w:val="22"/>
          <w:szCs w:val="22"/>
          <w:lang w:val="es-ES"/>
        </w:rPr>
        <w:t xml:space="preserve"> </w:t>
      </w:r>
      <w:r w:rsidR="00EA6573">
        <w:rPr>
          <w:rFonts w:ascii="Calibri" w:hAnsi="Calibri" w:cs="Arial"/>
          <w:bCs/>
          <w:sz w:val="22"/>
          <w:szCs w:val="22"/>
          <w:lang w:val="es-ES"/>
        </w:rPr>
        <w:t xml:space="preserve">Colombia la mayor parte de las </w:t>
      </w:r>
      <w:r w:rsidR="00EA6573" w:rsidRPr="00AD4904">
        <w:rPr>
          <w:rFonts w:ascii="Calibri" w:hAnsi="Calibri" w:cs="Arial"/>
          <w:bCs/>
          <w:sz w:val="22"/>
          <w:szCs w:val="22"/>
        </w:rPr>
        <w:t>emisiones</w:t>
      </w:r>
      <w:r w:rsidR="00EA6573" w:rsidRPr="00EA6573">
        <w:rPr>
          <w:rFonts w:ascii="Calibri" w:hAnsi="Calibri" w:cs="Arial"/>
          <w:bCs/>
          <w:sz w:val="22"/>
          <w:szCs w:val="22"/>
          <w:lang w:val="es-ES"/>
        </w:rPr>
        <w:t xml:space="preserve"> de </w:t>
      </w:r>
      <w:r w:rsidR="00E06337">
        <w:rPr>
          <w:rFonts w:ascii="Calibri" w:hAnsi="Calibri" w:cs="Arial"/>
          <w:bCs/>
          <w:sz w:val="22"/>
          <w:szCs w:val="22"/>
          <w:lang w:val="es-ES"/>
        </w:rPr>
        <w:t>Hg</w:t>
      </w:r>
      <w:r w:rsidR="00EA6573" w:rsidRPr="00EA6573">
        <w:rPr>
          <w:rFonts w:ascii="Calibri" w:hAnsi="Calibri" w:cs="Arial"/>
          <w:bCs/>
          <w:sz w:val="22"/>
          <w:szCs w:val="22"/>
          <w:lang w:val="es-ES"/>
        </w:rPr>
        <w:t xml:space="preserve"> </w:t>
      </w:r>
      <w:r>
        <w:rPr>
          <w:rFonts w:ascii="Calibri" w:hAnsi="Calibri" w:cs="Arial"/>
          <w:bCs/>
          <w:sz w:val="22"/>
          <w:szCs w:val="22"/>
          <w:lang w:val="es-ES"/>
        </w:rPr>
        <w:t>por actividades de</w:t>
      </w:r>
      <w:r w:rsidR="00EA6573" w:rsidRPr="00EA6573">
        <w:rPr>
          <w:rFonts w:ascii="Calibri" w:hAnsi="Calibri" w:cs="Arial"/>
          <w:bCs/>
          <w:sz w:val="22"/>
          <w:szCs w:val="22"/>
          <w:lang w:val="es-ES"/>
        </w:rPr>
        <w:t xml:space="preserve"> origen humano </w:t>
      </w:r>
      <w:r w:rsidR="00EA6573">
        <w:rPr>
          <w:rFonts w:ascii="Calibri" w:hAnsi="Calibri" w:cs="Arial"/>
          <w:bCs/>
          <w:sz w:val="22"/>
          <w:szCs w:val="22"/>
          <w:lang w:val="es-ES"/>
        </w:rPr>
        <w:t xml:space="preserve">son causadas por la extracción de oro con </w:t>
      </w:r>
      <w:r>
        <w:rPr>
          <w:rFonts w:ascii="Calibri" w:hAnsi="Calibri" w:cs="Arial"/>
          <w:bCs/>
          <w:sz w:val="22"/>
          <w:szCs w:val="22"/>
          <w:lang w:val="es-ES"/>
        </w:rPr>
        <w:t xml:space="preserve">amalgamación, seguida por la producción de </w:t>
      </w:r>
      <w:proofErr w:type="spellStart"/>
      <w:r>
        <w:rPr>
          <w:rFonts w:ascii="Calibri" w:hAnsi="Calibri" w:cs="Arial"/>
          <w:bCs/>
          <w:sz w:val="22"/>
          <w:szCs w:val="22"/>
          <w:lang w:val="es-ES"/>
        </w:rPr>
        <w:t>cloro</w:t>
      </w:r>
      <w:r w:rsidRPr="00D037CB">
        <w:rPr>
          <w:rFonts w:ascii="Calibri" w:hAnsi="Calibri" w:cs="Arial"/>
          <w:bCs/>
          <w:iCs/>
          <w:sz w:val="22"/>
          <w:szCs w:val="22"/>
          <w:lang w:val="es-ES"/>
        </w:rPr>
        <w:t>á</w:t>
      </w:r>
      <w:r w:rsidRPr="00D037CB">
        <w:rPr>
          <w:rFonts w:ascii="Calibri" w:hAnsi="Calibri" w:cs="Arial"/>
          <w:bCs/>
          <w:sz w:val="22"/>
          <w:szCs w:val="22"/>
          <w:lang w:val="es-ES"/>
        </w:rPr>
        <w:t>lc</w:t>
      </w:r>
      <w:r>
        <w:rPr>
          <w:rFonts w:ascii="Calibri" w:hAnsi="Calibri" w:cs="Arial"/>
          <w:bCs/>
          <w:sz w:val="22"/>
          <w:szCs w:val="22"/>
          <w:lang w:val="es-ES"/>
        </w:rPr>
        <w:t>ali</w:t>
      </w:r>
      <w:proofErr w:type="spellEnd"/>
      <w:r>
        <w:rPr>
          <w:rFonts w:ascii="Calibri" w:hAnsi="Calibri" w:cs="Arial"/>
          <w:bCs/>
          <w:sz w:val="22"/>
          <w:szCs w:val="22"/>
          <w:lang w:val="es-ES"/>
        </w:rPr>
        <w:t xml:space="preserve"> con celdas de Hg.  </w:t>
      </w:r>
    </w:p>
    <w:p w:rsidR="00D037CB" w:rsidRPr="00D037CB" w:rsidRDefault="00D037CB" w:rsidP="00D037CB">
      <w:pPr>
        <w:rPr>
          <w:lang w:eastAsia="x-none"/>
        </w:rPr>
      </w:pPr>
    </w:p>
    <w:p w:rsidR="00D037CB" w:rsidRPr="00D037CB" w:rsidRDefault="00D037CB" w:rsidP="00D037CB">
      <w:pPr>
        <w:rPr>
          <w:rFonts w:eastAsia="Calibri"/>
          <w:lang w:eastAsia="x-none"/>
        </w:rPr>
      </w:pPr>
    </w:p>
    <w:p w:rsidR="00016171" w:rsidRPr="004B7569" w:rsidRDefault="00EA6573" w:rsidP="00016171">
      <w:pPr>
        <w:pStyle w:val="Ttulo1"/>
        <w:keepLines/>
        <w:spacing w:after="120" w:line="276" w:lineRule="auto"/>
        <w:rPr>
          <w:rFonts w:ascii="Calibri" w:eastAsia="Calibri" w:hAnsi="Calibri" w:cs="Arial"/>
          <w:b/>
          <w:color w:val="1F4E79"/>
          <w:sz w:val="22"/>
          <w:szCs w:val="22"/>
          <w:lang w:val="es-CO" w:eastAsia="en-US"/>
        </w:rPr>
      </w:pPr>
      <w:r>
        <w:rPr>
          <w:rFonts w:ascii="Calibri" w:eastAsia="Calibri" w:hAnsi="Calibri" w:cs="Arial"/>
          <w:b/>
          <w:color w:val="1F4E79"/>
          <w:sz w:val="22"/>
          <w:szCs w:val="22"/>
          <w:lang w:val="es-CO" w:eastAsia="en-US"/>
        </w:rPr>
        <w:t>Figura 8</w:t>
      </w:r>
      <w:r w:rsidR="00016171" w:rsidRPr="004B7569">
        <w:rPr>
          <w:rFonts w:ascii="Calibri" w:eastAsia="Calibri" w:hAnsi="Calibri" w:cs="Arial"/>
          <w:b/>
          <w:color w:val="1F4E79"/>
          <w:sz w:val="22"/>
          <w:szCs w:val="22"/>
          <w:lang w:val="es-CO" w:eastAsia="en-US"/>
        </w:rPr>
        <w:t>. Emisiones antropogénicas de mercurio en Colombia según categoría (2009).</w:t>
      </w:r>
    </w:p>
    <w:p w:rsidR="00016171" w:rsidRDefault="00642A30" w:rsidP="009019C4">
      <w:pPr>
        <w:jc w:val="center"/>
        <w:rPr>
          <w:rFonts w:ascii="Arial" w:hAnsi="Arial" w:cs="Arial"/>
        </w:rPr>
      </w:pPr>
      <w:r w:rsidRPr="00436034">
        <w:rPr>
          <w:noProof/>
          <w:lang w:val="es-CO" w:eastAsia="es-CO"/>
        </w:rPr>
        <w:drawing>
          <wp:inline distT="0" distB="0" distL="0" distR="0">
            <wp:extent cx="5612765" cy="3506470"/>
            <wp:effectExtent l="0" t="0" r="0" b="0"/>
            <wp:docPr id="35" name="Gráfico 35"/>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rsidR="00016171" w:rsidRDefault="00016171" w:rsidP="009019C4">
      <w:pPr>
        <w:tabs>
          <w:tab w:val="left" w:pos="3855"/>
        </w:tabs>
        <w:ind w:left="284"/>
        <w:rPr>
          <w:rFonts w:ascii="Calibri" w:hAnsi="Calibri" w:cs="Arial"/>
          <w:sz w:val="18"/>
          <w:u w:val="single"/>
        </w:rPr>
      </w:pPr>
      <w:r w:rsidRPr="00357E74">
        <w:rPr>
          <w:rFonts w:ascii="Calibri" w:hAnsi="Calibri" w:cs="Arial"/>
          <w:u w:val="single"/>
        </w:rPr>
        <w:t>Fuente: Ministerio de  Ambiente y Desarrollo Sostenible, 2009</w:t>
      </w:r>
      <w:r w:rsidRPr="00357E74">
        <w:rPr>
          <w:rFonts w:ascii="Calibri" w:hAnsi="Calibri" w:cs="Arial"/>
          <w:sz w:val="18"/>
          <w:u w:val="single"/>
        </w:rPr>
        <w:t>.</w:t>
      </w:r>
    </w:p>
    <w:p w:rsidR="00016171" w:rsidRPr="00357E74" w:rsidRDefault="00016171" w:rsidP="00016171">
      <w:pPr>
        <w:tabs>
          <w:tab w:val="left" w:pos="3855"/>
        </w:tabs>
        <w:rPr>
          <w:rFonts w:ascii="Calibri" w:hAnsi="Calibri" w:cs="Arial"/>
          <w:sz w:val="18"/>
          <w:u w:val="single"/>
        </w:rPr>
      </w:pPr>
    </w:p>
    <w:p w:rsidR="00016171" w:rsidRDefault="00016171" w:rsidP="00016171">
      <w:pPr>
        <w:rPr>
          <w:lang w:eastAsia="x-none"/>
        </w:rPr>
      </w:pPr>
    </w:p>
    <w:p w:rsidR="000976B0" w:rsidRPr="00AC4E3D" w:rsidRDefault="000976B0" w:rsidP="00016171">
      <w:pPr>
        <w:rPr>
          <w:lang w:eastAsia="x-none"/>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Debido a que el </w:t>
      </w:r>
      <w:r w:rsidR="00E06337" w:rsidRPr="00E06337">
        <w:rPr>
          <w:rFonts w:ascii="Calibri" w:hAnsi="Calibri" w:cs="Arial"/>
          <w:bCs/>
          <w:sz w:val="22"/>
          <w:szCs w:val="22"/>
          <w:lang w:val="es-ES"/>
        </w:rPr>
        <w:t>Hg</w:t>
      </w:r>
      <w:r w:rsidRPr="00AD4904">
        <w:rPr>
          <w:rFonts w:ascii="Calibri" w:hAnsi="Calibri" w:cs="Arial"/>
          <w:bCs/>
          <w:sz w:val="22"/>
          <w:szCs w:val="22"/>
        </w:rPr>
        <w:t xml:space="preserve"> se evapora a una velocidad de 5,8 μg/hora/cm</w:t>
      </w:r>
      <w:r w:rsidRPr="008F7741">
        <w:rPr>
          <w:rFonts w:ascii="Calibri" w:hAnsi="Calibri" w:cs="Arial"/>
          <w:bCs/>
          <w:sz w:val="22"/>
          <w:szCs w:val="22"/>
          <w:vertAlign w:val="superscript"/>
        </w:rPr>
        <w:t>3</w:t>
      </w:r>
      <w:r w:rsidRPr="00AD4904">
        <w:rPr>
          <w:rFonts w:ascii="Calibri" w:hAnsi="Calibri" w:cs="Arial"/>
          <w:bCs/>
          <w:sz w:val="22"/>
          <w:szCs w:val="22"/>
        </w:rPr>
        <w:t>, tiende a saturar el aire con cierta rapidez, superando la concentración media permisible que corresponde a 0,025 mg/m</w:t>
      </w:r>
      <w:r w:rsidRPr="008F7741">
        <w:rPr>
          <w:rFonts w:ascii="Calibri" w:hAnsi="Calibri" w:cs="Arial"/>
          <w:bCs/>
          <w:sz w:val="22"/>
          <w:szCs w:val="22"/>
          <w:vertAlign w:val="superscript"/>
        </w:rPr>
        <w:t>3</w:t>
      </w:r>
      <w:r w:rsidRPr="00AD4904">
        <w:rPr>
          <w:rFonts w:ascii="Calibri" w:hAnsi="Calibri" w:cs="Arial"/>
          <w:bCs/>
          <w:sz w:val="22"/>
          <w:szCs w:val="22"/>
        </w:rPr>
        <w:t xml:space="preserve"> </w:t>
      </w:r>
      <w:r>
        <w:rPr>
          <w:rFonts w:ascii="Calibri" w:hAnsi="Calibri" w:cs="Arial"/>
          <w:bCs/>
          <w:sz w:val="22"/>
          <w:szCs w:val="22"/>
        </w:rPr>
        <w:t>(</w:t>
      </w:r>
      <w:r>
        <w:rPr>
          <w:rFonts w:ascii="Calibri" w:hAnsi="Calibri" w:cs="Arial"/>
          <w:bCs/>
          <w:sz w:val="22"/>
          <w:szCs w:val="22"/>
          <w:lang w:val="es-CO"/>
        </w:rPr>
        <w:t>4</w:t>
      </w:r>
      <w:r w:rsidR="00B558A0">
        <w:rPr>
          <w:rFonts w:ascii="Calibri" w:hAnsi="Calibri" w:cs="Arial"/>
          <w:bCs/>
          <w:sz w:val="22"/>
          <w:szCs w:val="22"/>
          <w:lang w:val="es-CO"/>
        </w:rPr>
        <w:t>2</w:t>
      </w:r>
      <w:r>
        <w:rPr>
          <w:rFonts w:ascii="Calibri" w:hAnsi="Calibri" w:cs="Arial"/>
          <w:bCs/>
          <w:sz w:val="22"/>
          <w:szCs w:val="22"/>
        </w:rPr>
        <w:t>)</w:t>
      </w:r>
      <w:r w:rsidRPr="00AD4904">
        <w:rPr>
          <w:rFonts w:ascii="Calibri" w:hAnsi="Calibri" w:cs="Arial"/>
          <w:bCs/>
          <w:sz w:val="22"/>
          <w:szCs w:val="22"/>
        </w:rPr>
        <w:t xml:space="preserve">. El problema radica entonces, en que un incremento en las concentraciones de </w:t>
      </w:r>
      <w:r w:rsidR="00E06337" w:rsidRPr="00E06337">
        <w:rPr>
          <w:rFonts w:ascii="Calibri" w:hAnsi="Calibri" w:cs="Arial"/>
          <w:bCs/>
          <w:sz w:val="22"/>
          <w:szCs w:val="22"/>
          <w:lang w:val="es-ES"/>
        </w:rPr>
        <w:t>Hg</w:t>
      </w:r>
      <w:r w:rsidRPr="00AD4904">
        <w:rPr>
          <w:rFonts w:ascii="Calibri" w:hAnsi="Calibri" w:cs="Arial"/>
          <w:bCs/>
          <w:sz w:val="22"/>
          <w:szCs w:val="22"/>
        </w:rPr>
        <w:t xml:space="preserve"> en el aire produce un aumento en la exposición directa de los seres humanos y en el flujo de </w:t>
      </w:r>
      <w:r w:rsidR="00E06337" w:rsidRPr="00E06337">
        <w:rPr>
          <w:rFonts w:ascii="Calibri" w:hAnsi="Calibri" w:cs="Arial"/>
          <w:bCs/>
          <w:sz w:val="22"/>
          <w:szCs w:val="22"/>
          <w:lang w:val="es-ES"/>
        </w:rPr>
        <w:t>Hg</w:t>
      </w:r>
      <w:r w:rsidRPr="00AD4904">
        <w:rPr>
          <w:rFonts w:ascii="Calibri" w:hAnsi="Calibri" w:cs="Arial"/>
          <w:bCs/>
          <w:sz w:val="22"/>
          <w:szCs w:val="22"/>
        </w:rPr>
        <w:t xml:space="preserve"> que entra a los ecosistemas terrestres y acuáticos </w:t>
      </w:r>
      <w:r>
        <w:rPr>
          <w:rFonts w:ascii="Calibri" w:hAnsi="Calibri" w:cs="Arial"/>
          <w:bCs/>
          <w:sz w:val="22"/>
          <w:szCs w:val="22"/>
        </w:rPr>
        <w:t>(</w:t>
      </w:r>
      <w:r w:rsidR="00482CAE">
        <w:rPr>
          <w:rFonts w:ascii="Calibri" w:hAnsi="Calibri" w:cs="Arial"/>
          <w:bCs/>
          <w:sz w:val="22"/>
          <w:szCs w:val="22"/>
          <w:lang w:val="es-ES"/>
        </w:rPr>
        <w:t>6</w:t>
      </w:r>
      <w:r>
        <w:rPr>
          <w:rFonts w:ascii="Calibri" w:hAnsi="Calibri" w:cs="Arial"/>
          <w:bCs/>
          <w:sz w:val="22"/>
          <w:szCs w:val="22"/>
        </w:rPr>
        <w:t>)</w:t>
      </w:r>
      <w:r w:rsidRPr="00AD4904">
        <w:rPr>
          <w:rFonts w:ascii="Calibri" w:hAnsi="Calibri" w:cs="Arial"/>
          <w:bCs/>
          <w:sz w:val="22"/>
          <w:szCs w:val="22"/>
        </w:rPr>
        <w:t>.</w:t>
      </w:r>
    </w:p>
    <w:p w:rsidR="00016171" w:rsidRPr="00B6715D" w:rsidRDefault="00016171" w:rsidP="00016171">
      <w:pPr>
        <w:autoSpaceDE w:val="0"/>
        <w:autoSpaceDN w:val="0"/>
        <w:adjustRightInd w:val="0"/>
        <w:jc w:val="both"/>
        <w:rPr>
          <w:rFonts w:eastAsia="Calibri"/>
          <w:sz w:val="24"/>
        </w:rPr>
      </w:pPr>
    </w:p>
    <w:p w:rsidR="00016171" w:rsidRPr="00B6715D" w:rsidRDefault="00642A30" w:rsidP="00016171">
      <w:pPr>
        <w:autoSpaceDE w:val="0"/>
        <w:autoSpaceDN w:val="0"/>
        <w:adjustRightInd w:val="0"/>
        <w:jc w:val="center"/>
        <w:rPr>
          <w:rFonts w:eastAsia="Calibri"/>
          <w:sz w:val="24"/>
        </w:rPr>
      </w:pPr>
      <w:r w:rsidRPr="004E5500">
        <w:rPr>
          <w:rFonts w:eastAsia="Calibri"/>
          <w:noProof/>
          <w:sz w:val="24"/>
          <w:lang w:val="en-US"/>
        </w:rPr>
        <mc:AlternateContent>
          <mc:Choice Requires="wpg">
            <w:drawing>
              <wp:inline distT="0" distB="0" distL="0" distR="0">
                <wp:extent cx="4309110" cy="2781935"/>
                <wp:effectExtent l="0" t="0" r="0" b="0"/>
                <wp:docPr id="67" name="9 Grupo"/>
                <wp:cNvGraphicFramePr>
                  <a:graphicFrameLocks xmlns:a="http://schemas.openxmlformats.org/drawingml/2006/main"/>
                </wp:cNvGraphicFramePr>
                <a:graphic xmlns:a="http://schemas.openxmlformats.org/drawingml/2006/main">
                  <a:graphicData uri="http://schemas.microsoft.com/office/word/2010/wordprocessingGroup">
                    <wpg:wgp>
                      <wpg:cNvGrpSpPr/>
                      <wpg:grpSpPr>
                        <a:xfrm>
                          <a:off x="0" y="0"/>
                          <a:ext cx="4309110" cy="2781935"/>
                          <a:chOff x="-1" y="-1"/>
                          <a:chExt cx="9144337" cy="6858001"/>
                        </a:xfrm>
                      </wpg:grpSpPr>
                      <pic:pic xmlns:pic="http://schemas.openxmlformats.org/drawingml/2006/picture">
                        <pic:nvPicPr>
                          <pic:cNvPr id="68" name="Picture 2"/>
                          <pic:cNvPicPr>
                            <a:picLocks noChangeAspect="1" noChangeArrowheads="1"/>
                          </pic:cNvPicPr>
                        </pic:nvPicPr>
                        <pic:blipFill>
                          <a:blip r:embed="rId53"/>
                          <a:srcRect/>
                          <a:stretch>
                            <a:fillRect/>
                          </a:stretch>
                        </pic:blipFill>
                        <pic:spPr bwMode="auto">
                          <a:xfrm>
                            <a:off x="-1" y="-1"/>
                            <a:ext cx="9144337" cy="6858001"/>
                          </a:xfrm>
                          <a:prstGeom prst="rect">
                            <a:avLst/>
                          </a:prstGeom>
                          <a:noFill/>
                        </pic:spPr>
                      </pic:pic>
                      <wps:wsp>
                        <wps:cNvPr id="69" name="6 Rectángulo"/>
                        <wps:cNvSpPr/>
                        <wps:spPr>
                          <a:xfrm>
                            <a:off x="3979530" y="2967335"/>
                            <a:ext cx="1184940" cy="923330"/>
                          </a:xfrm>
                          <a:prstGeom prst="rect">
                            <a:avLst/>
                          </a:prstGeom>
                          <a:noFill/>
                        </wps:spPr>
                        <wps:txbx>
                          <w:txbxContent>
                            <w:p w:rsidR="00642A30" w:rsidRDefault="00642A30" w:rsidP="00642A30">
                              <w:pPr>
                                <w:jc w:val="center"/>
                                <w:rPr>
                                  <w:sz w:val="24"/>
                                  <w:szCs w:val="24"/>
                                </w:rPr>
                              </w:pPr>
                              <w:r>
                                <w:rPr>
                                  <w:rFonts w:asciiTheme="minorHAnsi" w:hAnsi="Calibri" w:cstheme="minorBidi"/>
                                  <w:b/>
                                  <w:bCs/>
                                  <w:outline/>
                                  <w:color w:val="7D7D7D"/>
                                  <w:kern w:val="24"/>
                                  <w:sz w:val="108"/>
                                  <w:szCs w:val="10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Hg</w:t>
                              </w:r>
                              <w:r>
                                <w:rPr>
                                  <w:rFonts w:asciiTheme="minorHAnsi" w:hAnsi="Calibri" w:cstheme="minorBidi"/>
                                  <w:b/>
                                  <w:bCs/>
                                  <w:outline/>
                                  <w:color w:val="7D7D7D"/>
                                  <w:kern w:val="24"/>
                                  <w:position w:val="32"/>
                                  <w:sz w:val="108"/>
                                  <w:szCs w:val="108"/>
                                  <w:vertAlign w:val="superscript"/>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0</w:t>
                              </w:r>
                            </w:p>
                          </w:txbxContent>
                        </wps:txbx>
                        <wps:bodyPr wrap="none" lIns="91440" tIns="45720" rIns="91440" bIns="45720">
                          <a:spAutoFit/>
                        </wps:bodyPr>
                      </wps:wsp>
                      <wps:wsp>
                        <wps:cNvPr id="70" name="8 Rectángulo"/>
                        <wps:cNvSpPr/>
                        <wps:spPr>
                          <a:xfrm>
                            <a:off x="6444208" y="1340768"/>
                            <a:ext cx="1414169" cy="923330"/>
                          </a:xfrm>
                          <a:prstGeom prst="rect">
                            <a:avLst/>
                          </a:prstGeom>
                          <a:noFill/>
                        </wps:spPr>
                        <wps:txbx>
                          <w:txbxContent>
                            <w:p w:rsidR="00642A30" w:rsidRDefault="00642A30" w:rsidP="00642A30">
                              <w:pPr>
                                <w:jc w:val="center"/>
                                <w:rPr>
                                  <w:sz w:val="24"/>
                                  <w:szCs w:val="24"/>
                                </w:rPr>
                              </w:pPr>
                              <w:r>
                                <w:rPr>
                                  <w:rFonts w:asciiTheme="minorHAnsi" w:hAnsi="Calibri" w:cstheme="minorBidi"/>
                                  <w:b/>
                                  <w:bCs/>
                                  <w:outline/>
                                  <w:color w:val="7D7D7D"/>
                                  <w:kern w:val="24"/>
                                  <w:sz w:val="108"/>
                                  <w:szCs w:val="10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Hg</w:t>
                              </w:r>
                              <w:r>
                                <w:rPr>
                                  <w:rFonts w:asciiTheme="minorHAnsi" w:hAnsi="Calibri" w:cstheme="minorBidi"/>
                                  <w:b/>
                                  <w:bCs/>
                                  <w:outline/>
                                  <w:color w:val="7D7D7D"/>
                                  <w:kern w:val="24"/>
                                  <w:position w:val="32"/>
                                  <w:sz w:val="108"/>
                                  <w:szCs w:val="108"/>
                                  <w:vertAlign w:val="superscript"/>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2+</w:t>
                              </w:r>
                            </w:p>
                          </w:txbxContent>
                        </wps:txbx>
                        <wps:bodyPr wrap="none" lIns="91440" tIns="45720" rIns="91440" bIns="45720">
                          <a:spAutoFit/>
                        </wps:bodyPr>
                      </wps:wsp>
                    </wpg:wgp>
                  </a:graphicData>
                </a:graphic>
              </wp:inline>
            </w:drawing>
          </mc:Choice>
          <mc:Fallback>
            <w:pict>
              <v:group id="9 Grupo" o:spid="_x0000_s1027" style="width:339.3pt;height:219.05pt;mso-position-horizontal-relative:char;mso-position-vertical-relative:line" coordorigin="" coordsize="91443,6858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gAAEAAAACAAIAAgACAAAAAAAAAAAAAAAAAAAAAAAAAIoAAQAAAAQACAAAAAAAAAAA&#10;AAAAAAAAAAAAAAAAAAAAAAAAAAAAAAAAAAAAAAAAAAAAAAAAAAAAAAAAAAAAAAAAAAAAAAAAAAAA&#10;AAAAAAAAAAAAAAAAAAAAAAAAAAAAAAAAAAAAAAAAAAAAAAAAAAAAAAAAAAAAAAAAAAAAAAAAAAAA&#10;AAAAAAAAAKABAAAAABAACAABAAEAgALgAQAAAAAAAAAAAAAIAIAB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CAAAAAAAAAAKAAAA//8AAP//EgAAAAAAAAANvwJloOU3&#10;PNpEyZBG9eIcCAD/f/9///8iAAEA////////////////////////////////////////SUkqAN4C&#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EAAEAAgAEAAAAUjk4AAIABwAE&#10;AAAAMDEwMAEQAwABAAAAAAsAAAIQAwABAAAAQAgAAAAAAAAA+CoA8QAAAAA6IAC1AAAAQA4AAEAO&#10;AAAGAAMBAwABAAAABgAAABoBBQABAAAAlA0AABsBBQABAAAAnA0AACgBAwABAAAAAgAAAAECBAAB&#10;AAAA9BMAAAICBAABAAAAACwAAAAAAAC0AAAAAQAAALQAAAAB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u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EAAAAAAAAAAAAAAAAAAAAAAAAAAAAAAAAAAAAAAAAAAAAAAAAAAAA&#10;AAAAAAAAAAAAAAAAAAAAAAAAAAAAAAAAAAAAAAAAAAAAAAAAAAAAAAAAAAAAAAAAAAAAAAAAAAAA&#10;AAAAAAAAAAAAAAAAAAAAAAAAAAAAAAAAAAAAAAAAAAAAAAAAAAAAAAAAAAAAAAAAAAAAAAAAAAAA&#10;AAAAAAAAAAAAAAQAAAAAAAAAAAAAAAAAAAAAAAAAAAAAAAAAAAAAAAAAAC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EAAAAAAAAAAAAAAAAAAAAAAAAAAAAAAAAAAAAAAAAAAAAAAAAAAAAAAAAAAAAAAAAAA&#10;AAAAAAAAAAAAAAAAAAAAAAAAAAAAAAAAAAAAAAAAAAAAAAAAAAAAAAAAAAAAqlWqVapVqlWqVapV&#10;qlWqVapVqlWqVapVqlWqVapVqlWqVapVqlWqd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5VqlWqVapVqlWqVapVqlWqVapVqlWqVapVqlWqVapVqlWqVapVqlWqVapV&#10;qlWqVapVqlWqVapVqlWqVapVqlWqVapVqlWqVapVqlWqVapVql2qVapVqlWqVapVqlWqVapVqlWq&#10;VapVqlWqVapVqlWqVapVqlWqVapVqlWqVapVqlWqVapVqlWqVapVqlWqVapVqlWqVapVqlWqVapV&#10;qlWqVapVr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2qVapVqlWqVapVqlWqVapVqlWq&#10;VapVqlWuVapVqlWqVapVqlWqVapVqlWqVapVqlWqVapVqlWqVapVqlWqVapVqlWqVapVqlWqVapV&#10;qlWqVapVqlWqVapVqlWqVapVqlWqVapVqlWqVapVqlWqVapVqlWqV6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8" type="#_x0000_t75" style="position:absolute;width:91443;height:685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">
                  <v:imagedata r:id="rId54" o:title=""/>
                </v:shape>
                <v:rect id="6 Rectángulo" o:spid="_x0000_s1029" style="position:absolute;left:39795;top:29673;width:11849;height:9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" filled="f" stroked="f">
                  <v:textbox style="mso-fit-shape-to-text:t">
                    <w:txbxContent>
                      <w:p w:rsidR="00642A30" w:rsidRDefault="00642A30" w:rsidP="00642A30">
                        <w:pPr>
                          <w:jc w:val="center"/>
                          <w:rPr>
                            <w:sz w:val="24"/>
                            <w:szCs w:val="24"/>
                          </w:rPr>
                        </w:pPr>
                        <w:r>
                          <w:rPr>
                            <w:rFonts w:asciiTheme="minorHAnsi" w:hAnsi="Calibri" w:cstheme="minorBidi"/>
                            <w:b/>
                            <w:bCs/>
                            <w:outline/>
                            <w:color w:val="7D7D7D"/>
                            <w:kern w:val="24"/>
                            <w:sz w:val="108"/>
                            <w:szCs w:val="10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Hg</w:t>
                        </w:r>
                        <w:r>
                          <w:rPr>
                            <w:rFonts w:asciiTheme="minorHAnsi" w:hAnsi="Calibri" w:cstheme="minorBidi"/>
                            <w:b/>
                            <w:bCs/>
                            <w:outline/>
                            <w:color w:val="7D7D7D"/>
                            <w:kern w:val="24"/>
                            <w:position w:val="32"/>
                            <w:sz w:val="108"/>
                            <w:szCs w:val="108"/>
                            <w:vertAlign w:val="superscript"/>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0</w:t>
                        </w:r>
                      </w:p>
                    </w:txbxContent>
                  </v:textbox>
                </v:rect>
                <v:rect id="8 Rectángulo" o:spid="_x0000_s1030" style="position:absolute;left:64442;top:13407;width:14141;height:9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" filled="f" stroked="f">
                  <v:textbox style="mso-fit-shape-to-text:t">
                    <w:txbxContent>
                      <w:p w:rsidR="00642A30" w:rsidRDefault="00642A30" w:rsidP="00642A30">
                        <w:pPr>
                          <w:jc w:val="center"/>
                          <w:rPr>
                            <w:sz w:val="24"/>
                            <w:szCs w:val="24"/>
                          </w:rPr>
                        </w:pPr>
                        <w:r>
                          <w:rPr>
                            <w:rFonts w:asciiTheme="minorHAnsi" w:hAnsi="Calibri" w:cstheme="minorBidi"/>
                            <w:b/>
                            <w:bCs/>
                            <w:outline/>
                            <w:color w:val="7D7D7D"/>
                            <w:kern w:val="24"/>
                            <w:sz w:val="108"/>
                            <w:szCs w:val="108"/>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Hg</w:t>
                        </w:r>
                        <w:r>
                          <w:rPr>
                            <w:rFonts w:asciiTheme="minorHAnsi" w:hAnsi="Calibri" w:cstheme="minorBidi"/>
                            <w:b/>
                            <w:bCs/>
                            <w:outline/>
                            <w:color w:val="7D7D7D"/>
                            <w:kern w:val="24"/>
                            <w:position w:val="32"/>
                            <w:sz w:val="108"/>
                            <w:szCs w:val="108"/>
                            <w:vertAlign w:val="superscript"/>
                            <w14:textOutline w14:w="10541" w14:cap="flat" w14:cmpd="sng" w14:algn="ctr">
                              <w14:solidFill>
                                <w14:srgbClr w14:val="7D7D7D">
                                  <w14:tint w14:val="100000"/>
                                  <w14:shade w14:val="100000"/>
                                  <w14:satMod w14:val="110000"/>
                                </w14:srgbClr>
                              </w14:solidFill>
                              <w14:prstDash w14:val="solid"/>
                              <w14:round/>
                            </w14:textOutline>
                            <w14:textFill>
                              <w14:gradFill>
                                <w14:gsLst>
                                  <w14:gs w14:pos="0">
                                    <w14:srgbClr w14:val="FFFFFF">
                                      <w14:tint w14:val="40000"/>
                                      <w14:satMod w14:val="250000"/>
                                    </w14:srgbClr>
                                  </w14:gs>
                                  <w14:gs w14:pos="9000">
                                    <w14:srgbClr w14:val="FFFFFF">
                                      <w14:tint w14:val="52000"/>
                                      <w14:satMod w14:val="300000"/>
                                    </w14:srgbClr>
                                  </w14:gs>
                                  <w14:gs w14:pos="50000">
                                    <w14:srgbClr w14:val="7C7C7C">
                                      <w14:shade w14:val="20000"/>
                                      <w14:satMod w14:val="300000"/>
                                    </w14:srgbClr>
                                  </w14:gs>
                                  <w14:gs w14:pos="79000">
                                    <w14:srgbClr w14:val="FFFFFF">
                                      <w14:tint w14:val="52000"/>
                                      <w14:satMod w14:val="300000"/>
                                    </w14:srgbClr>
                                  </w14:gs>
                                  <w14:gs w14:pos="100000">
                                    <w14:srgbClr w14:val="FFFFFF">
                                      <w14:tint w14:val="40000"/>
                                      <w14:satMod w14:val="250000"/>
                                    </w14:srgbClr>
                                  </w14:gs>
                                </w14:gsLst>
                                <w14:lin w14:ang="5400000" w14:scaled="0"/>
                              </w14:gradFill>
                            </w14:textFill>
                          </w:rPr>
                          <w:t>2+</w:t>
                        </w:r>
                      </w:p>
                    </w:txbxContent>
                  </v:textbox>
                </v:rect>
                <w10:anchorlock/>
              </v:group>
            </w:pict>
          </mc:Fallback>
        </mc:AlternateContent>
      </w:r>
    </w:p>
    <w:p w:rsidR="00016171" w:rsidRPr="00204919" w:rsidRDefault="00CB406A" w:rsidP="00016171">
      <w:pPr>
        <w:autoSpaceDE w:val="0"/>
        <w:autoSpaceDN w:val="0"/>
        <w:adjustRightInd w:val="0"/>
        <w:jc w:val="center"/>
        <w:rPr>
          <w:rFonts w:ascii="Calibri" w:eastAsia="Calibri" w:hAnsi="Calibri"/>
          <w:u w:val="single"/>
        </w:rPr>
      </w:pPr>
      <w:r>
        <w:rPr>
          <w:rFonts w:ascii="Calibri" w:eastAsia="Calibri" w:hAnsi="Calibri"/>
          <w:u w:val="single"/>
        </w:rPr>
        <w:t>Fuente: Bernal-Sotelo 2015</w:t>
      </w:r>
    </w:p>
    <w:p w:rsidR="00016171" w:rsidRPr="00B6715D" w:rsidRDefault="00016171" w:rsidP="00016171">
      <w:pPr>
        <w:autoSpaceDE w:val="0"/>
        <w:autoSpaceDN w:val="0"/>
        <w:adjustRightInd w:val="0"/>
        <w:jc w:val="center"/>
        <w:rPr>
          <w:rFonts w:eastAsia="Calibri"/>
          <w:sz w:val="24"/>
          <w:lang w:val="es-CO"/>
        </w:rPr>
      </w:pPr>
    </w:p>
    <w:p w:rsidR="00016171" w:rsidRPr="00B6715D" w:rsidRDefault="00016171" w:rsidP="00016171">
      <w:pPr>
        <w:tabs>
          <w:tab w:val="left" w:pos="4171"/>
        </w:tabs>
        <w:autoSpaceDE w:val="0"/>
        <w:autoSpaceDN w:val="0"/>
        <w:adjustRightInd w:val="0"/>
        <w:jc w:val="both"/>
        <w:rPr>
          <w:rFonts w:eastAsia="Calibri"/>
          <w:sz w:val="24"/>
        </w:rPr>
      </w:pPr>
      <w:r w:rsidRPr="00B6715D">
        <w:rPr>
          <w:rFonts w:eastAsia="Calibri"/>
          <w:sz w:val="24"/>
        </w:rPr>
        <w:tab/>
      </w: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Sin embargo, aunque el </w:t>
      </w:r>
      <w:r w:rsidR="00E06337" w:rsidRPr="00E06337">
        <w:rPr>
          <w:rFonts w:ascii="Calibri" w:hAnsi="Calibri" w:cs="Arial"/>
          <w:bCs/>
          <w:sz w:val="22"/>
          <w:szCs w:val="22"/>
          <w:lang w:val="es-ES"/>
        </w:rPr>
        <w:t>Hg</w:t>
      </w:r>
      <w:r w:rsidRPr="00AD4904">
        <w:rPr>
          <w:rFonts w:ascii="Calibri" w:hAnsi="Calibri" w:cs="Arial"/>
          <w:bCs/>
          <w:sz w:val="22"/>
          <w:szCs w:val="22"/>
        </w:rPr>
        <w:t xml:space="preserve"> en el aire se transfiera al agua y al suelo, es también común que las fuentes acuáticas y terrestres </w:t>
      </w:r>
      <w:proofErr w:type="spellStart"/>
      <w:r w:rsidRPr="00AD4904">
        <w:rPr>
          <w:rFonts w:ascii="Calibri" w:hAnsi="Calibri" w:cs="Arial"/>
          <w:bCs/>
          <w:sz w:val="22"/>
          <w:szCs w:val="22"/>
        </w:rPr>
        <w:t>re-emitan</w:t>
      </w:r>
      <w:proofErr w:type="spellEnd"/>
      <w:r w:rsidRPr="00AD4904">
        <w:rPr>
          <w:rFonts w:ascii="Calibri" w:hAnsi="Calibri" w:cs="Arial"/>
          <w:bCs/>
          <w:sz w:val="22"/>
          <w:szCs w:val="22"/>
        </w:rPr>
        <w:t xml:space="preserve"> </w:t>
      </w:r>
      <w:r w:rsidR="00E06337" w:rsidRPr="00E06337">
        <w:rPr>
          <w:rFonts w:ascii="Calibri" w:hAnsi="Calibri" w:cs="Arial"/>
          <w:bCs/>
          <w:sz w:val="22"/>
          <w:szCs w:val="22"/>
          <w:lang w:val="es-ES"/>
        </w:rPr>
        <w:t>Hg</w:t>
      </w:r>
      <w:r w:rsidRPr="00AD4904">
        <w:rPr>
          <w:rFonts w:ascii="Calibri" w:hAnsi="Calibri" w:cs="Arial"/>
          <w:bCs/>
          <w:sz w:val="22"/>
          <w:szCs w:val="22"/>
        </w:rPr>
        <w:t xml:space="preserve">, aumentando su concentración atmosférica. Según Lindberg et al. </w:t>
      </w:r>
      <w:r>
        <w:rPr>
          <w:rFonts w:ascii="Calibri" w:hAnsi="Calibri" w:cs="Arial"/>
          <w:bCs/>
          <w:sz w:val="22"/>
          <w:szCs w:val="22"/>
        </w:rPr>
        <w:t>(</w:t>
      </w:r>
      <w:r w:rsidR="002F4086">
        <w:rPr>
          <w:rFonts w:ascii="Calibri" w:hAnsi="Calibri" w:cs="Arial"/>
          <w:bCs/>
          <w:sz w:val="22"/>
          <w:szCs w:val="22"/>
          <w:lang w:val="es-CO"/>
        </w:rPr>
        <w:t>43</w:t>
      </w:r>
      <w:r>
        <w:rPr>
          <w:rFonts w:ascii="Calibri" w:hAnsi="Calibri" w:cs="Arial"/>
          <w:bCs/>
          <w:sz w:val="22"/>
          <w:szCs w:val="22"/>
        </w:rPr>
        <w:t>)</w:t>
      </w:r>
      <w:r w:rsidRPr="00AD4904">
        <w:rPr>
          <w:rFonts w:ascii="Calibri" w:hAnsi="Calibri" w:cs="Arial"/>
          <w:bCs/>
          <w:sz w:val="22"/>
          <w:szCs w:val="22"/>
        </w:rPr>
        <w:t xml:space="preserve"> los índices de </w:t>
      </w:r>
      <w:proofErr w:type="spellStart"/>
      <w:r w:rsidRPr="00AD4904">
        <w:rPr>
          <w:rFonts w:ascii="Calibri" w:hAnsi="Calibri" w:cs="Arial"/>
          <w:bCs/>
          <w:sz w:val="22"/>
          <w:szCs w:val="22"/>
        </w:rPr>
        <w:t>re-emisión</w:t>
      </w:r>
      <w:proofErr w:type="spellEnd"/>
      <w:r w:rsidRPr="00AD4904">
        <w:rPr>
          <w:rFonts w:ascii="Calibri" w:hAnsi="Calibri" w:cs="Arial"/>
          <w:bCs/>
          <w:sz w:val="22"/>
          <w:szCs w:val="22"/>
        </w:rPr>
        <w:t xml:space="preserve"> son de aproximadamente 20% durante dos años. Es por esto que el tiempo general de permanencia del </w:t>
      </w:r>
      <w:r w:rsidR="00E06337" w:rsidRPr="00E06337">
        <w:rPr>
          <w:rFonts w:ascii="Calibri" w:hAnsi="Calibri" w:cs="Arial"/>
          <w:bCs/>
          <w:sz w:val="22"/>
          <w:szCs w:val="22"/>
          <w:lang w:val="es-ES"/>
        </w:rPr>
        <w:t>Hg</w:t>
      </w:r>
      <w:r w:rsidRPr="00AD4904">
        <w:rPr>
          <w:rFonts w:ascii="Calibri" w:hAnsi="Calibri" w:cs="Arial"/>
          <w:bCs/>
          <w:sz w:val="22"/>
          <w:szCs w:val="22"/>
        </w:rPr>
        <w:t xml:space="preserve"> en el medio ambiente es muy alto </w:t>
      </w:r>
      <w:r>
        <w:rPr>
          <w:rFonts w:ascii="Calibri" w:hAnsi="Calibri" w:cs="Arial"/>
          <w:bCs/>
          <w:sz w:val="22"/>
          <w:szCs w:val="22"/>
        </w:rPr>
        <w:t>(</w:t>
      </w:r>
      <w:r w:rsidR="00B03D0D">
        <w:rPr>
          <w:rFonts w:ascii="Calibri" w:hAnsi="Calibri" w:cs="Arial"/>
          <w:bCs/>
          <w:sz w:val="22"/>
          <w:szCs w:val="22"/>
          <w:lang w:val="es-CO"/>
        </w:rPr>
        <w:t>29</w:t>
      </w:r>
      <w:r>
        <w:rPr>
          <w:rFonts w:ascii="Calibri" w:hAnsi="Calibri" w:cs="Arial"/>
          <w:bCs/>
          <w:sz w:val="22"/>
          <w:szCs w:val="22"/>
        </w:rPr>
        <w:t>)</w:t>
      </w:r>
      <w:r w:rsidRPr="00AD4904">
        <w:rPr>
          <w:rFonts w:ascii="Calibri" w:hAnsi="Calibri" w:cs="Arial"/>
          <w:bCs/>
          <w:sz w:val="22"/>
          <w:szCs w:val="22"/>
        </w:rPr>
        <w:t xml:space="preserve">, lo que implica que los ecosistemas y organismos base de sus redes tróficas están permanentemente expuestos a este metal. </w:t>
      </w:r>
    </w:p>
    <w:p w:rsidR="00016171" w:rsidRDefault="00016171" w:rsidP="00016171">
      <w:pPr>
        <w:autoSpaceDE w:val="0"/>
        <w:autoSpaceDN w:val="0"/>
        <w:adjustRightInd w:val="0"/>
        <w:rPr>
          <w:rFonts w:eastAsia="ArialMT"/>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Se ha registrado a nivel mundial, que aunque los niveles </w:t>
      </w:r>
      <w:r>
        <w:rPr>
          <w:rFonts w:ascii="Calibri" w:hAnsi="Calibri" w:cs="Arial"/>
          <w:bCs/>
          <w:sz w:val="22"/>
          <w:szCs w:val="22"/>
          <w:lang w:val="es-CO"/>
        </w:rPr>
        <w:t xml:space="preserve">de </w:t>
      </w:r>
      <w:r w:rsidR="00E06337">
        <w:rPr>
          <w:rFonts w:ascii="Calibri" w:hAnsi="Calibri" w:cs="Arial"/>
          <w:bCs/>
          <w:sz w:val="22"/>
          <w:szCs w:val="22"/>
          <w:lang w:val="es-CO"/>
        </w:rPr>
        <w:t>Hg</w:t>
      </w:r>
      <w:r>
        <w:rPr>
          <w:rFonts w:ascii="Calibri" w:hAnsi="Calibri" w:cs="Arial"/>
          <w:bCs/>
          <w:sz w:val="22"/>
          <w:szCs w:val="22"/>
          <w:lang w:val="es-CO"/>
        </w:rPr>
        <w:t xml:space="preserve"> en el aire</w:t>
      </w:r>
      <w:r w:rsidRPr="00AD4904">
        <w:rPr>
          <w:rFonts w:ascii="Calibri" w:hAnsi="Calibri" w:cs="Arial"/>
          <w:bCs/>
          <w:sz w:val="22"/>
          <w:szCs w:val="22"/>
        </w:rPr>
        <w:t xml:space="preserve"> en zonas urbanas (0.01-0.02 µgm-3) estén dentro de los límites tolerables para la salud humana (0.2µgm-3 - 1µgm</w:t>
      </w:r>
      <w:r w:rsidRPr="00973BDF">
        <w:rPr>
          <w:rFonts w:ascii="Calibri" w:hAnsi="Calibri" w:cs="Arial"/>
          <w:bCs/>
          <w:sz w:val="22"/>
          <w:szCs w:val="22"/>
          <w:vertAlign w:val="superscript"/>
        </w:rPr>
        <w:t>-3</w:t>
      </w:r>
      <w:r w:rsidRPr="00AD4904">
        <w:rPr>
          <w:rFonts w:ascii="Calibri" w:hAnsi="Calibri" w:cs="Arial"/>
          <w:bCs/>
          <w:sz w:val="22"/>
          <w:szCs w:val="22"/>
        </w:rPr>
        <w:t xml:space="preserve">) </w:t>
      </w:r>
      <w:r>
        <w:rPr>
          <w:rFonts w:ascii="Calibri" w:hAnsi="Calibri" w:cs="Arial"/>
          <w:bCs/>
          <w:sz w:val="22"/>
          <w:szCs w:val="22"/>
        </w:rPr>
        <w:t>(</w:t>
      </w:r>
      <w:r w:rsidR="00BA3C8D">
        <w:rPr>
          <w:rFonts w:ascii="Calibri" w:hAnsi="Calibri" w:cs="Arial"/>
          <w:bCs/>
          <w:sz w:val="22"/>
          <w:szCs w:val="22"/>
          <w:lang w:val="es-CO"/>
        </w:rPr>
        <w:t>44</w:t>
      </w:r>
      <w:r>
        <w:rPr>
          <w:rFonts w:ascii="Calibri" w:hAnsi="Calibri" w:cs="Arial"/>
          <w:bCs/>
          <w:sz w:val="22"/>
          <w:szCs w:val="22"/>
        </w:rPr>
        <w:t>)</w:t>
      </w:r>
      <w:r w:rsidRPr="00AD4904">
        <w:rPr>
          <w:rFonts w:ascii="Calibri" w:hAnsi="Calibri" w:cs="Arial"/>
          <w:bCs/>
          <w:sz w:val="22"/>
          <w:szCs w:val="22"/>
        </w:rPr>
        <w:t>, estos son considerablemente mayores a los niveles que se han reportado en zonas rurales (0.002-0.004 µgm</w:t>
      </w:r>
      <w:r w:rsidRPr="00973BDF">
        <w:rPr>
          <w:rFonts w:ascii="Calibri" w:hAnsi="Calibri" w:cs="Arial"/>
          <w:bCs/>
          <w:sz w:val="22"/>
          <w:szCs w:val="22"/>
          <w:vertAlign w:val="superscript"/>
        </w:rPr>
        <w:t>-3</w:t>
      </w:r>
      <w:r w:rsidRPr="00AD4904">
        <w:rPr>
          <w:rFonts w:ascii="Calibri" w:hAnsi="Calibri" w:cs="Arial"/>
          <w:bCs/>
          <w:sz w:val="22"/>
          <w:szCs w:val="22"/>
        </w:rPr>
        <w:t xml:space="preserve">) </w:t>
      </w:r>
      <w:r>
        <w:rPr>
          <w:rFonts w:ascii="Calibri" w:hAnsi="Calibri" w:cs="Arial"/>
          <w:bCs/>
          <w:sz w:val="22"/>
          <w:szCs w:val="22"/>
        </w:rPr>
        <w:t>(</w:t>
      </w:r>
      <w:r w:rsidR="00513A83" w:rsidRPr="00513A83">
        <w:rPr>
          <w:rFonts w:ascii="Calibri" w:hAnsi="Calibri" w:cs="Arial"/>
          <w:bCs/>
          <w:sz w:val="22"/>
          <w:szCs w:val="22"/>
          <w:lang w:val="es-ES"/>
        </w:rPr>
        <w:t>45</w:t>
      </w:r>
      <w:r>
        <w:rPr>
          <w:rFonts w:ascii="Calibri" w:hAnsi="Calibri" w:cs="Arial"/>
          <w:bCs/>
          <w:sz w:val="22"/>
          <w:szCs w:val="22"/>
        </w:rPr>
        <w:t>)</w:t>
      </w:r>
      <w:r w:rsidRPr="00AD4904">
        <w:rPr>
          <w:rFonts w:ascii="Calibri" w:hAnsi="Calibri" w:cs="Arial"/>
          <w:bCs/>
          <w:sz w:val="22"/>
          <w:szCs w:val="22"/>
        </w:rPr>
        <w:t xml:space="preserve">; claro está que según </w:t>
      </w:r>
      <w:proofErr w:type="spellStart"/>
      <w:r w:rsidRPr="00AD4904">
        <w:rPr>
          <w:rFonts w:ascii="Calibri" w:hAnsi="Calibri" w:cs="Arial"/>
          <w:bCs/>
          <w:sz w:val="22"/>
          <w:szCs w:val="22"/>
        </w:rPr>
        <w:t>Doadrio</w:t>
      </w:r>
      <w:proofErr w:type="spellEnd"/>
      <w:r w:rsidRPr="00AD4904">
        <w:rPr>
          <w:rFonts w:ascii="Calibri" w:hAnsi="Calibri" w:cs="Arial"/>
          <w:bCs/>
          <w:sz w:val="22"/>
          <w:szCs w:val="22"/>
        </w:rPr>
        <w:t xml:space="preserve"> </w:t>
      </w:r>
      <w:r>
        <w:rPr>
          <w:rFonts w:ascii="Calibri" w:hAnsi="Calibri" w:cs="Arial"/>
          <w:bCs/>
          <w:sz w:val="22"/>
          <w:szCs w:val="22"/>
        </w:rPr>
        <w:t>(</w:t>
      </w:r>
      <w:r w:rsidR="00941855">
        <w:rPr>
          <w:rFonts w:ascii="Calibri" w:hAnsi="Calibri" w:cs="Arial"/>
          <w:bCs/>
          <w:sz w:val="22"/>
          <w:szCs w:val="22"/>
          <w:lang w:val="es-CO"/>
        </w:rPr>
        <w:t>38</w:t>
      </w:r>
      <w:r>
        <w:rPr>
          <w:rFonts w:ascii="Calibri" w:hAnsi="Calibri" w:cs="Arial"/>
          <w:bCs/>
          <w:sz w:val="22"/>
          <w:szCs w:val="22"/>
        </w:rPr>
        <w:t>)</w:t>
      </w:r>
      <w:r w:rsidRPr="00AD4904">
        <w:rPr>
          <w:rFonts w:ascii="Calibri" w:hAnsi="Calibri" w:cs="Arial"/>
          <w:bCs/>
          <w:sz w:val="22"/>
          <w:szCs w:val="22"/>
        </w:rPr>
        <w:t xml:space="preserve"> </w:t>
      </w:r>
      <w:r>
        <w:rPr>
          <w:rFonts w:ascii="Calibri" w:hAnsi="Calibri" w:cs="Arial"/>
          <w:bCs/>
          <w:sz w:val="22"/>
          <w:szCs w:val="22"/>
          <w:lang w:val="es-CO"/>
        </w:rPr>
        <w:t xml:space="preserve">estas </w:t>
      </w:r>
      <w:r>
        <w:rPr>
          <w:rFonts w:ascii="Calibri" w:hAnsi="Calibri" w:cs="Arial"/>
          <w:bCs/>
          <w:sz w:val="22"/>
          <w:szCs w:val="22"/>
        </w:rPr>
        <w:t xml:space="preserve">concentraciones </w:t>
      </w:r>
      <w:r w:rsidRPr="00AD4904">
        <w:rPr>
          <w:rFonts w:ascii="Calibri" w:hAnsi="Calibri" w:cs="Arial"/>
          <w:bCs/>
          <w:sz w:val="22"/>
          <w:szCs w:val="22"/>
        </w:rPr>
        <w:t xml:space="preserve">varían según la temporada o estación climática. Lo anterior implica que las personas y organismos que habitan las ciudades están más expuestos a niveles altos de </w:t>
      </w:r>
      <w:r w:rsidR="00E06337" w:rsidRPr="00E06337">
        <w:rPr>
          <w:rFonts w:ascii="Calibri" w:hAnsi="Calibri" w:cs="Arial"/>
          <w:bCs/>
          <w:sz w:val="22"/>
          <w:szCs w:val="22"/>
          <w:lang w:val="es-ES"/>
        </w:rPr>
        <w:t>Hg</w:t>
      </w:r>
      <w:r w:rsidRPr="00AD4904">
        <w:rPr>
          <w:rFonts w:ascii="Calibri" w:hAnsi="Calibri" w:cs="Arial"/>
          <w:bCs/>
          <w:sz w:val="22"/>
          <w:szCs w:val="22"/>
        </w:rPr>
        <w:t xml:space="preserve"> en el aire, en perjuicio de su salud</w:t>
      </w:r>
      <w:r>
        <w:rPr>
          <w:rFonts w:ascii="Calibri" w:hAnsi="Calibri" w:cs="Arial"/>
          <w:bCs/>
          <w:sz w:val="22"/>
          <w:szCs w:val="22"/>
          <w:lang w:val="es-CO"/>
        </w:rPr>
        <w:t>, principalmente por afectación del sistema respiratorio o de intercambio de gases</w:t>
      </w:r>
      <w:r w:rsidRPr="00AD4904">
        <w:rPr>
          <w:rFonts w:ascii="Calibri" w:hAnsi="Calibri" w:cs="Arial"/>
          <w:bCs/>
          <w:sz w:val="22"/>
          <w:szCs w:val="22"/>
        </w:rPr>
        <w:t xml:space="preserve">. No obstante, la minería de oro, especialmente en países en vías de desarrollo, emite grandes cantidades de </w:t>
      </w:r>
      <w:r w:rsidR="00E06337" w:rsidRPr="00E06337">
        <w:rPr>
          <w:rFonts w:ascii="Calibri" w:hAnsi="Calibri" w:cs="Arial"/>
          <w:bCs/>
          <w:sz w:val="22"/>
          <w:szCs w:val="22"/>
          <w:lang w:val="es-ES"/>
        </w:rPr>
        <w:t>Hg</w:t>
      </w:r>
      <w:r w:rsidRPr="00AD4904">
        <w:rPr>
          <w:rFonts w:ascii="Calibri" w:hAnsi="Calibri" w:cs="Arial"/>
          <w:bCs/>
          <w:sz w:val="22"/>
          <w:szCs w:val="22"/>
        </w:rPr>
        <w:t xml:space="preserve"> al aire principalmente en zonas rurale</w:t>
      </w:r>
      <w:r>
        <w:rPr>
          <w:rFonts w:ascii="Calibri" w:hAnsi="Calibri" w:cs="Arial"/>
          <w:bCs/>
          <w:sz w:val="22"/>
          <w:szCs w:val="22"/>
        </w:rPr>
        <w:t>s y centros poblados cercanos (</w:t>
      </w:r>
      <w:r w:rsidR="00296C60">
        <w:rPr>
          <w:rFonts w:ascii="Calibri" w:hAnsi="Calibri" w:cs="Arial"/>
          <w:bCs/>
          <w:sz w:val="22"/>
          <w:szCs w:val="22"/>
          <w:lang w:val="es-CO"/>
        </w:rPr>
        <w:t xml:space="preserve">29, </w:t>
      </w:r>
      <w:r w:rsidR="00941855">
        <w:rPr>
          <w:rFonts w:ascii="Calibri" w:hAnsi="Calibri" w:cs="Arial"/>
          <w:bCs/>
          <w:sz w:val="22"/>
          <w:szCs w:val="22"/>
          <w:lang w:val="es-CO"/>
        </w:rPr>
        <w:t>35</w:t>
      </w:r>
      <w:r w:rsidRPr="00AD4904">
        <w:rPr>
          <w:rFonts w:ascii="Calibri" w:hAnsi="Calibri" w:cs="Arial"/>
          <w:bCs/>
          <w:sz w:val="22"/>
          <w:szCs w:val="22"/>
        </w:rPr>
        <w:t>).</w:t>
      </w:r>
    </w:p>
    <w:p w:rsidR="00016171" w:rsidRDefault="00016171" w:rsidP="00016171">
      <w:pPr>
        <w:autoSpaceDE w:val="0"/>
        <w:autoSpaceDN w:val="0"/>
        <w:adjustRightInd w:val="0"/>
        <w:jc w:val="both"/>
        <w:rPr>
          <w:rFonts w:eastAsia="Calibri"/>
          <w:sz w:val="24"/>
        </w:rPr>
      </w:pPr>
    </w:p>
    <w:p w:rsidR="00016171" w:rsidRDefault="00016171" w:rsidP="00016171">
      <w:pPr>
        <w:autoSpaceDE w:val="0"/>
        <w:autoSpaceDN w:val="0"/>
        <w:adjustRightInd w:val="0"/>
        <w:jc w:val="both"/>
        <w:rPr>
          <w:rFonts w:eastAsia="Calibri"/>
          <w:sz w:val="24"/>
        </w:rPr>
      </w:pPr>
    </w:p>
    <w:p w:rsidR="00016171" w:rsidRDefault="00016171" w:rsidP="00016171">
      <w:pPr>
        <w:autoSpaceDE w:val="0"/>
        <w:autoSpaceDN w:val="0"/>
        <w:adjustRightInd w:val="0"/>
        <w:jc w:val="both"/>
        <w:rPr>
          <w:rFonts w:eastAsia="Calibri"/>
          <w:sz w:val="24"/>
        </w:rPr>
      </w:pPr>
    </w:p>
    <w:p w:rsidR="00016171" w:rsidRDefault="00016171" w:rsidP="00016171">
      <w:pPr>
        <w:autoSpaceDE w:val="0"/>
        <w:autoSpaceDN w:val="0"/>
        <w:adjustRightInd w:val="0"/>
        <w:jc w:val="both"/>
        <w:rPr>
          <w:rFonts w:eastAsia="Calibri"/>
          <w:sz w:val="24"/>
        </w:rPr>
      </w:pPr>
    </w:p>
    <w:p w:rsidR="00016171" w:rsidRDefault="00016171" w:rsidP="00016171">
      <w:pPr>
        <w:autoSpaceDE w:val="0"/>
        <w:autoSpaceDN w:val="0"/>
        <w:adjustRightInd w:val="0"/>
        <w:jc w:val="both"/>
        <w:rPr>
          <w:rFonts w:eastAsia="Calibri"/>
          <w:sz w:val="24"/>
        </w:rPr>
      </w:pPr>
    </w:p>
    <w:p w:rsidR="00016171" w:rsidRDefault="00016171" w:rsidP="00016171">
      <w:pPr>
        <w:autoSpaceDE w:val="0"/>
        <w:autoSpaceDN w:val="0"/>
        <w:adjustRightInd w:val="0"/>
        <w:jc w:val="both"/>
        <w:rPr>
          <w:rFonts w:eastAsia="Calibri"/>
          <w:sz w:val="24"/>
        </w:rPr>
      </w:pPr>
    </w:p>
    <w:p w:rsidR="00016171" w:rsidRPr="00B6715D" w:rsidRDefault="00016171" w:rsidP="00016171">
      <w:pPr>
        <w:autoSpaceDE w:val="0"/>
        <w:autoSpaceDN w:val="0"/>
        <w:adjustRightInd w:val="0"/>
        <w:jc w:val="both"/>
        <w:rPr>
          <w:rFonts w:eastAsia="Calibri"/>
          <w:sz w:val="24"/>
        </w:rPr>
      </w:pPr>
    </w:p>
    <w:p w:rsidR="00016171" w:rsidRPr="00AD4904" w:rsidRDefault="00016171" w:rsidP="00CA0DD3">
      <w:pPr>
        <w:pStyle w:val="Ttulo1"/>
        <w:keepLines/>
        <w:numPr>
          <w:ilvl w:val="1"/>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Efectos en el s</w:t>
      </w:r>
      <w:r w:rsidRPr="00AD4904">
        <w:rPr>
          <w:rFonts w:ascii="Calibri" w:hAnsi="Calibri"/>
          <w:b/>
          <w:bCs/>
          <w:color w:val="365F91"/>
          <w:sz w:val="22"/>
          <w:szCs w:val="22"/>
          <w:lang w:val="es-CO" w:eastAsia="en-US"/>
        </w:rPr>
        <w:t>uelo</w:t>
      </w:r>
    </w:p>
    <w:p w:rsidR="00016171" w:rsidRDefault="00016171" w:rsidP="00016171">
      <w:pPr>
        <w:autoSpaceDE w:val="0"/>
        <w:autoSpaceDN w:val="0"/>
        <w:adjustRightInd w:val="0"/>
        <w:rPr>
          <w:rFonts w:eastAsia="ArialMT"/>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El </w:t>
      </w:r>
      <w:r w:rsidR="00E06337" w:rsidRPr="00E06337">
        <w:rPr>
          <w:rFonts w:ascii="Calibri" w:hAnsi="Calibri" w:cs="Arial"/>
          <w:bCs/>
          <w:sz w:val="22"/>
          <w:szCs w:val="22"/>
          <w:lang w:val="es-ES"/>
        </w:rPr>
        <w:t>Hg</w:t>
      </w:r>
      <w:r w:rsidRPr="00AD4904">
        <w:rPr>
          <w:rFonts w:ascii="Calibri" w:hAnsi="Calibri" w:cs="Arial"/>
          <w:bCs/>
          <w:sz w:val="22"/>
          <w:szCs w:val="22"/>
        </w:rPr>
        <w:t xml:space="preserve"> puede llegar al suelo por deposición atmosférica, precipitaciones, desbordamientos de cuerpos de agua cercanos o vertimientos directos. Allí el principal problema de la acumulación de </w:t>
      </w:r>
      <w:r w:rsidR="00E06337" w:rsidRPr="00E06337">
        <w:rPr>
          <w:rFonts w:ascii="Calibri" w:hAnsi="Calibri" w:cs="Arial"/>
          <w:bCs/>
          <w:sz w:val="22"/>
          <w:szCs w:val="22"/>
          <w:lang w:val="es-ES"/>
        </w:rPr>
        <w:t>Hg</w:t>
      </w:r>
      <w:r w:rsidRPr="00AD4904">
        <w:rPr>
          <w:rFonts w:ascii="Calibri" w:hAnsi="Calibri" w:cs="Arial"/>
          <w:bCs/>
          <w:sz w:val="22"/>
          <w:szCs w:val="22"/>
        </w:rPr>
        <w:t xml:space="preserve"> es la reducción de la actividad microbiana, pues se alteran las bases de las redes tróficas de los ecosistemas terrestres </w:t>
      </w:r>
      <w:r>
        <w:rPr>
          <w:rFonts w:ascii="Calibri" w:hAnsi="Calibri" w:cs="Arial"/>
          <w:bCs/>
          <w:sz w:val="22"/>
          <w:szCs w:val="22"/>
        </w:rPr>
        <w:t>(</w:t>
      </w:r>
      <w:r w:rsidR="007113C6">
        <w:rPr>
          <w:rFonts w:ascii="Calibri" w:hAnsi="Calibri" w:cs="Arial"/>
          <w:bCs/>
          <w:sz w:val="22"/>
          <w:szCs w:val="22"/>
          <w:lang w:val="es-CO"/>
        </w:rPr>
        <w:t>46</w:t>
      </w:r>
      <w:r>
        <w:rPr>
          <w:rFonts w:ascii="Calibri" w:hAnsi="Calibri" w:cs="Arial"/>
          <w:bCs/>
          <w:sz w:val="22"/>
          <w:szCs w:val="22"/>
        </w:rPr>
        <w:t>)</w:t>
      </w:r>
      <w:r w:rsidRPr="00AD4904">
        <w:rPr>
          <w:rFonts w:ascii="Calibri" w:hAnsi="Calibri" w:cs="Arial"/>
          <w:bCs/>
          <w:sz w:val="22"/>
          <w:szCs w:val="22"/>
        </w:rPr>
        <w:t xml:space="preserve">. Además, debido a que el </w:t>
      </w:r>
      <w:r w:rsidR="00E06337">
        <w:rPr>
          <w:rFonts w:ascii="Calibri" w:hAnsi="Calibri" w:cs="Arial"/>
          <w:bCs/>
          <w:sz w:val="22"/>
          <w:szCs w:val="22"/>
        </w:rPr>
        <w:t>Hg</w:t>
      </w:r>
      <w:r w:rsidRPr="00AD4904">
        <w:rPr>
          <w:rFonts w:ascii="Calibri" w:hAnsi="Calibri" w:cs="Arial"/>
          <w:bCs/>
          <w:sz w:val="22"/>
          <w:szCs w:val="22"/>
        </w:rPr>
        <w:t xml:space="preserve"> acumulado en el suelo tiene un largo tiempo de retención, puede liberarse a las aguas superficiales cercanas y a otros medios luego de largos períodos de tiempo </w:t>
      </w:r>
      <w:r>
        <w:rPr>
          <w:rFonts w:ascii="Calibri" w:hAnsi="Calibri" w:cs="Arial"/>
          <w:bCs/>
          <w:sz w:val="22"/>
          <w:szCs w:val="22"/>
        </w:rPr>
        <w:t>(</w:t>
      </w:r>
      <w:r w:rsidR="00482CAE">
        <w:rPr>
          <w:rFonts w:ascii="Calibri" w:hAnsi="Calibri" w:cs="Arial"/>
          <w:bCs/>
          <w:sz w:val="22"/>
          <w:szCs w:val="22"/>
          <w:lang w:val="es-CO"/>
        </w:rPr>
        <w:t>6</w:t>
      </w:r>
      <w:r>
        <w:rPr>
          <w:rFonts w:ascii="Calibri" w:hAnsi="Calibri" w:cs="Arial"/>
          <w:bCs/>
          <w:sz w:val="22"/>
          <w:szCs w:val="22"/>
        </w:rPr>
        <w:t>)</w:t>
      </w:r>
      <w:r w:rsidRPr="00AD4904">
        <w:rPr>
          <w:rFonts w:ascii="Calibri" w:hAnsi="Calibri" w:cs="Arial"/>
          <w:bCs/>
          <w:sz w:val="22"/>
          <w:szCs w:val="22"/>
        </w:rPr>
        <w:t xml:space="preserve">. </w:t>
      </w:r>
    </w:p>
    <w:p w:rsidR="00016171" w:rsidRPr="00B6715D" w:rsidRDefault="00016171" w:rsidP="00016171">
      <w:pPr>
        <w:autoSpaceDE w:val="0"/>
        <w:autoSpaceDN w:val="0"/>
        <w:adjustRightInd w:val="0"/>
        <w:jc w:val="both"/>
        <w:rPr>
          <w:rFonts w:eastAsia="Calibri"/>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Según PNUMA </w:t>
      </w:r>
      <w:r>
        <w:rPr>
          <w:rFonts w:ascii="Calibri" w:hAnsi="Calibri" w:cs="Arial"/>
          <w:bCs/>
          <w:sz w:val="22"/>
          <w:szCs w:val="22"/>
        </w:rPr>
        <w:t>(</w:t>
      </w:r>
      <w:r w:rsidR="00482CAE">
        <w:rPr>
          <w:rFonts w:ascii="Calibri" w:hAnsi="Calibri" w:cs="Arial"/>
          <w:bCs/>
          <w:sz w:val="22"/>
          <w:szCs w:val="22"/>
          <w:lang w:val="es-ES"/>
        </w:rPr>
        <w:t>6</w:t>
      </w:r>
      <w:r>
        <w:rPr>
          <w:rFonts w:ascii="Calibri" w:hAnsi="Calibri" w:cs="Arial"/>
          <w:bCs/>
          <w:sz w:val="22"/>
          <w:szCs w:val="22"/>
        </w:rPr>
        <w:t>)</w:t>
      </w:r>
      <w:r w:rsidRPr="00AD4904">
        <w:rPr>
          <w:rFonts w:ascii="Calibri" w:hAnsi="Calibri" w:cs="Arial"/>
          <w:bCs/>
          <w:sz w:val="22"/>
          <w:szCs w:val="22"/>
        </w:rPr>
        <w:t xml:space="preserve"> la capa</w:t>
      </w:r>
      <w:r>
        <w:rPr>
          <w:rFonts w:ascii="Calibri" w:hAnsi="Calibri" w:cs="Arial"/>
          <w:bCs/>
          <w:sz w:val="22"/>
          <w:szCs w:val="22"/>
          <w:lang w:val="es-CO"/>
        </w:rPr>
        <w:t xml:space="preserve"> superior</w:t>
      </w:r>
      <w:r w:rsidRPr="00AD4904">
        <w:rPr>
          <w:rFonts w:ascii="Calibri" w:hAnsi="Calibri" w:cs="Arial"/>
          <w:bCs/>
          <w:sz w:val="22"/>
          <w:szCs w:val="22"/>
        </w:rPr>
        <w:t xml:space="preserve"> del suelo </w:t>
      </w:r>
      <w:r>
        <w:rPr>
          <w:rFonts w:ascii="Calibri" w:hAnsi="Calibri" w:cs="Arial"/>
          <w:bCs/>
          <w:sz w:val="22"/>
          <w:szCs w:val="22"/>
          <w:lang w:val="es-CO"/>
        </w:rPr>
        <w:t>es la m</w:t>
      </w:r>
      <w:proofErr w:type="spellStart"/>
      <w:r w:rsidRPr="00AD4904">
        <w:rPr>
          <w:rFonts w:ascii="Calibri" w:hAnsi="Calibri" w:cs="Arial"/>
          <w:bCs/>
          <w:sz w:val="22"/>
          <w:szCs w:val="22"/>
        </w:rPr>
        <w:t>ás</w:t>
      </w:r>
      <w:proofErr w:type="spellEnd"/>
      <w:r w:rsidRPr="00AD4904">
        <w:rPr>
          <w:rFonts w:ascii="Calibri" w:hAnsi="Calibri" w:cs="Arial"/>
          <w:bCs/>
          <w:sz w:val="22"/>
          <w:szCs w:val="22"/>
        </w:rPr>
        <w:t xml:space="preserve"> afec</w:t>
      </w:r>
      <w:r>
        <w:rPr>
          <w:rFonts w:ascii="Calibri" w:hAnsi="Calibri" w:cs="Arial"/>
          <w:bCs/>
          <w:sz w:val="22"/>
          <w:szCs w:val="22"/>
        </w:rPr>
        <w:t xml:space="preserve">tada por la carga de </w:t>
      </w:r>
      <w:r w:rsidR="00E06337">
        <w:rPr>
          <w:rFonts w:ascii="Calibri" w:hAnsi="Calibri" w:cs="Arial"/>
          <w:bCs/>
          <w:sz w:val="22"/>
          <w:szCs w:val="22"/>
        </w:rPr>
        <w:t>Hg</w:t>
      </w:r>
      <w:r>
        <w:rPr>
          <w:rFonts w:ascii="Calibri" w:hAnsi="Calibri" w:cs="Arial"/>
          <w:bCs/>
          <w:sz w:val="22"/>
          <w:szCs w:val="22"/>
        </w:rPr>
        <w:t>,</w:t>
      </w:r>
      <w:r w:rsidRPr="00AD4904">
        <w:rPr>
          <w:rFonts w:ascii="Calibri" w:hAnsi="Calibri" w:cs="Arial"/>
          <w:bCs/>
          <w:sz w:val="22"/>
          <w:szCs w:val="22"/>
        </w:rPr>
        <w:t xml:space="preserve"> pues allí se ve alterada la </w:t>
      </w:r>
      <w:r w:rsidRPr="009223C1">
        <w:rPr>
          <w:rFonts w:ascii="Calibri" w:hAnsi="Calibri" w:cs="Arial"/>
          <w:bCs/>
          <w:sz w:val="22"/>
          <w:szCs w:val="22"/>
          <w:lang w:val="es-ES"/>
        </w:rPr>
        <w:t>red tró</w:t>
      </w:r>
      <w:r>
        <w:rPr>
          <w:rFonts w:ascii="Calibri" w:hAnsi="Calibri" w:cs="Arial"/>
          <w:bCs/>
          <w:sz w:val="22"/>
          <w:szCs w:val="22"/>
          <w:lang w:val="es-ES"/>
        </w:rPr>
        <w:t>f</w:t>
      </w:r>
      <w:r w:rsidRPr="009223C1">
        <w:rPr>
          <w:rFonts w:ascii="Calibri" w:hAnsi="Calibri" w:cs="Arial"/>
          <w:bCs/>
          <w:sz w:val="22"/>
          <w:szCs w:val="22"/>
          <w:lang w:val="es-ES"/>
        </w:rPr>
        <w:t>ica</w:t>
      </w:r>
      <w:r w:rsidRPr="00AD4904">
        <w:rPr>
          <w:rFonts w:ascii="Calibri" w:hAnsi="Calibri" w:cs="Arial"/>
          <w:bCs/>
          <w:sz w:val="22"/>
          <w:szCs w:val="22"/>
        </w:rPr>
        <w:t xml:space="preserve"> microbiana. Este hecho afecta el reciclaje de la materia orgánica y por ende el ciclo del Carbono y de minerales que son en primera instancia asimilados por la comunidad microbiológica, y que constituyen la base de la nutrición de organismos autótrofos en ecosistemas</w:t>
      </w:r>
      <w:r>
        <w:rPr>
          <w:rFonts w:ascii="Calibri" w:hAnsi="Calibri" w:cs="Arial"/>
          <w:bCs/>
          <w:sz w:val="22"/>
          <w:szCs w:val="22"/>
        </w:rPr>
        <w:t xml:space="preserve"> terrestres como los bosques (</w:t>
      </w:r>
      <w:r w:rsidR="001A24DC" w:rsidRPr="001A24DC">
        <w:rPr>
          <w:rFonts w:ascii="Calibri" w:hAnsi="Calibri" w:cs="Arial"/>
          <w:bCs/>
          <w:sz w:val="22"/>
          <w:szCs w:val="22"/>
          <w:lang w:val="es-ES"/>
        </w:rPr>
        <w:t>36, 47</w:t>
      </w:r>
      <w:r w:rsidRPr="00AD4904">
        <w:rPr>
          <w:rFonts w:ascii="Calibri" w:hAnsi="Calibri" w:cs="Arial"/>
          <w:bCs/>
          <w:sz w:val="22"/>
          <w:szCs w:val="22"/>
        </w:rPr>
        <w:t>).</w:t>
      </w:r>
    </w:p>
    <w:p w:rsidR="00016171" w:rsidRDefault="00016171" w:rsidP="00016171">
      <w:pPr>
        <w:autoSpaceDE w:val="0"/>
        <w:autoSpaceDN w:val="0"/>
        <w:adjustRightInd w:val="0"/>
        <w:jc w:val="both"/>
        <w:rPr>
          <w:bCs/>
          <w:sz w:val="24"/>
          <w:szCs w:val="24"/>
        </w:rPr>
      </w:pPr>
    </w:p>
    <w:p w:rsidR="00016171" w:rsidRPr="00AD4904" w:rsidRDefault="00016171" w:rsidP="00016171">
      <w:pPr>
        <w:pStyle w:val="Ttulo1"/>
        <w:keepLines/>
        <w:spacing w:after="120" w:line="276" w:lineRule="auto"/>
        <w:rPr>
          <w:rFonts w:ascii="Calibri" w:hAnsi="Calibri" w:cs="Arial"/>
          <w:bCs/>
          <w:sz w:val="22"/>
          <w:szCs w:val="22"/>
        </w:rPr>
      </w:pPr>
      <w:r w:rsidRPr="00AD4904">
        <w:rPr>
          <w:rFonts w:ascii="Calibri" w:hAnsi="Calibri" w:cs="Arial"/>
          <w:bCs/>
          <w:sz w:val="22"/>
          <w:szCs w:val="22"/>
        </w:rPr>
        <w:t xml:space="preserve">Es cierto que la actividad minera y de refinación de metales como el oro, son unas de las principales causas de la excesiva acumulación de </w:t>
      </w:r>
      <w:r w:rsidR="00E06337">
        <w:rPr>
          <w:rFonts w:ascii="Calibri" w:hAnsi="Calibri" w:cs="Arial"/>
          <w:bCs/>
          <w:sz w:val="22"/>
          <w:szCs w:val="22"/>
        </w:rPr>
        <w:t>Hg</w:t>
      </w:r>
      <w:r w:rsidRPr="00AD4904">
        <w:rPr>
          <w:rFonts w:ascii="Calibri" w:hAnsi="Calibri" w:cs="Arial"/>
          <w:bCs/>
          <w:sz w:val="22"/>
          <w:szCs w:val="22"/>
        </w:rPr>
        <w:t xml:space="preserve"> en el suelo </w:t>
      </w:r>
      <w:r>
        <w:rPr>
          <w:rFonts w:ascii="Calibri" w:hAnsi="Calibri" w:cs="Arial"/>
          <w:bCs/>
          <w:sz w:val="22"/>
          <w:szCs w:val="22"/>
        </w:rPr>
        <w:t>(</w:t>
      </w:r>
      <w:r w:rsidR="007B4BC0">
        <w:rPr>
          <w:rFonts w:ascii="Calibri" w:hAnsi="Calibri" w:cs="Arial"/>
          <w:bCs/>
          <w:sz w:val="22"/>
          <w:szCs w:val="22"/>
          <w:lang w:val="es-CO"/>
        </w:rPr>
        <w:t>46</w:t>
      </w:r>
      <w:r>
        <w:rPr>
          <w:rFonts w:ascii="Calibri" w:hAnsi="Calibri" w:cs="Arial"/>
          <w:bCs/>
          <w:sz w:val="22"/>
          <w:szCs w:val="22"/>
        </w:rPr>
        <w:t>)</w:t>
      </w:r>
      <w:r w:rsidRPr="00AD4904">
        <w:rPr>
          <w:rFonts w:ascii="Calibri" w:hAnsi="Calibri" w:cs="Arial"/>
          <w:bCs/>
          <w:sz w:val="22"/>
          <w:szCs w:val="22"/>
        </w:rPr>
        <w:t xml:space="preserve">, sin embargo la deforestación de bosques tropicales al implicar actividades de corta y quema, también tiene un papel relevante, pues facilitan que el </w:t>
      </w:r>
      <w:r w:rsidR="00E06337">
        <w:rPr>
          <w:rFonts w:ascii="Calibri" w:hAnsi="Calibri" w:cs="Arial"/>
          <w:bCs/>
          <w:sz w:val="22"/>
          <w:szCs w:val="22"/>
        </w:rPr>
        <w:t>Hg</w:t>
      </w:r>
      <w:r w:rsidRPr="00AD4904">
        <w:rPr>
          <w:rFonts w:ascii="Calibri" w:hAnsi="Calibri" w:cs="Arial"/>
          <w:bCs/>
          <w:sz w:val="22"/>
          <w:szCs w:val="22"/>
        </w:rPr>
        <w:t xml:space="preserve"> presente de forma natural en el suelo, se exponga más y se movilice dentro y fuera del ecosistema </w:t>
      </w:r>
      <w:r>
        <w:rPr>
          <w:rFonts w:ascii="Calibri" w:hAnsi="Calibri" w:cs="Arial"/>
          <w:bCs/>
          <w:sz w:val="22"/>
          <w:szCs w:val="22"/>
        </w:rPr>
        <w:t>(</w:t>
      </w:r>
      <w:r w:rsidR="00482CAE">
        <w:rPr>
          <w:rFonts w:ascii="Calibri" w:hAnsi="Calibri" w:cs="Arial"/>
          <w:bCs/>
          <w:sz w:val="22"/>
          <w:szCs w:val="22"/>
          <w:lang w:val="es-ES"/>
        </w:rPr>
        <w:t>6</w:t>
      </w:r>
      <w:r>
        <w:rPr>
          <w:rFonts w:ascii="Calibri" w:hAnsi="Calibri" w:cs="Arial"/>
          <w:bCs/>
          <w:sz w:val="22"/>
          <w:szCs w:val="22"/>
        </w:rPr>
        <w:t>)</w:t>
      </w:r>
      <w:r w:rsidRPr="00AD4904">
        <w:rPr>
          <w:rFonts w:ascii="Calibri" w:hAnsi="Calibri" w:cs="Arial"/>
          <w:bCs/>
          <w:sz w:val="22"/>
          <w:szCs w:val="22"/>
        </w:rPr>
        <w:t xml:space="preserve">. Otra vía importante de ingreso de </w:t>
      </w:r>
      <w:r w:rsidR="00E06337">
        <w:rPr>
          <w:rFonts w:ascii="Calibri" w:hAnsi="Calibri" w:cs="Arial"/>
          <w:bCs/>
          <w:sz w:val="22"/>
          <w:szCs w:val="22"/>
        </w:rPr>
        <w:t>Hg</w:t>
      </w:r>
      <w:r w:rsidRPr="00AD4904">
        <w:rPr>
          <w:rFonts w:ascii="Calibri" w:hAnsi="Calibri" w:cs="Arial"/>
          <w:bCs/>
          <w:sz w:val="22"/>
          <w:szCs w:val="22"/>
        </w:rPr>
        <w:t xml:space="preserve"> al suelo son los pesticidas y el tratamiento de semillas de uso agrícola con este metal </w:t>
      </w:r>
      <w:r>
        <w:rPr>
          <w:rFonts w:ascii="Calibri" w:hAnsi="Calibri" w:cs="Arial"/>
          <w:bCs/>
          <w:sz w:val="22"/>
          <w:szCs w:val="22"/>
        </w:rPr>
        <w:t>(</w:t>
      </w:r>
      <w:r w:rsidR="007B4BC0">
        <w:rPr>
          <w:rFonts w:ascii="Calibri" w:hAnsi="Calibri" w:cs="Arial"/>
          <w:bCs/>
          <w:sz w:val="22"/>
          <w:szCs w:val="22"/>
          <w:lang w:val="es-CO"/>
        </w:rPr>
        <w:t>38</w:t>
      </w:r>
      <w:r>
        <w:rPr>
          <w:rFonts w:ascii="Calibri" w:hAnsi="Calibri" w:cs="Arial"/>
          <w:bCs/>
          <w:sz w:val="22"/>
          <w:szCs w:val="22"/>
        </w:rPr>
        <w:t>)</w:t>
      </w:r>
      <w:r w:rsidRPr="00AD4904">
        <w:rPr>
          <w:rFonts w:ascii="Calibri" w:hAnsi="Calibri" w:cs="Arial"/>
          <w:bCs/>
          <w:sz w:val="22"/>
          <w:szCs w:val="22"/>
        </w:rPr>
        <w:t xml:space="preserve">. Según </w:t>
      </w:r>
      <w:proofErr w:type="spellStart"/>
      <w:r w:rsidRPr="00AD4904">
        <w:rPr>
          <w:rFonts w:ascii="Calibri" w:hAnsi="Calibri" w:cs="Arial"/>
          <w:bCs/>
          <w:sz w:val="22"/>
          <w:szCs w:val="22"/>
        </w:rPr>
        <w:t>Pirrone</w:t>
      </w:r>
      <w:proofErr w:type="spellEnd"/>
      <w:r w:rsidRPr="00AD4904">
        <w:rPr>
          <w:rFonts w:ascii="Calibri" w:hAnsi="Calibri" w:cs="Arial"/>
          <w:bCs/>
          <w:sz w:val="22"/>
          <w:szCs w:val="22"/>
        </w:rPr>
        <w:t xml:space="preserve"> et al. </w:t>
      </w:r>
      <w:r>
        <w:rPr>
          <w:rFonts w:ascii="Calibri" w:hAnsi="Calibri" w:cs="Arial"/>
          <w:bCs/>
          <w:sz w:val="22"/>
          <w:szCs w:val="22"/>
        </w:rPr>
        <w:t>(</w:t>
      </w:r>
      <w:r w:rsidR="000F5D08">
        <w:rPr>
          <w:rFonts w:ascii="Calibri" w:hAnsi="Calibri" w:cs="Arial"/>
          <w:bCs/>
          <w:sz w:val="22"/>
          <w:szCs w:val="22"/>
          <w:lang w:val="es-CO"/>
        </w:rPr>
        <w:t>48</w:t>
      </w:r>
      <w:r>
        <w:rPr>
          <w:rFonts w:ascii="Calibri" w:hAnsi="Calibri" w:cs="Arial"/>
          <w:bCs/>
          <w:sz w:val="22"/>
          <w:szCs w:val="22"/>
        </w:rPr>
        <w:t>)</w:t>
      </w:r>
      <w:r w:rsidRPr="00AD4904">
        <w:rPr>
          <w:rFonts w:ascii="Calibri" w:hAnsi="Calibri" w:cs="Arial"/>
          <w:bCs/>
          <w:sz w:val="22"/>
          <w:szCs w:val="22"/>
        </w:rPr>
        <w:t xml:space="preserve"> este tipo de actividades aunque afecta especialmente a las aves y los roedores, también llega a afectar al ser humano y sus cosechas de alimentos, tal y como ocurrió con las semillas de trigo en Irak o en China con semillas de arroz, las cuales asimilan y acumulan grandes cantidades de </w:t>
      </w:r>
      <w:proofErr w:type="spellStart"/>
      <w:r w:rsidR="00E06337" w:rsidRPr="00E06337">
        <w:rPr>
          <w:rFonts w:ascii="Calibri" w:hAnsi="Calibri" w:cs="Arial"/>
          <w:bCs/>
          <w:sz w:val="22"/>
          <w:szCs w:val="22"/>
          <w:lang w:val="es-ES"/>
        </w:rPr>
        <w:t>me</w:t>
      </w:r>
      <w:r w:rsidR="00E06337">
        <w:rPr>
          <w:rFonts w:ascii="Calibri" w:hAnsi="Calibri" w:cs="Arial"/>
          <w:bCs/>
          <w:sz w:val="22"/>
          <w:szCs w:val="22"/>
          <w:lang w:val="es-ES"/>
        </w:rPr>
        <w:t>Hg</w:t>
      </w:r>
      <w:proofErr w:type="spellEnd"/>
      <w:r>
        <w:rPr>
          <w:rFonts w:ascii="Calibri" w:hAnsi="Calibri" w:cs="Arial"/>
          <w:bCs/>
          <w:sz w:val="22"/>
          <w:szCs w:val="22"/>
        </w:rPr>
        <w:t xml:space="preserve"> (</w:t>
      </w:r>
      <w:r w:rsidR="00FE2274">
        <w:rPr>
          <w:rFonts w:ascii="Calibri" w:hAnsi="Calibri" w:cs="Arial"/>
          <w:bCs/>
          <w:sz w:val="22"/>
          <w:szCs w:val="22"/>
          <w:lang w:val="es-CO"/>
        </w:rPr>
        <w:t>46, 49</w:t>
      </w:r>
      <w:r w:rsidRPr="00AD4904">
        <w:rPr>
          <w:rFonts w:ascii="Calibri" w:hAnsi="Calibri" w:cs="Arial"/>
          <w:bCs/>
          <w:sz w:val="22"/>
          <w:szCs w:val="22"/>
        </w:rPr>
        <w:t xml:space="preserve">). Es por esto que se ha determinado que el límite crítico de contenido de </w:t>
      </w:r>
      <w:r w:rsidR="00E06337">
        <w:rPr>
          <w:rFonts w:ascii="Calibri" w:hAnsi="Calibri" w:cs="Arial"/>
          <w:bCs/>
          <w:sz w:val="22"/>
          <w:szCs w:val="22"/>
        </w:rPr>
        <w:t>Hg</w:t>
      </w:r>
      <w:r w:rsidRPr="00AD4904">
        <w:rPr>
          <w:rFonts w:ascii="Calibri" w:hAnsi="Calibri" w:cs="Arial"/>
          <w:bCs/>
          <w:sz w:val="22"/>
          <w:szCs w:val="22"/>
        </w:rPr>
        <w:t xml:space="preserve"> total en el suelo es de 0,07-0,3 mg/kg </w:t>
      </w:r>
      <w:r>
        <w:rPr>
          <w:rFonts w:ascii="Calibri" w:hAnsi="Calibri" w:cs="Arial"/>
          <w:bCs/>
          <w:sz w:val="22"/>
          <w:szCs w:val="22"/>
        </w:rPr>
        <w:t>(</w:t>
      </w:r>
      <w:r w:rsidR="00DE7356" w:rsidRPr="00DE7356">
        <w:rPr>
          <w:rFonts w:ascii="Calibri" w:hAnsi="Calibri" w:cs="Arial"/>
          <w:bCs/>
          <w:sz w:val="22"/>
          <w:szCs w:val="22"/>
          <w:lang w:val="es-ES"/>
        </w:rPr>
        <w:t>48</w:t>
      </w:r>
      <w:r>
        <w:rPr>
          <w:rFonts w:ascii="Calibri" w:hAnsi="Calibri" w:cs="Arial"/>
          <w:bCs/>
          <w:sz w:val="22"/>
          <w:szCs w:val="22"/>
        </w:rPr>
        <w:t>)</w:t>
      </w:r>
      <w:r w:rsidRPr="00AD4904">
        <w:rPr>
          <w:rFonts w:ascii="Calibri" w:hAnsi="Calibri" w:cs="Arial"/>
          <w:bCs/>
          <w:sz w:val="22"/>
          <w:szCs w:val="22"/>
        </w:rPr>
        <w:t>.</w:t>
      </w:r>
    </w:p>
    <w:p w:rsidR="00016171" w:rsidRDefault="00016171" w:rsidP="00016171">
      <w:pPr>
        <w:autoSpaceDE w:val="0"/>
        <w:autoSpaceDN w:val="0"/>
        <w:adjustRightInd w:val="0"/>
        <w:jc w:val="both"/>
        <w:rPr>
          <w:rFonts w:eastAsia="ArialMT"/>
          <w:sz w:val="24"/>
          <w:szCs w:val="24"/>
        </w:rPr>
      </w:pPr>
    </w:p>
    <w:p w:rsidR="00016171" w:rsidRDefault="00016171" w:rsidP="00016171">
      <w:pPr>
        <w:autoSpaceDE w:val="0"/>
        <w:autoSpaceDN w:val="0"/>
        <w:adjustRightInd w:val="0"/>
        <w:jc w:val="both"/>
        <w:rPr>
          <w:rFonts w:eastAsia="ArialMT"/>
          <w:sz w:val="24"/>
          <w:szCs w:val="24"/>
        </w:rPr>
      </w:pPr>
    </w:p>
    <w:p w:rsidR="00016171" w:rsidRDefault="00642A30" w:rsidP="00016171">
      <w:pPr>
        <w:autoSpaceDE w:val="0"/>
        <w:autoSpaceDN w:val="0"/>
        <w:adjustRightInd w:val="0"/>
        <w:jc w:val="center"/>
        <w:rPr>
          <w:rFonts w:eastAsia="ArialMT"/>
          <w:sz w:val="24"/>
          <w:szCs w:val="24"/>
          <w:lang w:val="es-CO"/>
        </w:rPr>
      </w:pPr>
      <w:r>
        <w:rPr>
          <w:rFonts w:eastAsia="ArialMT"/>
          <w:noProof/>
          <w:sz w:val="24"/>
          <w:szCs w:val="24"/>
          <w:lang w:eastAsia="es-CO"/>
        </w:rPr>
        <w:drawing>
          <wp:inline distT="0" distB="0" distL="0" distR="0">
            <wp:extent cx="4410075" cy="1638300"/>
            <wp:effectExtent l="0" t="0" r="0" b="0"/>
            <wp:docPr id="3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410075" cy="1638300"/>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eastAsia="Calibri" w:hAnsi="Calibri"/>
          <w:bCs/>
          <w:szCs w:val="24"/>
          <w:u w:val="single"/>
        </w:rPr>
      </w:pPr>
      <w:r w:rsidRPr="00204919">
        <w:rPr>
          <w:rFonts w:ascii="Calibri" w:hAnsi="Calibri"/>
          <w:bCs/>
          <w:szCs w:val="24"/>
          <w:u w:val="single"/>
        </w:rPr>
        <w:t>Fuente: Gobierno de Colombia – Sistema de monitoreo Apoyado por UNODC 2016.</w:t>
      </w: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bCs/>
          <w:sz w:val="24"/>
          <w:szCs w:val="24"/>
        </w:rPr>
      </w:pPr>
    </w:p>
    <w:p w:rsidR="00016171" w:rsidRPr="00B6715D" w:rsidRDefault="00016171" w:rsidP="00016171">
      <w:pPr>
        <w:autoSpaceDE w:val="0"/>
        <w:autoSpaceDN w:val="0"/>
        <w:adjustRightInd w:val="0"/>
        <w:jc w:val="center"/>
        <w:rPr>
          <w:rFonts w:eastAsia="Calibri"/>
          <w:szCs w:val="18"/>
          <w:u w:val="single"/>
        </w:rPr>
      </w:pPr>
    </w:p>
    <w:p w:rsidR="00016171" w:rsidRPr="00AD4904" w:rsidRDefault="00016171" w:rsidP="00CA0DD3">
      <w:pPr>
        <w:pStyle w:val="Ttulo1"/>
        <w:keepLines/>
        <w:numPr>
          <w:ilvl w:val="1"/>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Efectos en el a</w:t>
      </w:r>
      <w:r w:rsidRPr="00AD4904">
        <w:rPr>
          <w:rFonts w:ascii="Calibri" w:hAnsi="Calibri"/>
          <w:b/>
          <w:bCs/>
          <w:color w:val="365F91"/>
          <w:sz w:val="22"/>
          <w:szCs w:val="22"/>
          <w:lang w:val="es-CO" w:eastAsia="en-US"/>
        </w:rPr>
        <w:t>gua</w:t>
      </w:r>
    </w:p>
    <w:p w:rsidR="00016171" w:rsidRDefault="00016171" w:rsidP="00016171">
      <w:pPr>
        <w:autoSpaceDE w:val="0"/>
        <w:autoSpaceDN w:val="0"/>
        <w:adjustRightInd w:val="0"/>
        <w:spacing w:before="240"/>
        <w:jc w:val="both"/>
        <w:rPr>
          <w:rFonts w:ascii="Calibri" w:hAnsi="Calibri" w:cs="Arial"/>
          <w:bCs/>
          <w:sz w:val="22"/>
          <w:szCs w:val="22"/>
          <w:lang w:val="x-none" w:eastAsia="x-none"/>
        </w:rPr>
      </w:pPr>
      <w:r w:rsidRPr="00AD4904">
        <w:rPr>
          <w:rFonts w:ascii="Calibri" w:hAnsi="Calibri" w:cs="Arial"/>
          <w:bCs/>
          <w:sz w:val="22"/>
          <w:szCs w:val="22"/>
          <w:lang w:val="x-none" w:eastAsia="x-none"/>
        </w:rPr>
        <w:t xml:space="preserve">La deposición atmosférica, la lluvia, la escorrentía proveniente de la tierra y el vertimiento directo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son las principales fuentes de contaminación del agua. Aquellos ecosistemas acuáticos caracterizados por su ubicación en aguas superficiales, pobres en oxígeno, con pH bajo y/o en cercanía a zonas donde se dan liberaciones locales directas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presentan mayor riesgo de </w:t>
      </w:r>
      <w:r>
        <w:rPr>
          <w:rFonts w:ascii="Calibri" w:hAnsi="Calibri" w:cs="Arial"/>
          <w:bCs/>
          <w:sz w:val="22"/>
          <w:szCs w:val="22"/>
          <w:lang w:val="x-none" w:eastAsia="x-none"/>
        </w:rPr>
        <w:t>contaminación por este metal (</w:t>
      </w:r>
      <w:r w:rsidR="006E7DF7">
        <w:rPr>
          <w:rFonts w:ascii="Calibri" w:hAnsi="Calibri" w:cs="Arial"/>
          <w:bCs/>
          <w:sz w:val="22"/>
          <w:szCs w:val="22"/>
          <w:lang w:val="es-CO" w:eastAsia="x-none"/>
        </w:rPr>
        <w:t>10, 50</w:t>
      </w:r>
      <w:r w:rsidRPr="00AD4904">
        <w:rPr>
          <w:rFonts w:ascii="Calibri" w:hAnsi="Calibri" w:cs="Arial"/>
          <w:bCs/>
          <w:sz w:val="22"/>
          <w:szCs w:val="22"/>
          <w:lang w:val="x-none" w:eastAsia="x-none"/>
        </w:rPr>
        <w:t xml:space="preserve">). Esto debido a que los bajos niveles de oxígeno, la alta carga de sedimentos y la poca circulación favorecen la transformación del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inorgánico a </w:t>
      </w:r>
      <w:proofErr w:type="spellStart"/>
      <w:r w:rsidRPr="00AD4904">
        <w:rPr>
          <w:rFonts w:ascii="Calibri" w:hAnsi="Calibri" w:cs="Arial"/>
          <w:bCs/>
          <w:sz w:val="22"/>
          <w:szCs w:val="22"/>
          <w:lang w:val="x-none" w:eastAsia="x-none"/>
        </w:rPr>
        <w:t>me</w:t>
      </w:r>
      <w:r>
        <w:rPr>
          <w:rFonts w:ascii="Calibri" w:hAnsi="Calibri" w:cs="Arial"/>
          <w:bCs/>
          <w:sz w:val="22"/>
          <w:szCs w:val="22"/>
          <w:lang w:val="es-CO" w:eastAsia="x-none"/>
        </w:rPr>
        <w:t>Hg</w:t>
      </w:r>
      <w:proofErr w:type="spellEnd"/>
      <w:r w:rsidRPr="00AD4904">
        <w:rPr>
          <w:rFonts w:ascii="Calibri" w:hAnsi="Calibri" w:cs="Arial"/>
          <w:bCs/>
          <w:sz w:val="22"/>
          <w:szCs w:val="22"/>
          <w:lang w:val="x-none" w:eastAsia="x-none"/>
        </w:rPr>
        <w:t xml:space="preserve"> por parte del plancton, el cual tiene un alto potencial de metilación </w:t>
      </w:r>
      <w:r>
        <w:rPr>
          <w:rFonts w:ascii="Calibri" w:hAnsi="Calibri" w:cs="Arial"/>
          <w:bCs/>
          <w:sz w:val="22"/>
          <w:szCs w:val="22"/>
          <w:lang w:val="x-none" w:eastAsia="x-none"/>
        </w:rPr>
        <w:t>(</w:t>
      </w:r>
      <w:r w:rsidR="001906EA">
        <w:rPr>
          <w:rFonts w:ascii="Calibri" w:hAnsi="Calibri" w:cs="Arial"/>
          <w:bCs/>
          <w:sz w:val="22"/>
          <w:szCs w:val="22"/>
          <w:lang w:val="es-CO" w:eastAsia="x-none"/>
        </w:rPr>
        <w:t>51</w:t>
      </w:r>
      <w:r>
        <w:rPr>
          <w:rFonts w:ascii="Calibri" w:hAnsi="Calibri" w:cs="Arial"/>
          <w:bCs/>
          <w:sz w:val="22"/>
          <w:szCs w:val="22"/>
          <w:lang w:val="x-none" w:eastAsia="x-none"/>
        </w:rPr>
        <w:t>)</w:t>
      </w:r>
      <w:r w:rsidRPr="00AD4904">
        <w:rPr>
          <w:rFonts w:ascii="Calibri" w:hAnsi="Calibri" w:cs="Arial"/>
          <w:bCs/>
          <w:sz w:val="22"/>
          <w:szCs w:val="22"/>
          <w:lang w:val="x-none" w:eastAsia="x-none"/>
        </w:rPr>
        <w:t xml:space="preserve">; siendo este tipo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el más perjudicial para los ecosistemas acuáticos, por su fácil acumulación en la biota </w:t>
      </w:r>
      <w:r>
        <w:rPr>
          <w:rFonts w:ascii="Calibri" w:hAnsi="Calibri" w:cs="Arial"/>
          <w:bCs/>
          <w:sz w:val="22"/>
          <w:szCs w:val="22"/>
          <w:lang w:val="x-none" w:eastAsia="x-none"/>
        </w:rPr>
        <w:t>(</w:t>
      </w:r>
      <w:r w:rsidR="00482CAE">
        <w:rPr>
          <w:rFonts w:ascii="Calibri" w:hAnsi="Calibri" w:cs="Arial"/>
          <w:bCs/>
          <w:sz w:val="22"/>
          <w:szCs w:val="22"/>
          <w:lang w:eastAsia="x-none"/>
        </w:rPr>
        <w:t>6</w:t>
      </w:r>
      <w:r>
        <w:rPr>
          <w:rFonts w:ascii="Calibri" w:hAnsi="Calibri" w:cs="Arial"/>
          <w:bCs/>
          <w:sz w:val="22"/>
          <w:szCs w:val="22"/>
          <w:lang w:val="x-none" w:eastAsia="x-none"/>
        </w:rPr>
        <w:t xml:space="preserve">). </w:t>
      </w:r>
    </w:p>
    <w:p w:rsidR="00016171" w:rsidRPr="00247A1E" w:rsidRDefault="00016171" w:rsidP="00016171">
      <w:pPr>
        <w:autoSpaceDE w:val="0"/>
        <w:autoSpaceDN w:val="0"/>
        <w:adjustRightInd w:val="0"/>
        <w:spacing w:before="240"/>
        <w:jc w:val="both"/>
        <w:rPr>
          <w:rFonts w:ascii="Calibri" w:hAnsi="Calibri" w:cs="Arial"/>
          <w:bCs/>
          <w:sz w:val="22"/>
          <w:szCs w:val="22"/>
          <w:lang w:val="x-none" w:eastAsia="x-none"/>
        </w:rPr>
      </w:pPr>
      <w:r w:rsidRPr="00AD4904">
        <w:rPr>
          <w:rFonts w:ascii="Calibri" w:hAnsi="Calibri" w:cs="Arial"/>
          <w:bCs/>
          <w:sz w:val="22"/>
          <w:szCs w:val="22"/>
          <w:lang w:val="x-none" w:eastAsia="x-none"/>
        </w:rPr>
        <w:t xml:space="preserve">Por ejemplo, organismos como los copépodos, que hacen parte del zooplancton, tiene la habilidad de acumular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orgánico e inorgánico a partir del alimento ingerido, y por eso se consideran un eslabón fundamental para la circulación del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en la</w:t>
      </w:r>
      <w:r w:rsidR="00B85EFC">
        <w:rPr>
          <w:rFonts w:ascii="Calibri" w:hAnsi="Calibri" w:cs="Arial"/>
          <w:bCs/>
          <w:sz w:val="22"/>
          <w:szCs w:val="22"/>
          <w:lang w:val="x-none" w:eastAsia="x-none"/>
        </w:rPr>
        <w:t>s cadenas tróficas acuáticas (</w:t>
      </w:r>
      <w:r w:rsidR="00C232D6">
        <w:rPr>
          <w:rFonts w:ascii="Calibri" w:hAnsi="Calibri" w:cs="Arial"/>
          <w:bCs/>
          <w:sz w:val="22"/>
          <w:szCs w:val="22"/>
          <w:lang w:eastAsia="x-none"/>
        </w:rPr>
        <w:t>52</w:t>
      </w:r>
      <w:r w:rsidRPr="00AD4904">
        <w:rPr>
          <w:rFonts w:ascii="Calibri" w:hAnsi="Calibri" w:cs="Arial"/>
          <w:bCs/>
          <w:sz w:val="22"/>
          <w:szCs w:val="22"/>
          <w:lang w:val="x-none" w:eastAsia="x-none"/>
        </w:rPr>
        <w:t xml:space="preserve">, </w:t>
      </w:r>
      <w:r w:rsidR="00C232D6">
        <w:rPr>
          <w:rFonts w:ascii="Calibri" w:hAnsi="Calibri" w:cs="Arial"/>
          <w:bCs/>
          <w:sz w:val="22"/>
          <w:szCs w:val="22"/>
          <w:lang w:val="es-CO" w:eastAsia="x-none"/>
        </w:rPr>
        <w:t>53</w:t>
      </w:r>
      <w:r w:rsidRPr="00AD4904">
        <w:rPr>
          <w:rFonts w:ascii="Calibri" w:hAnsi="Calibri" w:cs="Arial"/>
          <w:bCs/>
          <w:sz w:val="22"/>
          <w:szCs w:val="22"/>
          <w:lang w:val="x-none" w:eastAsia="x-none"/>
        </w:rPr>
        <w:t xml:space="preserve">). </w:t>
      </w:r>
    </w:p>
    <w:p w:rsidR="00016171" w:rsidRPr="00AD4904" w:rsidRDefault="00016171" w:rsidP="00016171">
      <w:pPr>
        <w:autoSpaceDE w:val="0"/>
        <w:autoSpaceDN w:val="0"/>
        <w:adjustRightInd w:val="0"/>
        <w:rPr>
          <w:rFonts w:ascii="Calibri" w:hAnsi="Calibri" w:cs="Arial"/>
          <w:bCs/>
          <w:sz w:val="22"/>
          <w:szCs w:val="22"/>
          <w:lang w:val="x-none" w:eastAsia="x-none"/>
        </w:rPr>
      </w:pPr>
    </w:p>
    <w:p w:rsidR="00016171" w:rsidRDefault="00016171" w:rsidP="00016171">
      <w:pPr>
        <w:autoSpaceDE w:val="0"/>
        <w:autoSpaceDN w:val="0"/>
        <w:adjustRightInd w:val="0"/>
        <w:jc w:val="both"/>
        <w:rPr>
          <w:rFonts w:ascii="Calibri" w:hAnsi="Calibri" w:cs="Arial"/>
          <w:bCs/>
          <w:sz w:val="22"/>
          <w:szCs w:val="22"/>
          <w:lang w:val="x-none" w:eastAsia="x-none"/>
        </w:rPr>
      </w:pPr>
      <w:r w:rsidRPr="00AD4904">
        <w:rPr>
          <w:rFonts w:ascii="Calibri" w:hAnsi="Calibri" w:cs="Arial"/>
          <w:bCs/>
          <w:sz w:val="22"/>
          <w:szCs w:val="22"/>
          <w:lang w:val="x-none" w:eastAsia="x-none"/>
        </w:rPr>
        <w:t xml:space="preserve">La principal consecuencia de la contaminación con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en zonas costeras es la simplificación de las redes tróficas y la</w:t>
      </w:r>
      <w:r>
        <w:rPr>
          <w:rFonts w:ascii="Calibri" w:hAnsi="Calibri" w:cs="Arial"/>
          <w:bCs/>
          <w:sz w:val="22"/>
          <w:szCs w:val="22"/>
          <w:lang w:val="x-none" w:eastAsia="x-none"/>
        </w:rPr>
        <w:t xml:space="preserve"> pérdida de biodiversidad</w:t>
      </w:r>
      <w:r>
        <w:rPr>
          <w:rFonts w:ascii="Calibri" w:hAnsi="Calibri" w:cs="Arial"/>
          <w:bCs/>
          <w:sz w:val="22"/>
          <w:szCs w:val="22"/>
          <w:lang w:val="es-CO" w:eastAsia="x-none"/>
        </w:rPr>
        <w:t xml:space="preserve"> principalmente en el océano</w:t>
      </w:r>
      <w:r>
        <w:rPr>
          <w:rFonts w:ascii="Calibri" w:hAnsi="Calibri" w:cs="Arial"/>
          <w:bCs/>
          <w:sz w:val="22"/>
          <w:szCs w:val="22"/>
          <w:lang w:val="x-none" w:eastAsia="x-none"/>
        </w:rPr>
        <w:t xml:space="preserve"> (</w:t>
      </w:r>
      <w:r w:rsidR="00C232D6" w:rsidRPr="00C232D6">
        <w:rPr>
          <w:rFonts w:ascii="Calibri" w:hAnsi="Calibri" w:cs="Arial"/>
          <w:bCs/>
          <w:sz w:val="22"/>
          <w:szCs w:val="22"/>
          <w:lang w:eastAsia="x-none"/>
        </w:rPr>
        <w:t xml:space="preserve">53, </w:t>
      </w:r>
      <w:r w:rsidR="00C232D6">
        <w:rPr>
          <w:rFonts w:ascii="Calibri" w:hAnsi="Calibri" w:cs="Arial"/>
          <w:bCs/>
          <w:sz w:val="22"/>
          <w:szCs w:val="22"/>
          <w:lang w:val="es-CO" w:eastAsia="x-none"/>
        </w:rPr>
        <w:t>54</w:t>
      </w:r>
      <w:r w:rsidRPr="00AD4904">
        <w:rPr>
          <w:rFonts w:ascii="Calibri" w:hAnsi="Calibri" w:cs="Arial"/>
          <w:bCs/>
          <w:sz w:val="22"/>
          <w:szCs w:val="22"/>
          <w:lang w:val="x-none" w:eastAsia="x-none"/>
        </w:rPr>
        <w:t>)</w:t>
      </w:r>
      <w:r>
        <w:rPr>
          <w:rFonts w:ascii="Calibri" w:hAnsi="Calibri" w:cs="Arial"/>
          <w:bCs/>
          <w:sz w:val="22"/>
          <w:szCs w:val="22"/>
          <w:lang w:val="x-none" w:eastAsia="x-none"/>
        </w:rPr>
        <w:t>, debido a que</w:t>
      </w:r>
      <w:r w:rsidRPr="00AD4904">
        <w:rPr>
          <w:rFonts w:ascii="Calibri" w:hAnsi="Calibri" w:cs="Arial"/>
          <w:bCs/>
          <w:sz w:val="22"/>
          <w:szCs w:val="22"/>
          <w:lang w:val="x-none" w:eastAsia="x-none"/>
        </w:rPr>
        <w:t xml:space="preserve"> afectan el proceso y flujo del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desde las bacterias y el plancton, pasando por los filtradores y otros consumidores de segundo y tercer orden, hasta finalmente depredadores como peces grandes, reptiles, aves y mamíferos </w:t>
      </w:r>
      <w:r>
        <w:rPr>
          <w:rFonts w:ascii="Calibri" w:hAnsi="Calibri" w:cs="Arial"/>
          <w:bCs/>
          <w:sz w:val="22"/>
          <w:szCs w:val="22"/>
          <w:lang w:val="x-none" w:eastAsia="x-none"/>
        </w:rPr>
        <w:t>(</w:t>
      </w:r>
      <w:r w:rsidR="00C232D6" w:rsidRPr="00C232D6">
        <w:rPr>
          <w:rFonts w:ascii="Calibri" w:hAnsi="Calibri" w:cs="Arial"/>
          <w:bCs/>
          <w:sz w:val="22"/>
          <w:szCs w:val="22"/>
          <w:lang w:eastAsia="x-none"/>
        </w:rPr>
        <w:t>54</w:t>
      </w:r>
      <w:r>
        <w:rPr>
          <w:rFonts w:ascii="Calibri" w:hAnsi="Calibri" w:cs="Arial"/>
          <w:bCs/>
          <w:sz w:val="22"/>
          <w:szCs w:val="22"/>
          <w:lang w:val="x-none" w:eastAsia="x-none"/>
        </w:rPr>
        <w:t>)</w:t>
      </w:r>
      <w:r w:rsidRPr="00AD4904">
        <w:rPr>
          <w:rFonts w:ascii="Calibri" w:hAnsi="Calibri" w:cs="Arial"/>
          <w:bCs/>
          <w:sz w:val="22"/>
          <w:szCs w:val="22"/>
          <w:lang w:val="x-none" w:eastAsia="x-none"/>
        </w:rPr>
        <w:t xml:space="preserve">. </w:t>
      </w:r>
    </w:p>
    <w:p w:rsidR="00016171" w:rsidRDefault="00016171" w:rsidP="00016171">
      <w:pPr>
        <w:autoSpaceDE w:val="0"/>
        <w:autoSpaceDN w:val="0"/>
        <w:adjustRightInd w:val="0"/>
        <w:jc w:val="both"/>
        <w:rPr>
          <w:rFonts w:ascii="Calibri" w:hAnsi="Calibri" w:cs="Arial"/>
          <w:bCs/>
          <w:sz w:val="22"/>
          <w:szCs w:val="22"/>
          <w:lang w:val="x-none" w:eastAsia="x-none"/>
        </w:rPr>
      </w:pPr>
    </w:p>
    <w:p w:rsidR="00016171" w:rsidRDefault="00016171" w:rsidP="00016171">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es-CO" w:eastAsia="x-none"/>
        </w:rPr>
        <w:t xml:space="preserve">La </w:t>
      </w:r>
      <w:r w:rsidRPr="00AD4904">
        <w:rPr>
          <w:rFonts w:ascii="Calibri" w:hAnsi="Calibri" w:cs="Arial"/>
          <w:bCs/>
          <w:sz w:val="22"/>
          <w:szCs w:val="22"/>
          <w:lang w:val="x-none" w:eastAsia="x-none"/>
        </w:rPr>
        <w:t>biota acuática</w:t>
      </w:r>
      <w:r>
        <w:rPr>
          <w:rFonts w:ascii="Calibri" w:hAnsi="Calibri" w:cs="Arial"/>
          <w:bCs/>
          <w:sz w:val="22"/>
          <w:szCs w:val="22"/>
          <w:lang w:val="es-CO" w:eastAsia="x-none"/>
        </w:rPr>
        <w:t xml:space="preserve"> </w:t>
      </w:r>
      <w:r>
        <w:rPr>
          <w:rFonts w:ascii="Calibri" w:hAnsi="Calibri" w:cs="Arial"/>
          <w:bCs/>
          <w:sz w:val="22"/>
          <w:szCs w:val="22"/>
          <w:lang w:val="x-none" w:eastAsia="x-none"/>
        </w:rPr>
        <w:t>y lo</w:t>
      </w:r>
      <w:r w:rsidRPr="00AD4904">
        <w:rPr>
          <w:rFonts w:ascii="Calibri" w:hAnsi="Calibri" w:cs="Arial"/>
          <w:bCs/>
          <w:sz w:val="22"/>
          <w:szCs w:val="22"/>
          <w:lang w:val="x-none" w:eastAsia="x-none"/>
        </w:rPr>
        <w:t xml:space="preserve">s </w:t>
      </w:r>
      <w:r>
        <w:rPr>
          <w:rFonts w:ascii="Calibri" w:hAnsi="Calibri" w:cs="Arial"/>
          <w:bCs/>
          <w:sz w:val="22"/>
          <w:szCs w:val="22"/>
          <w:lang w:val="es-CO" w:eastAsia="x-none"/>
        </w:rPr>
        <w:t>ecosistemas</w:t>
      </w:r>
      <w:r>
        <w:rPr>
          <w:rFonts w:ascii="Calibri" w:hAnsi="Calibri" w:cs="Arial"/>
          <w:bCs/>
          <w:sz w:val="22"/>
          <w:szCs w:val="22"/>
          <w:lang w:val="x-none" w:eastAsia="x-none"/>
        </w:rPr>
        <w:t xml:space="preserve"> tropicales están expuesto</w:t>
      </w:r>
      <w:r w:rsidRPr="00AD4904">
        <w:rPr>
          <w:rFonts w:ascii="Calibri" w:hAnsi="Calibri" w:cs="Arial"/>
          <w:bCs/>
          <w:sz w:val="22"/>
          <w:szCs w:val="22"/>
          <w:lang w:val="x-none" w:eastAsia="x-none"/>
        </w:rPr>
        <w:t xml:space="preserve">s a la alta deposición estacional atmosférica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w:t>
      </w:r>
      <w:r>
        <w:rPr>
          <w:rFonts w:ascii="Calibri" w:hAnsi="Calibri" w:cs="Arial"/>
          <w:bCs/>
          <w:sz w:val="22"/>
          <w:szCs w:val="22"/>
          <w:lang w:val="es-CO" w:eastAsia="x-none"/>
        </w:rPr>
        <w:t xml:space="preserve">aunque en </w:t>
      </w:r>
      <w:r w:rsidRPr="00AD4904">
        <w:rPr>
          <w:rFonts w:ascii="Calibri" w:hAnsi="Calibri" w:cs="Arial"/>
          <w:bCs/>
          <w:sz w:val="22"/>
          <w:szCs w:val="22"/>
          <w:lang w:val="x-none" w:eastAsia="x-none"/>
        </w:rPr>
        <w:t>ocasiones no se cuente con fuentes significativas de vertimiento</w:t>
      </w:r>
      <w:r>
        <w:rPr>
          <w:rFonts w:ascii="Calibri" w:hAnsi="Calibri" w:cs="Arial"/>
          <w:bCs/>
          <w:sz w:val="22"/>
          <w:szCs w:val="22"/>
          <w:lang w:val="es-CO" w:eastAsia="x-none"/>
        </w:rPr>
        <w:t xml:space="preserve">. Lo anterior se debe a la alta radiación solar que aumenta la </w:t>
      </w:r>
      <w:r w:rsidRPr="00AD4904">
        <w:rPr>
          <w:rFonts w:ascii="Calibri" w:hAnsi="Calibri" w:cs="Arial"/>
          <w:bCs/>
          <w:sz w:val="22"/>
          <w:szCs w:val="22"/>
          <w:lang w:val="x-none" w:eastAsia="x-none"/>
        </w:rPr>
        <w:t>evaporación del agua</w:t>
      </w:r>
      <w:r>
        <w:rPr>
          <w:rFonts w:ascii="Calibri" w:hAnsi="Calibri" w:cs="Arial"/>
          <w:bCs/>
          <w:sz w:val="22"/>
          <w:szCs w:val="22"/>
          <w:lang w:val="es-CO" w:eastAsia="x-none"/>
        </w:rPr>
        <w:t xml:space="preserve"> y por consiguiente la concentración y biodisponibilidad del metal </w:t>
      </w:r>
      <w:r>
        <w:rPr>
          <w:rFonts w:ascii="Calibri" w:hAnsi="Calibri" w:cs="Arial"/>
          <w:bCs/>
          <w:sz w:val="22"/>
          <w:szCs w:val="22"/>
          <w:lang w:val="x-none" w:eastAsia="x-none"/>
        </w:rPr>
        <w:t>(</w:t>
      </w:r>
      <w:r w:rsidR="00C232D6" w:rsidRPr="00C232D6">
        <w:rPr>
          <w:rFonts w:ascii="Calibri" w:hAnsi="Calibri" w:cs="Arial"/>
          <w:bCs/>
          <w:sz w:val="22"/>
          <w:szCs w:val="22"/>
          <w:lang w:eastAsia="x-none"/>
        </w:rPr>
        <w:t>33</w:t>
      </w:r>
      <w:r>
        <w:rPr>
          <w:rFonts w:ascii="Calibri" w:hAnsi="Calibri" w:cs="Arial"/>
          <w:bCs/>
          <w:sz w:val="22"/>
          <w:szCs w:val="22"/>
          <w:lang w:val="x-none" w:eastAsia="x-none"/>
        </w:rPr>
        <w:t xml:space="preserve">). </w:t>
      </w:r>
      <w:r>
        <w:rPr>
          <w:rFonts w:ascii="Calibri" w:hAnsi="Calibri" w:cs="Arial"/>
          <w:bCs/>
          <w:sz w:val="22"/>
          <w:szCs w:val="22"/>
          <w:lang w:val="es-CO" w:eastAsia="x-none"/>
        </w:rPr>
        <w:t xml:space="preserve">Así mismo, </w:t>
      </w:r>
      <w:r w:rsidRPr="00AD4904">
        <w:rPr>
          <w:rFonts w:ascii="Calibri" w:hAnsi="Calibri" w:cs="Arial"/>
          <w:bCs/>
          <w:sz w:val="22"/>
          <w:szCs w:val="22"/>
          <w:lang w:val="x-none" w:eastAsia="x-none"/>
        </w:rPr>
        <w:t xml:space="preserve"> los sedimentos contaminados en el fondo</w:t>
      </w:r>
      <w:r>
        <w:rPr>
          <w:rFonts w:ascii="Calibri" w:hAnsi="Calibri" w:cs="Arial"/>
          <w:bCs/>
          <w:sz w:val="22"/>
          <w:szCs w:val="22"/>
          <w:lang w:val="es-CO" w:eastAsia="x-none"/>
        </w:rPr>
        <w:t xml:space="preserve"> de los cuerpos de agua</w:t>
      </w:r>
      <w:r w:rsidRPr="00AD4904">
        <w:rPr>
          <w:rFonts w:ascii="Calibri" w:hAnsi="Calibri" w:cs="Arial"/>
          <w:bCs/>
          <w:sz w:val="22"/>
          <w:szCs w:val="22"/>
          <w:lang w:val="x-none" w:eastAsia="x-none"/>
        </w:rPr>
        <w:t xml:space="preserve">, especialmente los localizados en zonas someras (poca profundidad) </w:t>
      </w:r>
      <w:r>
        <w:rPr>
          <w:rFonts w:ascii="Calibri" w:hAnsi="Calibri" w:cs="Arial"/>
          <w:bCs/>
          <w:sz w:val="22"/>
          <w:szCs w:val="22"/>
          <w:lang w:val="es-CO" w:eastAsia="x-none"/>
        </w:rPr>
        <w:t>también</w:t>
      </w:r>
      <w:r w:rsidRPr="00AD4904">
        <w:rPr>
          <w:rFonts w:ascii="Calibri" w:hAnsi="Calibri" w:cs="Arial"/>
          <w:bCs/>
          <w:sz w:val="22"/>
          <w:szCs w:val="22"/>
          <w:lang w:val="x-none" w:eastAsia="x-none"/>
        </w:rPr>
        <w:t xml:space="preserve"> constitu</w:t>
      </w:r>
      <w:r>
        <w:rPr>
          <w:rFonts w:ascii="Calibri" w:hAnsi="Calibri" w:cs="Arial"/>
          <w:bCs/>
          <w:sz w:val="22"/>
          <w:szCs w:val="22"/>
          <w:lang w:val="es-CO" w:eastAsia="x-none"/>
        </w:rPr>
        <w:t>yen</w:t>
      </w:r>
      <w:r w:rsidRPr="00AD4904">
        <w:rPr>
          <w:rFonts w:ascii="Calibri" w:hAnsi="Calibri" w:cs="Arial"/>
          <w:bCs/>
          <w:sz w:val="22"/>
          <w:szCs w:val="22"/>
          <w:lang w:val="x-none" w:eastAsia="x-none"/>
        </w:rPr>
        <w:t xml:space="preserve"> un importante depósito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w:t>
      </w:r>
      <w:r>
        <w:rPr>
          <w:rFonts w:ascii="Calibri" w:hAnsi="Calibri" w:cs="Arial"/>
          <w:bCs/>
          <w:sz w:val="22"/>
          <w:szCs w:val="22"/>
          <w:lang w:val="x-none" w:eastAsia="x-none"/>
        </w:rPr>
        <w:t>(</w:t>
      </w:r>
      <w:r w:rsidR="00C232D6">
        <w:rPr>
          <w:rFonts w:ascii="Calibri" w:hAnsi="Calibri" w:cs="Arial"/>
          <w:bCs/>
          <w:sz w:val="22"/>
          <w:szCs w:val="22"/>
          <w:lang w:val="es-CO" w:eastAsia="x-none"/>
        </w:rPr>
        <w:t>10</w:t>
      </w:r>
      <w:r>
        <w:rPr>
          <w:rFonts w:ascii="Calibri" w:hAnsi="Calibri" w:cs="Arial"/>
          <w:bCs/>
          <w:sz w:val="22"/>
          <w:szCs w:val="22"/>
          <w:lang w:val="x-none" w:eastAsia="x-none"/>
        </w:rPr>
        <w:t>)</w:t>
      </w:r>
      <w:r w:rsidRPr="00AD4904">
        <w:rPr>
          <w:rFonts w:ascii="Calibri" w:hAnsi="Calibri" w:cs="Arial"/>
          <w:bCs/>
          <w:sz w:val="22"/>
          <w:szCs w:val="22"/>
          <w:lang w:val="x-none" w:eastAsia="x-none"/>
        </w:rPr>
        <w:t xml:space="preserve">. </w:t>
      </w:r>
    </w:p>
    <w:p w:rsidR="00016171" w:rsidRPr="00AD4904" w:rsidRDefault="00016171" w:rsidP="00016171">
      <w:pPr>
        <w:autoSpaceDE w:val="0"/>
        <w:autoSpaceDN w:val="0"/>
        <w:adjustRightInd w:val="0"/>
        <w:jc w:val="both"/>
        <w:rPr>
          <w:rFonts w:ascii="Calibri" w:hAnsi="Calibri" w:cs="Arial"/>
          <w:bCs/>
          <w:sz w:val="22"/>
          <w:szCs w:val="22"/>
          <w:lang w:val="x-none" w:eastAsia="x-none"/>
        </w:rPr>
      </w:pPr>
    </w:p>
    <w:p w:rsidR="00016171" w:rsidRDefault="00016171" w:rsidP="00016171">
      <w:pPr>
        <w:autoSpaceDE w:val="0"/>
        <w:autoSpaceDN w:val="0"/>
        <w:adjustRightInd w:val="0"/>
        <w:jc w:val="both"/>
        <w:rPr>
          <w:bCs/>
          <w:sz w:val="24"/>
          <w:szCs w:val="24"/>
        </w:rPr>
      </w:pPr>
    </w:p>
    <w:p w:rsidR="00016171" w:rsidRDefault="00642A30" w:rsidP="00016171">
      <w:pPr>
        <w:autoSpaceDE w:val="0"/>
        <w:autoSpaceDN w:val="0"/>
        <w:adjustRightInd w:val="0"/>
        <w:jc w:val="center"/>
        <w:rPr>
          <w:bCs/>
          <w:sz w:val="24"/>
          <w:szCs w:val="24"/>
        </w:rPr>
      </w:pPr>
      <w:r>
        <w:rPr>
          <w:noProof/>
          <w:sz w:val="24"/>
          <w:szCs w:val="24"/>
          <w:lang w:eastAsia="es-CO"/>
        </w:rPr>
        <w:drawing>
          <wp:inline distT="0" distB="0" distL="0" distR="0">
            <wp:extent cx="4905375" cy="3211195"/>
            <wp:effectExtent l="0" t="0" r="0" b="0"/>
            <wp:docPr id="38"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56">
                      <a:extLst>
                        <a:ext uri="{28A0092B-C50C-407E-A947-70E740481C1C}">
                          <a14:useLocalDpi xmlns:a14="http://schemas.microsoft.com/office/drawing/2010/main" val="0"/>
                        </a:ext>
                      </a:extLst>
                    </a:blip>
                    <a:srcRect l="17769" t="8829" r="17345" b="38051"/>
                    <a:stretch>
                      <a:fillRect/>
                    </a:stretch>
                  </pic:blipFill>
                  <pic:spPr bwMode="auto">
                    <a:xfrm>
                      <a:off x="0" y="0"/>
                      <a:ext cx="4905375" cy="321119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Cs/>
          <w:sz w:val="24"/>
          <w:szCs w:val="24"/>
        </w:rPr>
      </w:pPr>
      <w:r w:rsidRPr="00204919">
        <w:rPr>
          <w:rFonts w:ascii="Calibri" w:hAnsi="Calibri"/>
          <w:bCs/>
          <w:szCs w:val="24"/>
          <w:u w:val="single"/>
        </w:rPr>
        <w:t>Fuente: Costa et al. 2012. Flujo del mercurio en una red microbiana acuática.</w:t>
      </w:r>
    </w:p>
    <w:p w:rsidR="00016171" w:rsidRDefault="00016171" w:rsidP="00016171">
      <w:pPr>
        <w:autoSpaceDE w:val="0"/>
        <w:autoSpaceDN w:val="0"/>
        <w:adjustRightInd w:val="0"/>
        <w:jc w:val="both"/>
        <w:rPr>
          <w:b/>
          <w:bCs/>
          <w:sz w:val="24"/>
          <w:szCs w:val="24"/>
        </w:rPr>
      </w:pPr>
    </w:p>
    <w:p w:rsidR="00016171" w:rsidRPr="00AD4904" w:rsidRDefault="00016171" w:rsidP="00016171">
      <w:pPr>
        <w:autoSpaceDE w:val="0"/>
        <w:autoSpaceDN w:val="0"/>
        <w:adjustRightInd w:val="0"/>
        <w:jc w:val="both"/>
        <w:rPr>
          <w:rFonts w:ascii="Calibri" w:hAnsi="Calibri" w:cs="Arial"/>
          <w:bCs/>
          <w:sz w:val="22"/>
          <w:szCs w:val="22"/>
          <w:lang w:val="x-none" w:eastAsia="x-none"/>
        </w:rPr>
      </w:pPr>
    </w:p>
    <w:p w:rsidR="00016171" w:rsidRPr="00AD4904" w:rsidRDefault="00016171" w:rsidP="00016171">
      <w:pPr>
        <w:autoSpaceDE w:val="0"/>
        <w:autoSpaceDN w:val="0"/>
        <w:adjustRightInd w:val="0"/>
        <w:jc w:val="both"/>
        <w:rPr>
          <w:rFonts w:ascii="Calibri" w:hAnsi="Calibri" w:cs="Arial"/>
          <w:bCs/>
          <w:sz w:val="22"/>
          <w:szCs w:val="22"/>
          <w:lang w:val="x-none" w:eastAsia="x-none"/>
        </w:rPr>
      </w:pPr>
      <w:r w:rsidRPr="00AD4904">
        <w:rPr>
          <w:rFonts w:ascii="Calibri" w:hAnsi="Calibri" w:cs="Arial"/>
          <w:bCs/>
          <w:sz w:val="22"/>
          <w:szCs w:val="22"/>
          <w:lang w:val="x-none" w:eastAsia="x-none"/>
        </w:rPr>
        <w:t xml:space="preserve">En sistemas dulceacuícolas el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también tiene un alto impacto, y en la actualidad esto se ha visto exacerbado por las grandes cantidades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que son liberadas a los ríos, tal como ocurre en las aguas del río Amazonas, como consecuencia de la extracción de oro que se lleva a cabo en extensas zonas de su cuenca </w:t>
      </w:r>
      <w:r>
        <w:rPr>
          <w:rFonts w:ascii="Calibri" w:hAnsi="Calibri" w:cs="Arial"/>
          <w:bCs/>
          <w:sz w:val="22"/>
          <w:szCs w:val="22"/>
          <w:lang w:val="x-none" w:eastAsia="x-none"/>
        </w:rPr>
        <w:t>(</w:t>
      </w:r>
      <w:r w:rsidR="00B7671D">
        <w:rPr>
          <w:rFonts w:ascii="Calibri" w:hAnsi="Calibri" w:cs="Arial"/>
          <w:bCs/>
          <w:sz w:val="22"/>
          <w:szCs w:val="22"/>
          <w:lang w:eastAsia="x-none"/>
        </w:rPr>
        <w:t>6</w:t>
      </w:r>
      <w:r>
        <w:rPr>
          <w:rFonts w:ascii="Calibri" w:hAnsi="Calibri" w:cs="Arial"/>
          <w:bCs/>
          <w:sz w:val="22"/>
          <w:szCs w:val="22"/>
          <w:lang w:val="x-none" w:eastAsia="x-none"/>
        </w:rPr>
        <w:t>)</w:t>
      </w:r>
      <w:r w:rsidRPr="00AD4904">
        <w:rPr>
          <w:rFonts w:ascii="Calibri" w:hAnsi="Calibri" w:cs="Arial"/>
          <w:bCs/>
          <w:sz w:val="22"/>
          <w:szCs w:val="22"/>
          <w:lang w:val="x-none" w:eastAsia="x-none"/>
        </w:rPr>
        <w:t xml:space="preserve">. El impacto del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usado para amalgamar el oro llega incluso a zonas alejadas y se ha hecho sentir en los humedales del oeste de Brasil, así como en ciertas zonas de Bolivia </w:t>
      </w:r>
      <w:r>
        <w:rPr>
          <w:rFonts w:ascii="Calibri" w:hAnsi="Calibri" w:cs="Arial"/>
          <w:bCs/>
          <w:sz w:val="22"/>
          <w:szCs w:val="22"/>
          <w:lang w:val="x-none" w:eastAsia="x-none"/>
        </w:rPr>
        <w:t>(</w:t>
      </w:r>
      <w:r w:rsidR="00C232D6">
        <w:rPr>
          <w:rFonts w:ascii="Calibri" w:hAnsi="Calibri" w:cs="Arial"/>
          <w:bCs/>
          <w:sz w:val="22"/>
          <w:szCs w:val="22"/>
          <w:lang w:val="es-CO" w:eastAsia="x-none"/>
        </w:rPr>
        <w:t>55</w:t>
      </w:r>
      <w:r>
        <w:rPr>
          <w:rFonts w:ascii="Calibri" w:hAnsi="Calibri" w:cs="Arial"/>
          <w:bCs/>
          <w:sz w:val="22"/>
          <w:szCs w:val="22"/>
          <w:lang w:val="x-none" w:eastAsia="x-none"/>
        </w:rPr>
        <w:t>), Ecuador y Colombia (</w:t>
      </w:r>
      <w:r w:rsidR="00EF0F54" w:rsidRPr="00EF0F54">
        <w:rPr>
          <w:rFonts w:ascii="Calibri" w:hAnsi="Calibri" w:cs="Arial"/>
          <w:bCs/>
          <w:sz w:val="22"/>
          <w:szCs w:val="22"/>
          <w:lang w:eastAsia="x-none"/>
        </w:rPr>
        <w:t xml:space="preserve">29, </w:t>
      </w:r>
      <w:r w:rsidR="00EF0F54">
        <w:rPr>
          <w:rFonts w:ascii="Calibri" w:hAnsi="Calibri" w:cs="Arial"/>
          <w:bCs/>
          <w:sz w:val="22"/>
          <w:szCs w:val="22"/>
          <w:lang w:val="es-CO" w:eastAsia="x-none"/>
        </w:rPr>
        <w:t>30</w:t>
      </w:r>
      <w:r w:rsidRPr="00AD4904">
        <w:rPr>
          <w:rFonts w:ascii="Calibri" w:hAnsi="Calibri" w:cs="Arial"/>
          <w:bCs/>
          <w:sz w:val="22"/>
          <w:szCs w:val="22"/>
          <w:lang w:val="x-none" w:eastAsia="x-none"/>
        </w:rPr>
        <w:t xml:space="preserve">). </w:t>
      </w:r>
    </w:p>
    <w:p w:rsidR="00016171" w:rsidRDefault="00016171" w:rsidP="00016171">
      <w:pPr>
        <w:autoSpaceDE w:val="0"/>
        <w:autoSpaceDN w:val="0"/>
        <w:adjustRightInd w:val="0"/>
        <w:jc w:val="both"/>
        <w:rPr>
          <w:bCs/>
          <w:sz w:val="24"/>
          <w:szCs w:val="24"/>
        </w:rPr>
      </w:pPr>
    </w:p>
    <w:p w:rsidR="00016171" w:rsidRPr="00D51598" w:rsidRDefault="00016171" w:rsidP="00016171">
      <w:pPr>
        <w:autoSpaceDE w:val="0"/>
        <w:autoSpaceDN w:val="0"/>
        <w:adjustRightInd w:val="0"/>
        <w:jc w:val="both"/>
        <w:rPr>
          <w:rFonts w:ascii="Calibri" w:hAnsi="Calibri" w:cs="Arial"/>
          <w:bCs/>
          <w:sz w:val="22"/>
          <w:szCs w:val="22"/>
          <w:lang w:val="es-CO" w:eastAsia="x-none"/>
        </w:rPr>
      </w:pPr>
      <w:r w:rsidRPr="006F4CD6">
        <w:rPr>
          <w:rFonts w:ascii="Calibri" w:hAnsi="Calibri" w:cs="Arial"/>
          <w:bCs/>
          <w:sz w:val="22"/>
          <w:szCs w:val="22"/>
          <w:lang w:val="x-none" w:eastAsia="x-none"/>
        </w:rPr>
        <w:t xml:space="preserve">Otro grave problema de la contaminación de los ecosistemas acuáticos con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es que gran parte de la población humana mundial, tiene una dieta basada en organismos marinos, e</w:t>
      </w:r>
      <w:r>
        <w:rPr>
          <w:rFonts w:ascii="Calibri" w:hAnsi="Calibri" w:cs="Arial"/>
          <w:bCs/>
          <w:sz w:val="22"/>
          <w:szCs w:val="22"/>
          <w:lang w:val="x-none" w:eastAsia="x-none"/>
        </w:rPr>
        <w:t xml:space="preserve">specialmente peces, </w:t>
      </w:r>
      <w:r>
        <w:rPr>
          <w:rFonts w:ascii="Calibri" w:hAnsi="Calibri" w:cs="Arial"/>
          <w:bCs/>
          <w:sz w:val="22"/>
          <w:szCs w:val="22"/>
          <w:lang w:val="es-CO" w:eastAsia="x-none"/>
        </w:rPr>
        <w:t>p</w:t>
      </w:r>
      <w:r w:rsidRPr="006F4CD6">
        <w:rPr>
          <w:rFonts w:ascii="Calibri" w:hAnsi="Calibri" w:cs="Arial"/>
          <w:bCs/>
          <w:sz w:val="22"/>
          <w:szCs w:val="22"/>
          <w:lang w:val="x-none" w:eastAsia="x-none"/>
        </w:rPr>
        <w:t>or lo que una vez</w:t>
      </w:r>
      <w:r>
        <w:rPr>
          <w:rFonts w:ascii="Calibri" w:hAnsi="Calibri" w:cs="Arial"/>
          <w:bCs/>
          <w:sz w:val="22"/>
          <w:szCs w:val="22"/>
          <w:lang w:val="x-none" w:eastAsia="x-none"/>
        </w:rPr>
        <w:t xml:space="preserve"> estos productos son consumidos</w:t>
      </w:r>
      <w:r w:rsidRPr="006F4CD6">
        <w:rPr>
          <w:rFonts w:ascii="Calibri" w:hAnsi="Calibri" w:cs="Arial"/>
          <w:bCs/>
          <w:sz w:val="22"/>
          <w:szCs w:val="22"/>
          <w:lang w:val="x-none" w:eastAsia="x-none"/>
        </w:rPr>
        <w:t xml:space="preserve">, la contaminación con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pasa a ser un problema de toxicología </w:t>
      </w:r>
      <w:r>
        <w:rPr>
          <w:rFonts w:ascii="Calibri" w:hAnsi="Calibri" w:cs="Arial"/>
          <w:bCs/>
          <w:sz w:val="22"/>
          <w:szCs w:val="22"/>
          <w:lang w:val="x-none" w:eastAsia="x-none"/>
        </w:rPr>
        <w:t>(</w:t>
      </w:r>
      <w:r w:rsidR="00655022" w:rsidRPr="00655022">
        <w:rPr>
          <w:rFonts w:ascii="Calibri" w:hAnsi="Calibri" w:cs="Arial"/>
          <w:bCs/>
          <w:sz w:val="22"/>
          <w:szCs w:val="22"/>
          <w:lang w:eastAsia="x-none"/>
        </w:rPr>
        <w:t>33</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Además, debido a las múltiples fuentes de contaminación de los cuerpos de agua, 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ha </w:t>
      </w:r>
      <w:proofErr w:type="spellStart"/>
      <w:r w:rsidRPr="006F4CD6">
        <w:rPr>
          <w:rFonts w:ascii="Calibri" w:hAnsi="Calibri" w:cs="Arial"/>
          <w:bCs/>
          <w:sz w:val="22"/>
          <w:szCs w:val="22"/>
          <w:lang w:val="x-none" w:eastAsia="x-none"/>
        </w:rPr>
        <w:t>alcanzando</w:t>
      </w:r>
      <w:proofErr w:type="spellEnd"/>
      <w:r w:rsidRPr="006F4CD6">
        <w:rPr>
          <w:rFonts w:ascii="Calibri" w:hAnsi="Calibri" w:cs="Arial"/>
          <w:bCs/>
          <w:sz w:val="22"/>
          <w:szCs w:val="22"/>
          <w:lang w:val="x-none" w:eastAsia="x-none"/>
        </w:rPr>
        <w:t xml:space="preserve"> concentraciones en aguas para consumo humano de 5-100 ng/l, con un promedio de 25 ng/l, principalmente en forma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divalente (Hg</w:t>
      </w:r>
      <w:r w:rsidRPr="00247A1E">
        <w:rPr>
          <w:rFonts w:ascii="Calibri" w:hAnsi="Calibri" w:cs="Arial"/>
          <w:bCs/>
          <w:sz w:val="22"/>
          <w:szCs w:val="22"/>
          <w:vertAlign w:val="superscript"/>
          <w:lang w:val="x-none" w:eastAsia="x-none"/>
        </w:rPr>
        <w:t>2+</w:t>
      </w:r>
      <w:r w:rsidRPr="006F4CD6">
        <w:rPr>
          <w:rFonts w:ascii="Calibri" w:hAnsi="Calibri" w:cs="Arial"/>
          <w:bCs/>
          <w:sz w:val="22"/>
          <w:szCs w:val="22"/>
          <w:lang w:val="x-none" w:eastAsia="x-none"/>
        </w:rPr>
        <w:t xml:space="preserve">) </w:t>
      </w:r>
      <w:r>
        <w:rPr>
          <w:rFonts w:ascii="Calibri" w:hAnsi="Calibri" w:cs="Arial"/>
          <w:bCs/>
          <w:sz w:val="22"/>
          <w:szCs w:val="22"/>
          <w:lang w:val="x-none" w:eastAsia="x-none"/>
        </w:rPr>
        <w:t>(</w:t>
      </w:r>
      <w:r w:rsidR="00655022" w:rsidRPr="00655022">
        <w:rPr>
          <w:rFonts w:ascii="Calibri" w:hAnsi="Calibri" w:cs="Arial"/>
          <w:bCs/>
          <w:sz w:val="22"/>
          <w:szCs w:val="22"/>
          <w:lang w:eastAsia="x-none"/>
        </w:rPr>
        <w:t>38</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rFonts w:ascii="Calibri" w:hAnsi="Calibri" w:cs="Arial"/>
          <w:bCs/>
          <w:sz w:val="22"/>
          <w:szCs w:val="22"/>
          <w:lang w:val="x-none" w:eastAsia="x-none"/>
        </w:rPr>
      </w:pPr>
    </w:p>
    <w:p w:rsidR="00016171" w:rsidRPr="00AD4904" w:rsidRDefault="00016171" w:rsidP="00016171">
      <w:pPr>
        <w:autoSpaceDE w:val="0"/>
        <w:autoSpaceDN w:val="0"/>
        <w:adjustRightInd w:val="0"/>
        <w:jc w:val="both"/>
        <w:rPr>
          <w:rFonts w:ascii="Calibri" w:hAnsi="Calibri" w:cs="Arial"/>
          <w:bCs/>
          <w:sz w:val="22"/>
          <w:szCs w:val="22"/>
          <w:lang w:val="x-none" w:eastAsia="x-none"/>
        </w:rPr>
      </w:pPr>
      <w:r w:rsidRPr="00AD4904">
        <w:rPr>
          <w:rFonts w:ascii="Calibri" w:hAnsi="Calibri" w:cs="Arial"/>
          <w:bCs/>
          <w:sz w:val="22"/>
          <w:szCs w:val="22"/>
          <w:lang w:val="x-none" w:eastAsia="x-none"/>
        </w:rPr>
        <w:t xml:space="preserve">Adicionalmente, los patrones de emisión globales ubican la mayoría de las fuentes de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atmosférico en las zonas costeras más densamente pobladas, las cuales en su mayoría corresponden a economías emergentes y países en desarrollo que luchan por alcanzar el bienestar social, económico y ambiental </w:t>
      </w:r>
      <w:r>
        <w:rPr>
          <w:rFonts w:ascii="Calibri" w:hAnsi="Calibri" w:cs="Arial"/>
          <w:bCs/>
          <w:sz w:val="22"/>
          <w:szCs w:val="22"/>
          <w:lang w:val="x-none" w:eastAsia="x-none"/>
        </w:rPr>
        <w:t>(</w:t>
      </w:r>
      <w:r w:rsidR="00174909">
        <w:rPr>
          <w:rFonts w:ascii="Calibri" w:hAnsi="Calibri" w:cs="Arial"/>
          <w:bCs/>
          <w:sz w:val="22"/>
          <w:szCs w:val="22"/>
          <w:lang w:val="es-CO" w:eastAsia="x-none"/>
        </w:rPr>
        <w:t>33</w:t>
      </w:r>
      <w:r>
        <w:rPr>
          <w:rFonts w:ascii="Calibri" w:hAnsi="Calibri" w:cs="Arial"/>
          <w:bCs/>
          <w:sz w:val="22"/>
          <w:szCs w:val="22"/>
          <w:lang w:val="x-none" w:eastAsia="x-none"/>
        </w:rPr>
        <w:t>)</w:t>
      </w:r>
      <w:r w:rsidRPr="00AD4904">
        <w:rPr>
          <w:rFonts w:ascii="Calibri" w:hAnsi="Calibri" w:cs="Arial"/>
          <w:bCs/>
          <w:sz w:val="22"/>
          <w:szCs w:val="22"/>
          <w:lang w:val="x-none" w:eastAsia="x-none"/>
        </w:rPr>
        <w:t xml:space="preserve">. Por esta razón, no siempre se tienen políticas adecuadas para controlar la contaminación directa o indirecta por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Así que los ambientes y poblaciones costeras </w:t>
      </w:r>
      <w:r>
        <w:rPr>
          <w:rFonts w:ascii="Calibri" w:hAnsi="Calibri" w:cs="Arial"/>
          <w:bCs/>
          <w:sz w:val="22"/>
          <w:szCs w:val="22"/>
          <w:lang w:val="es-CO" w:eastAsia="x-none"/>
        </w:rPr>
        <w:t xml:space="preserve">y rivereñas </w:t>
      </w:r>
      <w:r w:rsidRPr="00AD4904">
        <w:rPr>
          <w:rFonts w:ascii="Calibri" w:hAnsi="Calibri" w:cs="Arial"/>
          <w:bCs/>
          <w:sz w:val="22"/>
          <w:szCs w:val="22"/>
          <w:lang w:val="x-none" w:eastAsia="x-none"/>
        </w:rPr>
        <w:t xml:space="preserve">están expuestos al transporte-deposición atmosférica, descarga de ríos y contaminación de los alimentos por </w:t>
      </w:r>
      <w:r w:rsidR="00E06337">
        <w:rPr>
          <w:rFonts w:ascii="Calibri" w:hAnsi="Calibri" w:cs="Arial"/>
          <w:bCs/>
          <w:sz w:val="22"/>
          <w:szCs w:val="22"/>
          <w:lang w:val="x-none" w:eastAsia="x-none"/>
        </w:rPr>
        <w:t>Hg</w:t>
      </w:r>
      <w:r w:rsidRPr="00AD4904">
        <w:rPr>
          <w:rFonts w:ascii="Calibri" w:hAnsi="Calibri" w:cs="Arial"/>
          <w:bCs/>
          <w:sz w:val="22"/>
          <w:szCs w:val="22"/>
          <w:lang w:val="x-none" w:eastAsia="x-none"/>
        </w:rPr>
        <w:t xml:space="preserve"> </w:t>
      </w:r>
      <w:r>
        <w:rPr>
          <w:rFonts w:ascii="Calibri" w:hAnsi="Calibri" w:cs="Arial"/>
          <w:bCs/>
          <w:sz w:val="22"/>
          <w:szCs w:val="22"/>
          <w:lang w:val="x-none" w:eastAsia="x-none"/>
        </w:rPr>
        <w:t>(</w:t>
      </w:r>
      <w:r w:rsidR="00174909" w:rsidRPr="00174909">
        <w:rPr>
          <w:rFonts w:ascii="Calibri" w:hAnsi="Calibri" w:cs="Arial"/>
          <w:bCs/>
          <w:sz w:val="22"/>
          <w:szCs w:val="22"/>
          <w:lang w:eastAsia="x-none"/>
        </w:rPr>
        <w:t>33</w:t>
      </w:r>
      <w:r>
        <w:rPr>
          <w:rFonts w:ascii="Calibri" w:hAnsi="Calibri" w:cs="Arial"/>
          <w:bCs/>
          <w:sz w:val="22"/>
          <w:szCs w:val="22"/>
          <w:lang w:val="x-none" w:eastAsia="x-none"/>
        </w:rPr>
        <w:t>)</w:t>
      </w:r>
      <w:r w:rsidRPr="00AD4904">
        <w:rPr>
          <w:rFonts w:ascii="Calibri" w:hAnsi="Calibri" w:cs="Arial"/>
          <w:bCs/>
          <w:sz w:val="22"/>
          <w:szCs w:val="22"/>
          <w:lang w:val="x-none" w:eastAsia="x-none"/>
        </w:rPr>
        <w:t>.</w:t>
      </w:r>
    </w:p>
    <w:p w:rsidR="00016171" w:rsidRDefault="00016171" w:rsidP="00016171">
      <w:pPr>
        <w:autoSpaceDE w:val="0"/>
        <w:autoSpaceDN w:val="0"/>
        <w:adjustRightInd w:val="0"/>
        <w:jc w:val="center"/>
        <w:rPr>
          <w:bCs/>
          <w:sz w:val="24"/>
          <w:szCs w:val="24"/>
        </w:rPr>
      </w:pPr>
    </w:p>
    <w:p w:rsidR="00016171" w:rsidRDefault="00016171" w:rsidP="00016171">
      <w:pPr>
        <w:autoSpaceDE w:val="0"/>
        <w:autoSpaceDN w:val="0"/>
        <w:adjustRightInd w:val="0"/>
        <w:jc w:val="both"/>
        <w:rPr>
          <w:bCs/>
          <w:sz w:val="24"/>
          <w:szCs w:val="24"/>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DF0CE9">
        <w:rPr>
          <w:rFonts w:ascii="Calibri" w:hAnsi="Calibri" w:cs="Arial"/>
          <w:bCs/>
          <w:sz w:val="22"/>
          <w:szCs w:val="22"/>
          <w:lang w:val="es-CO" w:eastAsia="x-none"/>
        </w:rPr>
        <w:t>En relación a la explotación de oro a cielo abierto, se evidencia que la afectación del agua es uno de los principales problemas</w:t>
      </w:r>
      <w:r w:rsidRPr="001E4E06">
        <w:rPr>
          <w:rFonts w:ascii="Calibri" w:hAnsi="Calibri" w:cs="Arial"/>
          <w:bCs/>
          <w:sz w:val="22"/>
          <w:szCs w:val="22"/>
          <w:lang w:val="es-CO" w:eastAsia="x-none"/>
        </w:rPr>
        <w:t xml:space="preserve"> que degradan a las cuencas hidrográficas del país (Colombia posee 5 </w:t>
      </w:r>
      <w:proofErr w:type="spellStart"/>
      <w:r w:rsidRPr="001E4E06">
        <w:rPr>
          <w:rFonts w:ascii="Calibri" w:hAnsi="Calibri" w:cs="Arial"/>
          <w:bCs/>
          <w:sz w:val="22"/>
          <w:szCs w:val="22"/>
          <w:lang w:val="es-CO" w:eastAsia="x-none"/>
        </w:rPr>
        <w:t>macrocuencas</w:t>
      </w:r>
      <w:proofErr w:type="spellEnd"/>
      <w:r w:rsidRPr="001E4E06">
        <w:rPr>
          <w:rFonts w:ascii="Calibri" w:hAnsi="Calibri" w:cs="Arial"/>
          <w:bCs/>
          <w:sz w:val="22"/>
          <w:szCs w:val="22"/>
          <w:lang w:val="es-CO" w:eastAsia="x-none"/>
        </w:rPr>
        <w:t xml:space="preserve">: </w:t>
      </w:r>
      <w:r w:rsidRPr="001E4E06">
        <w:rPr>
          <w:rFonts w:ascii="Calibri" w:hAnsi="Calibri" w:cs="Arial"/>
          <w:bCs/>
          <w:sz w:val="22"/>
          <w:szCs w:val="22"/>
          <w:lang w:val="x-none" w:eastAsia="x-none"/>
        </w:rPr>
        <w:t>Caribe, Magdalena-Cauca, Orinoco, Amazonas y Pacífico</w:t>
      </w:r>
      <w:r w:rsidRPr="001E4E06">
        <w:rPr>
          <w:rFonts w:ascii="Calibri" w:hAnsi="Calibri" w:cs="Arial"/>
          <w:bCs/>
          <w:sz w:val="22"/>
          <w:szCs w:val="22"/>
          <w:lang w:val="es-CO" w:eastAsia="x-none"/>
        </w:rPr>
        <w:t xml:space="preserve">; </w:t>
      </w:r>
      <w:r w:rsidR="00093CCF">
        <w:rPr>
          <w:rFonts w:ascii="Calibri" w:hAnsi="Calibri" w:cs="Arial"/>
          <w:bCs/>
          <w:sz w:val="22"/>
          <w:szCs w:val="22"/>
          <w:lang w:val="es-CO" w:eastAsia="x-none"/>
        </w:rPr>
        <w:t>56</w:t>
      </w:r>
      <w:r w:rsidRPr="001E4E06">
        <w:rPr>
          <w:rFonts w:ascii="Calibri" w:hAnsi="Calibri" w:cs="Arial"/>
          <w:bCs/>
          <w:sz w:val="22"/>
          <w:szCs w:val="22"/>
          <w:lang w:val="x-none" w:eastAsia="x-none"/>
        </w:rPr>
        <w:t>)</w:t>
      </w:r>
      <w:r w:rsidRPr="001E4E06">
        <w:rPr>
          <w:rFonts w:ascii="Calibri" w:hAnsi="Calibri" w:cs="Arial"/>
          <w:bCs/>
          <w:sz w:val="22"/>
          <w:szCs w:val="22"/>
          <w:lang w:val="es-CO" w:eastAsia="x-none"/>
        </w:rPr>
        <w:t xml:space="preserve">. </w:t>
      </w:r>
      <w:r w:rsidR="004F60E3">
        <w:rPr>
          <w:rFonts w:ascii="Calibri" w:hAnsi="Calibri" w:cs="Arial"/>
          <w:bCs/>
          <w:sz w:val="22"/>
          <w:szCs w:val="22"/>
          <w:lang w:val="es-CO" w:eastAsia="x-none"/>
        </w:rPr>
        <w:t>Según análisis de UNODC (26</w:t>
      </w:r>
      <w:r w:rsidRPr="001E4E06">
        <w:rPr>
          <w:rFonts w:ascii="Calibri" w:hAnsi="Calibri" w:cs="Arial"/>
          <w:bCs/>
          <w:sz w:val="22"/>
          <w:szCs w:val="22"/>
          <w:lang w:val="es-CO" w:eastAsia="x-none"/>
        </w:rPr>
        <w:t>)</w:t>
      </w:r>
      <w:r>
        <w:rPr>
          <w:rFonts w:ascii="Calibri" w:hAnsi="Calibri" w:cs="Arial"/>
          <w:bCs/>
          <w:sz w:val="22"/>
          <w:szCs w:val="22"/>
          <w:lang w:val="es-CO" w:eastAsia="x-none"/>
        </w:rPr>
        <w:t>,</w:t>
      </w:r>
      <w:r w:rsidRPr="001E4E06">
        <w:rPr>
          <w:rFonts w:ascii="Calibri" w:hAnsi="Calibri" w:cs="Arial"/>
          <w:bCs/>
          <w:sz w:val="22"/>
          <w:szCs w:val="22"/>
          <w:lang w:val="es-CO" w:eastAsia="x-none"/>
        </w:rPr>
        <w:t xml:space="preserve"> </w:t>
      </w:r>
      <w:r w:rsidRPr="001E4E06">
        <w:rPr>
          <w:rFonts w:ascii="Calibri" w:hAnsi="Calibri" w:cs="Arial"/>
          <w:bCs/>
          <w:sz w:val="22"/>
          <w:szCs w:val="22"/>
          <w:lang w:val="x-none" w:eastAsia="x-none"/>
        </w:rPr>
        <w:t xml:space="preserve">81 subcuencas se encuentran expuestas a contaminación con </w:t>
      </w:r>
      <w:r w:rsidR="00E06337">
        <w:rPr>
          <w:rFonts w:ascii="Calibri" w:hAnsi="Calibri" w:cs="Arial"/>
          <w:bCs/>
          <w:sz w:val="22"/>
          <w:szCs w:val="22"/>
          <w:lang w:val="x-none" w:eastAsia="x-none"/>
        </w:rPr>
        <w:t>Hg</w:t>
      </w:r>
      <w:r w:rsidRPr="001E4E06">
        <w:rPr>
          <w:rFonts w:ascii="Calibri" w:hAnsi="Calibri" w:cs="Arial"/>
          <w:bCs/>
          <w:sz w:val="22"/>
          <w:szCs w:val="22"/>
          <w:lang w:val="x-none" w:eastAsia="x-none"/>
        </w:rPr>
        <w:t xml:space="preserve"> por la presencia de zonas de explotación de oro, pero aquellas ubicadas en la </w:t>
      </w:r>
      <w:proofErr w:type="spellStart"/>
      <w:r w:rsidRPr="001E4E06">
        <w:rPr>
          <w:rFonts w:ascii="Calibri" w:hAnsi="Calibri" w:cs="Arial"/>
          <w:bCs/>
          <w:sz w:val="22"/>
          <w:szCs w:val="22"/>
          <w:lang w:val="x-none" w:eastAsia="x-none"/>
        </w:rPr>
        <w:t>macrocuenca</w:t>
      </w:r>
      <w:proofErr w:type="spellEnd"/>
      <w:r w:rsidRPr="001E4E06">
        <w:rPr>
          <w:rFonts w:ascii="Calibri" w:hAnsi="Calibri" w:cs="Arial"/>
          <w:bCs/>
          <w:sz w:val="22"/>
          <w:szCs w:val="22"/>
          <w:lang w:val="x-none" w:eastAsia="x-none"/>
        </w:rPr>
        <w:t xml:space="preserve"> del Magdalena-Cauca son las de mayor riesgo porque allí es donde se concentra la mayor actividad minera, especialmente en Antioquia y sur de Bolívar. Sin embargo, según este mismo análisis  las </w:t>
      </w:r>
      <w:proofErr w:type="spellStart"/>
      <w:r w:rsidRPr="001E4E06">
        <w:rPr>
          <w:rFonts w:ascii="Calibri" w:hAnsi="Calibri" w:cs="Arial"/>
          <w:bCs/>
          <w:sz w:val="22"/>
          <w:szCs w:val="22"/>
          <w:lang w:val="x-none" w:eastAsia="x-none"/>
        </w:rPr>
        <w:t>macrocuencas</w:t>
      </w:r>
      <w:proofErr w:type="spellEnd"/>
      <w:r w:rsidRPr="001E4E06">
        <w:rPr>
          <w:rFonts w:ascii="Calibri" w:hAnsi="Calibri" w:cs="Arial"/>
          <w:bCs/>
          <w:sz w:val="22"/>
          <w:szCs w:val="22"/>
          <w:lang w:val="x-none" w:eastAsia="x-none"/>
        </w:rPr>
        <w:t xml:space="preserve"> del Pacífico y del Caribe también están en riesgo</w:t>
      </w:r>
      <w:r w:rsidRPr="001E4E06">
        <w:rPr>
          <w:rFonts w:ascii="Calibri" w:hAnsi="Calibri" w:cs="Arial"/>
          <w:bCs/>
          <w:sz w:val="22"/>
          <w:szCs w:val="22"/>
          <w:lang w:val="es-CO" w:eastAsia="x-none"/>
        </w:rPr>
        <w:t xml:space="preserve"> </w:t>
      </w:r>
      <w:r>
        <w:rPr>
          <w:rFonts w:ascii="Calibri" w:hAnsi="Calibri" w:cs="Arial"/>
          <w:bCs/>
          <w:sz w:val="22"/>
          <w:szCs w:val="22"/>
          <w:lang w:val="x-none" w:eastAsia="x-none"/>
        </w:rPr>
        <w:t>(</w:t>
      </w:r>
      <w:r w:rsidR="004F60E3">
        <w:rPr>
          <w:rFonts w:ascii="Calibri" w:hAnsi="Calibri" w:cs="Arial"/>
          <w:bCs/>
          <w:sz w:val="22"/>
          <w:szCs w:val="22"/>
          <w:lang w:val="es-CO" w:eastAsia="x-none"/>
        </w:rPr>
        <w:t>26</w:t>
      </w:r>
      <w:r w:rsidRPr="001E4E06">
        <w:rPr>
          <w:rFonts w:ascii="Calibri" w:hAnsi="Calibri" w:cs="Arial"/>
          <w:bCs/>
          <w:sz w:val="22"/>
          <w:szCs w:val="22"/>
          <w:lang w:val="x-none" w:eastAsia="x-none"/>
        </w:rPr>
        <w:t>).</w:t>
      </w:r>
      <w:r w:rsidRPr="006F4CD6">
        <w:rPr>
          <w:rFonts w:ascii="Calibri" w:hAnsi="Calibri" w:cs="Arial"/>
          <w:bCs/>
          <w:sz w:val="22"/>
          <w:szCs w:val="22"/>
          <w:lang w:val="x-none" w:eastAsia="x-none"/>
        </w:rPr>
        <w:t xml:space="preserve"> </w:t>
      </w:r>
    </w:p>
    <w:p w:rsidR="00016171" w:rsidRPr="00247A1E" w:rsidRDefault="00016171" w:rsidP="00016171">
      <w:pPr>
        <w:autoSpaceDE w:val="0"/>
        <w:autoSpaceDN w:val="0"/>
        <w:adjustRightInd w:val="0"/>
        <w:jc w:val="both"/>
        <w:rPr>
          <w:bCs/>
          <w:sz w:val="24"/>
          <w:szCs w:val="24"/>
          <w:lang w:val="x-none"/>
        </w:rPr>
      </w:pPr>
    </w:p>
    <w:p w:rsidR="00016171" w:rsidRDefault="00642A30" w:rsidP="00016171">
      <w:pPr>
        <w:autoSpaceDE w:val="0"/>
        <w:autoSpaceDN w:val="0"/>
        <w:adjustRightInd w:val="0"/>
        <w:jc w:val="center"/>
        <w:rPr>
          <w:bCs/>
          <w:sz w:val="24"/>
          <w:szCs w:val="24"/>
        </w:rPr>
      </w:pPr>
      <w:r>
        <w:rPr>
          <w:noProof/>
          <w:sz w:val="24"/>
          <w:szCs w:val="24"/>
          <w:lang w:eastAsia="es-CO"/>
        </w:rPr>
        <w:drawing>
          <wp:inline distT="0" distB="0" distL="0" distR="0">
            <wp:extent cx="3444240" cy="4609465"/>
            <wp:effectExtent l="0" t="0" r="0" b="0"/>
            <wp:docPr id="39"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
                    <pic:cNvPicPr>
                      <a:picLocks noChangeAspect="1" noChangeArrowheads="1"/>
                    </pic:cNvPicPr>
                  </pic:nvPicPr>
                  <pic:blipFill>
                    <a:blip r:embed="rId57">
                      <a:extLst>
                        <a:ext uri="{28A0092B-C50C-407E-A947-70E740481C1C}">
                          <a14:useLocalDpi xmlns:a14="http://schemas.microsoft.com/office/drawing/2010/main" val="0"/>
                        </a:ext>
                      </a:extLst>
                    </a:blip>
                    <a:srcRect l="34258" t="11311" r="30785" b="5655"/>
                    <a:stretch>
                      <a:fillRect/>
                    </a:stretch>
                  </pic:blipFill>
                  <pic:spPr bwMode="auto">
                    <a:xfrm>
                      <a:off x="0" y="0"/>
                      <a:ext cx="3444240" cy="460946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Cs/>
          <w:szCs w:val="24"/>
          <w:u w:val="single"/>
        </w:rPr>
      </w:pPr>
      <w:r w:rsidRPr="00204919">
        <w:rPr>
          <w:rFonts w:ascii="Calibri" w:hAnsi="Calibri"/>
          <w:bCs/>
          <w:szCs w:val="24"/>
          <w:u w:val="single"/>
        </w:rPr>
        <w:t>Fuente: Gobierno de Colombia – Sistema de monitoreo Apoyado por UNODC 2016.</w:t>
      </w:r>
    </w:p>
    <w:p w:rsidR="00016171" w:rsidRDefault="00016171" w:rsidP="00016171">
      <w:pPr>
        <w:autoSpaceDE w:val="0"/>
        <w:autoSpaceDN w:val="0"/>
        <w:adjustRightInd w:val="0"/>
        <w:jc w:val="center"/>
        <w:rPr>
          <w:b/>
          <w:bCs/>
          <w:sz w:val="24"/>
          <w:szCs w:val="24"/>
        </w:rPr>
      </w:pPr>
    </w:p>
    <w:p w:rsidR="00016171" w:rsidRDefault="00016171" w:rsidP="00016171">
      <w:pPr>
        <w:autoSpaceDE w:val="0"/>
        <w:autoSpaceDN w:val="0"/>
        <w:adjustRightInd w:val="0"/>
        <w:jc w:val="center"/>
        <w:rPr>
          <w:bCs/>
          <w:szCs w:val="24"/>
          <w:u w:val="single"/>
        </w:rPr>
      </w:pPr>
    </w:p>
    <w:p w:rsidR="00016171" w:rsidRPr="00F04215" w:rsidRDefault="00016171" w:rsidP="00CA0DD3">
      <w:pPr>
        <w:pStyle w:val="Ttulo1"/>
        <w:keepLines/>
        <w:numPr>
          <w:ilvl w:val="1"/>
          <w:numId w:val="18"/>
        </w:numPr>
        <w:autoSpaceDE w:val="0"/>
        <w:autoSpaceDN w:val="0"/>
        <w:adjustRightInd w:val="0"/>
        <w:spacing w:after="120" w:line="276" w:lineRule="auto"/>
        <w:rPr>
          <w:bCs/>
          <w:szCs w:val="24"/>
        </w:rPr>
      </w:pPr>
      <w:r w:rsidRPr="00F04215">
        <w:rPr>
          <w:rFonts w:ascii="Calibri" w:hAnsi="Calibri"/>
          <w:b/>
          <w:bCs/>
          <w:color w:val="365F91"/>
          <w:sz w:val="22"/>
          <w:szCs w:val="22"/>
          <w:lang w:val="es-CO" w:eastAsia="en-US"/>
        </w:rPr>
        <w:t>Afectación fauna y flora</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Las características clave del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que conllevan a una alta toxicidad en los seres vivos, son su capacidad de bio-acumulación y bio-magnificación, ya que le permiten escalar las redes tróficas </w:t>
      </w:r>
      <w:r>
        <w:rPr>
          <w:rFonts w:ascii="Calibri" w:hAnsi="Calibri" w:cs="Arial"/>
          <w:bCs/>
          <w:sz w:val="22"/>
          <w:szCs w:val="22"/>
          <w:lang w:val="x-none" w:eastAsia="x-none"/>
        </w:rPr>
        <w:t>de los diferentes ecosistemas (</w:t>
      </w:r>
      <w:r w:rsidR="00B7671D">
        <w:rPr>
          <w:rFonts w:ascii="Calibri" w:hAnsi="Calibri" w:cs="Arial"/>
          <w:bCs/>
          <w:sz w:val="22"/>
          <w:szCs w:val="22"/>
          <w:lang w:val="es-CO" w:eastAsia="x-none"/>
        </w:rPr>
        <w:t>6</w:t>
      </w:r>
      <w:r w:rsidRPr="006F4CD6">
        <w:rPr>
          <w:rFonts w:ascii="Calibri" w:hAnsi="Calibri" w:cs="Arial"/>
          <w:bCs/>
          <w:sz w:val="22"/>
          <w:szCs w:val="22"/>
          <w:lang w:val="x-none" w:eastAsia="x-none"/>
        </w:rPr>
        <w:t>,</w:t>
      </w:r>
      <w:r w:rsidR="006937F0" w:rsidRPr="006937F0">
        <w:rPr>
          <w:rFonts w:ascii="Calibri" w:hAnsi="Calibri" w:cs="Arial"/>
          <w:bCs/>
          <w:sz w:val="22"/>
          <w:szCs w:val="22"/>
          <w:lang w:eastAsia="x-none"/>
        </w:rPr>
        <w:t>33</w:t>
      </w:r>
      <w:r w:rsidRPr="006F4CD6">
        <w:rPr>
          <w:rFonts w:ascii="Calibri" w:hAnsi="Calibri" w:cs="Arial"/>
          <w:bCs/>
          <w:sz w:val="22"/>
          <w:szCs w:val="22"/>
          <w:lang w:val="x-none" w:eastAsia="x-none"/>
        </w:rPr>
        <w:t xml:space="preserve">). La bio-acumulación hace referencia a la acumulación neta del metal en un organismo, ya sea que 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provenga del medio (agua, suelo, aire) o de otro organismo; este proceso es inicialmente facilitado por la absorción de las membranas celulares </w:t>
      </w:r>
      <w:r>
        <w:rPr>
          <w:rFonts w:ascii="Calibri" w:hAnsi="Calibri" w:cs="Arial"/>
          <w:bCs/>
          <w:sz w:val="22"/>
          <w:szCs w:val="22"/>
          <w:lang w:val="x-none" w:eastAsia="x-none"/>
        </w:rPr>
        <w:t>(</w:t>
      </w:r>
      <w:r w:rsidR="00810061">
        <w:rPr>
          <w:rFonts w:ascii="Calibri" w:hAnsi="Calibri" w:cs="Arial"/>
          <w:bCs/>
          <w:sz w:val="22"/>
          <w:szCs w:val="22"/>
          <w:lang w:val="es-CO" w:eastAsia="x-none"/>
        </w:rPr>
        <w:t>57</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Por su parte, la bio-magnificación según el PNUMA </w:t>
      </w:r>
      <w:r>
        <w:rPr>
          <w:rFonts w:ascii="Calibri" w:hAnsi="Calibri" w:cs="Arial"/>
          <w:bCs/>
          <w:sz w:val="22"/>
          <w:szCs w:val="22"/>
          <w:lang w:val="x-none" w:eastAsia="x-none"/>
        </w:rPr>
        <w:t>(</w:t>
      </w:r>
      <w:r w:rsidR="00B7671D">
        <w:rPr>
          <w:rFonts w:ascii="Calibri" w:hAnsi="Calibri" w:cs="Arial"/>
          <w:bCs/>
          <w:sz w:val="22"/>
          <w:szCs w:val="22"/>
          <w:lang w:eastAsia="x-none"/>
        </w:rPr>
        <w:t>6</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representa la acumulación progresiva del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de un nivel trófico a otro, de manera que </w:t>
      </w:r>
      <w:r>
        <w:rPr>
          <w:rFonts w:ascii="Calibri" w:hAnsi="Calibri" w:cs="Arial"/>
          <w:bCs/>
          <w:sz w:val="22"/>
          <w:szCs w:val="22"/>
          <w:lang w:val="es-CO" w:eastAsia="x-none"/>
        </w:rPr>
        <w:t>la</w:t>
      </w:r>
      <w:r w:rsidRPr="006F4CD6">
        <w:rPr>
          <w:rFonts w:ascii="Calibri" w:hAnsi="Calibri" w:cs="Arial"/>
          <w:bCs/>
          <w:sz w:val="22"/>
          <w:szCs w:val="22"/>
          <w:lang w:val="x-none" w:eastAsia="x-none"/>
        </w:rPr>
        <w:t xml:space="preserve"> concentración en los tejidos de organismos que están en la cima de las redes tróficas (depredadores, incluido el ser humano) es mayor que la de los organismos que están en la base (microorganismos) o posiciones intermedias (presas). </w:t>
      </w:r>
    </w:p>
    <w:p w:rsidR="00016171" w:rsidRPr="00BB7F00" w:rsidRDefault="00016171" w:rsidP="00016171">
      <w:pPr>
        <w:autoSpaceDE w:val="0"/>
        <w:autoSpaceDN w:val="0"/>
        <w:adjustRightInd w:val="0"/>
        <w:jc w:val="both"/>
        <w:rPr>
          <w:bCs/>
          <w:sz w:val="24"/>
          <w:szCs w:val="24"/>
          <w:lang w:val="x-none"/>
        </w:rPr>
      </w:pPr>
    </w:p>
    <w:p w:rsidR="00016171" w:rsidRDefault="00016171" w:rsidP="00016171">
      <w:pPr>
        <w:autoSpaceDE w:val="0"/>
        <w:autoSpaceDN w:val="0"/>
        <w:adjustRightInd w:val="0"/>
        <w:jc w:val="both"/>
        <w:rPr>
          <w:bCs/>
          <w:sz w:val="24"/>
          <w:szCs w:val="24"/>
        </w:rPr>
      </w:pPr>
    </w:p>
    <w:p w:rsidR="00016171" w:rsidRDefault="00642A30" w:rsidP="00016171">
      <w:pPr>
        <w:autoSpaceDE w:val="0"/>
        <w:autoSpaceDN w:val="0"/>
        <w:adjustRightInd w:val="0"/>
        <w:jc w:val="center"/>
        <w:rPr>
          <w:bCs/>
          <w:sz w:val="24"/>
          <w:szCs w:val="24"/>
        </w:rPr>
      </w:pPr>
      <w:r>
        <w:rPr>
          <w:noProof/>
          <w:lang w:eastAsia="es-CO"/>
        </w:rPr>
        <w:drawing>
          <wp:inline distT="0" distB="0" distL="0" distR="0">
            <wp:extent cx="4381500" cy="3076575"/>
            <wp:effectExtent l="0" t="0" r="0" b="0"/>
            <wp:docPr id="40" name="Imagen 17" descr="http://www.ecoticias.com/userfiles/2016/May_19/ART13_70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 descr="http://www.ecoticias.com/userfiles/2016/May_19/ART13_70_original.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381500" cy="307657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Cs/>
          <w:szCs w:val="24"/>
          <w:u w:val="single"/>
        </w:rPr>
      </w:pPr>
      <w:r w:rsidRPr="00204919">
        <w:rPr>
          <w:rFonts w:ascii="Calibri" w:hAnsi="Calibri"/>
          <w:bCs/>
          <w:szCs w:val="24"/>
          <w:u w:val="single"/>
        </w:rPr>
        <w:t>Fuente: Econoticias.com 2016. http://www.ecoticias.com/residuos-reciclaje/115317/bioacumulacion-toxicos</w:t>
      </w:r>
    </w:p>
    <w:p w:rsidR="00016171" w:rsidRDefault="00016171" w:rsidP="00016171">
      <w:pPr>
        <w:autoSpaceDE w:val="0"/>
        <w:autoSpaceDN w:val="0"/>
        <w:adjustRightInd w:val="0"/>
        <w:jc w:val="center"/>
        <w:rPr>
          <w:bCs/>
          <w:sz w:val="24"/>
          <w:szCs w:val="24"/>
        </w:rPr>
      </w:pP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Los organismos microbianos autótrofos y heterótrofos en la base de las redes tróficas (fitoplancton</w:t>
      </w:r>
      <w:r>
        <w:rPr>
          <w:rFonts w:ascii="Calibri" w:hAnsi="Calibri" w:cs="Arial"/>
          <w:bCs/>
          <w:sz w:val="22"/>
          <w:szCs w:val="22"/>
          <w:lang w:val="es-CO" w:eastAsia="x-none"/>
        </w:rPr>
        <w:t xml:space="preserve">, </w:t>
      </w:r>
      <w:proofErr w:type="spellStart"/>
      <w:r>
        <w:rPr>
          <w:rFonts w:ascii="Calibri" w:hAnsi="Calibri" w:cs="Arial"/>
          <w:bCs/>
          <w:sz w:val="22"/>
          <w:szCs w:val="22"/>
          <w:lang w:val="es-CO" w:eastAsia="x-none"/>
        </w:rPr>
        <w:t>zooplacton</w:t>
      </w:r>
      <w:proofErr w:type="spellEnd"/>
      <w:r w:rsidRPr="006F4CD6">
        <w:rPr>
          <w:rFonts w:ascii="Calibri" w:hAnsi="Calibri" w:cs="Arial"/>
          <w:bCs/>
          <w:sz w:val="22"/>
          <w:szCs w:val="22"/>
          <w:lang w:val="x-none" w:eastAsia="x-none"/>
        </w:rPr>
        <w:t xml:space="preserve"> y</w:t>
      </w:r>
      <w:r>
        <w:rPr>
          <w:rFonts w:ascii="Calibri" w:hAnsi="Calibri" w:cs="Arial"/>
          <w:bCs/>
          <w:sz w:val="22"/>
          <w:szCs w:val="22"/>
          <w:lang w:val="x-none" w:eastAsia="x-none"/>
        </w:rPr>
        <w:t xml:space="preserve"> bacterias) </w:t>
      </w:r>
      <w:r w:rsidRPr="006F4CD6">
        <w:rPr>
          <w:rFonts w:ascii="Calibri" w:hAnsi="Calibri" w:cs="Arial"/>
          <w:bCs/>
          <w:sz w:val="22"/>
          <w:szCs w:val="22"/>
          <w:lang w:val="x-none" w:eastAsia="x-none"/>
        </w:rPr>
        <w:t>contribu</w:t>
      </w:r>
      <w:r>
        <w:rPr>
          <w:rFonts w:ascii="Calibri" w:hAnsi="Calibri" w:cs="Arial"/>
          <w:bCs/>
          <w:sz w:val="22"/>
          <w:szCs w:val="22"/>
          <w:lang w:val="es-CO" w:eastAsia="x-none"/>
        </w:rPr>
        <w:t xml:space="preserve">yen </w:t>
      </w:r>
      <w:r w:rsidRPr="006F4CD6">
        <w:rPr>
          <w:rFonts w:ascii="Calibri" w:hAnsi="Calibri" w:cs="Arial"/>
          <w:bCs/>
          <w:sz w:val="22"/>
          <w:szCs w:val="22"/>
          <w:lang w:val="x-none" w:eastAsia="x-none"/>
        </w:rPr>
        <w:t>activa</w:t>
      </w:r>
      <w:r>
        <w:rPr>
          <w:rFonts w:ascii="Calibri" w:hAnsi="Calibri" w:cs="Arial"/>
          <w:bCs/>
          <w:sz w:val="22"/>
          <w:szCs w:val="22"/>
          <w:lang w:val="x-none" w:eastAsia="x-none"/>
        </w:rPr>
        <w:t xml:space="preserve">mente al reciclaje del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w:t>
      </w:r>
      <w:proofErr w:type="spellStart"/>
      <w:r w:rsidRPr="006F4CD6">
        <w:rPr>
          <w:rFonts w:ascii="Calibri" w:hAnsi="Calibri" w:cs="Arial"/>
          <w:bCs/>
          <w:sz w:val="22"/>
          <w:szCs w:val="22"/>
          <w:lang w:val="x-none" w:eastAsia="x-none"/>
        </w:rPr>
        <w:t>permit</w:t>
      </w:r>
      <w:r>
        <w:rPr>
          <w:rFonts w:ascii="Calibri" w:hAnsi="Calibri" w:cs="Arial"/>
          <w:bCs/>
          <w:sz w:val="22"/>
          <w:szCs w:val="22"/>
          <w:lang w:val="es-CO" w:eastAsia="x-none"/>
        </w:rPr>
        <w:t>i</w:t>
      </w:r>
      <w:r w:rsidRPr="006F4CD6">
        <w:rPr>
          <w:rFonts w:ascii="Calibri" w:hAnsi="Calibri" w:cs="Arial"/>
          <w:bCs/>
          <w:sz w:val="22"/>
          <w:szCs w:val="22"/>
          <w:lang w:val="x-none" w:eastAsia="x-none"/>
        </w:rPr>
        <w:t>en</w:t>
      </w:r>
      <w:r>
        <w:rPr>
          <w:rFonts w:ascii="Calibri" w:hAnsi="Calibri" w:cs="Arial"/>
          <w:bCs/>
          <w:sz w:val="22"/>
          <w:szCs w:val="22"/>
          <w:lang w:val="es-CO" w:eastAsia="x-none"/>
        </w:rPr>
        <w:t>do</w:t>
      </w:r>
      <w:proofErr w:type="spellEnd"/>
      <w:r w:rsidRPr="006F4CD6">
        <w:rPr>
          <w:rFonts w:ascii="Calibri" w:hAnsi="Calibri" w:cs="Arial"/>
          <w:bCs/>
          <w:sz w:val="22"/>
          <w:szCs w:val="22"/>
          <w:lang w:val="x-none" w:eastAsia="x-none"/>
        </w:rPr>
        <w:t xml:space="preserve"> que este metal pase constantemente del medio a los seres vivos y luego sea transfer</w:t>
      </w:r>
      <w:r>
        <w:rPr>
          <w:rFonts w:ascii="Calibri" w:hAnsi="Calibri" w:cs="Arial"/>
          <w:bCs/>
          <w:sz w:val="22"/>
          <w:szCs w:val="22"/>
          <w:lang w:val="x-none" w:eastAsia="x-none"/>
        </w:rPr>
        <w:t>ido a otros niveles tróficos (</w:t>
      </w:r>
      <w:r w:rsidR="006F6A43">
        <w:rPr>
          <w:rFonts w:ascii="Calibri" w:hAnsi="Calibri" w:cs="Arial"/>
          <w:bCs/>
          <w:sz w:val="22"/>
          <w:szCs w:val="22"/>
          <w:lang w:val="es-CO" w:eastAsia="x-none"/>
        </w:rPr>
        <w:t>52</w:t>
      </w:r>
      <w:r w:rsidRPr="006F4CD6">
        <w:rPr>
          <w:rFonts w:ascii="Calibri" w:hAnsi="Calibri" w:cs="Arial"/>
          <w:bCs/>
          <w:sz w:val="22"/>
          <w:szCs w:val="22"/>
          <w:lang w:val="x-none" w:eastAsia="x-none"/>
        </w:rPr>
        <w:t xml:space="preserve">, </w:t>
      </w:r>
      <w:r w:rsidR="006F6A43">
        <w:rPr>
          <w:rFonts w:ascii="Calibri" w:hAnsi="Calibri" w:cs="Arial"/>
          <w:bCs/>
          <w:sz w:val="22"/>
          <w:szCs w:val="22"/>
          <w:lang w:val="es-CO" w:eastAsia="x-none"/>
        </w:rPr>
        <w:t>58</w:t>
      </w:r>
      <w:r w:rsidRPr="006F4CD6">
        <w:rPr>
          <w:rFonts w:ascii="Calibri" w:hAnsi="Calibri" w:cs="Arial"/>
          <w:bCs/>
          <w:sz w:val="22"/>
          <w:szCs w:val="22"/>
          <w:lang w:val="x-none" w:eastAsia="x-none"/>
        </w:rPr>
        <w:t xml:space="preserve">). </w:t>
      </w:r>
    </w:p>
    <w:p w:rsidR="00016171" w:rsidRDefault="00016171" w:rsidP="00016171">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es-CO" w:eastAsia="x-none"/>
        </w:rPr>
        <w:t xml:space="preserve">Estos </w:t>
      </w:r>
      <w:r w:rsidRPr="006F4CD6">
        <w:rPr>
          <w:rFonts w:ascii="Calibri" w:hAnsi="Calibri" w:cs="Arial"/>
          <w:bCs/>
          <w:sz w:val="22"/>
          <w:szCs w:val="22"/>
          <w:lang w:val="x-none" w:eastAsia="x-none"/>
        </w:rPr>
        <w:t xml:space="preserve">microorganismos llevan a cabo </w:t>
      </w:r>
      <w:r>
        <w:rPr>
          <w:rFonts w:ascii="Calibri" w:hAnsi="Calibri" w:cs="Arial"/>
          <w:bCs/>
          <w:sz w:val="22"/>
          <w:szCs w:val="22"/>
          <w:lang w:val="es-CO" w:eastAsia="x-none"/>
        </w:rPr>
        <w:t>el</w:t>
      </w:r>
      <w:r w:rsidRPr="006F4CD6">
        <w:rPr>
          <w:rFonts w:ascii="Calibri" w:hAnsi="Calibri" w:cs="Arial"/>
          <w:bCs/>
          <w:sz w:val="22"/>
          <w:szCs w:val="22"/>
          <w:lang w:val="x-none" w:eastAsia="x-none"/>
        </w:rPr>
        <w:t xml:space="preserve"> proceso de metilación, el </w:t>
      </w:r>
      <w:r w:rsidR="00E93327" w:rsidRPr="006F4CD6">
        <w:rPr>
          <w:rFonts w:ascii="Calibri" w:hAnsi="Calibri" w:cs="Arial"/>
          <w:bCs/>
          <w:sz w:val="22"/>
          <w:szCs w:val="22"/>
          <w:lang w:val="x-none" w:eastAsia="x-none"/>
        </w:rPr>
        <w:t>cual,</w:t>
      </w:r>
      <w:r w:rsidRPr="006F4CD6">
        <w:rPr>
          <w:rFonts w:ascii="Calibri" w:hAnsi="Calibri" w:cs="Arial"/>
          <w:bCs/>
          <w:sz w:val="22"/>
          <w:szCs w:val="22"/>
          <w:lang w:val="x-none" w:eastAsia="x-none"/>
        </w:rPr>
        <w:t xml:space="preserve"> desde un punto de vista toxicológico, es el proceso clave que facilita la entrada del </w:t>
      </w:r>
      <w:r w:rsidR="00E06337">
        <w:rPr>
          <w:rFonts w:ascii="Calibri" w:hAnsi="Calibri" w:cs="Arial"/>
          <w:bCs/>
          <w:sz w:val="22"/>
          <w:szCs w:val="22"/>
          <w:lang w:val="x-none" w:eastAsia="x-none"/>
        </w:rPr>
        <w:t>Hg</w:t>
      </w:r>
      <w:r>
        <w:rPr>
          <w:rFonts w:ascii="Calibri" w:hAnsi="Calibri" w:cs="Arial"/>
          <w:bCs/>
          <w:sz w:val="22"/>
          <w:szCs w:val="22"/>
          <w:lang w:val="x-none" w:eastAsia="x-none"/>
        </w:rPr>
        <w:t xml:space="preserve"> en las redes tróficas (</w:t>
      </w:r>
      <w:r w:rsidR="006F6A43">
        <w:rPr>
          <w:rFonts w:ascii="Calibri" w:hAnsi="Calibri" w:cs="Arial"/>
          <w:bCs/>
          <w:sz w:val="22"/>
          <w:szCs w:val="22"/>
          <w:lang w:val="es-CO" w:eastAsia="x-none"/>
        </w:rPr>
        <w:t>10, 33</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rFonts w:ascii="Calibri" w:hAnsi="Calibri" w:cs="Arial"/>
          <w:bCs/>
          <w:sz w:val="22"/>
          <w:szCs w:val="22"/>
          <w:lang w:val="x-none" w:eastAsia="x-none"/>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El </w:t>
      </w:r>
      <w:r w:rsidR="00E06337" w:rsidRPr="00E06337">
        <w:rPr>
          <w:rFonts w:ascii="Calibri" w:hAnsi="Calibri" w:cs="Arial"/>
          <w:bCs/>
          <w:sz w:val="22"/>
          <w:szCs w:val="22"/>
          <w:lang w:eastAsia="x-none"/>
        </w:rPr>
        <w:t>meHg</w:t>
      </w:r>
      <w:r w:rsidRPr="006F4CD6">
        <w:rPr>
          <w:rFonts w:ascii="Calibri" w:hAnsi="Calibri" w:cs="Arial"/>
          <w:bCs/>
          <w:sz w:val="22"/>
          <w:szCs w:val="22"/>
          <w:lang w:val="x-none" w:eastAsia="x-none"/>
        </w:rPr>
        <w:t xml:space="preserve"> tiene efectos altamente nocivos en la vida silvestre y los seres humanos, pero el nivel de toxicidad varía según la concentración, la vía de exposición y la vulnerabilidad del organismo expuesto. En organismos con niveles elevados de </w:t>
      </w:r>
      <w:r>
        <w:rPr>
          <w:rFonts w:ascii="Calibri" w:hAnsi="Calibri" w:cs="Arial"/>
          <w:bCs/>
          <w:sz w:val="22"/>
          <w:szCs w:val="22"/>
          <w:lang w:val="es-CO" w:eastAsia="x-none"/>
        </w:rPr>
        <w:t xml:space="preserve">meHg </w:t>
      </w:r>
      <w:r w:rsidRPr="006F4CD6">
        <w:rPr>
          <w:rFonts w:ascii="Calibri" w:hAnsi="Calibri" w:cs="Arial"/>
          <w:bCs/>
          <w:sz w:val="22"/>
          <w:szCs w:val="22"/>
          <w:lang w:val="x-none" w:eastAsia="x-none"/>
        </w:rPr>
        <w:t>(ubicados en la cima de las redes tróficas y de mayor edad)</w:t>
      </w:r>
      <w:r>
        <w:rPr>
          <w:rFonts w:ascii="Calibri" w:hAnsi="Calibri" w:cs="Arial"/>
          <w:bCs/>
          <w:sz w:val="22"/>
          <w:szCs w:val="22"/>
          <w:lang w:val="es-CO" w:eastAsia="x-none"/>
        </w:rPr>
        <w:t>,</w:t>
      </w:r>
      <w:r w:rsidRPr="006F4CD6">
        <w:rPr>
          <w:rFonts w:ascii="Calibri" w:hAnsi="Calibri" w:cs="Arial"/>
          <w:bCs/>
          <w:sz w:val="22"/>
          <w:szCs w:val="22"/>
          <w:lang w:val="x-none" w:eastAsia="x-none"/>
        </w:rPr>
        <w:t xml:space="preserve"> tal como peces depredadores de gran tamaño (ej. tiburón, atún, mero), aves y mamíferos que consumen peces (ej. martín pescador, nutria, foca, ballenas dentadas, hombre) y aves de rapiña (ej. águila, halcón) se han reportado problemas reproductivos y del sistema nervioso, afectando su desarrollo normal y patrones</w:t>
      </w:r>
      <w:r>
        <w:rPr>
          <w:rFonts w:ascii="Calibri" w:hAnsi="Calibri" w:cs="Arial"/>
          <w:bCs/>
          <w:sz w:val="22"/>
          <w:szCs w:val="22"/>
          <w:lang w:val="x-none" w:eastAsia="x-none"/>
        </w:rPr>
        <w:t xml:space="preserve"> habituales de comportamiento (</w:t>
      </w:r>
      <w:r w:rsidR="00DD180A" w:rsidRPr="00DD180A">
        <w:rPr>
          <w:rFonts w:ascii="Calibri" w:hAnsi="Calibri" w:cs="Arial"/>
          <w:bCs/>
          <w:sz w:val="22"/>
          <w:szCs w:val="22"/>
          <w:lang w:eastAsia="x-none"/>
        </w:rPr>
        <w:t>6</w:t>
      </w:r>
      <w:r>
        <w:rPr>
          <w:rFonts w:ascii="Calibri" w:hAnsi="Calibri" w:cs="Arial"/>
          <w:bCs/>
          <w:sz w:val="22"/>
          <w:szCs w:val="22"/>
          <w:lang w:val="es-CO" w:eastAsia="x-none"/>
        </w:rPr>
        <w:t xml:space="preserve">, </w:t>
      </w:r>
      <w:r w:rsidR="002A1FE8">
        <w:rPr>
          <w:rFonts w:ascii="Calibri" w:hAnsi="Calibri" w:cs="Arial"/>
          <w:bCs/>
          <w:sz w:val="22"/>
          <w:szCs w:val="22"/>
          <w:lang w:val="es-CO" w:eastAsia="x-none"/>
        </w:rPr>
        <w:t>37</w:t>
      </w:r>
      <w:r w:rsidRPr="006F4CD6">
        <w:rPr>
          <w:rFonts w:ascii="Calibri" w:hAnsi="Calibri" w:cs="Arial"/>
          <w:bCs/>
          <w:sz w:val="22"/>
          <w:szCs w:val="22"/>
          <w:lang w:val="x-none" w:eastAsia="x-none"/>
        </w:rPr>
        <w:t xml:space="preserve">). </w:t>
      </w: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bCs/>
          <w:sz w:val="24"/>
          <w:szCs w:val="24"/>
        </w:rPr>
      </w:pPr>
    </w:p>
    <w:p w:rsidR="00016171" w:rsidRDefault="00642A30" w:rsidP="00016171">
      <w:pPr>
        <w:shd w:val="clear" w:color="auto" w:fill="FFFFFF"/>
        <w:jc w:val="center"/>
        <w:rPr>
          <w:rFonts w:ascii="Arial" w:hAnsi="Arial" w:cs="Arial"/>
        </w:rPr>
      </w:pPr>
      <w:r w:rsidRPr="00024E19">
        <w:rPr>
          <w:noProof/>
          <w:lang w:val="es-CO" w:eastAsia="es-CO"/>
        </w:rPr>
        <w:drawing>
          <wp:inline distT="0" distB="0" distL="0" distR="0">
            <wp:extent cx="3495675" cy="2162175"/>
            <wp:effectExtent l="19050" t="19050" r="9525" b="9525"/>
            <wp:docPr id="41" name="Imagen 11" descr="https://www.eresloquecomes.es/wp-content/uploads/2017/02/wsi-imageoptim-mercuriope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1" descr="https://www.eresloquecomes.es/wp-content/uploads/2017/02/wsi-imageoptim-mercuriopeq.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495675" cy="2162175"/>
                    </a:xfrm>
                    <a:prstGeom prst="rect">
                      <a:avLst/>
                    </a:prstGeom>
                    <a:noFill/>
                    <a:ln w="9525" cmpd="sng">
                      <a:solidFill>
                        <a:srgbClr val="000000"/>
                      </a:solidFill>
                      <a:miter lim="800000"/>
                      <a:headEnd/>
                      <a:tailEnd/>
                    </a:ln>
                    <a:effectLst/>
                  </pic:spPr>
                </pic:pic>
              </a:graphicData>
            </a:graphic>
          </wp:inline>
        </w:drawing>
      </w:r>
    </w:p>
    <w:p w:rsidR="00016171" w:rsidRDefault="00016171" w:rsidP="00016171">
      <w:pPr>
        <w:shd w:val="clear" w:color="auto" w:fill="FFFFFF"/>
        <w:jc w:val="both"/>
        <w:rPr>
          <w:rFonts w:ascii="Calibri" w:hAnsi="Calibri" w:cs="Arial"/>
          <w:u w:val="single"/>
        </w:rPr>
      </w:pPr>
      <w:r w:rsidRPr="00D23F68">
        <w:rPr>
          <w:rFonts w:ascii="Calibri" w:hAnsi="Calibri" w:cs="Arial"/>
          <w:u w:val="single"/>
        </w:rPr>
        <w:t>Fuente:https://www.eresloquecomes.es/wp-content/uploads/2017/02/wsi-imageoptim-mercuriopeq.jpg</w:t>
      </w: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bCs/>
          <w:sz w:val="24"/>
          <w:szCs w:val="24"/>
        </w:rPr>
      </w:pPr>
    </w:p>
    <w:p w:rsidR="00016171" w:rsidRPr="006F4CD6" w:rsidRDefault="00E93327" w:rsidP="00CA0DD3">
      <w:pPr>
        <w:pStyle w:val="Ttulo1"/>
        <w:keepLines/>
        <w:numPr>
          <w:ilvl w:val="2"/>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Afectación en </w:t>
      </w:r>
      <w:r w:rsidR="00016171" w:rsidRPr="006F4CD6">
        <w:rPr>
          <w:rFonts w:ascii="Calibri" w:hAnsi="Calibri"/>
          <w:b/>
          <w:bCs/>
          <w:color w:val="365F91"/>
          <w:sz w:val="22"/>
          <w:szCs w:val="22"/>
          <w:lang w:val="es-CO" w:eastAsia="en-US"/>
        </w:rPr>
        <w:t>Invertebrados</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En</w:t>
      </w:r>
      <w:r>
        <w:rPr>
          <w:rFonts w:ascii="Calibri" w:hAnsi="Calibri" w:cs="Arial"/>
          <w:bCs/>
          <w:sz w:val="22"/>
          <w:szCs w:val="22"/>
          <w:lang w:val="es-CO" w:eastAsia="x-none"/>
        </w:rPr>
        <w:t xml:space="preserve"> organismos</w:t>
      </w:r>
      <w:r w:rsidRPr="006F4CD6">
        <w:rPr>
          <w:rFonts w:ascii="Calibri" w:hAnsi="Calibri" w:cs="Arial"/>
          <w:bCs/>
          <w:sz w:val="22"/>
          <w:szCs w:val="22"/>
          <w:lang w:val="x-none" w:eastAsia="x-none"/>
        </w:rPr>
        <w:t xml:space="preserve"> invertebrados, especialmente acuáticos como las ostras, se ha detectado que 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es perjudicial durante el desarrollo larval (</w:t>
      </w:r>
      <w:r w:rsidR="00D9703D" w:rsidRPr="00D9703D">
        <w:rPr>
          <w:rFonts w:ascii="Calibri" w:hAnsi="Calibri" w:cs="Arial"/>
          <w:bCs/>
          <w:sz w:val="22"/>
          <w:szCs w:val="22"/>
          <w:lang w:eastAsia="x-none"/>
        </w:rPr>
        <w:t xml:space="preserve">10, </w:t>
      </w:r>
      <w:r w:rsidR="00A01847">
        <w:rPr>
          <w:rFonts w:ascii="Calibri" w:hAnsi="Calibri" w:cs="Arial"/>
          <w:bCs/>
          <w:sz w:val="22"/>
          <w:szCs w:val="22"/>
          <w:lang w:val="es-CO" w:eastAsia="x-none"/>
        </w:rPr>
        <w:t>59</w:t>
      </w:r>
      <w:r w:rsidRPr="006F4CD6">
        <w:rPr>
          <w:rFonts w:ascii="Calibri" w:hAnsi="Calibri" w:cs="Arial"/>
          <w:bCs/>
          <w:sz w:val="22"/>
          <w:szCs w:val="22"/>
          <w:lang w:val="x-none" w:eastAsia="x-none"/>
        </w:rPr>
        <w:t xml:space="preserve">). Según PNUMA </w:t>
      </w:r>
      <w:r>
        <w:rPr>
          <w:rFonts w:ascii="Calibri" w:hAnsi="Calibri" w:cs="Arial"/>
          <w:bCs/>
          <w:sz w:val="22"/>
          <w:szCs w:val="22"/>
          <w:lang w:val="x-none" w:eastAsia="x-none"/>
        </w:rPr>
        <w:t>(</w:t>
      </w:r>
      <w:r w:rsidR="00DD180A">
        <w:rPr>
          <w:rFonts w:ascii="Calibri" w:hAnsi="Calibri" w:cs="Arial"/>
          <w:bCs/>
          <w:sz w:val="22"/>
          <w:szCs w:val="22"/>
          <w:lang w:eastAsia="x-none"/>
        </w:rPr>
        <w:t>6</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la mortalidad larval puede llegar al 50% cuando la concentración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alcanza 10 μg/l. Es de resaltar que el problema en la determinación de los límites permisibles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para la fauna silvestre, se basa principalmente en su variación según la especie, la di</w:t>
      </w:r>
      <w:r>
        <w:rPr>
          <w:rFonts w:ascii="Calibri" w:hAnsi="Calibri" w:cs="Arial"/>
          <w:bCs/>
          <w:sz w:val="22"/>
          <w:szCs w:val="22"/>
          <w:lang w:val="x-none" w:eastAsia="x-none"/>
        </w:rPr>
        <w:t xml:space="preserve">eta, el estadio de desarrollo y </w:t>
      </w:r>
      <w:r w:rsidRPr="006F4CD6">
        <w:rPr>
          <w:rFonts w:ascii="Calibri" w:hAnsi="Calibri" w:cs="Arial"/>
          <w:bCs/>
          <w:sz w:val="22"/>
          <w:szCs w:val="22"/>
          <w:lang w:val="x-none" w:eastAsia="x-none"/>
        </w:rPr>
        <w:t xml:space="preserve">el tipo de </w:t>
      </w:r>
      <w:r w:rsidR="00E06337">
        <w:rPr>
          <w:rFonts w:ascii="Calibri" w:hAnsi="Calibri" w:cs="Arial"/>
          <w:bCs/>
          <w:sz w:val="22"/>
          <w:szCs w:val="22"/>
          <w:lang w:val="x-none" w:eastAsia="x-none"/>
        </w:rPr>
        <w:t>Hg</w:t>
      </w:r>
      <w:r>
        <w:rPr>
          <w:rFonts w:ascii="Calibri" w:hAnsi="Calibri" w:cs="Arial"/>
          <w:bCs/>
          <w:sz w:val="22"/>
          <w:szCs w:val="22"/>
          <w:lang w:val="es-CO" w:eastAsia="x-none"/>
        </w:rPr>
        <w:t xml:space="preserve"> asimilado</w:t>
      </w:r>
      <w:r w:rsidRPr="006F4CD6">
        <w:rPr>
          <w:rFonts w:ascii="Calibri" w:hAnsi="Calibri" w:cs="Arial"/>
          <w:bCs/>
          <w:sz w:val="22"/>
          <w:szCs w:val="22"/>
          <w:lang w:val="x-none" w:eastAsia="x-none"/>
        </w:rPr>
        <w:t xml:space="preserve">. </w:t>
      </w:r>
      <w:r>
        <w:rPr>
          <w:rFonts w:ascii="Calibri" w:hAnsi="Calibri" w:cs="Arial"/>
          <w:bCs/>
          <w:sz w:val="22"/>
          <w:szCs w:val="22"/>
          <w:lang w:val="es-CO" w:eastAsia="x-none"/>
        </w:rPr>
        <w:t>No obstante</w:t>
      </w:r>
      <w:r w:rsidRPr="006F4CD6">
        <w:rPr>
          <w:rFonts w:ascii="Calibri" w:hAnsi="Calibri" w:cs="Arial"/>
          <w:bCs/>
          <w:sz w:val="22"/>
          <w:szCs w:val="22"/>
          <w:lang w:val="x-none" w:eastAsia="x-none"/>
        </w:rPr>
        <w:t xml:space="preserve">, en algunos </w:t>
      </w:r>
      <w:r>
        <w:rPr>
          <w:rFonts w:ascii="Calibri" w:hAnsi="Calibri" w:cs="Arial"/>
          <w:bCs/>
          <w:sz w:val="22"/>
          <w:szCs w:val="22"/>
          <w:lang w:val="es-CO" w:eastAsia="x-none"/>
        </w:rPr>
        <w:t>ecosistemas</w:t>
      </w:r>
      <w:r w:rsidRPr="006F4CD6">
        <w:rPr>
          <w:rFonts w:ascii="Calibri" w:hAnsi="Calibri" w:cs="Arial"/>
          <w:bCs/>
          <w:sz w:val="22"/>
          <w:szCs w:val="22"/>
          <w:lang w:val="x-none" w:eastAsia="x-none"/>
        </w:rPr>
        <w:t xml:space="preserve"> terrestres, la bio-acumulación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no </w:t>
      </w:r>
      <w:r>
        <w:rPr>
          <w:rFonts w:ascii="Calibri" w:hAnsi="Calibri" w:cs="Arial"/>
          <w:bCs/>
          <w:sz w:val="22"/>
          <w:szCs w:val="22"/>
          <w:lang w:val="es-CO" w:eastAsia="x-none"/>
        </w:rPr>
        <w:t xml:space="preserve">es </w:t>
      </w:r>
      <w:r w:rsidRPr="006F4CD6">
        <w:rPr>
          <w:rFonts w:ascii="Calibri" w:hAnsi="Calibri" w:cs="Arial"/>
          <w:bCs/>
          <w:sz w:val="22"/>
          <w:szCs w:val="22"/>
          <w:lang w:val="x-none" w:eastAsia="x-none"/>
        </w:rPr>
        <w:t xml:space="preserve">efectiva en la cadena alimentaria local debido a que </w:t>
      </w:r>
      <w:r>
        <w:rPr>
          <w:rFonts w:ascii="Calibri" w:hAnsi="Calibri" w:cs="Arial"/>
          <w:bCs/>
          <w:sz w:val="22"/>
          <w:szCs w:val="22"/>
          <w:lang w:val="es-CO" w:eastAsia="x-none"/>
        </w:rPr>
        <w:t>la</w:t>
      </w:r>
      <w:r w:rsidRPr="006F4CD6">
        <w:rPr>
          <w:rFonts w:ascii="Calibri" w:hAnsi="Calibri" w:cs="Arial"/>
          <w:bCs/>
          <w:sz w:val="22"/>
          <w:szCs w:val="22"/>
          <w:lang w:val="x-none" w:eastAsia="x-none"/>
        </w:rPr>
        <w:t xml:space="preserve"> metilación no es tan rápida </w:t>
      </w:r>
      <w:r>
        <w:rPr>
          <w:rFonts w:ascii="Calibri" w:hAnsi="Calibri" w:cs="Arial"/>
          <w:bCs/>
          <w:sz w:val="22"/>
          <w:szCs w:val="22"/>
          <w:lang w:val="es-CO" w:eastAsia="x-none"/>
        </w:rPr>
        <w:t xml:space="preserve">como </w:t>
      </w:r>
      <w:r w:rsidRPr="006F4CD6">
        <w:rPr>
          <w:rFonts w:ascii="Calibri" w:hAnsi="Calibri" w:cs="Arial"/>
          <w:bCs/>
          <w:sz w:val="22"/>
          <w:szCs w:val="22"/>
          <w:lang w:val="x-none" w:eastAsia="x-none"/>
        </w:rPr>
        <w:t xml:space="preserve">en ecosistemas </w:t>
      </w:r>
      <w:r>
        <w:rPr>
          <w:rFonts w:ascii="Calibri" w:hAnsi="Calibri" w:cs="Arial"/>
          <w:bCs/>
          <w:sz w:val="22"/>
          <w:szCs w:val="22"/>
          <w:lang w:val="es-CO" w:eastAsia="x-none"/>
        </w:rPr>
        <w:t xml:space="preserve">acuáticos </w:t>
      </w:r>
      <w:r>
        <w:rPr>
          <w:rFonts w:ascii="Calibri" w:hAnsi="Calibri" w:cs="Arial"/>
          <w:bCs/>
          <w:sz w:val="22"/>
          <w:szCs w:val="22"/>
          <w:lang w:val="x-none" w:eastAsia="x-none"/>
        </w:rPr>
        <w:t>(</w:t>
      </w:r>
      <w:r w:rsidR="00DD180A">
        <w:rPr>
          <w:rFonts w:ascii="Calibri" w:hAnsi="Calibri" w:cs="Arial"/>
          <w:bCs/>
          <w:sz w:val="22"/>
          <w:szCs w:val="22"/>
          <w:lang w:eastAsia="x-none"/>
        </w:rPr>
        <w:t>6</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bCs/>
          <w:sz w:val="24"/>
          <w:szCs w:val="24"/>
        </w:rPr>
      </w:pPr>
    </w:p>
    <w:p w:rsidR="00016171" w:rsidRDefault="00642A30" w:rsidP="00016171">
      <w:pPr>
        <w:autoSpaceDE w:val="0"/>
        <w:autoSpaceDN w:val="0"/>
        <w:adjustRightInd w:val="0"/>
        <w:jc w:val="center"/>
        <w:rPr>
          <w:bCs/>
          <w:sz w:val="24"/>
          <w:szCs w:val="24"/>
        </w:rPr>
      </w:pPr>
      <w:r>
        <w:rPr>
          <w:noProof/>
          <w:lang w:eastAsia="es-CO"/>
        </w:rPr>
        <w:drawing>
          <wp:inline distT="0" distB="0" distL="0" distR="0">
            <wp:extent cx="3629025" cy="2409825"/>
            <wp:effectExtent l="0" t="0" r="0" b="0"/>
            <wp:docPr id="42" name="Imagen 22"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2" descr="Related image"/>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629025" cy="240982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sz w:val="22"/>
          <w:szCs w:val="22"/>
          <w:u w:val="single"/>
        </w:rPr>
      </w:pPr>
      <w:r w:rsidRPr="00204919">
        <w:rPr>
          <w:rFonts w:ascii="Calibri" w:hAnsi="Calibri"/>
          <w:bCs/>
          <w:szCs w:val="24"/>
          <w:u w:val="single"/>
        </w:rPr>
        <w:t xml:space="preserve">Fuente: </w:t>
      </w:r>
      <w:r w:rsidRPr="00204919">
        <w:rPr>
          <w:rFonts w:ascii="Calibri" w:hAnsi="Calibri"/>
          <w:u w:val="single"/>
        </w:rPr>
        <w:t xml:space="preserve">© Christian </w:t>
      </w:r>
      <w:proofErr w:type="spellStart"/>
      <w:r w:rsidRPr="00204919">
        <w:rPr>
          <w:rFonts w:ascii="Calibri" w:hAnsi="Calibri"/>
          <w:u w:val="single"/>
        </w:rPr>
        <w:t>Sardet</w:t>
      </w:r>
      <w:proofErr w:type="spellEnd"/>
      <w:r w:rsidRPr="00204919">
        <w:rPr>
          <w:rFonts w:ascii="Calibri" w:hAnsi="Calibri"/>
          <w:u w:val="single"/>
        </w:rPr>
        <w:t>/CNRS/</w:t>
      </w:r>
      <w:proofErr w:type="spellStart"/>
      <w:r w:rsidRPr="00204919">
        <w:rPr>
          <w:rFonts w:ascii="Calibri" w:hAnsi="Calibri"/>
          <w:u w:val="single"/>
        </w:rPr>
        <w:t>TaraOcean</w:t>
      </w:r>
      <w:proofErr w:type="spellEnd"/>
      <w:r w:rsidRPr="00204919">
        <w:rPr>
          <w:rFonts w:ascii="Calibri" w:hAnsi="Calibri"/>
          <w:u w:val="single"/>
        </w:rPr>
        <w:t xml:space="preserve"> 2011. </w:t>
      </w:r>
      <w:hyperlink r:id="rId61" w:history="1">
        <w:r w:rsidRPr="00204919">
          <w:rPr>
            <w:rStyle w:val="Hipervnculo"/>
            <w:rFonts w:ascii="Calibri" w:hAnsi="Calibri"/>
            <w:color w:val="auto"/>
          </w:rPr>
          <w:t>http://oceans.taraexpeditions.org/en/pto/copepodes-du-sud-de-patagonie/</w:t>
        </w:r>
      </w:hyperlink>
    </w:p>
    <w:p w:rsidR="00016171" w:rsidRDefault="00016171" w:rsidP="00016171">
      <w:pPr>
        <w:autoSpaceDE w:val="0"/>
        <w:autoSpaceDN w:val="0"/>
        <w:adjustRightInd w:val="0"/>
        <w:jc w:val="center"/>
        <w:rPr>
          <w:bCs/>
          <w:szCs w:val="24"/>
          <w:u w:val="single"/>
        </w:rPr>
      </w:pP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bCs/>
          <w:sz w:val="24"/>
          <w:szCs w:val="24"/>
        </w:rPr>
      </w:pPr>
    </w:p>
    <w:p w:rsidR="00016171" w:rsidRPr="006F4CD6" w:rsidRDefault="00973BDF" w:rsidP="00CA0DD3">
      <w:pPr>
        <w:pStyle w:val="Ttulo1"/>
        <w:keepLines/>
        <w:numPr>
          <w:ilvl w:val="2"/>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Afectació</w:t>
      </w:r>
      <w:r w:rsidR="00E93327">
        <w:rPr>
          <w:rFonts w:ascii="Calibri" w:hAnsi="Calibri"/>
          <w:b/>
          <w:bCs/>
          <w:color w:val="365F91"/>
          <w:sz w:val="22"/>
          <w:szCs w:val="22"/>
          <w:lang w:val="es-CO" w:eastAsia="en-US"/>
        </w:rPr>
        <w:t xml:space="preserve">n en </w:t>
      </w:r>
      <w:r w:rsidR="00016171" w:rsidRPr="006F4CD6">
        <w:rPr>
          <w:rFonts w:ascii="Calibri" w:hAnsi="Calibri"/>
          <w:b/>
          <w:bCs/>
          <w:color w:val="365F91"/>
          <w:sz w:val="22"/>
          <w:szCs w:val="22"/>
          <w:lang w:val="es-CO" w:eastAsia="en-US"/>
        </w:rPr>
        <w:t>Peces</w:t>
      </w:r>
    </w:p>
    <w:p w:rsidR="00016171" w:rsidRDefault="00016171" w:rsidP="00016171">
      <w:pPr>
        <w:autoSpaceDE w:val="0"/>
        <w:autoSpaceDN w:val="0"/>
        <w:adjustRightInd w:val="0"/>
        <w:jc w:val="both"/>
        <w:rPr>
          <w:bCs/>
          <w:sz w:val="24"/>
          <w:szCs w:val="24"/>
        </w:rPr>
      </w:pPr>
    </w:p>
    <w:p w:rsidR="00016171" w:rsidRPr="00192521" w:rsidRDefault="00016171" w:rsidP="00016171">
      <w:pPr>
        <w:jc w:val="both"/>
        <w:rPr>
          <w:rFonts w:ascii="Calibri" w:hAnsi="Calibri" w:cs="Arial"/>
          <w:bCs/>
          <w:sz w:val="22"/>
          <w:szCs w:val="22"/>
          <w:lang w:val="es-CO" w:eastAsia="x-none"/>
        </w:rPr>
      </w:pPr>
      <w:r w:rsidRPr="006F4CD6">
        <w:rPr>
          <w:rFonts w:ascii="Calibri" w:hAnsi="Calibri" w:cs="Arial"/>
          <w:bCs/>
          <w:sz w:val="22"/>
          <w:szCs w:val="22"/>
          <w:lang w:val="x-none" w:eastAsia="x-none"/>
        </w:rPr>
        <w:t xml:space="preserve">En los peces, especialmente en los adultos, se ha reportado que los niveles tóxicos del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en sus tejidos son superiores a la concentración del medio</w:t>
      </w:r>
      <w:r>
        <w:rPr>
          <w:rFonts w:ascii="Calibri" w:hAnsi="Calibri" w:cs="Arial"/>
          <w:bCs/>
          <w:sz w:val="22"/>
          <w:szCs w:val="22"/>
          <w:lang w:val="es-CO" w:eastAsia="x-none"/>
        </w:rPr>
        <w:t xml:space="preserve"> </w:t>
      </w:r>
      <w:r w:rsidRPr="00F55096">
        <w:rPr>
          <w:rFonts w:ascii="Calibri" w:hAnsi="Calibri" w:cs="Arial"/>
          <w:bCs/>
          <w:sz w:val="22"/>
          <w:szCs w:val="22"/>
          <w:lang w:val="es-CO" w:eastAsia="x-none"/>
        </w:rPr>
        <w:t>(</w:t>
      </w:r>
      <w:r w:rsidRPr="00F55096">
        <w:rPr>
          <w:rFonts w:ascii="Calibri" w:hAnsi="Calibri" w:cs="Arial"/>
          <w:bCs/>
          <w:sz w:val="22"/>
          <w:szCs w:val="22"/>
          <w:lang w:val="x-none" w:eastAsia="x-none"/>
        </w:rPr>
        <w:t>relación de concentración peces predadores/agua ≥ 106</w:t>
      </w:r>
      <w:r w:rsidRPr="00C0752C">
        <w:rPr>
          <w:rFonts w:ascii="Calibri" w:hAnsi="Calibri" w:cs="Arial"/>
          <w:bCs/>
          <w:sz w:val="22"/>
          <w:szCs w:val="22"/>
          <w:lang w:val="es-CO" w:eastAsia="x-none"/>
        </w:rPr>
        <w:t xml:space="preserve">; </w:t>
      </w:r>
      <w:r w:rsidRPr="00C0752C">
        <w:rPr>
          <w:rFonts w:ascii="Calibri" w:hAnsi="Calibri" w:cs="Arial"/>
          <w:bCs/>
          <w:sz w:val="22"/>
          <w:szCs w:val="22"/>
          <w:lang w:val="x-none" w:eastAsia="x-none"/>
        </w:rPr>
        <w:fldChar w:fldCharType="begin"/>
      </w:r>
      <w:r w:rsidRPr="00C0752C">
        <w:rPr>
          <w:rFonts w:ascii="Calibri" w:hAnsi="Calibri" w:cs="Arial"/>
          <w:bCs/>
          <w:sz w:val="22"/>
          <w:szCs w:val="22"/>
          <w:lang w:val="x-none" w:eastAsia="x-none"/>
        </w:rPr>
        <w:instrText xml:space="preserve"> ADDIN ZOTERO_ITEM CSL_CITATION {"citationID":"alpboila6h","properties":{"formattedCitation":"(15)","plainCitation":"(15)"},"citationItems":[{"id":17,"uris":["http://zotero.org/users/local/3sMr9uep/items/44J7KQFV"],"uri":["http://zotero.org/users/local/3sMr9uep/items/44J7KQFV"],"itemData":{"id":17,"type":"article-journal","title":"Fish respond when the mercury rises.","container-title":"Proceedings of the National Academy of Sciences","page":"42","volume":"104","author":[{"family":"Engstrom DR","given":""}],"issued":{"date-parts":[["2007"]]}}}],"schema":"https://github.com/citation-style-language/schema/raw/master/csl-citation.json"} </w:instrText>
      </w:r>
      <w:r w:rsidRPr="00C0752C">
        <w:rPr>
          <w:rFonts w:ascii="Calibri" w:hAnsi="Calibri" w:cs="Arial"/>
          <w:bCs/>
          <w:sz w:val="22"/>
          <w:szCs w:val="22"/>
          <w:lang w:val="x-none" w:eastAsia="x-none"/>
        </w:rPr>
        <w:fldChar w:fldCharType="separate"/>
      </w:r>
      <w:r w:rsidR="00C0752C" w:rsidRPr="00C0752C">
        <w:rPr>
          <w:rFonts w:ascii="Calibri" w:hAnsi="Calibri"/>
          <w:sz w:val="22"/>
        </w:rPr>
        <w:t>13</w:t>
      </w:r>
      <w:r w:rsidRPr="00C0752C">
        <w:rPr>
          <w:rFonts w:ascii="Calibri" w:hAnsi="Calibri"/>
          <w:sz w:val="22"/>
        </w:rPr>
        <w:t>)</w:t>
      </w:r>
      <w:r w:rsidRPr="00C0752C">
        <w:rPr>
          <w:rFonts w:ascii="Calibri" w:hAnsi="Calibri" w:cs="Arial"/>
          <w:bCs/>
          <w:sz w:val="22"/>
          <w:szCs w:val="22"/>
          <w:lang w:val="x-none" w:eastAsia="x-none"/>
        </w:rPr>
        <w:fldChar w:fldCharType="end"/>
      </w:r>
      <w:r w:rsidRPr="00C0752C">
        <w:rPr>
          <w:rFonts w:ascii="Calibri" w:hAnsi="Calibri" w:cs="Arial"/>
          <w:bCs/>
          <w:sz w:val="22"/>
          <w:szCs w:val="22"/>
          <w:lang w:val="x-none" w:eastAsia="x-none"/>
        </w:rPr>
        <w:t>,</w:t>
      </w:r>
      <w:r w:rsidRPr="006F4CD6">
        <w:rPr>
          <w:rFonts w:ascii="Calibri" w:hAnsi="Calibri" w:cs="Arial"/>
          <w:bCs/>
          <w:sz w:val="22"/>
          <w:szCs w:val="22"/>
          <w:lang w:val="x-none" w:eastAsia="x-none"/>
        </w:rPr>
        <w:t xml:space="preserve"> </w:t>
      </w:r>
      <w:r>
        <w:rPr>
          <w:rFonts w:ascii="Calibri" w:hAnsi="Calibri" w:cs="Arial"/>
          <w:bCs/>
          <w:sz w:val="22"/>
          <w:szCs w:val="22"/>
          <w:lang w:val="es-CO" w:eastAsia="x-none"/>
        </w:rPr>
        <w:t xml:space="preserve">sin embargo, </w:t>
      </w:r>
      <w:r w:rsidRPr="006F4CD6">
        <w:rPr>
          <w:rFonts w:ascii="Calibri" w:hAnsi="Calibri" w:cs="Arial"/>
          <w:bCs/>
          <w:sz w:val="22"/>
          <w:szCs w:val="22"/>
          <w:lang w:val="x-none" w:eastAsia="x-none"/>
        </w:rPr>
        <w:t>los efectos negativos má</w:t>
      </w:r>
      <w:r>
        <w:rPr>
          <w:rFonts w:ascii="Calibri" w:hAnsi="Calibri" w:cs="Arial"/>
          <w:bCs/>
          <w:sz w:val="22"/>
          <w:szCs w:val="22"/>
          <w:lang w:val="x-none" w:eastAsia="x-none"/>
        </w:rPr>
        <w:t>s evidentes también se dan en las primera</w:t>
      </w:r>
      <w:r w:rsidRPr="006F4CD6">
        <w:rPr>
          <w:rFonts w:ascii="Calibri" w:hAnsi="Calibri" w:cs="Arial"/>
          <w:bCs/>
          <w:sz w:val="22"/>
          <w:szCs w:val="22"/>
          <w:lang w:val="x-none" w:eastAsia="x-none"/>
        </w:rPr>
        <w:t>s</w:t>
      </w:r>
      <w:r>
        <w:rPr>
          <w:rFonts w:ascii="Calibri" w:hAnsi="Calibri" w:cs="Arial"/>
          <w:bCs/>
          <w:sz w:val="22"/>
          <w:szCs w:val="22"/>
          <w:lang w:val="es-CO" w:eastAsia="x-none"/>
        </w:rPr>
        <w:t xml:space="preserve"> etapas de vida</w:t>
      </w:r>
      <w:r w:rsidRPr="006F4CD6">
        <w:rPr>
          <w:rFonts w:ascii="Calibri" w:hAnsi="Calibri" w:cs="Arial"/>
          <w:bCs/>
          <w:sz w:val="22"/>
          <w:szCs w:val="22"/>
          <w:lang w:val="x-none" w:eastAsia="x-none"/>
        </w:rPr>
        <w:t xml:space="preserve">, </w:t>
      </w:r>
      <w:r>
        <w:rPr>
          <w:rFonts w:ascii="Calibri" w:hAnsi="Calibri" w:cs="Arial"/>
          <w:bCs/>
          <w:sz w:val="22"/>
          <w:szCs w:val="22"/>
          <w:lang w:val="es-CO" w:eastAsia="x-none"/>
        </w:rPr>
        <w:t>debido a</w:t>
      </w:r>
      <w:r w:rsidRPr="006F4CD6">
        <w:rPr>
          <w:rFonts w:ascii="Calibri" w:hAnsi="Calibri" w:cs="Arial"/>
          <w:bCs/>
          <w:sz w:val="22"/>
          <w:szCs w:val="22"/>
          <w:lang w:val="x-none" w:eastAsia="x-none"/>
        </w:rPr>
        <w:t xml:space="preserve"> que afectan el desarrollo embrionario, el crecimiento y la regulación hormonal </w:t>
      </w:r>
      <w:r>
        <w:rPr>
          <w:rFonts w:ascii="Calibri" w:hAnsi="Calibri" w:cs="Arial"/>
          <w:bCs/>
          <w:sz w:val="22"/>
          <w:szCs w:val="22"/>
          <w:lang w:val="x-none" w:eastAsia="x-none"/>
        </w:rPr>
        <w:t>(</w:t>
      </w:r>
      <w:r w:rsidR="005E3BC8">
        <w:rPr>
          <w:rFonts w:ascii="Calibri" w:hAnsi="Calibri" w:cs="Arial"/>
          <w:bCs/>
          <w:sz w:val="22"/>
          <w:szCs w:val="22"/>
          <w:lang w:val="es-CO" w:eastAsia="x-none"/>
        </w:rPr>
        <w:t>50</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No obstante, se ha encontrado que los peces marinos son menos susceptibles al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que los peces dulceacuícolas </w:t>
      </w:r>
      <w:r>
        <w:rPr>
          <w:rFonts w:ascii="Calibri" w:hAnsi="Calibri" w:cs="Arial"/>
          <w:bCs/>
          <w:sz w:val="22"/>
          <w:szCs w:val="22"/>
          <w:lang w:val="x-none" w:eastAsia="x-none"/>
        </w:rPr>
        <w:t>(</w:t>
      </w:r>
      <w:r w:rsidR="005E3BC8">
        <w:rPr>
          <w:rFonts w:ascii="Calibri" w:hAnsi="Calibri" w:cs="Arial"/>
          <w:bCs/>
          <w:sz w:val="22"/>
          <w:szCs w:val="22"/>
          <w:lang w:val="es-CO" w:eastAsia="x-none"/>
        </w:rPr>
        <w:t>59</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Particularmente en los peces (aunque no es exclusivo de este grupo), </w:t>
      </w:r>
      <w:r>
        <w:rPr>
          <w:rFonts w:ascii="Calibri" w:hAnsi="Calibri" w:cs="Arial"/>
          <w:bCs/>
          <w:sz w:val="22"/>
          <w:szCs w:val="22"/>
          <w:lang w:val="es-CO" w:eastAsia="x-none"/>
        </w:rPr>
        <w:t>se presenta</w:t>
      </w:r>
      <w:r w:rsidRPr="006F4CD6">
        <w:rPr>
          <w:rFonts w:ascii="Calibri" w:hAnsi="Calibri" w:cs="Arial"/>
          <w:bCs/>
          <w:sz w:val="22"/>
          <w:szCs w:val="22"/>
          <w:lang w:val="x-none" w:eastAsia="x-none"/>
        </w:rPr>
        <w:t xml:space="preserve"> un problema con los organismos de mayor edad: la concentración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en los tejidos aumenta a medida que se avanza en desarrollo y crecimiento,</w:t>
      </w:r>
      <w:r>
        <w:rPr>
          <w:rFonts w:ascii="Calibri" w:hAnsi="Calibri" w:cs="Arial"/>
          <w:bCs/>
          <w:sz w:val="22"/>
          <w:szCs w:val="22"/>
          <w:lang w:val="es-CO" w:eastAsia="x-none"/>
        </w:rPr>
        <w:t xml:space="preserve"> lo cual sucede </w:t>
      </w:r>
      <w:r w:rsidRPr="006F4CD6">
        <w:rPr>
          <w:rFonts w:ascii="Calibri" w:hAnsi="Calibri" w:cs="Arial"/>
          <w:bCs/>
          <w:sz w:val="22"/>
          <w:szCs w:val="22"/>
          <w:lang w:val="x-none" w:eastAsia="x-none"/>
        </w:rPr>
        <w:t>por la eliminación lenta del me</w:t>
      </w:r>
      <w:r>
        <w:rPr>
          <w:rFonts w:ascii="Calibri" w:hAnsi="Calibri" w:cs="Arial"/>
          <w:bCs/>
          <w:sz w:val="22"/>
          <w:szCs w:val="22"/>
          <w:lang w:val="es-CO" w:eastAsia="x-none"/>
        </w:rPr>
        <w:t>Hg</w:t>
      </w:r>
      <w:r w:rsidRPr="006F4CD6">
        <w:rPr>
          <w:rFonts w:ascii="Calibri" w:hAnsi="Calibri" w:cs="Arial"/>
          <w:bCs/>
          <w:sz w:val="22"/>
          <w:szCs w:val="22"/>
          <w:lang w:val="x-none" w:eastAsia="x-none"/>
        </w:rPr>
        <w:t xml:space="preserve"> </w:t>
      </w:r>
      <w:r>
        <w:rPr>
          <w:rFonts w:ascii="Calibri" w:hAnsi="Calibri" w:cs="Arial"/>
          <w:bCs/>
          <w:sz w:val="22"/>
          <w:szCs w:val="22"/>
          <w:lang w:val="x-none" w:eastAsia="x-none"/>
        </w:rPr>
        <w:t>(</w:t>
      </w:r>
      <w:r w:rsidR="00964FF6">
        <w:rPr>
          <w:rFonts w:ascii="Calibri" w:hAnsi="Calibri" w:cs="Arial"/>
          <w:bCs/>
          <w:sz w:val="22"/>
          <w:szCs w:val="22"/>
          <w:lang w:val="es-CO" w:eastAsia="x-none"/>
        </w:rPr>
        <w:t>10</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Debido a que las cadenas alimenticias acuáticas suelen tener más eslabones o niveles que </w:t>
      </w:r>
      <w:r>
        <w:rPr>
          <w:rFonts w:ascii="Calibri" w:hAnsi="Calibri" w:cs="Arial"/>
          <w:bCs/>
          <w:sz w:val="22"/>
          <w:szCs w:val="22"/>
          <w:lang w:val="x-none" w:eastAsia="x-none"/>
        </w:rPr>
        <w:t xml:space="preserve">las terrestres (donde no es </w:t>
      </w:r>
      <w:r w:rsidRPr="006F4CD6">
        <w:rPr>
          <w:rFonts w:ascii="Calibri" w:hAnsi="Calibri" w:cs="Arial"/>
          <w:bCs/>
          <w:sz w:val="22"/>
          <w:szCs w:val="22"/>
          <w:lang w:val="x-none" w:eastAsia="x-none"/>
        </w:rPr>
        <w:t xml:space="preserve">común que los depredadores se alimenten unos de otros), el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tiende a bio-magnificarse </w:t>
      </w:r>
      <w:r>
        <w:rPr>
          <w:rFonts w:ascii="Calibri" w:hAnsi="Calibri" w:cs="Arial"/>
          <w:bCs/>
          <w:sz w:val="22"/>
          <w:szCs w:val="22"/>
          <w:lang w:val="es-CO" w:eastAsia="x-none"/>
        </w:rPr>
        <w:t xml:space="preserve">aún </w:t>
      </w:r>
      <w:r w:rsidRPr="006F4CD6">
        <w:rPr>
          <w:rFonts w:ascii="Calibri" w:hAnsi="Calibri" w:cs="Arial"/>
          <w:bCs/>
          <w:sz w:val="22"/>
          <w:szCs w:val="22"/>
          <w:lang w:val="x-none" w:eastAsia="x-none"/>
        </w:rPr>
        <w:t xml:space="preserve">más en los organismos acuáticos </w:t>
      </w:r>
      <w:r>
        <w:rPr>
          <w:rFonts w:ascii="Calibri" w:hAnsi="Calibri" w:cs="Arial"/>
          <w:bCs/>
          <w:sz w:val="22"/>
          <w:szCs w:val="22"/>
          <w:lang w:val="x-none" w:eastAsia="x-none"/>
        </w:rPr>
        <w:t>(</w:t>
      </w:r>
      <w:r w:rsidR="00964FF6">
        <w:rPr>
          <w:rFonts w:ascii="Calibri" w:hAnsi="Calibri" w:cs="Arial"/>
          <w:bCs/>
          <w:sz w:val="22"/>
          <w:szCs w:val="22"/>
          <w:lang w:val="es-CO" w:eastAsia="x-none"/>
        </w:rPr>
        <w:t>33</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bCs/>
          <w:sz w:val="24"/>
          <w:szCs w:val="24"/>
        </w:rPr>
      </w:pPr>
    </w:p>
    <w:p w:rsidR="00016171" w:rsidRDefault="00642A30" w:rsidP="00016171">
      <w:pPr>
        <w:autoSpaceDE w:val="0"/>
        <w:autoSpaceDN w:val="0"/>
        <w:adjustRightInd w:val="0"/>
        <w:jc w:val="center"/>
        <w:rPr>
          <w:bCs/>
          <w:sz w:val="24"/>
          <w:szCs w:val="24"/>
        </w:rPr>
      </w:pPr>
      <w:r>
        <w:rPr>
          <w:noProof/>
          <w:lang w:eastAsia="es-CO"/>
        </w:rPr>
        <w:drawing>
          <wp:inline distT="0" distB="0" distL="0" distR="0">
            <wp:extent cx="3152775" cy="2009775"/>
            <wp:effectExtent l="0" t="0" r="0" b="0"/>
            <wp:docPr id="43" name="Imagen 14" descr="Image result for bioacumulacion de mercurio en p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 descr="Image result for bioacumulacion de mercurio en peces"/>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152775" cy="200977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Cs/>
          <w:szCs w:val="24"/>
          <w:u w:val="single"/>
        </w:rPr>
      </w:pPr>
      <w:r w:rsidRPr="00204919">
        <w:rPr>
          <w:rFonts w:ascii="Calibri" w:hAnsi="Calibri"/>
          <w:bCs/>
          <w:szCs w:val="24"/>
          <w:u w:val="single"/>
        </w:rPr>
        <w:t>Fuente: Econoticias.com 2016. http://www.ecoticias.com/residuos-reciclaje/115317/bioacumulacion-toxicos</w:t>
      </w:r>
    </w:p>
    <w:p w:rsidR="00016171" w:rsidRDefault="00016171" w:rsidP="00016171">
      <w:pPr>
        <w:autoSpaceDE w:val="0"/>
        <w:autoSpaceDN w:val="0"/>
        <w:adjustRightInd w:val="0"/>
        <w:jc w:val="both"/>
        <w:rPr>
          <w:bCs/>
          <w:sz w:val="24"/>
          <w:szCs w:val="24"/>
        </w:rPr>
      </w:pPr>
    </w:p>
    <w:p w:rsidR="00016171" w:rsidRDefault="00016171" w:rsidP="00016171">
      <w:pPr>
        <w:autoSpaceDE w:val="0"/>
        <w:autoSpaceDN w:val="0"/>
        <w:adjustRightInd w:val="0"/>
        <w:jc w:val="both"/>
        <w:rPr>
          <w:bCs/>
          <w:sz w:val="24"/>
          <w:szCs w:val="24"/>
        </w:rPr>
      </w:pPr>
    </w:p>
    <w:p w:rsidR="00016171" w:rsidRPr="006F4CD6" w:rsidRDefault="00E93327" w:rsidP="00CA0DD3">
      <w:pPr>
        <w:pStyle w:val="Ttulo1"/>
        <w:keepLines/>
        <w:numPr>
          <w:ilvl w:val="2"/>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Afectación en </w:t>
      </w:r>
      <w:r w:rsidR="00016171" w:rsidRPr="006F4CD6">
        <w:rPr>
          <w:rFonts w:ascii="Calibri" w:hAnsi="Calibri"/>
          <w:b/>
          <w:bCs/>
          <w:color w:val="365F91"/>
          <w:sz w:val="22"/>
          <w:szCs w:val="22"/>
          <w:lang w:val="es-CO" w:eastAsia="en-US"/>
        </w:rPr>
        <w:t>Aves</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En las aves se afecta el vuelo y el desarrollo embrionario, incluso desde concentraciones inferiores a 2 mg/kg, debido a que se adelgaza la cáscara de los huevos </w:t>
      </w:r>
      <w:r>
        <w:rPr>
          <w:rFonts w:ascii="Calibri" w:hAnsi="Calibri" w:cs="Arial"/>
          <w:bCs/>
          <w:sz w:val="22"/>
          <w:szCs w:val="22"/>
          <w:lang w:val="x-none" w:eastAsia="x-none"/>
        </w:rPr>
        <w:t>(</w:t>
      </w:r>
      <w:r w:rsidR="00A02376">
        <w:rPr>
          <w:rFonts w:ascii="Calibri" w:hAnsi="Calibri" w:cs="Arial"/>
          <w:bCs/>
          <w:sz w:val="22"/>
          <w:szCs w:val="22"/>
          <w:lang w:val="es-CO" w:eastAsia="x-none"/>
        </w:rPr>
        <w:t>60</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y se reduce la tasa de eclosión y sobrevivencia de los juveniles </w:t>
      </w:r>
      <w:r>
        <w:rPr>
          <w:rFonts w:ascii="Calibri" w:hAnsi="Calibri" w:cs="Arial"/>
          <w:bCs/>
          <w:sz w:val="22"/>
          <w:szCs w:val="22"/>
          <w:lang w:val="x-none" w:eastAsia="x-none"/>
        </w:rPr>
        <w:t>(</w:t>
      </w:r>
      <w:r w:rsidR="00A02376" w:rsidRPr="00A02376">
        <w:rPr>
          <w:rFonts w:ascii="Calibri" w:hAnsi="Calibri" w:cs="Arial"/>
          <w:bCs/>
          <w:sz w:val="22"/>
          <w:szCs w:val="22"/>
          <w:lang w:eastAsia="x-none"/>
        </w:rPr>
        <w:t>61</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p>
    <w:p w:rsidR="00016171" w:rsidRDefault="00016171" w:rsidP="00016171">
      <w:pPr>
        <w:autoSpaceDE w:val="0"/>
        <w:autoSpaceDN w:val="0"/>
        <w:adjustRightInd w:val="0"/>
        <w:jc w:val="both"/>
        <w:rPr>
          <w:rFonts w:ascii="Calibri" w:hAnsi="Calibri" w:cs="Arial"/>
          <w:bCs/>
          <w:sz w:val="22"/>
          <w:szCs w:val="22"/>
          <w:lang w:val="x-none" w:eastAsia="x-none"/>
        </w:rPr>
      </w:pPr>
      <w:r>
        <w:rPr>
          <w:rFonts w:ascii="Calibri" w:hAnsi="Calibri" w:cs="Arial"/>
          <w:bCs/>
          <w:sz w:val="22"/>
          <w:szCs w:val="22"/>
          <w:lang w:val="es-CO" w:eastAsia="x-none"/>
        </w:rPr>
        <w:t xml:space="preserve">Al igual que las aves, en </w:t>
      </w:r>
      <w:r w:rsidRPr="006F4CD6">
        <w:rPr>
          <w:rFonts w:ascii="Calibri" w:hAnsi="Calibri" w:cs="Arial"/>
          <w:bCs/>
          <w:sz w:val="22"/>
          <w:szCs w:val="22"/>
          <w:lang w:val="x-none" w:eastAsia="x-none"/>
        </w:rPr>
        <w:t>otros animale</w:t>
      </w:r>
      <w:r>
        <w:rPr>
          <w:rFonts w:ascii="Calibri" w:hAnsi="Calibri" w:cs="Arial"/>
          <w:bCs/>
          <w:sz w:val="22"/>
          <w:szCs w:val="22"/>
          <w:lang w:val="x-none" w:eastAsia="x-none"/>
        </w:rPr>
        <w:t>s vertebrados como anfibios y r</w:t>
      </w:r>
      <w:r>
        <w:rPr>
          <w:rFonts w:ascii="Calibri" w:hAnsi="Calibri" w:cs="Arial"/>
          <w:bCs/>
          <w:sz w:val="22"/>
          <w:szCs w:val="22"/>
          <w:lang w:val="es-CO" w:eastAsia="x-none"/>
        </w:rPr>
        <w:t>e</w:t>
      </w:r>
      <w:r w:rsidRPr="006F4CD6">
        <w:rPr>
          <w:rFonts w:ascii="Calibri" w:hAnsi="Calibri" w:cs="Arial"/>
          <w:bCs/>
          <w:sz w:val="22"/>
          <w:szCs w:val="22"/>
          <w:lang w:val="x-none" w:eastAsia="x-none"/>
        </w:rPr>
        <w:t>ptiles</w:t>
      </w:r>
      <w:r>
        <w:rPr>
          <w:rFonts w:ascii="Calibri" w:hAnsi="Calibri" w:cs="Arial"/>
          <w:bCs/>
          <w:sz w:val="22"/>
          <w:szCs w:val="22"/>
          <w:lang w:val="es-CO" w:eastAsia="x-none"/>
        </w:rPr>
        <w:t>,</w:t>
      </w:r>
      <w:r w:rsidRPr="006F4CD6">
        <w:rPr>
          <w:rFonts w:ascii="Calibri" w:hAnsi="Calibri" w:cs="Arial"/>
          <w:bCs/>
          <w:sz w:val="22"/>
          <w:szCs w:val="22"/>
          <w:lang w:val="x-none" w:eastAsia="x-none"/>
        </w:rPr>
        <w:t xml:space="preserve"> se sospecha que </w:t>
      </w:r>
      <w:r>
        <w:rPr>
          <w:rFonts w:ascii="Calibri" w:hAnsi="Calibri" w:cs="Arial"/>
          <w:bCs/>
          <w:sz w:val="22"/>
          <w:szCs w:val="22"/>
          <w:lang w:val="x-none" w:eastAsia="x-none"/>
        </w:rPr>
        <w:t>muchas especies con</w:t>
      </w:r>
      <w:r w:rsidRPr="006F4CD6">
        <w:rPr>
          <w:rFonts w:ascii="Calibri" w:hAnsi="Calibri" w:cs="Arial"/>
          <w:bCs/>
          <w:sz w:val="22"/>
          <w:szCs w:val="22"/>
          <w:lang w:val="x-none" w:eastAsia="x-none"/>
        </w:rPr>
        <w:t xml:space="preserve"> dieta piscívora puede</w:t>
      </w:r>
      <w:r>
        <w:rPr>
          <w:rFonts w:ascii="Calibri" w:hAnsi="Calibri" w:cs="Arial"/>
          <w:bCs/>
          <w:sz w:val="22"/>
          <w:szCs w:val="22"/>
          <w:lang w:val="es-CO" w:eastAsia="x-none"/>
        </w:rPr>
        <w:t>n verse</w:t>
      </w:r>
      <w:r w:rsidRPr="006F4CD6">
        <w:rPr>
          <w:rFonts w:ascii="Calibri" w:hAnsi="Calibri" w:cs="Arial"/>
          <w:bCs/>
          <w:sz w:val="22"/>
          <w:szCs w:val="22"/>
          <w:lang w:val="x-none" w:eastAsia="x-none"/>
        </w:rPr>
        <w:t xml:space="preserve"> afecta</w:t>
      </w:r>
      <w:r>
        <w:rPr>
          <w:rFonts w:ascii="Calibri" w:hAnsi="Calibri" w:cs="Arial"/>
          <w:bCs/>
          <w:sz w:val="22"/>
          <w:szCs w:val="22"/>
          <w:lang w:val="es-CO" w:eastAsia="x-none"/>
        </w:rPr>
        <w:t xml:space="preserve">das </w:t>
      </w:r>
      <w:r w:rsidRPr="006F4CD6">
        <w:rPr>
          <w:rFonts w:ascii="Calibri" w:hAnsi="Calibri" w:cs="Arial"/>
          <w:bCs/>
          <w:sz w:val="22"/>
          <w:szCs w:val="22"/>
          <w:lang w:val="x-none" w:eastAsia="x-none"/>
        </w:rPr>
        <w:t>negativamente</w:t>
      </w:r>
      <w:r>
        <w:rPr>
          <w:rFonts w:ascii="Calibri" w:hAnsi="Calibri" w:cs="Arial"/>
          <w:bCs/>
          <w:sz w:val="22"/>
          <w:szCs w:val="22"/>
          <w:lang w:val="es-CO" w:eastAsia="x-none"/>
        </w:rPr>
        <w:t xml:space="preserve"> por </w:t>
      </w:r>
      <w:r w:rsidRPr="006F4CD6">
        <w:rPr>
          <w:rFonts w:ascii="Calibri" w:hAnsi="Calibri" w:cs="Arial"/>
          <w:bCs/>
          <w:sz w:val="22"/>
          <w:szCs w:val="22"/>
          <w:lang w:val="x-none" w:eastAsia="x-none"/>
        </w:rPr>
        <w:t xml:space="preserve">la bio-acumulación </w:t>
      </w:r>
      <w:r>
        <w:rPr>
          <w:rFonts w:ascii="Calibri" w:hAnsi="Calibri" w:cs="Arial"/>
          <w:bCs/>
          <w:sz w:val="22"/>
          <w:szCs w:val="22"/>
          <w:lang w:val="es-CO" w:eastAsia="x-none"/>
        </w:rPr>
        <w:t>de Hg</w:t>
      </w:r>
      <w:r>
        <w:rPr>
          <w:rFonts w:ascii="Calibri" w:hAnsi="Calibri" w:cs="Arial"/>
          <w:bCs/>
          <w:sz w:val="22"/>
          <w:szCs w:val="22"/>
          <w:lang w:val="x-none" w:eastAsia="x-none"/>
        </w:rPr>
        <w:t>(</w:t>
      </w:r>
      <w:r w:rsidR="00FC514C" w:rsidRPr="00FC514C">
        <w:rPr>
          <w:rFonts w:ascii="Calibri" w:hAnsi="Calibri" w:cs="Arial"/>
          <w:bCs/>
          <w:sz w:val="22"/>
          <w:szCs w:val="22"/>
          <w:lang w:eastAsia="x-none"/>
        </w:rPr>
        <w:t>10</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b/>
          <w:bCs/>
          <w:sz w:val="24"/>
          <w:szCs w:val="24"/>
        </w:rPr>
      </w:pPr>
      <w:r>
        <w:rPr>
          <w:b/>
          <w:bCs/>
          <w:sz w:val="24"/>
          <w:szCs w:val="24"/>
        </w:rPr>
        <w:t xml:space="preserve"> </w:t>
      </w:r>
    </w:p>
    <w:p w:rsidR="00016171" w:rsidRDefault="00642A30" w:rsidP="00016171">
      <w:pPr>
        <w:autoSpaceDE w:val="0"/>
        <w:autoSpaceDN w:val="0"/>
        <w:adjustRightInd w:val="0"/>
        <w:jc w:val="center"/>
        <w:rPr>
          <w:b/>
          <w:bCs/>
          <w:sz w:val="24"/>
          <w:szCs w:val="24"/>
        </w:rPr>
      </w:pPr>
      <w:r>
        <w:rPr>
          <w:b/>
          <w:noProof/>
          <w:sz w:val="24"/>
          <w:szCs w:val="24"/>
          <w:lang w:eastAsia="es-CO"/>
        </w:rPr>
        <w:drawing>
          <wp:inline distT="0" distB="0" distL="0" distR="0">
            <wp:extent cx="2790825" cy="2219325"/>
            <wp:effectExtent l="0" t="0" r="0" b="0"/>
            <wp:docPr id="44"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0"/>
                    <pic:cNvPicPr>
                      <a:picLocks noChangeAspect="1" noChangeArrowheads="1"/>
                    </pic:cNvPicPr>
                  </pic:nvPicPr>
                  <pic:blipFill>
                    <a:blip r:embed="rId63">
                      <a:extLst>
                        <a:ext uri="{28A0092B-C50C-407E-A947-70E740481C1C}">
                          <a14:useLocalDpi xmlns:a14="http://schemas.microsoft.com/office/drawing/2010/main" val="0"/>
                        </a:ext>
                      </a:extLst>
                    </a:blip>
                    <a:srcRect l="19200" t="14532" r="6029" b="6342"/>
                    <a:stretch>
                      <a:fillRect/>
                    </a:stretch>
                  </pic:blipFill>
                  <pic:spPr bwMode="auto">
                    <a:xfrm>
                      <a:off x="0" y="0"/>
                      <a:ext cx="2790825" cy="221932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
          <w:bCs/>
          <w:sz w:val="24"/>
          <w:szCs w:val="24"/>
        </w:rPr>
      </w:pPr>
      <w:r w:rsidRPr="00204919">
        <w:rPr>
          <w:rFonts w:ascii="Calibri" w:eastAsia="Calibri" w:hAnsi="Calibri"/>
          <w:u w:val="single"/>
        </w:rPr>
        <w:t>Fuente: Bernal-Sotelo 2012</w:t>
      </w:r>
    </w:p>
    <w:p w:rsidR="00016171" w:rsidRDefault="00016171" w:rsidP="00016171">
      <w:pPr>
        <w:autoSpaceDE w:val="0"/>
        <w:autoSpaceDN w:val="0"/>
        <w:adjustRightInd w:val="0"/>
        <w:jc w:val="center"/>
        <w:rPr>
          <w:b/>
          <w:bCs/>
          <w:sz w:val="24"/>
          <w:szCs w:val="24"/>
        </w:rPr>
      </w:pPr>
    </w:p>
    <w:p w:rsidR="00016171" w:rsidRPr="006F4CD6" w:rsidRDefault="00E93327" w:rsidP="00CA0DD3">
      <w:pPr>
        <w:pStyle w:val="Ttulo1"/>
        <w:keepLines/>
        <w:numPr>
          <w:ilvl w:val="2"/>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Afectacion en </w:t>
      </w:r>
      <w:r w:rsidR="00016171" w:rsidRPr="006F4CD6">
        <w:rPr>
          <w:rFonts w:ascii="Calibri" w:hAnsi="Calibri"/>
          <w:b/>
          <w:bCs/>
          <w:color w:val="365F91"/>
          <w:sz w:val="22"/>
          <w:szCs w:val="22"/>
          <w:lang w:val="es-CO" w:eastAsia="en-US"/>
        </w:rPr>
        <w:t>Mamíferos</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En los mamíferos, el </w:t>
      </w:r>
      <w:proofErr w:type="spellStart"/>
      <w:r w:rsidRPr="006F4CD6">
        <w:rPr>
          <w:rFonts w:ascii="Calibri" w:hAnsi="Calibri" w:cs="Arial"/>
          <w:bCs/>
          <w:sz w:val="22"/>
          <w:szCs w:val="22"/>
          <w:lang w:val="x-none" w:eastAsia="x-none"/>
        </w:rPr>
        <w:t>me</w:t>
      </w:r>
      <w:r>
        <w:rPr>
          <w:rFonts w:ascii="Calibri" w:hAnsi="Calibri" w:cs="Arial"/>
          <w:bCs/>
          <w:sz w:val="22"/>
          <w:szCs w:val="22"/>
          <w:lang w:val="es-CO" w:eastAsia="x-none"/>
        </w:rPr>
        <w:t>Hg</w:t>
      </w:r>
      <w:proofErr w:type="spellEnd"/>
      <w:r w:rsidRPr="006F4CD6">
        <w:rPr>
          <w:rFonts w:ascii="Calibri" w:hAnsi="Calibri" w:cs="Arial"/>
          <w:bCs/>
          <w:sz w:val="22"/>
          <w:szCs w:val="22"/>
          <w:lang w:val="x-none" w:eastAsia="x-none"/>
        </w:rPr>
        <w:t xml:space="preserve"> atraviesa rápidamente la barrera placentaria y la barrera hematoencefálica, lo que lo convierte en un potente neurotóxico que afecta negativamen</w:t>
      </w:r>
      <w:r>
        <w:rPr>
          <w:rFonts w:ascii="Calibri" w:hAnsi="Calibri" w:cs="Arial"/>
          <w:bCs/>
          <w:sz w:val="22"/>
          <w:szCs w:val="22"/>
          <w:lang w:val="x-none" w:eastAsia="x-none"/>
        </w:rPr>
        <w:t>te el desarrollo del cerebro (</w:t>
      </w:r>
      <w:r w:rsidR="00DD180A" w:rsidRPr="00DD180A">
        <w:rPr>
          <w:rFonts w:ascii="Calibri" w:hAnsi="Calibri" w:cs="Arial"/>
          <w:bCs/>
          <w:sz w:val="22"/>
          <w:szCs w:val="22"/>
          <w:lang w:eastAsia="x-none"/>
        </w:rPr>
        <w:t xml:space="preserve">6, </w:t>
      </w:r>
      <w:r w:rsidR="00FC514C">
        <w:rPr>
          <w:rFonts w:ascii="Calibri" w:hAnsi="Calibri" w:cs="Arial"/>
          <w:bCs/>
          <w:sz w:val="22"/>
          <w:szCs w:val="22"/>
          <w:lang w:val="es-CO" w:eastAsia="x-none"/>
        </w:rPr>
        <w:t>30</w:t>
      </w:r>
      <w:r w:rsidRPr="006F4CD6">
        <w:rPr>
          <w:rFonts w:ascii="Calibri" w:hAnsi="Calibri" w:cs="Arial"/>
          <w:bCs/>
          <w:sz w:val="22"/>
          <w:szCs w:val="22"/>
          <w:lang w:val="x-none" w:eastAsia="x-none"/>
        </w:rPr>
        <w:t xml:space="preserve">). Por su parte, el </w:t>
      </w:r>
      <w:r>
        <w:rPr>
          <w:rFonts w:ascii="Calibri" w:hAnsi="Calibri" w:cs="Arial"/>
          <w:bCs/>
          <w:sz w:val="22"/>
          <w:szCs w:val="22"/>
          <w:lang w:val="es-CO" w:eastAsia="x-none"/>
        </w:rPr>
        <w:t>Hg</w:t>
      </w:r>
      <w:r w:rsidRPr="006F4CD6">
        <w:rPr>
          <w:rFonts w:ascii="Calibri" w:hAnsi="Calibri" w:cs="Arial"/>
          <w:bCs/>
          <w:sz w:val="22"/>
          <w:szCs w:val="22"/>
          <w:lang w:val="x-none" w:eastAsia="x-none"/>
        </w:rPr>
        <w:t xml:space="preserve"> inorgánico aunque se bio-acumula en menor proporción, genera problemas en los riñones </w:t>
      </w:r>
      <w:r>
        <w:rPr>
          <w:rFonts w:ascii="Calibri" w:hAnsi="Calibri" w:cs="Arial"/>
          <w:bCs/>
          <w:sz w:val="22"/>
          <w:szCs w:val="22"/>
          <w:lang w:val="x-none" w:eastAsia="x-none"/>
        </w:rPr>
        <w:t>(</w:t>
      </w:r>
      <w:r w:rsidR="00645ACF">
        <w:rPr>
          <w:rFonts w:ascii="Calibri" w:hAnsi="Calibri" w:cs="Arial"/>
          <w:bCs/>
          <w:sz w:val="22"/>
          <w:szCs w:val="22"/>
          <w:lang w:val="es-CO" w:eastAsia="x-none"/>
        </w:rPr>
        <w:t>29</w:t>
      </w:r>
      <w:r>
        <w:rPr>
          <w:rFonts w:ascii="Calibri" w:hAnsi="Calibri" w:cs="Arial"/>
          <w:bCs/>
          <w:sz w:val="22"/>
          <w:szCs w:val="22"/>
          <w:lang w:val="x-none" w:eastAsia="x-none"/>
        </w:rPr>
        <w:t>)</w:t>
      </w:r>
      <w:r w:rsidRPr="006F4CD6">
        <w:rPr>
          <w:rFonts w:ascii="Calibri" w:hAnsi="Calibri" w:cs="Arial"/>
          <w:bCs/>
          <w:sz w:val="22"/>
          <w:szCs w:val="22"/>
          <w:lang w:val="x-none" w:eastAsia="x-none"/>
        </w:rPr>
        <w:t>. Al parecer</w:t>
      </w:r>
      <w:r>
        <w:rPr>
          <w:rFonts w:ascii="Calibri" w:hAnsi="Calibri" w:cs="Arial"/>
          <w:bCs/>
          <w:sz w:val="22"/>
          <w:szCs w:val="22"/>
          <w:lang w:val="es-CO" w:eastAsia="x-none"/>
        </w:rPr>
        <w:t>,</w:t>
      </w:r>
      <w:r w:rsidRPr="006F4CD6">
        <w:rPr>
          <w:rFonts w:ascii="Calibri" w:hAnsi="Calibri" w:cs="Arial"/>
          <w:bCs/>
          <w:sz w:val="22"/>
          <w:szCs w:val="22"/>
          <w:lang w:val="x-none" w:eastAsia="x-none"/>
        </w:rPr>
        <w:t xml:space="preserve"> los animales más pequeños tal como visones y nutrias, son más susceptibles a l</w:t>
      </w:r>
      <w:r>
        <w:rPr>
          <w:rFonts w:ascii="Calibri" w:hAnsi="Calibri" w:cs="Arial"/>
          <w:bCs/>
          <w:sz w:val="22"/>
          <w:szCs w:val="22"/>
          <w:lang w:val="x-none" w:eastAsia="x-none"/>
        </w:rPr>
        <w:t xml:space="preserve">os efectos del </w:t>
      </w:r>
      <w:r>
        <w:rPr>
          <w:rFonts w:ascii="Calibri" w:hAnsi="Calibri" w:cs="Arial"/>
          <w:bCs/>
          <w:sz w:val="22"/>
          <w:szCs w:val="22"/>
          <w:lang w:val="es-CO" w:eastAsia="x-none"/>
        </w:rPr>
        <w:t>Hg</w:t>
      </w:r>
      <w:r>
        <w:rPr>
          <w:rFonts w:ascii="Calibri" w:hAnsi="Calibri" w:cs="Arial"/>
          <w:bCs/>
          <w:sz w:val="22"/>
          <w:szCs w:val="22"/>
          <w:lang w:val="x-none" w:eastAsia="x-none"/>
        </w:rPr>
        <w:t xml:space="preserve"> (Tabla </w:t>
      </w:r>
      <w:r w:rsidR="00973BDF">
        <w:rPr>
          <w:rFonts w:ascii="Calibri" w:hAnsi="Calibri" w:cs="Arial"/>
          <w:bCs/>
          <w:sz w:val="22"/>
          <w:szCs w:val="22"/>
          <w:lang w:val="x-none" w:eastAsia="x-none"/>
        </w:rPr>
        <w:t>5</w:t>
      </w:r>
      <w:r w:rsidRPr="006F4CD6">
        <w:rPr>
          <w:rFonts w:ascii="Calibri" w:hAnsi="Calibri" w:cs="Arial"/>
          <w:bCs/>
          <w:sz w:val="22"/>
          <w:szCs w:val="22"/>
          <w:lang w:val="x-none" w:eastAsia="x-none"/>
        </w:rPr>
        <w:t xml:space="preserve">). En algunas zonas de Groenlandia y el Ártico canadiense los niveles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detectados en la foca anillada y la ballena blanca del Ártico han aumentado de dos a cuatro veces en los últimos 25 años (</w:t>
      </w:r>
      <w:r w:rsidR="00DD180A" w:rsidRPr="00DD180A">
        <w:rPr>
          <w:rFonts w:ascii="Calibri" w:hAnsi="Calibri" w:cs="Arial"/>
          <w:bCs/>
          <w:sz w:val="22"/>
          <w:szCs w:val="22"/>
          <w:lang w:eastAsia="x-none"/>
        </w:rPr>
        <w:t xml:space="preserve">6, </w:t>
      </w:r>
      <w:r w:rsidR="00DD180A">
        <w:rPr>
          <w:rFonts w:ascii="Calibri" w:hAnsi="Calibri" w:cs="Arial"/>
          <w:bCs/>
          <w:sz w:val="22"/>
          <w:szCs w:val="22"/>
          <w:lang w:eastAsia="x-none"/>
        </w:rPr>
        <w:t>10</w:t>
      </w:r>
      <w:r w:rsidRPr="006F4CD6">
        <w:rPr>
          <w:rFonts w:ascii="Calibri" w:hAnsi="Calibri" w:cs="Arial"/>
          <w:bCs/>
          <w:sz w:val="22"/>
          <w:szCs w:val="22"/>
          <w:lang w:val="x-none" w:eastAsia="x-none"/>
        </w:rPr>
        <w:t xml:space="preserve">). </w:t>
      </w:r>
    </w:p>
    <w:p w:rsidR="00016171" w:rsidRPr="000D7677" w:rsidRDefault="00016171" w:rsidP="00016171">
      <w:pPr>
        <w:autoSpaceDE w:val="0"/>
        <w:autoSpaceDN w:val="0"/>
        <w:adjustRightInd w:val="0"/>
        <w:jc w:val="both"/>
        <w:rPr>
          <w:bCs/>
          <w:sz w:val="24"/>
          <w:szCs w:val="24"/>
          <w:lang w:val="x-none"/>
        </w:rPr>
      </w:pPr>
    </w:p>
    <w:p w:rsidR="00016171" w:rsidRDefault="00642A30" w:rsidP="00016171">
      <w:pPr>
        <w:autoSpaceDE w:val="0"/>
        <w:autoSpaceDN w:val="0"/>
        <w:adjustRightInd w:val="0"/>
        <w:jc w:val="center"/>
        <w:rPr>
          <w:bCs/>
          <w:sz w:val="24"/>
          <w:szCs w:val="24"/>
        </w:rPr>
      </w:pPr>
      <w:r>
        <w:rPr>
          <w:noProof/>
          <w:lang w:eastAsia="es-CO"/>
        </w:rPr>
        <w:drawing>
          <wp:inline distT="0" distB="0" distL="0" distR="0">
            <wp:extent cx="3114675" cy="2070735"/>
            <wp:effectExtent l="0" t="0" r="0" b="0"/>
            <wp:docPr id="45" name="Imagen 25" descr="Image result for foca anillada comiendo pec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5" descr="Image result for foca anillada comiendo peces"/>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14675" cy="207073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eastAsia="Calibri" w:hAnsi="Calibri"/>
          <w:u w:val="single"/>
        </w:rPr>
      </w:pPr>
      <w:r w:rsidRPr="00204919">
        <w:rPr>
          <w:rFonts w:ascii="Calibri" w:eastAsia="Calibri" w:hAnsi="Calibri"/>
          <w:u w:val="single"/>
        </w:rPr>
        <w:t xml:space="preserve">Fuente: </w:t>
      </w:r>
      <w:hyperlink r:id="rId65" w:history="1">
        <w:r w:rsidRPr="00204919">
          <w:rPr>
            <w:rStyle w:val="Hipervnculo"/>
            <w:rFonts w:ascii="Calibri" w:eastAsia="Calibri" w:hAnsi="Calibri"/>
            <w:color w:val="auto"/>
          </w:rPr>
          <w:t>http://www.icarito.cl/2009/12/21-3720-9-la-foca.shtml/</w:t>
        </w:r>
      </w:hyperlink>
    </w:p>
    <w:p w:rsidR="00016171" w:rsidRDefault="00016171" w:rsidP="00016171">
      <w:pPr>
        <w:autoSpaceDE w:val="0"/>
        <w:autoSpaceDN w:val="0"/>
        <w:adjustRightInd w:val="0"/>
        <w:jc w:val="center"/>
        <w:rPr>
          <w:rFonts w:eastAsia="Calibri"/>
          <w:b/>
          <w:bCs/>
          <w:sz w:val="24"/>
          <w:szCs w:val="24"/>
          <w:lang w:val="es-CO"/>
        </w:rPr>
      </w:pPr>
    </w:p>
    <w:p w:rsidR="00016171" w:rsidRDefault="00016171"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973BDF" w:rsidRPr="00204919" w:rsidRDefault="00973BDF" w:rsidP="00973BDF">
      <w:pPr>
        <w:autoSpaceDE w:val="0"/>
        <w:autoSpaceDN w:val="0"/>
        <w:adjustRightInd w:val="0"/>
        <w:jc w:val="center"/>
        <w:rPr>
          <w:rFonts w:ascii="Calibri" w:hAnsi="Calibri"/>
          <w:b/>
          <w:bCs/>
          <w:color w:val="1F4E79"/>
          <w:sz w:val="22"/>
          <w:szCs w:val="24"/>
        </w:rPr>
      </w:pPr>
      <w:r w:rsidRPr="00204919">
        <w:rPr>
          <w:rFonts w:ascii="Calibri" w:hAnsi="Calibri"/>
          <w:b/>
          <w:bCs/>
          <w:color w:val="1F4E79"/>
          <w:sz w:val="22"/>
          <w:szCs w:val="24"/>
        </w:rPr>
        <w:t xml:space="preserve">Tabla </w:t>
      </w:r>
      <w:r>
        <w:rPr>
          <w:rFonts w:ascii="Calibri" w:hAnsi="Calibri"/>
          <w:b/>
          <w:bCs/>
          <w:color w:val="1F4E79"/>
          <w:sz w:val="22"/>
          <w:szCs w:val="24"/>
        </w:rPr>
        <w:t>5</w:t>
      </w:r>
      <w:r w:rsidRPr="00204919">
        <w:rPr>
          <w:rFonts w:ascii="Calibri" w:hAnsi="Calibri"/>
          <w:b/>
          <w:bCs/>
          <w:color w:val="1F4E79"/>
          <w:sz w:val="22"/>
          <w:szCs w:val="24"/>
        </w:rPr>
        <w:t>. Concentración l</w:t>
      </w:r>
      <w:r w:rsidRPr="00204919">
        <w:rPr>
          <w:rFonts w:ascii="Calibri" w:hAnsi="Calibri"/>
          <w:b/>
          <w:color w:val="1F4E79"/>
          <w:sz w:val="22"/>
          <w:szCs w:val="24"/>
        </w:rPr>
        <w:t>í</w:t>
      </w:r>
      <w:r w:rsidRPr="00204919">
        <w:rPr>
          <w:rFonts w:ascii="Calibri" w:hAnsi="Calibri"/>
          <w:b/>
          <w:bCs/>
          <w:color w:val="1F4E79"/>
          <w:sz w:val="22"/>
          <w:szCs w:val="24"/>
        </w:rPr>
        <w:t>mite de mercurio en vertebrados</w:t>
      </w:r>
    </w:p>
    <w:p w:rsidR="00973BDF" w:rsidRDefault="00973BDF" w:rsidP="00973BDF">
      <w:pPr>
        <w:autoSpaceDE w:val="0"/>
        <w:autoSpaceDN w:val="0"/>
        <w:adjustRightInd w:val="0"/>
        <w:jc w:val="center"/>
        <w:rPr>
          <w:bCs/>
          <w:sz w:val="24"/>
          <w:szCs w:val="24"/>
        </w:rPr>
      </w:pPr>
    </w:p>
    <w:tbl>
      <w:tblPr>
        <w:tblW w:w="9228" w:type="dxa"/>
        <w:tblInd w:w="94" w:type="dxa"/>
        <w:tblLook w:val="04A0" w:firstRow="1" w:lastRow="0" w:firstColumn="1" w:lastColumn="0" w:noHBand="0" w:noVBand="1"/>
      </w:tblPr>
      <w:tblGrid>
        <w:gridCol w:w="1432"/>
        <w:gridCol w:w="2172"/>
        <w:gridCol w:w="1939"/>
        <w:gridCol w:w="3685"/>
      </w:tblGrid>
      <w:tr w:rsidR="00973BDF" w:rsidRPr="00204919" w:rsidTr="00B00CF9">
        <w:trPr>
          <w:trHeight w:val="315"/>
          <w:tblHeader/>
        </w:trPr>
        <w:tc>
          <w:tcPr>
            <w:tcW w:w="1432" w:type="dxa"/>
            <w:tcBorders>
              <w:top w:val="single" w:sz="8" w:space="0" w:color="auto"/>
              <w:left w:val="single" w:sz="8" w:space="0" w:color="auto"/>
              <w:bottom w:val="single" w:sz="8" w:space="0" w:color="auto"/>
              <w:right w:val="nil"/>
            </w:tcBorders>
            <w:noWrap/>
            <w:vAlign w:val="center"/>
            <w:hideMark/>
          </w:tcPr>
          <w:p w:rsidR="00973BDF" w:rsidRPr="00204919" w:rsidRDefault="00973BDF" w:rsidP="00B00CF9">
            <w:pPr>
              <w:jc w:val="center"/>
              <w:rPr>
                <w:rFonts w:ascii="Calibri" w:hAnsi="Calibri"/>
                <w:b/>
                <w:bCs/>
                <w:szCs w:val="22"/>
              </w:rPr>
            </w:pPr>
            <w:r w:rsidRPr="00204919">
              <w:rPr>
                <w:rFonts w:ascii="Calibri" w:hAnsi="Calibri"/>
                <w:b/>
                <w:bCs/>
              </w:rPr>
              <w:t>Grupo</w:t>
            </w:r>
          </w:p>
        </w:tc>
        <w:tc>
          <w:tcPr>
            <w:tcW w:w="2172" w:type="dxa"/>
            <w:tcBorders>
              <w:top w:val="single" w:sz="8" w:space="0" w:color="auto"/>
              <w:left w:val="nil"/>
              <w:bottom w:val="single" w:sz="8" w:space="0" w:color="auto"/>
              <w:right w:val="nil"/>
            </w:tcBorders>
            <w:noWrap/>
            <w:vAlign w:val="center"/>
            <w:hideMark/>
          </w:tcPr>
          <w:p w:rsidR="00973BDF" w:rsidRPr="00204919" w:rsidRDefault="00973BDF" w:rsidP="00B00CF9">
            <w:pPr>
              <w:jc w:val="center"/>
              <w:rPr>
                <w:rFonts w:ascii="Calibri" w:hAnsi="Calibri"/>
                <w:b/>
                <w:bCs/>
              </w:rPr>
            </w:pPr>
            <w:r w:rsidRPr="00204919">
              <w:rPr>
                <w:rFonts w:ascii="Calibri" w:hAnsi="Calibri"/>
                <w:b/>
                <w:bCs/>
              </w:rPr>
              <w:t>Organismo</w:t>
            </w:r>
          </w:p>
        </w:tc>
        <w:tc>
          <w:tcPr>
            <w:tcW w:w="1939" w:type="dxa"/>
            <w:tcBorders>
              <w:top w:val="single" w:sz="8" w:space="0" w:color="auto"/>
              <w:left w:val="nil"/>
              <w:bottom w:val="single" w:sz="8" w:space="0" w:color="auto"/>
              <w:right w:val="nil"/>
            </w:tcBorders>
            <w:noWrap/>
            <w:vAlign w:val="center"/>
            <w:hideMark/>
          </w:tcPr>
          <w:p w:rsidR="00973BDF" w:rsidRPr="00204919" w:rsidRDefault="00973BDF" w:rsidP="00B00CF9">
            <w:pPr>
              <w:jc w:val="center"/>
              <w:rPr>
                <w:rFonts w:ascii="Calibri" w:hAnsi="Calibri"/>
                <w:b/>
                <w:bCs/>
              </w:rPr>
            </w:pPr>
            <w:r w:rsidRPr="00204919">
              <w:rPr>
                <w:rFonts w:ascii="Calibri" w:hAnsi="Calibri"/>
                <w:b/>
                <w:bCs/>
              </w:rPr>
              <w:t>Concentración l</w:t>
            </w:r>
            <w:r w:rsidRPr="00204919">
              <w:rPr>
                <w:rFonts w:ascii="Calibri" w:hAnsi="Calibri"/>
                <w:b/>
              </w:rPr>
              <w:t>í</w:t>
            </w:r>
            <w:r w:rsidRPr="00204919">
              <w:rPr>
                <w:rFonts w:ascii="Calibri" w:hAnsi="Calibri"/>
                <w:b/>
                <w:bCs/>
              </w:rPr>
              <w:t xml:space="preserve">mite de </w:t>
            </w:r>
            <w:proofErr w:type="spellStart"/>
            <w:r w:rsidRPr="00204919">
              <w:rPr>
                <w:rFonts w:ascii="Calibri" w:hAnsi="Calibri"/>
                <w:b/>
                <w:bCs/>
              </w:rPr>
              <w:t>mHg</w:t>
            </w:r>
            <w:proofErr w:type="spellEnd"/>
          </w:p>
        </w:tc>
        <w:tc>
          <w:tcPr>
            <w:tcW w:w="3685" w:type="dxa"/>
            <w:tcBorders>
              <w:top w:val="single" w:sz="8" w:space="0" w:color="auto"/>
              <w:left w:val="nil"/>
              <w:bottom w:val="single" w:sz="8" w:space="0" w:color="auto"/>
              <w:right w:val="single" w:sz="4" w:space="0" w:color="auto"/>
            </w:tcBorders>
            <w:noWrap/>
            <w:vAlign w:val="center"/>
            <w:hideMark/>
          </w:tcPr>
          <w:p w:rsidR="00973BDF" w:rsidRPr="00204919" w:rsidRDefault="00973BDF" w:rsidP="00B00CF9">
            <w:pPr>
              <w:jc w:val="center"/>
              <w:rPr>
                <w:rFonts w:ascii="Calibri" w:hAnsi="Calibri"/>
                <w:b/>
                <w:bCs/>
              </w:rPr>
            </w:pPr>
            <w:r w:rsidRPr="00204919">
              <w:rPr>
                <w:rFonts w:ascii="Calibri" w:hAnsi="Calibri"/>
                <w:b/>
                <w:bCs/>
              </w:rPr>
              <w:t>Evidencia de efectos perjudiciales</w:t>
            </w:r>
          </w:p>
        </w:tc>
      </w:tr>
      <w:tr w:rsidR="00973BDF" w:rsidRPr="00204919" w:rsidTr="00B00CF9">
        <w:trPr>
          <w:trHeight w:val="360"/>
        </w:trPr>
        <w:tc>
          <w:tcPr>
            <w:tcW w:w="1432" w:type="dxa"/>
            <w:vMerge w:val="restart"/>
            <w:tcBorders>
              <w:top w:val="nil"/>
              <w:left w:val="single" w:sz="8" w:space="0" w:color="auto"/>
              <w:bottom w:val="single" w:sz="4" w:space="0" w:color="000000"/>
              <w:right w:val="nil"/>
            </w:tcBorders>
            <w:noWrap/>
            <w:vAlign w:val="center"/>
            <w:hideMark/>
          </w:tcPr>
          <w:p w:rsidR="00973BDF" w:rsidRPr="00204919" w:rsidRDefault="00973BDF" w:rsidP="00B00CF9">
            <w:pPr>
              <w:jc w:val="center"/>
              <w:rPr>
                <w:rFonts w:ascii="Calibri" w:hAnsi="Calibri"/>
              </w:rPr>
            </w:pPr>
            <w:r w:rsidRPr="00204919">
              <w:rPr>
                <w:rFonts w:ascii="Calibri" w:hAnsi="Calibri"/>
              </w:rPr>
              <w:t>Mamíferos</w:t>
            </w:r>
          </w:p>
        </w:tc>
        <w:tc>
          <w:tcPr>
            <w:tcW w:w="2172" w:type="dxa"/>
            <w:noWrap/>
            <w:vAlign w:val="bottom"/>
            <w:hideMark/>
          </w:tcPr>
          <w:p w:rsidR="00973BDF" w:rsidRPr="00204919" w:rsidRDefault="00973BDF" w:rsidP="00B00CF9">
            <w:pPr>
              <w:rPr>
                <w:rFonts w:ascii="Calibri" w:hAnsi="Calibri"/>
              </w:rPr>
            </w:pPr>
            <w:r w:rsidRPr="00204919">
              <w:rPr>
                <w:rFonts w:ascii="Calibri" w:hAnsi="Calibri"/>
              </w:rPr>
              <w:t>Visón</w:t>
            </w:r>
          </w:p>
        </w:tc>
        <w:tc>
          <w:tcPr>
            <w:tcW w:w="1939" w:type="dxa"/>
            <w:noWrap/>
            <w:vAlign w:val="bottom"/>
            <w:hideMark/>
          </w:tcPr>
          <w:p w:rsidR="00973BDF" w:rsidRPr="00204919" w:rsidRDefault="00973BDF" w:rsidP="00B00CF9">
            <w:pPr>
              <w:rPr>
                <w:rFonts w:ascii="Calibri" w:hAnsi="Calibri"/>
              </w:rPr>
            </w:pPr>
            <w:r w:rsidRPr="00204919">
              <w:rPr>
                <w:rFonts w:ascii="Calibri" w:hAnsi="Calibri"/>
              </w:rPr>
              <w:t>5.7 x 10</w:t>
            </w:r>
            <w:r w:rsidRPr="00204919">
              <w:rPr>
                <w:rFonts w:ascii="Calibri" w:hAnsi="Calibri"/>
                <w:vertAlign w:val="superscript"/>
              </w:rPr>
              <w:t xml:space="preserve">-8 </w:t>
            </w:r>
            <w:r w:rsidRPr="00204919">
              <w:rPr>
                <w:rFonts w:ascii="Calibri" w:hAnsi="Calibri"/>
              </w:rPr>
              <w:t xml:space="preserve">mg/l </w:t>
            </w:r>
          </w:p>
        </w:tc>
        <w:tc>
          <w:tcPr>
            <w:tcW w:w="3685" w:type="dxa"/>
            <w:tcBorders>
              <w:right w:val="single" w:sz="4" w:space="0" w:color="auto"/>
            </w:tcBorders>
            <w:noWrap/>
            <w:vAlign w:val="bottom"/>
            <w:hideMark/>
          </w:tcPr>
          <w:p w:rsidR="00973BDF" w:rsidRPr="00204919" w:rsidRDefault="00973BDF" w:rsidP="00B00CF9">
            <w:pPr>
              <w:rPr>
                <w:rFonts w:ascii="Calibri" w:hAnsi="Calibri"/>
              </w:rPr>
            </w:pPr>
            <w:r w:rsidRPr="00204919">
              <w:rPr>
                <w:rFonts w:ascii="Calibri" w:hAnsi="Calibri"/>
              </w:rPr>
              <w:t xml:space="preserve">0.1-0.5mg/kg de peso corporal al día </w:t>
            </w:r>
          </w:p>
        </w:tc>
      </w:tr>
      <w:tr w:rsidR="00973BDF" w:rsidRPr="00204919" w:rsidTr="00B00CF9">
        <w:trPr>
          <w:trHeight w:val="36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tcBorders>
              <w:top w:val="nil"/>
              <w:left w:val="nil"/>
              <w:bottom w:val="single" w:sz="4" w:space="0" w:color="auto"/>
              <w:right w:val="nil"/>
            </w:tcBorders>
            <w:noWrap/>
            <w:vAlign w:val="bottom"/>
            <w:hideMark/>
          </w:tcPr>
          <w:p w:rsidR="00973BDF" w:rsidRPr="00204919" w:rsidRDefault="00973BDF" w:rsidP="00B00CF9">
            <w:pPr>
              <w:rPr>
                <w:rFonts w:ascii="Calibri" w:hAnsi="Calibri"/>
              </w:rPr>
            </w:pPr>
            <w:r w:rsidRPr="00204919">
              <w:rPr>
                <w:rFonts w:ascii="Calibri" w:hAnsi="Calibri"/>
              </w:rPr>
              <w:t>Nutria</w:t>
            </w:r>
          </w:p>
        </w:tc>
        <w:tc>
          <w:tcPr>
            <w:tcW w:w="1939" w:type="dxa"/>
            <w:tcBorders>
              <w:top w:val="nil"/>
              <w:left w:val="nil"/>
              <w:bottom w:val="single" w:sz="4" w:space="0" w:color="auto"/>
              <w:right w:val="nil"/>
            </w:tcBorders>
            <w:noWrap/>
            <w:vAlign w:val="bottom"/>
            <w:hideMark/>
          </w:tcPr>
          <w:p w:rsidR="00973BDF" w:rsidRPr="00204919" w:rsidRDefault="00973BDF" w:rsidP="00B00CF9">
            <w:pPr>
              <w:rPr>
                <w:rFonts w:ascii="Calibri" w:hAnsi="Calibri"/>
              </w:rPr>
            </w:pPr>
            <w:r w:rsidRPr="00204919">
              <w:rPr>
                <w:rFonts w:ascii="Calibri" w:hAnsi="Calibri"/>
              </w:rPr>
              <w:t>4. 2 x 10</w:t>
            </w:r>
            <w:r w:rsidRPr="00204919">
              <w:rPr>
                <w:rFonts w:ascii="Calibri" w:hAnsi="Calibri"/>
                <w:vertAlign w:val="superscript"/>
              </w:rPr>
              <w:t>-8</w:t>
            </w:r>
            <w:r w:rsidRPr="00204919">
              <w:rPr>
                <w:rFonts w:ascii="Calibri" w:hAnsi="Calibri"/>
              </w:rPr>
              <w:t xml:space="preserve"> mg/l </w:t>
            </w:r>
          </w:p>
        </w:tc>
        <w:tc>
          <w:tcPr>
            <w:tcW w:w="3685" w:type="dxa"/>
            <w:tcBorders>
              <w:top w:val="nil"/>
              <w:left w:val="nil"/>
              <w:bottom w:val="single" w:sz="4" w:space="0" w:color="auto"/>
              <w:right w:val="single" w:sz="4" w:space="0" w:color="auto"/>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r>
      <w:tr w:rsidR="00973BDF" w:rsidRPr="00204919" w:rsidTr="00B00CF9">
        <w:trPr>
          <w:trHeight w:val="300"/>
        </w:trPr>
        <w:tc>
          <w:tcPr>
            <w:tcW w:w="1432" w:type="dxa"/>
            <w:vMerge w:val="restart"/>
            <w:tcBorders>
              <w:top w:val="nil"/>
              <w:left w:val="single" w:sz="8" w:space="0" w:color="auto"/>
              <w:bottom w:val="single" w:sz="4" w:space="0" w:color="000000"/>
              <w:right w:val="nil"/>
            </w:tcBorders>
            <w:noWrap/>
            <w:vAlign w:val="center"/>
            <w:hideMark/>
          </w:tcPr>
          <w:p w:rsidR="00973BDF" w:rsidRPr="00204919" w:rsidRDefault="00973BDF" w:rsidP="00B00CF9">
            <w:pPr>
              <w:jc w:val="center"/>
              <w:rPr>
                <w:rFonts w:ascii="Calibri" w:hAnsi="Calibri"/>
              </w:rPr>
            </w:pPr>
            <w:r w:rsidRPr="00204919">
              <w:rPr>
                <w:rFonts w:ascii="Calibri" w:hAnsi="Calibri"/>
              </w:rPr>
              <w:t>Aves</w:t>
            </w:r>
          </w:p>
        </w:tc>
        <w:tc>
          <w:tcPr>
            <w:tcW w:w="2172" w:type="dxa"/>
            <w:noWrap/>
            <w:vAlign w:val="bottom"/>
            <w:hideMark/>
          </w:tcPr>
          <w:p w:rsidR="00973BDF" w:rsidRPr="00204919" w:rsidRDefault="00973BDF" w:rsidP="00B00CF9">
            <w:pPr>
              <w:rPr>
                <w:rFonts w:ascii="Calibri" w:hAnsi="Calibri"/>
              </w:rPr>
            </w:pPr>
            <w:r w:rsidRPr="00204919">
              <w:rPr>
                <w:rFonts w:ascii="Calibri" w:hAnsi="Calibri"/>
              </w:rPr>
              <w:t>Aves</w:t>
            </w:r>
          </w:p>
        </w:tc>
        <w:tc>
          <w:tcPr>
            <w:tcW w:w="1939" w:type="dxa"/>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right w:val="single" w:sz="4" w:space="0" w:color="auto"/>
            </w:tcBorders>
            <w:noWrap/>
            <w:vAlign w:val="bottom"/>
            <w:hideMark/>
          </w:tcPr>
          <w:p w:rsidR="00973BDF" w:rsidRPr="00204919" w:rsidRDefault="00973BDF" w:rsidP="00B00CF9">
            <w:pPr>
              <w:rPr>
                <w:rFonts w:ascii="Calibri" w:hAnsi="Calibri"/>
              </w:rPr>
            </w:pPr>
            <w:r w:rsidRPr="00204919">
              <w:rPr>
                <w:rFonts w:ascii="Calibri" w:hAnsi="Calibri"/>
              </w:rPr>
              <w:t>20 mg/kg de peso húmedo</w:t>
            </w:r>
          </w:p>
        </w:tc>
      </w:tr>
      <w:tr w:rsidR="00973BDF" w:rsidRPr="00204919" w:rsidTr="00B00CF9">
        <w:trPr>
          <w:trHeight w:val="30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Huevos de aves</w:t>
            </w:r>
          </w:p>
        </w:tc>
        <w:tc>
          <w:tcPr>
            <w:tcW w:w="1939" w:type="dxa"/>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right w:val="single" w:sz="4" w:space="0" w:color="auto"/>
            </w:tcBorders>
            <w:noWrap/>
            <w:vAlign w:val="bottom"/>
            <w:hideMark/>
          </w:tcPr>
          <w:p w:rsidR="00973BDF" w:rsidRPr="00204919" w:rsidRDefault="00973BDF" w:rsidP="00B00CF9">
            <w:pPr>
              <w:rPr>
                <w:rFonts w:ascii="Calibri" w:hAnsi="Calibri"/>
              </w:rPr>
            </w:pPr>
            <w:r w:rsidRPr="00204919">
              <w:rPr>
                <w:rFonts w:ascii="Calibri" w:hAnsi="Calibri"/>
              </w:rPr>
              <w:t>0.05-5.5 mg/kg de peso húmedo</w:t>
            </w:r>
          </w:p>
        </w:tc>
      </w:tr>
      <w:tr w:rsidR="00973BDF" w:rsidRPr="00204919" w:rsidTr="00B00CF9">
        <w:trPr>
          <w:trHeight w:val="36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Martin pescador</w:t>
            </w:r>
          </w:p>
        </w:tc>
        <w:tc>
          <w:tcPr>
            <w:tcW w:w="1939" w:type="dxa"/>
            <w:noWrap/>
            <w:vAlign w:val="center"/>
            <w:hideMark/>
          </w:tcPr>
          <w:p w:rsidR="00973BDF" w:rsidRPr="00204919" w:rsidRDefault="00973BDF" w:rsidP="00B00CF9">
            <w:pPr>
              <w:rPr>
                <w:rFonts w:ascii="Calibri" w:hAnsi="Calibri"/>
              </w:rPr>
            </w:pPr>
            <w:r w:rsidRPr="00204919">
              <w:rPr>
                <w:rFonts w:ascii="Calibri" w:hAnsi="Calibri"/>
              </w:rPr>
              <w:t>3.3 x 10</w:t>
            </w:r>
            <w:r w:rsidRPr="00204919">
              <w:rPr>
                <w:rFonts w:ascii="Calibri" w:hAnsi="Calibri"/>
                <w:vertAlign w:val="superscript"/>
              </w:rPr>
              <w:t xml:space="preserve">-8 </w:t>
            </w:r>
            <w:r w:rsidRPr="00204919">
              <w:rPr>
                <w:rFonts w:ascii="Calibri" w:hAnsi="Calibri"/>
              </w:rPr>
              <w:t xml:space="preserve">mg/l </w:t>
            </w:r>
          </w:p>
        </w:tc>
        <w:tc>
          <w:tcPr>
            <w:tcW w:w="3685" w:type="dxa"/>
            <w:tcBorders>
              <w:right w:val="single" w:sz="4" w:space="0" w:color="auto"/>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r>
      <w:tr w:rsidR="00973BDF" w:rsidRPr="00204919" w:rsidTr="00B00CF9">
        <w:trPr>
          <w:trHeight w:val="30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Colimbo</w:t>
            </w:r>
          </w:p>
        </w:tc>
        <w:tc>
          <w:tcPr>
            <w:tcW w:w="1939" w:type="dxa"/>
            <w:noWrap/>
            <w:vAlign w:val="center"/>
            <w:hideMark/>
          </w:tcPr>
          <w:p w:rsidR="00973BDF" w:rsidRPr="00204919" w:rsidRDefault="00973BDF" w:rsidP="00B00CF9">
            <w:pPr>
              <w:rPr>
                <w:rFonts w:ascii="Calibri" w:hAnsi="Calibri"/>
              </w:rPr>
            </w:pPr>
            <w:r w:rsidRPr="00204919">
              <w:rPr>
                <w:rFonts w:ascii="Calibri" w:hAnsi="Calibri"/>
              </w:rPr>
              <w:t xml:space="preserve">8.2 x 10-8 mg/l </w:t>
            </w:r>
          </w:p>
        </w:tc>
        <w:tc>
          <w:tcPr>
            <w:tcW w:w="3685" w:type="dxa"/>
            <w:tcBorders>
              <w:right w:val="single" w:sz="4" w:space="0" w:color="auto"/>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r>
      <w:tr w:rsidR="00973BDF" w:rsidRPr="00204919" w:rsidTr="00B00CF9">
        <w:trPr>
          <w:trHeight w:val="36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Águila pescadora</w:t>
            </w:r>
          </w:p>
        </w:tc>
        <w:tc>
          <w:tcPr>
            <w:tcW w:w="1939" w:type="dxa"/>
            <w:noWrap/>
            <w:vAlign w:val="center"/>
            <w:hideMark/>
          </w:tcPr>
          <w:p w:rsidR="00973BDF" w:rsidRPr="00204919" w:rsidRDefault="00973BDF" w:rsidP="00B00CF9">
            <w:pPr>
              <w:rPr>
                <w:rFonts w:ascii="Calibri" w:hAnsi="Calibri"/>
              </w:rPr>
            </w:pPr>
            <w:r w:rsidRPr="00204919">
              <w:rPr>
                <w:rFonts w:ascii="Calibri" w:hAnsi="Calibri"/>
              </w:rPr>
              <w:t>8.3 x 10</w:t>
            </w:r>
            <w:r w:rsidRPr="00204919">
              <w:rPr>
                <w:rFonts w:ascii="Calibri" w:hAnsi="Calibri"/>
                <w:vertAlign w:val="superscript"/>
              </w:rPr>
              <w:t>-8</w:t>
            </w:r>
            <w:r w:rsidRPr="00204919">
              <w:rPr>
                <w:rFonts w:ascii="Calibri" w:hAnsi="Calibri"/>
              </w:rPr>
              <w:t xml:space="preserve"> mg/l </w:t>
            </w:r>
          </w:p>
        </w:tc>
        <w:tc>
          <w:tcPr>
            <w:tcW w:w="3685" w:type="dxa"/>
            <w:tcBorders>
              <w:right w:val="single" w:sz="4" w:space="0" w:color="auto"/>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r>
      <w:tr w:rsidR="00973BDF" w:rsidRPr="00204919" w:rsidTr="00B00CF9">
        <w:trPr>
          <w:trHeight w:val="360"/>
        </w:trPr>
        <w:tc>
          <w:tcPr>
            <w:tcW w:w="1432" w:type="dxa"/>
            <w:vMerge/>
            <w:tcBorders>
              <w:top w:val="nil"/>
              <w:left w:val="single" w:sz="8" w:space="0" w:color="auto"/>
              <w:bottom w:val="single" w:sz="4"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tcBorders>
              <w:top w:val="nil"/>
              <w:left w:val="nil"/>
              <w:bottom w:val="single" w:sz="4" w:space="0" w:color="auto"/>
              <w:right w:val="nil"/>
            </w:tcBorders>
            <w:noWrap/>
            <w:vAlign w:val="bottom"/>
            <w:hideMark/>
          </w:tcPr>
          <w:p w:rsidR="00973BDF" w:rsidRPr="00204919" w:rsidRDefault="00973BDF" w:rsidP="00B00CF9">
            <w:pPr>
              <w:rPr>
                <w:rFonts w:ascii="Calibri" w:hAnsi="Calibri"/>
              </w:rPr>
            </w:pPr>
            <w:r w:rsidRPr="00204919">
              <w:rPr>
                <w:rFonts w:ascii="Calibri" w:hAnsi="Calibri"/>
              </w:rPr>
              <w:t>Águila cabeza blanca</w:t>
            </w:r>
          </w:p>
        </w:tc>
        <w:tc>
          <w:tcPr>
            <w:tcW w:w="1939" w:type="dxa"/>
            <w:tcBorders>
              <w:top w:val="nil"/>
              <w:left w:val="nil"/>
              <w:bottom w:val="single" w:sz="4" w:space="0" w:color="auto"/>
              <w:right w:val="nil"/>
            </w:tcBorders>
            <w:noWrap/>
            <w:vAlign w:val="center"/>
            <w:hideMark/>
          </w:tcPr>
          <w:p w:rsidR="00973BDF" w:rsidRPr="00204919" w:rsidRDefault="00973BDF" w:rsidP="00B00CF9">
            <w:pPr>
              <w:rPr>
                <w:rFonts w:ascii="Calibri" w:hAnsi="Calibri"/>
              </w:rPr>
            </w:pPr>
            <w:r w:rsidRPr="00204919">
              <w:rPr>
                <w:rFonts w:ascii="Calibri" w:hAnsi="Calibri"/>
              </w:rPr>
              <w:t>1 x 10</w:t>
            </w:r>
            <w:r w:rsidRPr="00204919">
              <w:rPr>
                <w:rFonts w:ascii="Calibri" w:hAnsi="Calibri"/>
                <w:vertAlign w:val="superscript"/>
              </w:rPr>
              <w:t>-7</w:t>
            </w:r>
            <w:r w:rsidRPr="00204919">
              <w:rPr>
                <w:rFonts w:ascii="Calibri" w:hAnsi="Calibri"/>
              </w:rPr>
              <w:t xml:space="preserve"> mg/l </w:t>
            </w:r>
          </w:p>
        </w:tc>
        <w:tc>
          <w:tcPr>
            <w:tcW w:w="3685" w:type="dxa"/>
            <w:tcBorders>
              <w:top w:val="nil"/>
              <w:left w:val="nil"/>
              <w:bottom w:val="single" w:sz="4" w:space="0" w:color="auto"/>
              <w:right w:val="single" w:sz="4" w:space="0" w:color="auto"/>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r>
      <w:tr w:rsidR="00973BDF" w:rsidRPr="00204919" w:rsidTr="00B00CF9">
        <w:trPr>
          <w:trHeight w:val="300"/>
        </w:trPr>
        <w:tc>
          <w:tcPr>
            <w:tcW w:w="1432" w:type="dxa"/>
            <w:vMerge w:val="restart"/>
            <w:tcBorders>
              <w:top w:val="nil"/>
              <w:left w:val="single" w:sz="8" w:space="0" w:color="auto"/>
              <w:bottom w:val="single" w:sz="8" w:space="0" w:color="000000"/>
              <w:right w:val="nil"/>
            </w:tcBorders>
            <w:noWrap/>
            <w:vAlign w:val="center"/>
            <w:hideMark/>
          </w:tcPr>
          <w:p w:rsidR="00973BDF" w:rsidRPr="00204919" w:rsidRDefault="00973BDF" w:rsidP="00B00CF9">
            <w:pPr>
              <w:jc w:val="center"/>
              <w:rPr>
                <w:rFonts w:ascii="Calibri" w:hAnsi="Calibri"/>
              </w:rPr>
            </w:pPr>
            <w:r w:rsidRPr="00204919">
              <w:rPr>
                <w:rFonts w:ascii="Calibri" w:hAnsi="Calibri"/>
              </w:rPr>
              <w:t>Peces</w:t>
            </w:r>
          </w:p>
        </w:tc>
        <w:tc>
          <w:tcPr>
            <w:tcW w:w="2172" w:type="dxa"/>
            <w:noWrap/>
            <w:vAlign w:val="bottom"/>
            <w:hideMark/>
          </w:tcPr>
          <w:p w:rsidR="00973BDF" w:rsidRPr="00204919" w:rsidRDefault="00973BDF" w:rsidP="00B00CF9">
            <w:pPr>
              <w:rPr>
                <w:rFonts w:ascii="Calibri" w:hAnsi="Calibri"/>
              </w:rPr>
            </w:pPr>
            <w:r w:rsidRPr="00204919">
              <w:rPr>
                <w:rFonts w:ascii="Calibri" w:hAnsi="Calibri"/>
              </w:rPr>
              <w:t>Trucha</w:t>
            </w:r>
          </w:p>
        </w:tc>
        <w:tc>
          <w:tcPr>
            <w:tcW w:w="1939" w:type="dxa"/>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right w:val="single" w:sz="4" w:space="0" w:color="auto"/>
            </w:tcBorders>
            <w:noWrap/>
            <w:vAlign w:val="center"/>
            <w:hideMark/>
          </w:tcPr>
          <w:p w:rsidR="00973BDF" w:rsidRPr="00204919" w:rsidRDefault="00973BDF" w:rsidP="00B00CF9">
            <w:pPr>
              <w:rPr>
                <w:rFonts w:ascii="Calibri" w:hAnsi="Calibri"/>
              </w:rPr>
            </w:pPr>
            <w:r>
              <w:rPr>
                <w:rFonts w:ascii="Calibri" w:hAnsi="Calibri"/>
              </w:rPr>
              <w:t>0.01-0.03</w:t>
            </w:r>
            <w:r w:rsidRPr="00204919">
              <w:rPr>
                <w:rFonts w:ascii="Calibri" w:hAnsi="Calibri"/>
              </w:rPr>
              <w:t xml:space="preserve"> </w:t>
            </w:r>
            <w:r>
              <w:rPr>
                <w:rFonts w:ascii="Calibri" w:hAnsi="Calibri"/>
              </w:rPr>
              <w:t>m</w:t>
            </w:r>
            <w:r w:rsidRPr="00204919">
              <w:rPr>
                <w:rFonts w:ascii="Calibri" w:hAnsi="Calibri"/>
              </w:rPr>
              <w:t>g/g de peso húmedo</w:t>
            </w:r>
          </w:p>
        </w:tc>
      </w:tr>
      <w:tr w:rsidR="00973BDF" w:rsidRPr="00204919" w:rsidTr="00B00CF9">
        <w:trPr>
          <w:trHeight w:val="300"/>
        </w:trPr>
        <w:tc>
          <w:tcPr>
            <w:tcW w:w="1432" w:type="dxa"/>
            <w:vMerge/>
            <w:tcBorders>
              <w:top w:val="nil"/>
              <w:left w:val="single" w:sz="8" w:space="0" w:color="auto"/>
              <w:bottom w:val="single" w:sz="8"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Huevos de trucha</w:t>
            </w:r>
          </w:p>
        </w:tc>
        <w:tc>
          <w:tcPr>
            <w:tcW w:w="1939" w:type="dxa"/>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right w:val="single" w:sz="4" w:space="0" w:color="auto"/>
            </w:tcBorders>
            <w:noWrap/>
            <w:vAlign w:val="center"/>
            <w:hideMark/>
          </w:tcPr>
          <w:p w:rsidR="00973BDF" w:rsidRPr="00204919" w:rsidRDefault="00973BDF" w:rsidP="00B00CF9">
            <w:pPr>
              <w:rPr>
                <w:rFonts w:ascii="Calibri" w:hAnsi="Calibri"/>
              </w:rPr>
            </w:pPr>
            <w:r>
              <w:rPr>
                <w:rFonts w:ascii="Calibri" w:hAnsi="Calibri"/>
              </w:rPr>
              <w:t xml:space="preserve">7 x </w:t>
            </w:r>
            <w:r w:rsidRPr="00204919">
              <w:rPr>
                <w:rFonts w:ascii="Calibri" w:hAnsi="Calibri"/>
              </w:rPr>
              <w:t>10</w:t>
            </w:r>
            <w:r w:rsidRPr="00204919">
              <w:rPr>
                <w:rFonts w:ascii="Calibri" w:hAnsi="Calibri"/>
                <w:vertAlign w:val="superscript"/>
              </w:rPr>
              <w:t>-</w:t>
            </w:r>
            <w:r>
              <w:rPr>
                <w:rFonts w:ascii="Calibri" w:hAnsi="Calibri"/>
                <w:vertAlign w:val="superscript"/>
              </w:rPr>
              <w:t>5</w:t>
            </w:r>
            <w:r w:rsidRPr="00204919">
              <w:rPr>
                <w:rFonts w:ascii="Calibri" w:hAnsi="Calibri"/>
              </w:rPr>
              <w:t xml:space="preserve"> </w:t>
            </w:r>
            <w:r>
              <w:rPr>
                <w:rFonts w:ascii="Calibri" w:hAnsi="Calibri"/>
              </w:rPr>
              <w:t>-</w:t>
            </w:r>
            <w:r w:rsidRPr="00204919">
              <w:rPr>
                <w:rFonts w:ascii="Calibri" w:hAnsi="Calibri"/>
              </w:rPr>
              <w:t>1</w:t>
            </w:r>
            <w:r>
              <w:rPr>
                <w:rFonts w:ascii="Calibri" w:hAnsi="Calibri"/>
              </w:rPr>
              <w:t xml:space="preserve"> x</w:t>
            </w:r>
            <w:r w:rsidRPr="00204919">
              <w:rPr>
                <w:rFonts w:ascii="Calibri" w:hAnsi="Calibri"/>
              </w:rPr>
              <w:t>10</w:t>
            </w:r>
            <w:r w:rsidRPr="00204919">
              <w:rPr>
                <w:rFonts w:ascii="Calibri" w:hAnsi="Calibri"/>
                <w:vertAlign w:val="superscript"/>
              </w:rPr>
              <w:t>-</w:t>
            </w:r>
            <w:r>
              <w:rPr>
                <w:rFonts w:ascii="Calibri" w:hAnsi="Calibri"/>
                <w:vertAlign w:val="superscript"/>
              </w:rPr>
              <w:t>4</w:t>
            </w:r>
            <w:r w:rsidRPr="00204919">
              <w:rPr>
                <w:rFonts w:ascii="Calibri" w:hAnsi="Calibri"/>
              </w:rPr>
              <w:t xml:space="preserve"> </w:t>
            </w:r>
            <w:r>
              <w:rPr>
                <w:rFonts w:ascii="Calibri" w:hAnsi="Calibri"/>
              </w:rPr>
              <w:t>m</w:t>
            </w:r>
            <w:r w:rsidRPr="00204919">
              <w:rPr>
                <w:rFonts w:ascii="Calibri" w:hAnsi="Calibri"/>
              </w:rPr>
              <w:t>g/g de peso húmedo</w:t>
            </w:r>
          </w:p>
        </w:tc>
      </w:tr>
      <w:tr w:rsidR="00973BDF" w:rsidRPr="00204919" w:rsidTr="00B00CF9">
        <w:trPr>
          <w:trHeight w:val="300"/>
        </w:trPr>
        <w:tc>
          <w:tcPr>
            <w:tcW w:w="1432" w:type="dxa"/>
            <w:vMerge/>
            <w:tcBorders>
              <w:top w:val="nil"/>
              <w:left w:val="single" w:sz="8" w:space="0" w:color="auto"/>
              <w:bottom w:val="single" w:sz="8"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noWrap/>
            <w:vAlign w:val="bottom"/>
            <w:hideMark/>
          </w:tcPr>
          <w:p w:rsidR="00973BDF" w:rsidRPr="00204919" w:rsidRDefault="00973BDF" w:rsidP="00B00CF9">
            <w:pPr>
              <w:rPr>
                <w:rFonts w:ascii="Calibri" w:hAnsi="Calibri"/>
              </w:rPr>
            </w:pPr>
            <w:r w:rsidRPr="00204919">
              <w:rPr>
                <w:rFonts w:ascii="Calibri" w:hAnsi="Calibri"/>
              </w:rPr>
              <w:t>Peces de agua dulce</w:t>
            </w:r>
          </w:p>
        </w:tc>
        <w:tc>
          <w:tcPr>
            <w:tcW w:w="1939" w:type="dxa"/>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right w:val="single" w:sz="4" w:space="0" w:color="auto"/>
            </w:tcBorders>
            <w:noWrap/>
            <w:vAlign w:val="bottom"/>
            <w:hideMark/>
          </w:tcPr>
          <w:p w:rsidR="00973BDF" w:rsidRPr="00204919" w:rsidRDefault="00973BDF" w:rsidP="00B00CF9">
            <w:pPr>
              <w:rPr>
                <w:rFonts w:ascii="Calibri" w:hAnsi="Calibri"/>
              </w:rPr>
            </w:pPr>
            <w:r>
              <w:rPr>
                <w:rFonts w:ascii="Calibri" w:hAnsi="Calibri"/>
              </w:rPr>
              <w:t>0.033- 0.4 m</w:t>
            </w:r>
            <w:r w:rsidRPr="00204919">
              <w:rPr>
                <w:rFonts w:ascii="Calibri" w:hAnsi="Calibri"/>
              </w:rPr>
              <w:t>g/g</w:t>
            </w:r>
            <w:r>
              <w:rPr>
                <w:rFonts w:ascii="Calibri" w:hAnsi="Calibri"/>
              </w:rPr>
              <w:t xml:space="preserve"> </w:t>
            </w:r>
            <w:r w:rsidRPr="00204919">
              <w:rPr>
                <w:rFonts w:ascii="Calibri" w:hAnsi="Calibri"/>
              </w:rPr>
              <w:t>de peso húmedo</w:t>
            </w:r>
          </w:p>
        </w:tc>
      </w:tr>
      <w:tr w:rsidR="00973BDF" w:rsidRPr="00204919" w:rsidTr="00B00CF9">
        <w:trPr>
          <w:trHeight w:val="315"/>
        </w:trPr>
        <w:tc>
          <w:tcPr>
            <w:tcW w:w="1432" w:type="dxa"/>
            <w:vMerge/>
            <w:tcBorders>
              <w:top w:val="nil"/>
              <w:left w:val="single" w:sz="8" w:space="0" w:color="auto"/>
              <w:bottom w:val="single" w:sz="8" w:space="0" w:color="000000"/>
              <w:right w:val="nil"/>
            </w:tcBorders>
            <w:vAlign w:val="center"/>
            <w:hideMark/>
          </w:tcPr>
          <w:p w:rsidR="00973BDF" w:rsidRPr="00204919" w:rsidRDefault="00973BDF" w:rsidP="00B00CF9">
            <w:pPr>
              <w:spacing w:line="256" w:lineRule="auto"/>
              <w:rPr>
                <w:rFonts w:ascii="Calibri" w:hAnsi="Calibri"/>
                <w:szCs w:val="22"/>
                <w:lang w:eastAsia="en-US"/>
              </w:rPr>
            </w:pPr>
          </w:p>
        </w:tc>
        <w:tc>
          <w:tcPr>
            <w:tcW w:w="2172" w:type="dxa"/>
            <w:tcBorders>
              <w:top w:val="nil"/>
              <w:left w:val="nil"/>
              <w:bottom w:val="single" w:sz="8" w:space="0" w:color="auto"/>
              <w:right w:val="nil"/>
            </w:tcBorders>
            <w:noWrap/>
            <w:vAlign w:val="bottom"/>
            <w:hideMark/>
          </w:tcPr>
          <w:p w:rsidR="00973BDF" w:rsidRPr="00204919" w:rsidRDefault="00973BDF" w:rsidP="00B00CF9">
            <w:pPr>
              <w:rPr>
                <w:rFonts w:ascii="Calibri" w:hAnsi="Calibri"/>
              </w:rPr>
            </w:pPr>
            <w:r w:rsidRPr="00204919">
              <w:rPr>
                <w:rFonts w:ascii="Calibri" w:hAnsi="Calibri"/>
              </w:rPr>
              <w:t>Microorganismos</w:t>
            </w:r>
          </w:p>
        </w:tc>
        <w:tc>
          <w:tcPr>
            <w:tcW w:w="1939" w:type="dxa"/>
            <w:tcBorders>
              <w:top w:val="nil"/>
              <w:left w:val="nil"/>
              <w:bottom w:val="single" w:sz="8" w:space="0" w:color="auto"/>
              <w:right w:val="nil"/>
            </w:tcBorders>
            <w:shd w:val="clear" w:color="auto" w:fill="BFBFBF"/>
            <w:noWrap/>
            <w:vAlign w:val="bottom"/>
            <w:hideMark/>
          </w:tcPr>
          <w:p w:rsidR="00973BDF" w:rsidRPr="00204919" w:rsidRDefault="00973BDF" w:rsidP="00B00CF9">
            <w:pPr>
              <w:rPr>
                <w:rFonts w:ascii="Calibri" w:hAnsi="Calibri"/>
              </w:rPr>
            </w:pPr>
            <w:r w:rsidRPr="00204919">
              <w:rPr>
                <w:rFonts w:ascii="Calibri" w:hAnsi="Calibri"/>
              </w:rPr>
              <w:t> </w:t>
            </w:r>
          </w:p>
        </w:tc>
        <w:tc>
          <w:tcPr>
            <w:tcW w:w="3685" w:type="dxa"/>
            <w:tcBorders>
              <w:top w:val="nil"/>
              <w:left w:val="nil"/>
              <w:bottom w:val="single" w:sz="8" w:space="0" w:color="auto"/>
              <w:right w:val="single" w:sz="4" w:space="0" w:color="auto"/>
            </w:tcBorders>
            <w:noWrap/>
            <w:vAlign w:val="bottom"/>
            <w:hideMark/>
          </w:tcPr>
          <w:p w:rsidR="00973BDF" w:rsidRPr="00204919" w:rsidRDefault="00973BDF" w:rsidP="00B00CF9">
            <w:pPr>
              <w:rPr>
                <w:rFonts w:ascii="Calibri" w:hAnsi="Calibri"/>
              </w:rPr>
            </w:pPr>
            <w:r>
              <w:rPr>
                <w:rFonts w:ascii="Calibri" w:hAnsi="Calibri"/>
              </w:rPr>
              <w:t>0.005 m</w:t>
            </w:r>
            <w:r w:rsidRPr="00204919">
              <w:rPr>
                <w:rFonts w:ascii="Calibri" w:hAnsi="Calibri"/>
              </w:rPr>
              <w:t>g/l</w:t>
            </w:r>
          </w:p>
        </w:tc>
      </w:tr>
    </w:tbl>
    <w:p w:rsidR="00973BDF" w:rsidRPr="00B00CF9" w:rsidRDefault="00973BDF" w:rsidP="00973BDF">
      <w:pPr>
        <w:autoSpaceDE w:val="0"/>
        <w:autoSpaceDN w:val="0"/>
        <w:adjustRightInd w:val="0"/>
        <w:jc w:val="both"/>
        <w:rPr>
          <w:rFonts w:ascii="Calibri" w:eastAsia="Calibri" w:hAnsi="Calibri"/>
          <w:bCs/>
          <w:szCs w:val="24"/>
          <w:u w:val="single"/>
          <w:lang w:eastAsia="en-US"/>
        </w:rPr>
      </w:pPr>
      <w:r w:rsidRPr="00B00CF9">
        <w:rPr>
          <w:rFonts w:ascii="Calibri" w:eastAsia="Calibri" w:hAnsi="Calibri"/>
          <w:bCs/>
          <w:szCs w:val="24"/>
          <w:u w:val="single"/>
          <w:lang w:eastAsia="en-US"/>
        </w:rPr>
        <w:t>Fuente: Adaptado de (50, 59, 61, 62)</w:t>
      </w:r>
    </w:p>
    <w:p w:rsidR="00B26204" w:rsidRDefault="00B26204" w:rsidP="00016171">
      <w:pPr>
        <w:autoSpaceDE w:val="0"/>
        <w:autoSpaceDN w:val="0"/>
        <w:adjustRightInd w:val="0"/>
        <w:jc w:val="both"/>
        <w:rPr>
          <w:rFonts w:eastAsia="Calibri"/>
          <w:bCs/>
          <w:sz w:val="24"/>
          <w:szCs w:val="24"/>
          <w:lang w:eastAsia="en-US"/>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Ahora bien, el consumo de pescado y aguas contaminadas con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son dos vías muy frecuentes</w:t>
      </w:r>
      <w:r>
        <w:rPr>
          <w:rFonts w:ascii="Calibri" w:hAnsi="Calibri" w:cs="Arial"/>
          <w:bCs/>
          <w:sz w:val="22"/>
          <w:szCs w:val="22"/>
          <w:lang w:val="x-none" w:eastAsia="x-none"/>
        </w:rPr>
        <w:t xml:space="preserve"> de exposición </w:t>
      </w:r>
      <w:r w:rsidRPr="006F4CD6">
        <w:rPr>
          <w:rFonts w:ascii="Calibri" w:hAnsi="Calibri" w:cs="Arial"/>
          <w:bCs/>
          <w:sz w:val="22"/>
          <w:szCs w:val="22"/>
          <w:lang w:val="x-none" w:eastAsia="x-none"/>
        </w:rPr>
        <w:t>para otr</w:t>
      </w:r>
      <w:r>
        <w:rPr>
          <w:rFonts w:ascii="Calibri" w:hAnsi="Calibri" w:cs="Arial"/>
          <w:bCs/>
          <w:sz w:val="22"/>
          <w:szCs w:val="22"/>
          <w:lang w:val="x-none" w:eastAsia="x-none"/>
        </w:rPr>
        <w:t>os mamíferos: los seres humanos</w:t>
      </w:r>
      <w:r>
        <w:rPr>
          <w:rFonts w:ascii="Calibri" w:hAnsi="Calibri" w:cs="Arial"/>
          <w:bCs/>
          <w:sz w:val="22"/>
          <w:szCs w:val="22"/>
          <w:lang w:val="es-CO" w:eastAsia="x-none"/>
        </w:rPr>
        <w:t>. D</w:t>
      </w:r>
      <w:r w:rsidRPr="006F4CD6">
        <w:rPr>
          <w:rFonts w:ascii="Calibri" w:hAnsi="Calibri" w:cs="Arial"/>
          <w:bCs/>
          <w:sz w:val="22"/>
          <w:szCs w:val="22"/>
          <w:lang w:val="x-none" w:eastAsia="x-none"/>
        </w:rPr>
        <w:t>ebido a la permanente migración de muchas especies de peces entre mares y océanos, la bio-acum</w:t>
      </w:r>
      <w:r>
        <w:rPr>
          <w:rFonts w:ascii="Calibri" w:hAnsi="Calibri" w:cs="Arial"/>
          <w:bCs/>
          <w:sz w:val="22"/>
          <w:szCs w:val="22"/>
          <w:lang w:val="x-none" w:eastAsia="x-none"/>
        </w:rPr>
        <w:t xml:space="preserve">ulación de </w:t>
      </w:r>
      <w:r w:rsidR="00E06337">
        <w:rPr>
          <w:rFonts w:ascii="Calibri" w:hAnsi="Calibri" w:cs="Arial"/>
          <w:bCs/>
          <w:sz w:val="22"/>
          <w:szCs w:val="22"/>
          <w:lang w:val="x-none" w:eastAsia="x-none"/>
        </w:rPr>
        <w:t>Hg</w:t>
      </w:r>
      <w:r>
        <w:rPr>
          <w:rFonts w:ascii="Calibri" w:hAnsi="Calibri" w:cs="Arial"/>
          <w:bCs/>
          <w:sz w:val="22"/>
          <w:szCs w:val="22"/>
          <w:lang w:val="x-none" w:eastAsia="x-none"/>
        </w:rPr>
        <w:t xml:space="preserve"> es muy alta, e</w:t>
      </w:r>
      <w:r w:rsidRPr="006F4CD6">
        <w:rPr>
          <w:rFonts w:ascii="Calibri" w:hAnsi="Calibri" w:cs="Arial"/>
          <w:bCs/>
          <w:sz w:val="22"/>
          <w:szCs w:val="22"/>
          <w:lang w:val="x-none" w:eastAsia="x-none"/>
        </w:rPr>
        <w:t>sto sin contar con que el comercio internacional (exportación e importación) de pescado facilita que se consuma proteína procedente</w:t>
      </w:r>
      <w:r>
        <w:rPr>
          <w:rFonts w:ascii="Calibri" w:hAnsi="Calibri" w:cs="Arial"/>
          <w:bCs/>
          <w:sz w:val="22"/>
          <w:szCs w:val="22"/>
          <w:lang w:val="x-none" w:eastAsia="x-none"/>
        </w:rPr>
        <w:t xml:space="preserve"> de diversas naciones del mundo,</w:t>
      </w:r>
      <w:r w:rsidRPr="006F4CD6">
        <w:rPr>
          <w:rFonts w:ascii="Calibri" w:hAnsi="Calibri" w:cs="Arial"/>
          <w:bCs/>
          <w:sz w:val="22"/>
          <w:szCs w:val="22"/>
          <w:lang w:val="x-none" w:eastAsia="x-none"/>
        </w:rPr>
        <w:t xml:space="preserve"> incluso de aquellas con precario control y manejo de las emisiones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w:t>
      </w:r>
      <w:r>
        <w:rPr>
          <w:rFonts w:ascii="Calibri" w:hAnsi="Calibri" w:cs="Arial"/>
          <w:bCs/>
          <w:sz w:val="22"/>
          <w:szCs w:val="22"/>
          <w:lang w:val="x-none" w:eastAsia="x-none"/>
        </w:rPr>
        <w:t>(</w:t>
      </w:r>
      <w:r w:rsidR="00DD180A">
        <w:rPr>
          <w:rFonts w:ascii="Calibri" w:hAnsi="Calibri" w:cs="Arial"/>
          <w:bCs/>
          <w:sz w:val="22"/>
          <w:szCs w:val="22"/>
          <w:lang w:eastAsia="x-none"/>
        </w:rPr>
        <w:t>6</w:t>
      </w:r>
      <w:r>
        <w:rPr>
          <w:rFonts w:ascii="Calibri" w:hAnsi="Calibri" w:cs="Arial"/>
          <w:bCs/>
          <w:sz w:val="22"/>
          <w:szCs w:val="22"/>
          <w:lang w:val="x-none" w:eastAsia="x-none"/>
        </w:rPr>
        <w:t>)</w:t>
      </w:r>
      <w:r w:rsidRPr="006F4CD6">
        <w:rPr>
          <w:rFonts w:ascii="Calibri" w:hAnsi="Calibri" w:cs="Arial"/>
          <w:bCs/>
          <w:sz w:val="22"/>
          <w:szCs w:val="22"/>
          <w:lang w:val="x-none" w:eastAsia="x-none"/>
        </w:rPr>
        <w:t>.</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Según la</w:t>
      </w:r>
      <w:r>
        <w:rPr>
          <w:rFonts w:ascii="Calibri" w:hAnsi="Calibri" w:cs="Arial"/>
          <w:bCs/>
          <w:sz w:val="22"/>
          <w:szCs w:val="22"/>
          <w:lang w:val="es-CO" w:eastAsia="x-none"/>
        </w:rPr>
        <w:t>s</w:t>
      </w:r>
      <w:r>
        <w:rPr>
          <w:rFonts w:ascii="Calibri" w:hAnsi="Calibri" w:cs="Arial"/>
          <w:bCs/>
          <w:sz w:val="22"/>
          <w:szCs w:val="22"/>
          <w:lang w:val="x-none" w:eastAsia="x-none"/>
        </w:rPr>
        <w:t xml:space="preserve"> resolucio</w:t>
      </w:r>
      <w:r w:rsidRPr="006F4CD6">
        <w:rPr>
          <w:rFonts w:ascii="Calibri" w:hAnsi="Calibri" w:cs="Arial"/>
          <w:bCs/>
          <w:sz w:val="22"/>
          <w:szCs w:val="22"/>
          <w:lang w:val="x-none" w:eastAsia="x-none"/>
        </w:rPr>
        <w:t>n</w:t>
      </w:r>
      <w:r>
        <w:rPr>
          <w:rFonts w:ascii="Calibri" w:hAnsi="Calibri" w:cs="Arial"/>
          <w:bCs/>
          <w:sz w:val="22"/>
          <w:szCs w:val="22"/>
          <w:lang w:val="es-CO" w:eastAsia="x-none"/>
        </w:rPr>
        <w:t>es</w:t>
      </w:r>
      <w:r w:rsidRPr="006F4CD6">
        <w:rPr>
          <w:rFonts w:ascii="Calibri" w:hAnsi="Calibri" w:cs="Arial"/>
          <w:bCs/>
          <w:sz w:val="22"/>
          <w:szCs w:val="22"/>
          <w:lang w:val="x-none" w:eastAsia="x-none"/>
        </w:rPr>
        <w:t xml:space="preserve"> 2115 de 2007 y 022 de 2012, referenciada por Díaz et al. </w:t>
      </w:r>
      <w:r>
        <w:rPr>
          <w:rFonts w:ascii="Calibri" w:hAnsi="Calibri" w:cs="Arial"/>
          <w:bCs/>
          <w:sz w:val="22"/>
          <w:szCs w:val="22"/>
          <w:lang w:val="x-none" w:eastAsia="x-none"/>
        </w:rPr>
        <w:t>(</w:t>
      </w:r>
      <w:r w:rsidR="00187945">
        <w:rPr>
          <w:rFonts w:ascii="Calibri" w:hAnsi="Calibri" w:cs="Arial"/>
          <w:bCs/>
          <w:sz w:val="22"/>
          <w:szCs w:val="22"/>
          <w:lang w:val="es-CO" w:eastAsia="x-none"/>
        </w:rPr>
        <w:t>63</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el límite permisible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en agua es de 1 µg/l y en los </w:t>
      </w:r>
      <w:r w:rsidR="004D5C4E">
        <w:rPr>
          <w:rFonts w:ascii="Calibri" w:hAnsi="Calibri" w:cs="Arial"/>
          <w:bCs/>
          <w:sz w:val="22"/>
          <w:szCs w:val="22"/>
          <w:lang w:val="es-CO" w:eastAsia="x-none"/>
        </w:rPr>
        <w:t>tejidos de pe</w:t>
      </w:r>
      <w:r w:rsidRPr="006F4CD6">
        <w:rPr>
          <w:rFonts w:ascii="Calibri" w:hAnsi="Calibri" w:cs="Arial"/>
          <w:bCs/>
          <w:sz w:val="22"/>
          <w:szCs w:val="22"/>
          <w:lang w:val="x-none" w:eastAsia="x-none"/>
        </w:rPr>
        <w:t xml:space="preserve">ces </w:t>
      </w:r>
      <w:r w:rsidR="004D5C4E">
        <w:rPr>
          <w:rFonts w:ascii="Calibri" w:hAnsi="Calibri" w:cs="Arial"/>
          <w:bCs/>
          <w:sz w:val="22"/>
          <w:szCs w:val="22"/>
          <w:lang w:val="es-CO" w:eastAsia="x-none"/>
        </w:rPr>
        <w:t xml:space="preserve">para consumo </w:t>
      </w:r>
      <w:r w:rsidRPr="006F4CD6">
        <w:rPr>
          <w:rFonts w:ascii="Calibri" w:hAnsi="Calibri" w:cs="Arial"/>
          <w:bCs/>
          <w:sz w:val="22"/>
          <w:szCs w:val="22"/>
          <w:lang w:val="x-none" w:eastAsia="x-none"/>
        </w:rPr>
        <w:t xml:space="preserve">de 0,5 mg/kg. Por su parte, según </w:t>
      </w:r>
      <w:r w:rsidR="003F133C" w:rsidRPr="003F133C">
        <w:rPr>
          <w:rFonts w:ascii="Calibri" w:hAnsi="Calibri" w:cs="Arial"/>
          <w:bCs/>
          <w:sz w:val="22"/>
          <w:szCs w:val="22"/>
          <w:lang w:eastAsia="x-none"/>
        </w:rPr>
        <w:t>Keating</w:t>
      </w:r>
      <w:r w:rsidRPr="006F4CD6">
        <w:rPr>
          <w:rFonts w:ascii="Calibri" w:hAnsi="Calibri" w:cs="Arial"/>
          <w:bCs/>
          <w:sz w:val="22"/>
          <w:szCs w:val="22"/>
          <w:lang w:val="x-none" w:eastAsia="x-none"/>
        </w:rPr>
        <w:t xml:space="preserve"> </w:t>
      </w:r>
      <w:r>
        <w:rPr>
          <w:rFonts w:ascii="Calibri" w:hAnsi="Calibri" w:cs="Arial"/>
          <w:bCs/>
          <w:sz w:val="22"/>
          <w:szCs w:val="22"/>
          <w:lang w:val="x-none" w:eastAsia="x-none"/>
        </w:rPr>
        <w:t>(</w:t>
      </w:r>
      <w:r w:rsidR="003F133C">
        <w:rPr>
          <w:rFonts w:ascii="Calibri" w:hAnsi="Calibri" w:cs="Arial"/>
          <w:bCs/>
          <w:sz w:val="22"/>
          <w:szCs w:val="22"/>
          <w:lang w:val="es-CO" w:eastAsia="x-none"/>
        </w:rPr>
        <w:t>50</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los niveles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en los músculos de peces depredadores de agua dulce destinados al consumo humano deben estar entre 0,077 y 0,30 ppm. En caso de sobrepasar estos límites, se pueden presentar problemas de salud como intoxicación aguda, silicosis, daños neurológicos y renales, trastornos cardiovasculares y agotamiento físico crónico </w:t>
      </w:r>
      <w:r>
        <w:rPr>
          <w:rFonts w:ascii="Calibri" w:hAnsi="Calibri" w:cs="Arial"/>
          <w:bCs/>
          <w:sz w:val="22"/>
          <w:szCs w:val="22"/>
          <w:lang w:val="x-none" w:eastAsia="x-none"/>
        </w:rPr>
        <w:t>(</w:t>
      </w:r>
      <w:r w:rsidR="0045685C">
        <w:rPr>
          <w:rFonts w:ascii="Calibri" w:hAnsi="Calibri" w:cs="Arial"/>
          <w:bCs/>
          <w:sz w:val="22"/>
          <w:szCs w:val="22"/>
          <w:lang w:val="es-CO" w:eastAsia="x-none"/>
        </w:rPr>
        <w:t>49</w:t>
      </w:r>
      <w:r>
        <w:rPr>
          <w:rFonts w:ascii="Calibri" w:hAnsi="Calibri" w:cs="Arial"/>
          <w:bCs/>
          <w:sz w:val="22"/>
          <w:szCs w:val="22"/>
          <w:lang w:val="x-none" w:eastAsia="x-none"/>
        </w:rPr>
        <w:t>)</w:t>
      </w:r>
      <w:r w:rsidRPr="006F4CD6">
        <w:rPr>
          <w:rFonts w:ascii="Calibri" w:hAnsi="Calibri" w:cs="Arial"/>
          <w:bCs/>
          <w:sz w:val="22"/>
          <w:szCs w:val="22"/>
          <w:lang w:val="x-none" w:eastAsia="x-none"/>
        </w:rPr>
        <w:t xml:space="preserve">. </w:t>
      </w:r>
    </w:p>
    <w:p w:rsidR="00016171" w:rsidRDefault="00016171" w:rsidP="00016171">
      <w:pPr>
        <w:autoSpaceDE w:val="0"/>
        <w:autoSpaceDN w:val="0"/>
        <w:adjustRightInd w:val="0"/>
        <w:jc w:val="both"/>
        <w:rPr>
          <w:bCs/>
          <w:sz w:val="24"/>
          <w:szCs w:val="24"/>
        </w:rPr>
      </w:pPr>
    </w:p>
    <w:p w:rsidR="00016171" w:rsidRDefault="00642A30" w:rsidP="00016171">
      <w:pPr>
        <w:autoSpaceDE w:val="0"/>
        <w:autoSpaceDN w:val="0"/>
        <w:adjustRightInd w:val="0"/>
        <w:jc w:val="center"/>
        <w:rPr>
          <w:bCs/>
          <w:sz w:val="24"/>
          <w:szCs w:val="24"/>
        </w:rPr>
      </w:pPr>
      <w:r>
        <w:rPr>
          <w:noProof/>
          <w:lang w:eastAsia="es-CO"/>
        </w:rPr>
        <w:drawing>
          <wp:inline distT="0" distB="0" distL="0" distR="0">
            <wp:extent cx="3562350" cy="2038350"/>
            <wp:effectExtent l="0" t="0" r="0" b="0"/>
            <wp:docPr id="46" name="Imagen 28"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8" descr="Related image"/>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562350" cy="2038350"/>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
          <w:bCs/>
          <w:sz w:val="24"/>
          <w:szCs w:val="24"/>
        </w:rPr>
      </w:pPr>
      <w:r w:rsidRPr="00204919">
        <w:rPr>
          <w:rFonts w:ascii="Calibri" w:eastAsia="Calibri" w:hAnsi="Calibri"/>
          <w:u w:val="single"/>
        </w:rPr>
        <w:t>Fuente: http://www.momscleanairforce.org/how-mercury-poisoning-works/</w:t>
      </w:r>
    </w:p>
    <w:p w:rsidR="00016171" w:rsidRDefault="00016171" w:rsidP="00016171">
      <w:pPr>
        <w:autoSpaceDE w:val="0"/>
        <w:autoSpaceDN w:val="0"/>
        <w:adjustRightInd w:val="0"/>
        <w:jc w:val="center"/>
        <w:rPr>
          <w:bCs/>
          <w:sz w:val="24"/>
          <w:szCs w:val="24"/>
        </w:rPr>
      </w:pPr>
    </w:p>
    <w:p w:rsidR="00016171" w:rsidRDefault="00016171" w:rsidP="00016171">
      <w:pPr>
        <w:autoSpaceDE w:val="0"/>
        <w:autoSpaceDN w:val="0"/>
        <w:adjustRightInd w:val="0"/>
        <w:jc w:val="center"/>
        <w:rPr>
          <w:bCs/>
          <w:sz w:val="24"/>
          <w:szCs w:val="24"/>
        </w:rPr>
      </w:pPr>
    </w:p>
    <w:p w:rsidR="00016171" w:rsidRPr="006F4CD6" w:rsidRDefault="00E93327" w:rsidP="00CA0DD3">
      <w:pPr>
        <w:pStyle w:val="Ttulo1"/>
        <w:keepLines/>
        <w:numPr>
          <w:ilvl w:val="2"/>
          <w:numId w:val="18"/>
        </w:numPr>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 xml:space="preserve">Afectación en la </w:t>
      </w:r>
      <w:r w:rsidR="00016171" w:rsidRPr="006F4CD6">
        <w:rPr>
          <w:rFonts w:ascii="Calibri" w:hAnsi="Calibri"/>
          <w:b/>
          <w:bCs/>
          <w:color w:val="365F91"/>
          <w:sz w:val="22"/>
          <w:szCs w:val="22"/>
          <w:lang w:val="es-CO" w:eastAsia="en-US"/>
        </w:rPr>
        <w:t>Flora</w:t>
      </w:r>
    </w:p>
    <w:p w:rsidR="00016171" w:rsidRPr="006F4CD6" w:rsidRDefault="00016171" w:rsidP="00016171">
      <w:pPr>
        <w:autoSpaceDE w:val="0"/>
        <w:autoSpaceDN w:val="0"/>
        <w:adjustRightInd w:val="0"/>
        <w:jc w:val="both"/>
        <w:rPr>
          <w:rFonts w:ascii="Calibri" w:hAnsi="Calibri" w:cs="Arial"/>
          <w:bCs/>
          <w:sz w:val="22"/>
          <w:szCs w:val="22"/>
          <w:lang w:val="x-none" w:eastAsia="x-none"/>
        </w:rPr>
      </w:pPr>
      <w:r w:rsidRPr="006F4CD6">
        <w:rPr>
          <w:rFonts w:ascii="Calibri" w:hAnsi="Calibri" w:cs="Arial"/>
          <w:bCs/>
          <w:sz w:val="22"/>
          <w:szCs w:val="22"/>
          <w:lang w:val="x-none" w:eastAsia="x-none"/>
        </w:rPr>
        <w:t xml:space="preserve">En cuanto a la flora, </w:t>
      </w:r>
      <w:r>
        <w:rPr>
          <w:rFonts w:ascii="Calibri" w:hAnsi="Calibri" w:cs="Arial"/>
          <w:bCs/>
          <w:sz w:val="22"/>
          <w:szCs w:val="22"/>
          <w:lang w:val="es-CO" w:eastAsia="x-none"/>
        </w:rPr>
        <w:t xml:space="preserve">se ha encontrado </w:t>
      </w:r>
      <w:r w:rsidRPr="006F4CD6">
        <w:rPr>
          <w:rFonts w:ascii="Calibri" w:hAnsi="Calibri" w:cs="Arial"/>
          <w:bCs/>
          <w:sz w:val="22"/>
          <w:szCs w:val="22"/>
          <w:lang w:val="x-none" w:eastAsia="x-none"/>
        </w:rPr>
        <w:t xml:space="preserve">que las plantas terrestres son poco sensibles a la exposición al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w:t>
      </w:r>
      <w:r>
        <w:rPr>
          <w:rFonts w:ascii="Calibri" w:hAnsi="Calibri" w:cs="Arial"/>
          <w:bCs/>
          <w:sz w:val="22"/>
          <w:szCs w:val="22"/>
          <w:lang w:val="es-CO" w:eastAsia="x-none"/>
        </w:rPr>
        <w:t xml:space="preserve"> mientras que </w:t>
      </w:r>
      <w:r w:rsidRPr="006F4CD6">
        <w:rPr>
          <w:rFonts w:ascii="Calibri" w:hAnsi="Calibri" w:cs="Arial"/>
          <w:bCs/>
          <w:sz w:val="22"/>
          <w:szCs w:val="22"/>
          <w:lang w:val="x-none" w:eastAsia="x-none"/>
        </w:rPr>
        <w:t xml:space="preserve">las plantas acuáticas incluyendo a las macroalgas, sí se ven afectadas negativamente por concentraciones alrededor de 1 mg/l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inorgánico</w:t>
      </w:r>
      <w:r>
        <w:rPr>
          <w:rFonts w:ascii="Calibri" w:hAnsi="Calibri" w:cs="Arial"/>
          <w:bCs/>
          <w:sz w:val="22"/>
          <w:szCs w:val="22"/>
          <w:lang w:val="x-none" w:eastAsia="x-none"/>
        </w:rPr>
        <w:t xml:space="preserve"> </w:t>
      </w:r>
      <w:r>
        <w:rPr>
          <w:rFonts w:ascii="Calibri" w:hAnsi="Calibri" w:cs="Arial"/>
          <w:bCs/>
          <w:sz w:val="22"/>
          <w:szCs w:val="22"/>
          <w:lang w:val="es-CO" w:eastAsia="x-none"/>
        </w:rPr>
        <w:t>debido a que se</w:t>
      </w:r>
      <w:r>
        <w:rPr>
          <w:rFonts w:ascii="Calibri" w:hAnsi="Calibri" w:cs="Arial"/>
          <w:bCs/>
          <w:sz w:val="22"/>
          <w:szCs w:val="22"/>
          <w:lang w:val="x-none" w:eastAsia="x-none"/>
        </w:rPr>
        <w:t xml:space="preserve"> reduce la germinación (</w:t>
      </w:r>
      <w:r w:rsidR="002B5BBE">
        <w:rPr>
          <w:rFonts w:ascii="Calibri" w:hAnsi="Calibri" w:cs="Arial"/>
          <w:bCs/>
          <w:sz w:val="22"/>
          <w:szCs w:val="22"/>
          <w:lang w:val="es-CO" w:eastAsia="x-none"/>
        </w:rPr>
        <w:t>64</w:t>
      </w:r>
      <w:r>
        <w:rPr>
          <w:rFonts w:ascii="Calibri" w:hAnsi="Calibri" w:cs="Arial"/>
          <w:bCs/>
          <w:sz w:val="22"/>
          <w:szCs w:val="22"/>
          <w:lang w:val="x-none" w:eastAsia="x-none"/>
        </w:rPr>
        <w:t xml:space="preserve">, </w:t>
      </w:r>
      <w:r w:rsidR="002B5BBE" w:rsidRPr="002B5BBE">
        <w:rPr>
          <w:rFonts w:ascii="Calibri" w:hAnsi="Calibri" w:cs="Arial"/>
          <w:bCs/>
          <w:sz w:val="22"/>
          <w:szCs w:val="22"/>
          <w:lang w:eastAsia="x-none"/>
        </w:rPr>
        <w:t>65</w:t>
      </w:r>
      <w:r w:rsidRPr="006F4CD6">
        <w:rPr>
          <w:rFonts w:ascii="Calibri" w:hAnsi="Calibri" w:cs="Arial"/>
          <w:bCs/>
          <w:sz w:val="22"/>
          <w:szCs w:val="22"/>
          <w:lang w:val="x-none" w:eastAsia="x-none"/>
        </w:rPr>
        <w:t xml:space="preserve">). No obstante, las plantas terrestres (vasculares y briofitas) son más sensibles al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que circula en la atmósfera que al </w:t>
      </w:r>
      <w:r w:rsidR="00E06337">
        <w:rPr>
          <w:rFonts w:ascii="Calibri" w:hAnsi="Calibri" w:cs="Arial"/>
          <w:bCs/>
          <w:sz w:val="22"/>
          <w:szCs w:val="22"/>
          <w:lang w:val="x-none" w:eastAsia="x-none"/>
        </w:rPr>
        <w:t>Hg</w:t>
      </w:r>
      <w:r>
        <w:rPr>
          <w:rFonts w:ascii="Calibri" w:hAnsi="Calibri" w:cs="Arial"/>
          <w:bCs/>
          <w:sz w:val="22"/>
          <w:szCs w:val="22"/>
          <w:lang w:val="x-none" w:eastAsia="x-none"/>
        </w:rPr>
        <w:t xml:space="preserve"> depositado en el suelo porque </w:t>
      </w:r>
      <w:r w:rsidRPr="006F4CD6">
        <w:rPr>
          <w:rFonts w:ascii="Calibri" w:hAnsi="Calibri" w:cs="Arial"/>
          <w:bCs/>
          <w:sz w:val="22"/>
          <w:szCs w:val="22"/>
          <w:lang w:val="x-none" w:eastAsia="x-none"/>
        </w:rPr>
        <w:t xml:space="preserve">la capacidad de absorción de </w:t>
      </w:r>
      <w:r w:rsidR="00E06337">
        <w:rPr>
          <w:rFonts w:ascii="Calibri" w:hAnsi="Calibri" w:cs="Arial"/>
          <w:bCs/>
          <w:sz w:val="22"/>
          <w:szCs w:val="22"/>
          <w:lang w:val="x-none" w:eastAsia="x-none"/>
        </w:rPr>
        <w:t>Hg</w:t>
      </w:r>
      <w:r w:rsidRPr="006F4CD6">
        <w:rPr>
          <w:rFonts w:ascii="Calibri" w:hAnsi="Calibri" w:cs="Arial"/>
          <w:bCs/>
          <w:sz w:val="22"/>
          <w:szCs w:val="22"/>
          <w:lang w:val="x-none" w:eastAsia="x-none"/>
        </w:rPr>
        <w:t xml:space="preserve"> por las raíces es muy baja (</w:t>
      </w:r>
      <w:r w:rsidR="00DD180A">
        <w:rPr>
          <w:rFonts w:ascii="Calibri" w:hAnsi="Calibri" w:cs="Arial"/>
          <w:bCs/>
          <w:sz w:val="22"/>
          <w:szCs w:val="22"/>
          <w:lang w:val="es-CO" w:eastAsia="x-none"/>
        </w:rPr>
        <w:t>6</w:t>
      </w:r>
      <w:r>
        <w:rPr>
          <w:rFonts w:ascii="Calibri" w:hAnsi="Calibri" w:cs="Arial"/>
          <w:bCs/>
          <w:sz w:val="22"/>
          <w:szCs w:val="22"/>
          <w:lang w:val="x-none" w:eastAsia="x-none"/>
        </w:rPr>
        <w:t xml:space="preserve">, </w:t>
      </w:r>
      <w:r w:rsidR="00CC5A8B" w:rsidRPr="00CC5A8B">
        <w:rPr>
          <w:rFonts w:ascii="Calibri" w:hAnsi="Calibri" w:cs="Arial"/>
          <w:bCs/>
          <w:sz w:val="22"/>
          <w:szCs w:val="22"/>
          <w:lang w:eastAsia="x-none"/>
        </w:rPr>
        <w:t>66</w:t>
      </w:r>
      <w:r w:rsidRPr="006F4CD6">
        <w:rPr>
          <w:rFonts w:ascii="Calibri" w:hAnsi="Calibri" w:cs="Arial"/>
          <w:bCs/>
          <w:sz w:val="22"/>
          <w:szCs w:val="22"/>
          <w:lang w:val="x-none" w:eastAsia="x-none"/>
        </w:rPr>
        <w:t>).</w:t>
      </w:r>
    </w:p>
    <w:p w:rsidR="00016171" w:rsidRDefault="00016171" w:rsidP="00016171">
      <w:pPr>
        <w:autoSpaceDE w:val="0"/>
        <w:autoSpaceDN w:val="0"/>
        <w:adjustRightInd w:val="0"/>
        <w:jc w:val="both"/>
        <w:rPr>
          <w:rFonts w:eastAsia="ArialMT"/>
          <w:sz w:val="24"/>
          <w:szCs w:val="24"/>
        </w:rPr>
      </w:pPr>
    </w:p>
    <w:p w:rsidR="00016171" w:rsidRDefault="00016171" w:rsidP="00016171">
      <w:pPr>
        <w:autoSpaceDE w:val="0"/>
        <w:autoSpaceDN w:val="0"/>
        <w:adjustRightInd w:val="0"/>
        <w:jc w:val="both"/>
        <w:rPr>
          <w:rFonts w:eastAsia="ArialMT"/>
          <w:sz w:val="24"/>
          <w:szCs w:val="24"/>
        </w:rPr>
      </w:pPr>
    </w:p>
    <w:p w:rsidR="00016171" w:rsidRDefault="00642A30" w:rsidP="00016171">
      <w:pPr>
        <w:autoSpaceDE w:val="0"/>
        <w:autoSpaceDN w:val="0"/>
        <w:adjustRightInd w:val="0"/>
        <w:jc w:val="center"/>
        <w:rPr>
          <w:rFonts w:eastAsia="Calibri"/>
          <w:bCs/>
          <w:sz w:val="24"/>
          <w:szCs w:val="24"/>
        </w:rPr>
      </w:pPr>
      <w:r>
        <w:rPr>
          <w:noProof/>
          <w:sz w:val="24"/>
          <w:szCs w:val="24"/>
          <w:lang w:eastAsia="es-CO"/>
        </w:rPr>
        <w:drawing>
          <wp:inline distT="0" distB="0" distL="0" distR="0">
            <wp:extent cx="2905760" cy="2176145"/>
            <wp:effectExtent l="0" t="0" r="0" b="0"/>
            <wp:docPr id="47"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2905760" cy="2176145"/>
                    </a:xfrm>
                    <a:prstGeom prst="rect">
                      <a:avLst/>
                    </a:prstGeom>
                    <a:noFill/>
                    <a:ln>
                      <a:noFill/>
                    </a:ln>
                  </pic:spPr>
                </pic:pic>
              </a:graphicData>
            </a:graphic>
          </wp:inline>
        </w:drawing>
      </w:r>
    </w:p>
    <w:p w:rsidR="00016171" w:rsidRPr="00204919" w:rsidRDefault="00016171" w:rsidP="00016171">
      <w:pPr>
        <w:autoSpaceDE w:val="0"/>
        <w:autoSpaceDN w:val="0"/>
        <w:adjustRightInd w:val="0"/>
        <w:jc w:val="center"/>
        <w:rPr>
          <w:rFonts w:ascii="Calibri" w:hAnsi="Calibri"/>
          <w:b/>
          <w:bCs/>
          <w:sz w:val="24"/>
          <w:szCs w:val="24"/>
        </w:rPr>
      </w:pPr>
      <w:r w:rsidRPr="00204919">
        <w:rPr>
          <w:rFonts w:ascii="Calibri" w:eastAsia="Calibri" w:hAnsi="Calibri"/>
          <w:u w:val="single"/>
        </w:rPr>
        <w:t>Fuente: Bernal-Sotelo 2012</w:t>
      </w:r>
    </w:p>
    <w:p w:rsidR="00016171" w:rsidRDefault="00016171"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F75F2B" w:rsidRDefault="00F75F2B" w:rsidP="00016171">
      <w:pPr>
        <w:autoSpaceDE w:val="0"/>
        <w:autoSpaceDN w:val="0"/>
        <w:adjustRightInd w:val="0"/>
        <w:jc w:val="both"/>
        <w:rPr>
          <w:bCs/>
          <w:sz w:val="24"/>
          <w:szCs w:val="24"/>
        </w:rPr>
      </w:pPr>
    </w:p>
    <w:p w:rsidR="00016171" w:rsidRDefault="00016171" w:rsidP="00016171">
      <w:pPr>
        <w:rPr>
          <w:lang w:eastAsia="en-US"/>
        </w:rPr>
      </w:pPr>
    </w:p>
    <w:p w:rsidR="00016171" w:rsidRPr="00AE5879" w:rsidRDefault="00642A30" w:rsidP="003A1BDE">
      <w:pPr>
        <w:pStyle w:val="Ttulo1"/>
        <w:keepLines/>
        <w:spacing w:after="120" w:line="276" w:lineRule="auto"/>
        <w:jc w:val="center"/>
        <w:rPr>
          <w:rFonts w:ascii="Calibri" w:hAnsi="Calibri"/>
          <w:b/>
          <w:bCs/>
          <w:color w:val="00B050"/>
          <w:szCs w:val="22"/>
          <w:lang w:val="es-CO" w:eastAsia="en-US"/>
        </w:rPr>
      </w:pPr>
      <w:r w:rsidRPr="00AE5879">
        <w:rPr>
          <w:rFonts w:ascii="Calibri" w:hAnsi="Calibri"/>
          <w:b/>
          <w:bCs/>
          <w:noProof/>
          <w:color w:val="00B050"/>
          <w:sz w:val="22"/>
          <w:szCs w:val="22"/>
          <w:lang w:val="es-CO" w:eastAsia="en-US"/>
        </w:rPr>
        <w:drawing>
          <wp:inline distT="0" distB="0" distL="0" distR="0">
            <wp:extent cx="697230" cy="883920"/>
            <wp:effectExtent l="0" t="0" r="0" b="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47">
                      <a:extLst>
                        <a:ext uri="{28A0092B-C50C-407E-A947-70E740481C1C}">
                          <a14:useLocalDpi xmlns:a14="http://schemas.microsoft.com/office/drawing/2010/main" val="0"/>
                        </a:ext>
                      </a:extLst>
                    </a:blip>
                    <a:srcRect b="4465"/>
                    <a:stretch>
                      <a:fillRect/>
                    </a:stretch>
                  </pic:blipFill>
                  <pic:spPr bwMode="auto">
                    <a:xfrm>
                      <a:off x="0" y="0"/>
                      <a:ext cx="697230" cy="883920"/>
                    </a:xfrm>
                    <a:prstGeom prst="rect">
                      <a:avLst/>
                    </a:prstGeom>
                    <a:noFill/>
                    <a:ln>
                      <a:noFill/>
                    </a:ln>
                  </pic:spPr>
                </pic:pic>
              </a:graphicData>
            </a:graphic>
          </wp:inline>
        </w:drawing>
      </w:r>
      <w:r w:rsidR="00016171" w:rsidRPr="00AE5879">
        <w:rPr>
          <w:rFonts w:ascii="Calibri" w:hAnsi="Calibri"/>
          <w:b/>
          <w:bCs/>
          <w:color w:val="00B050"/>
          <w:sz w:val="22"/>
          <w:szCs w:val="22"/>
          <w:lang w:val="es-CO" w:eastAsia="en-US"/>
        </w:rPr>
        <w:t xml:space="preserve"> </w:t>
      </w:r>
      <w:r>
        <w:rPr>
          <w:rFonts w:ascii="Calibri" w:hAnsi="Calibri"/>
          <w:b/>
          <w:bCs/>
          <w:noProof/>
          <w:color w:val="00B050"/>
          <w:szCs w:val="22"/>
          <w:lang w:val="es-CO" w:eastAsia="en-US"/>
        </w:rPr>
        <mc:AlternateContent>
          <mc:Choice Requires="wps">
            <w:drawing>
              <wp:inline distT="0" distB="0" distL="0" distR="0">
                <wp:extent cx="4076700" cy="708025"/>
                <wp:effectExtent l="9525" t="0" r="38100" b="0"/>
                <wp:docPr id="4" name="WordArt 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76700" cy="708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wps:txbx>
                      <wps:bodyPr wrap="square" numCol="1" fromWordArt="1">
                        <a:prstTxWarp prst="textWave1">
                          <a:avLst>
                            <a:gd name="adj1" fmla="val 13005"/>
                            <a:gd name="adj2" fmla="val 0"/>
                          </a:avLst>
                        </a:prstTxWarp>
                        <a:spAutoFit/>
                      </wps:bodyPr>
                    </wps:wsp>
                  </a:graphicData>
                </a:graphic>
              </wp:inline>
            </w:drawing>
          </mc:Choice>
          <mc:Fallback>
            <w:pict>
              <v:shape id="WordArt 49" o:spid="_x0000_s1031" type="#_x0000_t202" style="width:321pt;height:5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" filled="f" stroked="f">
                <v:stroke joinstyle="round"/>
                <o:lock v:ext="edit" shapetype="t"/>
                <v:textbox style="mso-fit-shape-to-text:t">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v:textbox>
                <w10:anchorlock/>
              </v:shape>
            </w:pict>
          </mc:Fallback>
        </mc:AlternateContent>
      </w:r>
    </w:p>
    <w:p w:rsidR="00016171" w:rsidRDefault="00016171" w:rsidP="00016171">
      <w:pPr>
        <w:rPr>
          <w:lang w:eastAsia="en-US"/>
        </w:rPr>
      </w:pPr>
    </w:p>
    <w:p w:rsidR="00016171" w:rsidRPr="003343A3" w:rsidRDefault="00016171" w:rsidP="00016171">
      <w:pPr>
        <w:autoSpaceDE w:val="0"/>
        <w:autoSpaceDN w:val="0"/>
        <w:adjustRightInd w:val="0"/>
        <w:jc w:val="both"/>
        <w:rPr>
          <w:rFonts w:ascii="Calibri" w:hAnsi="Calibri" w:cs="Arial"/>
          <w:bCs/>
          <w:sz w:val="22"/>
          <w:szCs w:val="22"/>
          <w:lang w:val="es-CO" w:eastAsia="x-none"/>
        </w:rPr>
      </w:pPr>
      <w:r w:rsidRPr="003343A3">
        <w:rPr>
          <w:rFonts w:ascii="Calibri" w:hAnsi="Calibri" w:cs="Arial"/>
          <w:bCs/>
          <w:sz w:val="22"/>
          <w:szCs w:val="22"/>
          <w:lang w:val="x-none" w:eastAsia="x-none"/>
        </w:rPr>
        <w:t xml:space="preserve">En </w:t>
      </w:r>
      <w:r w:rsidRPr="003343A3">
        <w:rPr>
          <w:rFonts w:ascii="Calibri" w:hAnsi="Calibri" w:cs="Arial"/>
          <w:bCs/>
          <w:sz w:val="22"/>
          <w:szCs w:val="22"/>
          <w:lang w:val="es-CO" w:eastAsia="x-none"/>
        </w:rPr>
        <w:t>las</w:t>
      </w:r>
      <w:r w:rsidRPr="003343A3">
        <w:rPr>
          <w:rFonts w:ascii="Calibri" w:hAnsi="Calibri" w:cs="Arial"/>
          <w:bCs/>
          <w:sz w:val="22"/>
          <w:szCs w:val="22"/>
          <w:lang w:val="x-none" w:eastAsia="x-none"/>
        </w:rPr>
        <w:t xml:space="preserve"> zonas</w:t>
      </w:r>
      <w:r w:rsidRPr="003343A3">
        <w:rPr>
          <w:rFonts w:ascii="Calibri" w:hAnsi="Calibri" w:cs="Arial"/>
          <w:bCs/>
          <w:sz w:val="22"/>
          <w:szCs w:val="22"/>
          <w:lang w:val="es-CO" w:eastAsia="x-none"/>
        </w:rPr>
        <w:t xml:space="preserve"> de explotación minera</w:t>
      </w:r>
      <w:r w:rsidRPr="003343A3">
        <w:rPr>
          <w:rFonts w:ascii="Calibri" w:hAnsi="Calibri" w:cs="Arial"/>
          <w:bCs/>
          <w:sz w:val="22"/>
          <w:szCs w:val="22"/>
          <w:lang w:val="x-none" w:eastAsia="x-none"/>
        </w:rPr>
        <w:t xml:space="preserve">, los pobladores </w:t>
      </w:r>
      <w:r w:rsidRPr="003343A3">
        <w:rPr>
          <w:rFonts w:ascii="Calibri" w:hAnsi="Calibri" w:cs="Arial"/>
          <w:bCs/>
          <w:sz w:val="22"/>
          <w:szCs w:val="22"/>
          <w:lang w:val="es-CO" w:eastAsia="x-none"/>
        </w:rPr>
        <w:t xml:space="preserve">y </w:t>
      </w:r>
      <w:r w:rsidRPr="003343A3">
        <w:rPr>
          <w:rFonts w:ascii="Calibri" w:hAnsi="Calibri" w:cs="Arial"/>
          <w:bCs/>
          <w:sz w:val="22"/>
          <w:szCs w:val="22"/>
          <w:lang w:val="x-none" w:eastAsia="x-none"/>
        </w:rPr>
        <w:t xml:space="preserve">el medio ambiente </w:t>
      </w:r>
      <w:r w:rsidRPr="003343A3">
        <w:rPr>
          <w:rFonts w:ascii="Calibri" w:hAnsi="Calibri" w:cs="Arial"/>
          <w:bCs/>
          <w:sz w:val="22"/>
          <w:szCs w:val="22"/>
          <w:lang w:val="es-CO" w:eastAsia="x-none"/>
        </w:rPr>
        <w:t xml:space="preserve">son </w:t>
      </w:r>
      <w:r w:rsidRPr="003343A3">
        <w:rPr>
          <w:rFonts w:ascii="Calibri" w:hAnsi="Calibri" w:cs="Arial"/>
          <w:bCs/>
          <w:sz w:val="22"/>
          <w:szCs w:val="22"/>
          <w:lang w:val="x-none" w:eastAsia="x-none"/>
        </w:rPr>
        <w:t xml:space="preserve">los más afectados. En primera instancia, los mineros y los pescadores son los grupos con mayor exposición al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ya bien por exposición directa a los vapores de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y a las aguas contaminadas, o por el consumo de pescado y otros organismos acuáticos (</w:t>
      </w:r>
      <w:r w:rsidR="009B75DB" w:rsidRPr="003343A3">
        <w:rPr>
          <w:rFonts w:ascii="Calibri" w:hAnsi="Calibri" w:cs="Arial"/>
          <w:bCs/>
          <w:sz w:val="22"/>
          <w:szCs w:val="22"/>
          <w:lang w:eastAsia="x-none"/>
        </w:rPr>
        <w:t>30</w:t>
      </w:r>
      <w:r w:rsidRPr="003343A3">
        <w:rPr>
          <w:rFonts w:ascii="Calibri" w:hAnsi="Calibri" w:cs="Arial"/>
          <w:bCs/>
          <w:sz w:val="22"/>
          <w:szCs w:val="22"/>
          <w:lang w:val="x-none" w:eastAsia="x-none"/>
        </w:rPr>
        <w:t xml:space="preserve">, </w:t>
      </w:r>
      <w:r w:rsidR="009B75DB" w:rsidRPr="003343A3">
        <w:rPr>
          <w:rFonts w:ascii="Calibri" w:hAnsi="Calibri" w:cs="Arial"/>
          <w:bCs/>
          <w:sz w:val="22"/>
          <w:szCs w:val="22"/>
          <w:lang w:eastAsia="x-none"/>
        </w:rPr>
        <w:t>28</w:t>
      </w:r>
      <w:r w:rsidRPr="003343A3">
        <w:rPr>
          <w:rFonts w:ascii="Calibri" w:hAnsi="Calibri" w:cs="Arial"/>
          <w:bCs/>
          <w:sz w:val="22"/>
          <w:szCs w:val="22"/>
          <w:lang w:val="x-none" w:eastAsia="x-none"/>
        </w:rPr>
        <w:t xml:space="preserve">). En segunda instancia, el medio natural también resulta afectado debido a la desviación de ríos, la pérdida de coberturas vegetales, la deforestación, la degradación del paisaje, la sedimentación del agua, la destrucción del hábitat de las diferentes especies acuáticas y terrestres, y la contaminación con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de las cuencas hidrográficas (</w:t>
      </w:r>
      <w:r w:rsidR="008F60A6" w:rsidRPr="003343A3">
        <w:rPr>
          <w:rFonts w:ascii="Calibri" w:hAnsi="Calibri" w:cs="Arial"/>
          <w:bCs/>
          <w:sz w:val="22"/>
          <w:szCs w:val="22"/>
          <w:lang w:val="es-CO" w:eastAsia="x-none"/>
        </w:rPr>
        <w:t xml:space="preserve">26, </w:t>
      </w:r>
      <w:r w:rsidR="008F60A6" w:rsidRPr="003343A3">
        <w:rPr>
          <w:rFonts w:ascii="Calibri" w:hAnsi="Calibri" w:cs="Arial"/>
          <w:bCs/>
          <w:sz w:val="22"/>
          <w:szCs w:val="22"/>
          <w:lang w:eastAsia="x-none"/>
        </w:rPr>
        <w:t>49</w:t>
      </w:r>
      <w:r w:rsidRPr="003343A3">
        <w:rPr>
          <w:rFonts w:ascii="Calibri" w:hAnsi="Calibri" w:cs="Arial"/>
          <w:bCs/>
          <w:sz w:val="22"/>
          <w:szCs w:val="22"/>
          <w:lang w:val="x-none" w:eastAsia="x-none"/>
        </w:rPr>
        <w:t xml:space="preserve">). </w:t>
      </w:r>
    </w:p>
    <w:p w:rsidR="003A1BDE" w:rsidRPr="003343A3" w:rsidRDefault="003A1BDE" w:rsidP="00016171">
      <w:pPr>
        <w:autoSpaceDE w:val="0"/>
        <w:autoSpaceDN w:val="0"/>
        <w:adjustRightInd w:val="0"/>
        <w:jc w:val="both"/>
        <w:rPr>
          <w:rFonts w:ascii="Calibri" w:hAnsi="Calibri" w:cs="Arial"/>
          <w:bCs/>
          <w:sz w:val="22"/>
          <w:szCs w:val="22"/>
          <w:lang w:val="es-CO" w:eastAsia="x-none"/>
        </w:rPr>
      </w:pPr>
    </w:p>
    <w:p w:rsidR="00016171" w:rsidRPr="003343A3" w:rsidRDefault="00016171" w:rsidP="00016171">
      <w:pPr>
        <w:autoSpaceDE w:val="0"/>
        <w:autoSpaceDN w:val="0"/>
        <w:adjustRightInd w:val="0"/>
        <w:jc w:val="both"/>
        <w:rPr>
          <w:rFonts w:eastAsia="Calibri"/>
          <w:i/>
          <w:sz w:val="24"/>
          <w:highlight w:val="yellow"/>
        </w:rPr>
      </w:pPr>
    </w:p>
    <w:p w:rsidR="00016171" w:rsidRPr="003343A3" w:rsidRDefault="00016171" w:rsidP="00016171">
      <w:pPr>
        <w:autoSpaceDE w:val="0"/>
        <w:autoSpaceDN w:val="0"/>
        <w:adjustRightInd w:val="0"/>
        <w:jc w:val="center"/>
        <w:rPr>
          <w:rFonts w:eastAsia="Calibri"/>
          <w:i/>
          <w:sz w:val="24"/>
          <w:highlight w:val="yellow"/>
        </w:rPr>
      </w:pPr>
    </w:p>
    <w:p w:rsidR="00A27FD0" w:rsidRDefault="00A27FD0" w:rsidP="00016171">
      <w:pPr>
        <w:autoSpaceDE w:val="0"/>
        <w:autoSpaceDN w:val="0"/>
        <w:adjustRightInd w:val="0"/>
        <w:jc w:val="center"/>
        <w:rPr>
          <w:rFonts w:ascii="Calibri" w:eastAsia="Calibri" w:hAnsi="Calibri"/>
          <w:color w:val="6699FF"/>
          <w:szCs w:val="18"/>
          <w:u w:val="single"/>
        </w:rPr>
      </w:pPr>
    </w:p>
    <w:p w:rsidR="00A27FD0" w:rsidRDefault="00A27FD0" w:rsidP="00016171">
      <w:pPr>
        <w:autoSpaceDE w:val="0"/>
        <w:autoSpaceDN w:val="0"/>
        <w:adjustRightInd w:val="0"/>
        <w:jc w:val="center"/>
        <w:rPr>
          <w:rFonts w:ascii="Calibri" w:eastAsia="Calibri" w:hAnsi="Calibri"/>
          <w:color w:val="6699FF"/>
          <w:szCs w:val="18"/>
          <w:u w:val="single"/>
        </w:rPr>
      </w:pPr>
    </w:p>
    <w:p w:rsidR="00A27FD0" w:rsidRPr="00A27FD0" w:rsidRDefault="00A27FD0" w:rsidP="00016171">
      <w:pPr>
        <w:autoSpaceDE w:val="0"/>
        <w:autoSpaceDN w:val="0"/>
        <w:adjustRightInd w:val="0"/>
        <w:jc w:val="center"/>
        <w:rPr>
          <w:rFonts w:ascii="Calibri" w:eastAsia="Calibri" w:hAnsi="Calibri"/>
          <w:color w:val="6699FF"/>
          <w:szCs w:val="18"/>
          <w:u w:val="single"/>
          <w:lang w:val="x-none"/>
        </w:rPr>
      </w:pPr>
    </w:p>
    <w:p w:rsidR="001612F9" w:rsidRDefault="001612F9" w:rsidP="00024E19">
      <w:pPr>
        <w:rPr>
          <w:lang w:eastAsia="en-US"/>
        </w:rPr>
      </w:pPr>
    </w:p>
    <w:p w:rsidR="001612F9" w:rsidRDefault="001612F9" w:rsidP="00024E19">
      <w:pPr>
        <w:rPr>
          <w:lang w:eastAsia="en-US"/>
        </w:rPr>
      </w:pPr>
    </w:p>
    <w:p w:rsidR="001612F9" w:rsidRDefault="001612F9"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9E3CC8" w:rsidRDefault="009E3CC8" w:rsidP="00024E19">
      <w:pPr>
        <w:rPr>
          <w:lang w:eastAsia="en-US"/>
        </w:rPr>
      </w:pPr>
    </w:p>
    <w:p w:rsidR="00FE6A0D" w:rsidRDefault="00AC0734" w:rsidP="00570793">
      <w:pPr>
        <w:rPr>
          <w:rFonts w:ascii="Calibri" w:hAnsi="Calibri"/>
          <w:bCs/>
          <w:color w:val="365F91"/>
          <w:sz w:val="22"/>
          <w:szCs w:val="22"/>
          <w:lang w:val="es-CO" w:eastAsia="en-US"/>
        </w:rPr>
      </w:pPr>
      <w:r>
        <w:rPr>
          <w:lang w:eastAsia="en-US"/>
        </w:rPr>
        <w:br w:type="page"/>
      </w:r>
      <w:r w:rsidR="00FE6A0D">
        <w:rPr>
          <w:rFonts w:ascii="Calibri" w:hAnsi="Calibri"/>
          <w:bCs/>
          <w:color w:val="365F91"/>
          <w:sz w:val="22"/>
          <w:szCs w:val="22"/>
          <w:lang w:val="es-CO" w:eastAsia="en-US"/>
        </w:rPr>
        <w:t xml:space="preserve">Unidad 3 </w:t>
      </w:r>
    </w:p>
    <w:p w:rsidR="00024E19" w:rsidRPr="006934A9" w:rsidRDefault="000E6FCC" w:rsidP="000E6FCC">
      <w:pPr>
        <w:pStyle w:val="Ttulo1"/>
        <w:keepLines/>
        <w:spacing w:after="120" w:line="276" w:lineRule="auto"/>
        <w:rPr>
          <w:rFonts w:ascii="Calibri" w:hAnsi="Calibri"/>
          <w:b/>
          <w:bCs/>
          <w:color w:val="365F91"/>
          <w:sz w:val="22"/>
          <w:szCs w:val="22"/>
          <w:lang w:val="es-CO" w:eastAsia="en-US"/>
        </w:rPr>
      </w:pPr>
      <w:r w:rsidRPr="006934A9">
        <w:rPr>
          <w:rFonts w:ascii="Calibri" w:hAnsi="Calibri"/>
          <w:b/>
          <w:bCs/>
          <w:color w:val="365F91"/>
          <w:sz w:val="22"/>
          <w:szCs w:val="22"/>
          <w:lang w:val="es-CO" w:eastAsia="en-US"/>
        </w:rPr>
        <w:t>Efectos del mercurio en la salud</w:t>
      </w:r>
    </w:p>
    <w:p w:rsidR="00250EE0" w:rsidRPr="001924B6" w:rsidRDefault="00250EE0" w:rsidP="00250EE0">
      <w:pPr>
        <w:pStyle w:val="Ttulo1"/>
        <w:keepLines/>
        <w:spacing w:after="120" w:line="276" w:lineRule="auto"/>
        <w:rPr>
          <w:rFonts w:ascii="Calibri" w:hAnsi="Calibri"/>
          <w:bCs/>
          <w:color w:val="365F91"/>
          <w:sz w:val="22"/>
          <w:szCs w:val="22"/>
          <w:lang w:val="es-CO" w:eastAsia="en-US"/>
        </w:rPr>
      </w:pPr>
      <w:r w:rsidRPr="001924B6">
        <w:rPr>
          <w:rFonts w:ascii="Calibri" w:hAnsi="Calibri"/>
          <w:bCs/>
          <w:color w:val="365F91"/>
          <w:sz w:val="22"/>
          <w:szCs w:val="22"/>
          <w:lang w:val="es-CO" w:eastAsia="en-US"/>
        </w:rPr>
        <w:t>Palabras Clave</w:t>
      </w:r>
    </w:p>
    <w:p w:rsidR="00250EE0" w:rsidRDefault="000E6FCC" w:rsidP="00250EE0">
      <w:pPr>
        <w:pStyle w:val="Ttulo1"/>
        <w:keepLines/>
        <w:spacing w:after="120" w:line="276" w:lineRule="auto"/>
        <w:rPr>
          <w:rFonts w:ascii="Calibri" w:hAnsi="Calibri"/>
          <w:bCs/>
          <w:sz w:val="22"/>
          <w:szCs w:val="22"/>
          <w:lang w:val="es-CO" w:eastAsia="en-US"/>
        </w:rPr>
      </w:pPr>
      <w:r>
        <w:rPr>
          <w:rFonts w:ascii="Calibri" w:hAnsi="Calibri"/>
          <w:bCs/>
          <w:sz w:val="22"/>
          <w:szCs w:val="22"/>
          <w:lang w:val="es-CO" w:eastAsia="en-US"/>
        </w:rPr>
        <w:t>Toxicidad</w:t>
      </w:r>
      <w:r w:rsidR="00250EE0">
        <w:rPr>
          <w:rFonts w:ascii="Calibri" w:hAnsi="Calibri"/>
          <w:bCs/>
          <w:sz w:val="22"/>
          <w:szCs w:val="22"/>
          <w:lang w:val="es-CO" w:eastAsia="en-US"/>
        </w:rPr>
        <w:t xml:space="preserve">, </w:t>
      </w:r>
      <w:r>
        <w:rPr>
          <w:rFonts w:ascii="Calibri" w:hAnsi="Calibri"/>
          <w:bCs/>
          <w:sz w:val="22"/>
          <w:szCs w:val="22"/>
          <w:lang w:val="es-CO" w:eastAsia="en-US"/>
        </w:rPr>
        <w:t>Exposición</w:t>
      </w:r>
      <w:r w:rsidR="005B2A2C">
        <w:rPr>
          <w:rFonts w:ascii="Calibri" w:hAnsi="Calibri"/>
          <w:bCs/>
          <w:sz w:val="22"/>
          <w:szCs w:val="22"/>
          <w:lang w:val="es-CO" w:eastAsia="en-US"/>
        </w:rPr>
        <w:t xml:space="preserve"> a riesgos ambientales</w:t>
      </w:r>
      <w:r>
        <w:rPr>
          <w:rFonts w:ascii="Calibri" w:hAnsi="Calibri"/>
          <w:bCs/>
          <w:sz w:val="22"/>
          <w:szCs w:val="22"/>
          <w:lang w:val="es-CO" w:eastAsia="en-US"/>
        </w:rPr>
        <w:t xml:space="preserve">, </w:t>
      </w:r>
      <w:r w:rsidR="00250EE0">
        <w:rPr>
          <w:rFonts w:ascii="Calibri" w:hAnsi="Calibri"/>
          <w:bCs/>
          <w:sz w:val="22"/>
          <w:szCs w:val="22"/>
          <w:lang w:val="es-CO" w:eastAsia="en-US"/>
        </w:rPr>
        <w:t>Intoxicación</w:t>
      </w:r>
      <w:r w:rsidR="001D3745">
        <w:rPr>
          <w:rFonts w:ascii="Calibri" w:hAnsi="Calibri"/>
          <w:bCs/>
          <w:sz w:val="22"/>
          <w:szCs w:val="22"/>
          <w:lang w:val="es-CO" w:eastAsia="en-US"/>
        </w:rPr>
        <w:t xml:space="preserve"> por Mercurio</w:t>
      </w:r>
      <w:r w:rsidR="00250EE0">
        <w:rPr>
          <w:rFonts w:ascii="Calibri" w:hAnsi="Calibri"/>
          <w:bCs/>
          <w:sz w:val="22"/>
          <w:szCs w:val="22"/>
          <w:lang w:val="es-CO" w:eastAsia="en-US"/>
        </w:rPr>
        <w:t xml:space="preserve">, Protección </w:t>
      </w:r>
      <w:r w:rsidR="009019C4">
        <w:rPr>
          <w:rFonts w:ascii="Calibri" w:hAnsi="Calibri"/>
          <w:bCs/>
          <w:sz w:val="22"/>
          <w:szCs w:val="22"/>
          <w:lang w:val="es-CO" w:eastAsia="en-US"/>
        </w:rPr>
        <w:t>p</w:t>
      </w:r>
      <w:r w:rsidR="00250EE0">
        <w:rPr>
          <w:rFonts w:ascii="Calibri" w:hAnsi="Calibri"/>
          <w:bCs/>
          <w:sz w:val="22"/>
          <w:szCs w:val="22"/>
          <w:lang w:val="es-CO" w:eastAsia="en-US"/>
        </w:rPr>
        <w:t>ersonal.</w:t>
      </w:r>
    </w:p>
    <w:p w:rsidR="006934A9" w:rsidRPr="004A5970" w:rsidRDefault="006934A9" w:rsidP="004A5970">
      <w:pPr>
        <w:rPr>
          <w:lang w:val="es-CO" w:eastAsia="en-US"/>
        </w:rPr>
      </w:pPr>
    </w:p>
    <w:p w:rsidR="00E92EB9" w:rsidRDefault="00E92EB9" w:rsidP="00E92EB9">
      <w:pPr>
        <w:pStyle w:val="Ttulo1"/>
        <w:keepLines/>
        <w:spacing w:after="120" w:line="276" w:lineRule="auto"/>
        <w:rPr>
          <w:rFonts w:ascii="Calibri" w:hAnsi="Calibri"/>
          <w:b/>
          <w:bCs/>
          <w:color w:val="365F91"/>
          <w:sz w:val="22"/>
          <w:szCs w:val="22"/>
          <w:lang w:val="es-CO" w:eastAsia="en-US"/>
        </w:rPr>
      </w:pPr>
      <w:r w:rsidRPr="00E92EB9">
        <w:rPr>
          <w:rFonts w:ascii="Calibri" w:hAnsi="Calibri"/>
          <w:b/>
          <w:bCs/>
          <w:color w:val="365F91"/>
          <w:sz w:val="22"/>
          <w:szCs w:val="22"/>
          <w:lang w:val="es-CO" w:eastAsia="en-US"/>
        </w:rPr>
        <w:t>3.1. Descripción del ciclo del mercurio en el ser humano.</w:t>
      </w:r>
    </w:p>
    <w:p w:rsidR="00A947DC" w:rsidRPr="00A947DC" w:rsidRDefault="00A947DC" w:rsidP="006934A9">
      <w:pPr>
        <w:jc w:val="both"/>
        <w:rPr>
          <w:lang w:val="es-CO" w:eastAsia="en-US"/>
        </w:rPr>
      </w:pPr>
      <w:r w:rsidRPr="006934A9">
        <w:rPr>
          <w:rFonts w:ascii="Calibri" w:hAnsi="Calibri"/>
          <w:bCs/>
          <w:sz w:val="22"/>
          <w:szCs w:val="22"/>
          <w:lang w:val="es-CO" w:eastAsia="en-US"/>
        </w:rPr>
        <w:t>La transformación biológica de los metales pesados se realiza mediante enzimas microbianas que dan como resultado compuestos poco solubles en agua o compuestos volátiles. Como ejemplo el ciclo del Hg donde las bacter</w:t>
      </w:r>
      <w:r w:rsidR="005B2A2C">
        <w:rPr>
          <w:rFonts w:ascii="Calibri" w:hAnsi="Calibri"/>
          <w:bCs/>
          <w:sz w:val="22"/>
          <w:szCs w:val="22"/>
          <w:lang w:val="es-CO" w:eastAsia="en-US"/>
        </w:rPr>
        <w:t>ias reducen el catión Hg²+ a Hg0</w:t>
      </w:r>
      <w:r w:rsidRPr="006934A9">
        <w:rPr>
          <w:rFonts w:ascii="Calibri" w:hAnsi="Calibri"/>
          <w:bCs/>
          <w:sz w:val="22"/>
          <w:szCs w:val="22"/>
          <w:lang w:val="es-CO" w:eastAsia="en-US"/>
        </w:rPr>
        <w:t xml:space="preserve"> y este es metilado por otras bacterias a otro producto como CH</w:t>
      </w:r>
      <w:r w:rsidRPr="006934A9">
        <w:rPr>
          <w:rFonts w:ascii="Calibri" w:hAnsi="Calibri"/>
          <w:bCs/>
          <w:sz w:val="16"/>
          <w:szCs w:val="16"/>
          <w:lang w:val="es-CO" w:eastAsia="en-US"/>
        </w:rPr>
        <w:t>3</w:t>
      </w:r>
      <w:r w:rsidRPr="006934A9">
        <w:rPr>
          <w:rFonts w:ascii="Calibri" w:hAnsi="Calibri"/>
          <w:bCs/>
          <w:sz w:val="22"/>
          <w:szCs w:val="22"/>
          <w:lang w:val="es-CO" w:eastAsia="en-US"/>
        </w:rPr>
        <w:t>Hg+, (CH</w:t>
      </w:r>
      <w:r w:rsidRPr="006934A9">
        <w:rPr>
          <w:rFonts w:ascii="Calibri" w:hAnsi="Calibri"/>
          <w:bCs/>
          <w:sz w:val="16"/>
          <w:szCs w:val="16"/>
          <w:lang w:val="es-CO" w:eastAsia="en-US"/>
        </w:rPr>
        <w:t>3</w:t>
      </w:r>
      <w:r w:rsidRPr="006934A9">
        <w:rPr>
          <w:rFonts w:ascii="Calibri" w:hAnsi="Calibri"/>
          <w:bCs/>
          <w:sz w:val="22"/>
          <w:szCs w:val="22"/>
          <w:lang w:val="es-CO" w:eastAsia="en-US"/>
        </w:rPr>
        <w:t>)</w:t>
      </w:r>
      <w:r w:rsidRPr="006934A9">
        <w:rPr>
          <w:rFonts w:ascii="Calibri" w:hAnsi="Calibri"/>
          <w:bCs/>
          <w:sz w:val="16"/>
          <w:szCs w:val="16"/>
          <w:lang w:val="es-CO" w:eastAsia="en-US"/>
        </w:rPr>
        <w:t>2</w:t>
      </w:r>
      <w:r w:rsidRPr="006934A9">
        <w:rPr>
          <w:rFonts w:ascii="Calibri" w:hAnsi="Calibri"/>
          <w:bCs/>
          <w:sz w:val="22"/>
          <w:szCs w:val="22"/>
          <w:lang w:val="es-CO" w:eastAsia="en-US"/>
        </w:rPr>
        <w:t xml:space="preserve">Hg volátiles y más tóxicos que el propio Hg; esta metilación del </w:t>
      </w:r>
      <w:r w:rsidR="00E06337">
        <w:rPr>
          <w:rFonts w:ascii="Calibri" w:hAnsi="Calibri"/>
          <w:bCs/>
          <w:sz w:val="22"/>
          <w:szCs w:val="22"/>
          <w:lang w:val="es-CO" w:eastAsia="en-US"/>
        </w:rPr>
        <w:t>Hg</w:t>
      </w:r>
      <w:r w:rsidRPr="006934A9">
        <w:rPr>
          <w:rFonts w:ascii="Calibri" w:hAnsi="Calibri"/>
          <w:bCs/>
          <w:sz w:val="22"/>
          <w:szCs w:val="22"/>
          <w:lang w:val="es-CO" w:eastAsia="en-US"/>
        </w:rPr>
        <w:t xml:space="preserve"> representa un gran peligro para las especies acuáticas debido a que bajo estas fórmulas químicas es fácilmente incorporado a los tejidos y por tanto a la cadena alimenticia</w:t>
      </w:r>
      <w:r w:rsidRPr="006934A9">
        <w:rPr>
          <w:rFonts w:ascii="Calibri" w:hAnsi="Calibri"/>
          <w:bCs/>
          <w:sz w:val="22"/>
          <w:szCs w:val="22"/>
          <w:lang w:val="es-CO" w:eastAsia="en-US"/>
        </w:rPr>
        <w:fldChar w:fldCharType="begin"/>
      </w:r>
      <w:r w:rsidR="00D33B84">
        <w:rPr>
          <w:rFonts w:ascii="Calibri" w:hAnsi="Calibri"/>
          <w:bCs/>
          <w:sz w:val="22"/>
          <w:szCs w:val="22"/>
          <w:lang w:val="es-CO" w:eastAsia="en-US"/>
        </w:rPr>
        <w:instrText xml:space="preserve"> ADDIN ZOTERO_ITEM CSL_CITATION {"citationID":"5gvZ5oja","properties":{"formattedCitation":"(3)","plainCitation":"(3)","dontUpdate":true},"citationItems":[{"id":372,"uris":["http://zotero.org/users/1968409/items/6FH9VNAW"],"uri":["http://zotero.org/users/1968409/items/6FH9VNAW"],"itemData":{"id":372,"type":"personal_communication","title":"Química Inorgánica Ambiental","URL":"http://www.ugr.es/~mota/QIA_TEMA-3_Hg.pdf","shortTitle":"Tema 4","language":"Español","author":[{"family":"Universidad de Granada","given":""}],"issued":{"date-parts":[["2006"]]}}}],"schema":"https://github.com/citation-style-language/schema/raw/master/csl-citation.json"} </w:instrText>
      </w:r>
      <w:r w:rsidRPr="006934A9">
        <w:rPr>
          <w:rFonts w:ascii="Calibri" w:hAnsi="Calibri"/>
          <w:bCs/>
          <w:sz w:val="22"/>
          <w:szCs w:val="22"/>
          <w:lang w:val="es-CO" w:eastAsia="en-US"/>
        </w:rPr>
        <w:fldChar w:fldCharType="separate"/>
      </w:r>
      <w:r w:rsidRPr="006934A9">
        <w:rPr>
          <w:rFonts w:ascii="Calibri" w:hAnsi="Calibri"/>
          <w:sz w:val="22"/>
        </w:rPr>
        <w:t>(</w:t>
      </w:r>
      <w:r w:rsidR="00102312" w:rsidRPr="006934A9">
        <w:rPr>
          <w:rFonts w:ascii="Calibri" w:hAnsi="Calibri"/>
          <w:sz w:val="22"/>
        </w:rPr>
        <w:t>67</w:t>
      </w:r>
      <w:r w:rsidRPr="006934A9">
        <w:rPr>
          <w:rFonts w:ascii="Calibri" w:hAnsi="Calibri"/>
          <w:sz w:val="22"/>
        </w:rPr>
        <w:t>)</w:t>
      </w:r>
      <w:r w:rsidRPr="006934A9">
        <w:rPr>
          <w:rFonts w:ascii="Calibri" w:hAnsi="Calibri"/>
          <w:bCs/>
          <w:sz w:val="22"/>
          <w:szCs w:val="22"/>
          <w:lang w:val="es-CO" w:eastAsia="en-US"/>
        </w:rPr>
        <w:fldChar w:fldCharType="end"/>
      </w:r>
    </w:p>
    <w:p w:rsidR="005722B9" w:rsidRDefault="005722B9" w:rsidP="000059BC">
      <w:pPr>
        <w:jc w:val="both"/>
        <w:rPr>
          <w:rFonts w:ascii="Calibri" w:hAnsi="Calibri" w:cs="Arial"/>
          <w:bCs/>
          <w:sz w:val="22"/>
          <w:szCs w:val="22"/>
          <w:lang w:val="es-CO" w:eastAsia="x-none"/>
        </w:rPr>
      </w:pPr>
    </w:p>
    <w:p w:rsidR="002A15E5" w:rsidRPr="00E92EB9" w:rsidRDefault="006934A9" w:rsidP="00E92EB9">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3.2.</w:t>
      </w:r>
      <w:r w:rsidR="00E92EB9" w:rsidRPr="00E92EB9">
        <w:rPr>
          <w:rFonts w:ascii="Calibri" w:hAnsi="Calibri"/>
          <w:b/>
          <w:bCs/>
          <w:color w:val="365F91"/>
          <w:sz w:val="22"/>
          <w:szCs w:val="22"/>
          <w:lang w:val="es-CO" w:eastAsia="en-US"/>
        </w:rPr>
        <w:t xml:space="preserve"> </w:t>
      </w:r>
      <w:r w:rsidR="002A15E5" w:rsidRPr="00E92EB9">
        <w:rPr>
          <w:rFonts w:ascii="Calibri" w:hAnsi="Calibri"/>
          <w:b/>
          <w:bCs/>
          <w:color w:val="365F91"/>
          <w:sz w:val="22"/>
          <w:szCs w:val="22"/>
          <w:lang w:val="es-CO" w:eastAsia="en-US"/>
        </w:rPr>
        <w:t xml:space="preserve"> Sintomatología generada por el Mercurio según forma de presentación</w:t>
      </w:r>
    </w:p>
    <w:p w:rsidR="008A2FF1" w:rsidRDefault="008A2FF1" w:rsidP="008A2FF1">
      <w:pPr>
        <w:jc w:val="both"/>
        <w:rPr>
          <w:rFonts w:ascii="Calibri" w:hAnsi="Calibri" w:cs="Arial"/>
          <w:bCs/>
          <w:sz w:val="22"/>
          <w:szCs w:val="22"/>
          <w:lang w:val="es-CO" w:eastAsia="x-none"/>
        </w:rPr>
      </w:pPr>
      <w:r w:rsidRPr="000059BC">
        <w:rPr>
          <w:rFonts w:ascii="Calibri" w:hAnsi="Calibri"/>
          <w:bCs/>
          <w:color w:val="365F91"/>
          <w:sz w:val="22"/>
          <w:szCs w:val="22"/>
          <w:lang w:val="es-CO" w:eastAsia="en-US"/>
        </w:rPr>
        <w:t xml:space="preserve">En forma </w:t>
      </w:r>
      <w:r>
        <w:rPr>
          <w:rFonts w:ascii="Calibri" w:hAnsi="Calibri"/>
          <w:bCs/>
          <w:color w:val="365F91"/>
          <w:sz w:val="22"/>
          <w:szCs w:val="22"/>
          <w:lang w:val="es-CO" w:eastAsia="en-US"/>
        </w:rPr>
        <w:t xml:space="preserve">líquida y </w:t>
      </w:r>
      <w:r w:rsidRPr="000059BC">
        <w:rPr>
          <w:rFonts w:ascii="Calibri" w:hAnsi="Calibri"/>
          <w:bCs/>
          <w:color w:val="365F91"/>
          <w:sz w:val="22"/>
          <w:szCs w:val="22"/>
          <w:lang w:val="es-CO" w:eastAsia="en-US"/>
        </w:rPr>
        <w:t>gaseosa - vapor de mercurio</w:t>
      </w:r>
      <w:r>
        <w:rPr>
          <w:rFonts w:ascii="Calibri" w:hAnsi="Calibri"/>
          <w:bCs/>
          <w:color w:val="365F91"/>
          <w:sz w:val="22"/>
          <w:szCs w:val="22"/>
          <w:lang w:val="es-CO" w:eastAsia="en-US"/>
        </w:rPr>
        <w:t xml:space="preserve"> Hg metálico</w:t>
      </w:r>
      <w:r w:rsidRPr="00267009">
        <w:rPr>
          <w:rFonts w:ascii="Calibri" w:hAnsi="Calibri"/>
          <w:bCs/>
          <w:color w:val="365F91"/>
          <w:sz w:val="22"/>
          <w:szCs w:val="22"/>
          <w:lang w:val="es-CO" w:eastAsia="en-US"/>
        </w:rPr>
        <w:t>,</w:t>
      </w:r>
      <w:r>
        <w:rPr>
          <w:rFonts w:ascii="Calibri" w:hAnsi="Calibri"/>
          <w:bCs/>
          <w:color w:val="365F91"/>
          <w:sz w:val="22"/>
          <w:szCs w:val="22"/>
          <w:lang w:val="es-CO" w:eastAsia="en-US"/>
        </w:rPr>
        <w:t xml:space="preserve"> Dimetilmercurio</w:t>
      </w:r>
      <w:r w:rsidRPr="00267009">
        <w:rPr>
          <w:rFonts w:ascii="Calibri" w:hAnsi="Calibri"/>
          <w:bCs/>
          <w:color w:val="365F91"/>
          <w:sz w:val="22"/>
          <w:szCs w:val="22"/>
          <w:lang w:val="es-CO" w:eastAsia="en-US"/>
        </w:rPr>
        <w:t xml:space="preserve"> (CH3)2Hg</w:t>
      </w:r>
      <w:r w:rsidRPr="000059BC">
        <w:rPr>
          <w:rFonts w:ascii="Calibri" w:hAnsi="Calibri"/>
          <w:bCs/>
          <w:color w:val="365F91"/>
          <w:sz w:val="22"/>
          <w:szCs w:val="22"/>
          <w:lang w:val="es-CO" w:eastAsia="en-US"/>
        </w:rPr>
        <w:t>:</w:t>
      </w:r>
    </w:p>
    <w:p w:rsidR="008A2FF1" w:rsidRDefault="008A2FF1" w:rsidP="008A2FF1">
      <w:pPr>
        <w:jc w:val="both"/>
        <w:rPr>
          <w:rFonts w:ascii="Calibri" w:hAnsi="Calibri" w:cs="Arial"/>
          <w:bCs/>
          <w:sz w:val="22"/>
          <w:szCs w:val="22"/>
          <w:lang w:val="es-CO" w:eastAsia="x-none"/>
        </w:rPr>
      </w:pPr>
      <w:r>
        <w:rPr>
          <w:rFonts w:ascii="Calibri" w:hAnsi="Calibri" w:cs="Arial"/>
          <w:bCs/>
          <w:sz w:val="22"/>
          <w:szCs w:val="22"/>
          <w:lang w:val="es-CO" w:eastAsia="x-none"/>
        </w:rPr>
        <w:t>Síntomas observados en los trabajadores de las minas, el vapor se difunde desde los pulmones al flujo sanguíneo y atraviesa la barrera sanguínea cerebral causando graves daños en el sistema nervioso central, manifestado por dificultades de coordinación, problemas sensoriales en la vista y tacto</w:t>
      </w:r>
      <w:r>
        <w:rPr>
          <w:rFonts w:ascii="Calibri" w:hAnsi="Calibri" w:cs="Arial"/>
          <w:bCs/>
          <w:sz w:val="22"/>
          <w:szCs w:val="22"/>
          <w:lang w:val="es-CO" w:eastAsia="x-none"/>
        </w:rPr>
        <w:fldChar w:fldCharType="begin"/>
      </w:r>
      <w:r w:rsidR="00D33B84">
        <w:rPr>
          <w:rFonts w:ascii="Calibri" w:hAnsi="Calibri" w:cs="Arial"/>
          <w:bCs/>
          <w:sz w:val="22"/>
          <w:szCs w:val="22"/>
          <w:lang w:val="es-CO" w:eastAsia="x-none"/>
        </w:rPr>
        <w:instrText xml:space="preserve"> ADDIN ZOTERO_ITEM CSL_CITATION {"citationID":"Jl8j61HL","properties":{"formattedCitation":"(26)","plainCitation":"(26)"},"citationItems":[{"id":372,"uris":["http://zotero.org/users/1968409/items/6FH9VNAW"],"uri":["http://zotero.org/users/1968409/items/6FH9VNAW"],"itemData":{"id":372,"type":"personal_communication","title":"Química Inorgánica Ambiental","URL":"http://www.ugr.es/~mota/QIA_TEMA-3_Hg.pdf","shortTitle":"Tema 4","language":"Español","author":[{"family":"Universidad de Granada","given":""}],"issued":{"date-parts":[["2006"]]}}}],"schema":"https://github.com/citation-style-language/schema/raw/master/csl-citation.json"} </w:instrText>
      </w:r>
      <w:r>
        <w:rPr>
          <w:rFonts w:ascii="Calibri" w:hAnsi="Calibri" w:cs="Arial"/>
          <w:bCs/>
          <w:sz w:val="22"/>
          <w:szCs w:val="22"/>
          <w:lang w:val="es-CO" w:eastAsia="x-none"/>
        </w:rPr>
        <w:fldChar w:fldCharType="separate"/>
      </w:r>
      <w:r w:rsidR="00D33B84" w:rsidRPr="00D33B84">
        <w:rPr>
          <w:rFonts w:ascii="Calibri" w:hAnsi="Calibri"/>
          <w:sz w:val="22"/>
        </w:rPr>
        <w:t>(</w:t>
      </w:r>
      <w:r w:rsidR="00BA7B27">
        <w:rPr>
          <w:rFonts w:ascii="Calibri" w:hAnsi="Calibri"/>
          <w:sz w:val="22"/>
        </w:rPr>
        <w:t>68</w:t>
      </w:r>
      <w:r w:rsidR="00D33B84" w:rsidRPr="00D33B84">
        <w:rPr>
          <w:rFonts w:ascii="Calibri" w:hAnsi="Calibri"/>
          <w:sz w:val="22"/>
        </w:rPr>
        <w:t>)</w:t>
      </w:r>
      <w:r>
        <w:rPr>
          <w:rFonts w:ascii="Calibri" w:hAnsi="Calibri" w:cs="Arial"/>
          <w:bCs/>
          <w:sz w:val="22"/>
          <w:szCs w:val="22"/>
          <w:lang w:val="es-CO" w:eastAsia="x-none"/>
        </w:rPr>
        <w:fldChar w:fldCharType="end"/>
      </w:r>
      <w:r>
        <w:rPr>
          <w:rFonts w:ascii="Calibri" w:hAnsi="Calibri" w:cs="Arial"/>
          <w:bCs/>
          <w:sz w:val="22"/>
          <w:szCs w:val="22"/>
          <w:lang w:val="es-CO" w:eastAsia="x-none"/>
        </w:rPr>
        <w:t>.</w:t>
      </w:r>
    </w:p>
    <w:p w:rsidR="008A2FF1" w:rsidRDefault="008A2FF1" w:rsidP="008A2FF1">
      <w:pPr>
        <w:jc w:val="both"/>
        <w:rPr>
          <w:rFonts w:ascii="Calibri" w:hAnsi="Calibri" w:cs="Arial"/>
          <w:bCs/>
          <w:sz w:val="22"/>
          <w:szCs w:val="22"/>
          <w:lang w:val="es-CO" w:eastAsia="x-none"/>
        </w:rPr>
      </w:pPr>
    </w:p>
    <w:p w:rsidR="008A2FF1" w:rsidRDefault="008A2FF1" w:rsidP="008A2FF1">
      <w:pPr>
        <w:jc w:val="both"/>
        <w:rPr>
          <w:rFonts w:ascii="Calibri" w:hAnsi="Calibri"/>
          <w:bCs/>
          <w:color w:val="365F91"/>
          <w:sz w:val="22"/>
          <w:szCs w:val="22"/>
          <w:lang w:val="es-CO" w:eastAsia="en-US"/>
        </w:rPr>
      </w:pPr>
      <w:r>
        <w:rPr>
          <w:rFonts w:ascii="Calibri" w:hAnsi="Calibri"/>
          <w:bCs/>
          <w:color w:val="365F91"/>
          <w:sz w:val="22"/>
          <w:szCs w:val="22"/>
          <w:lang w:val="es-CO" w:eastAsia="en-US"/>
        </w:rPr>
        <w:t xml:space="preserve">En forma sólida - </w:t>
      </w:r>
      <w:r w:rsidRPr="004D1BFB">
        <w:rPr>
          <w:rFonts w:ascii="Calibri" w:hAnsi="Calibri"/>
          <w:bCs/>
          <w:color w:val="365F91"/>
          <w:sz w:val="22"/>
          <w:szCs w:val="22"/>
          <w:lang w:val="es-CO" w:eastAsia="en-US"/>
        </w:rPr>
        <w:t xml:space="preserve">consumo de alimentos contaminados con metilmercurio </w:t>
      </w:r>
      <w:r w:rsidRPr="00267009">
        <w:rPr>
          <w:rFonts w:ascii="Calibri" w:hAnsi="Calibri"/>
          <w:bCs/>
          <w:color w:val="365F91"/>
          <w:sz w:val="22"/>
          <w:szCs w:val="22"/>
          <w:lang w:val="es-CO" w:eastAsia="en-US"/>
        </w:rPr>
        <w:t>(CH3)2Hg</w:t>
      </w:r>
      <w:r>
        <w:rPr>
          <w:rFonts w:ascii="Calibri" w:hAnsi="Calibri"/>
          <w:bCs/>
          <w:color w:val="365F91"/>
          <w:sz w:val="22"/>
          <w:szCs w:val="22"/>
          <w:lang w:val="es-CO" w:eastAsia="en-US"/>
        </w:rPr>
        <w:t xml:space="preserve"> en mujeres embarazadas</w:t>
      </w:r>
      <w:r w:rsidRPr="000059BC">
        <w:rPr>
          <w:rFonts w:ascii="Calibri" w:hAnsi="Calibri"/>
          <w:bCs/>
          <w:color w:val="365F91"/>
          <w:sz w:val="22"/>
          <w:szCs w:val="22"/>
          <w:lang w:val="es-CO" w:eastAsia="en-US"/>
        </w:rPr>
        <w:t>:</w:t>
      </w:r>
      <w:r>
        <w:rPr>
          <w:rFonts w:ascii="Calibri" w:hAnsi="Calibri"/>
          <w:bCs/>
          <w:color w:val="365F91"/>
          <w:sz w:val="22"/>
          <w:szCs w:val="22"/>
          <w:lang w:val="es-CO" w:eastAsia="en-US"/>
        </w:rPr>
        <w:t xml:space="preserve"> </w:t>
      </w:r>
    </w:p>
    <w:p w:rsidR="008A2FF1" w:rsidRDefault="008A2FF1" w:rsidP="008A2FF1">
      <w:pPr>
        <w:jc w:val="both"/>
        <w:rPr>
          <w:rFonts w:ascii="Calibri" w:hAnsi="Calibri" w:cs="Arial"/>
          <w:bCs/>
          <w:sz w:val="22"/>
          <w:szCs w:val="22"/>
          <w:lang w:val="es-CO" w:eastAsia="x-none"/>
        </w:rPr>
      </w:pPr>
      <w:r w:rsidRPr="004D1BFB">
        <w:rPr>
          <w:rFonts w:ascii="Calibri" w:hAnsi="Calibri" w:cs="Arial"/>
          <w:bCs/>
          <w:sz w:val="22"/>
          <w:szCs w:val="22"/>
          <w:lang w:val="es-CO" w:eastAsia="x-none"/>
        </w:rPr>
        <w:t xml:space="preserve">La exposición intrauterina a </w:t>
      </w:r>
      <w:r w:rsidR="00E06337">
        <w:rPr>
          <w:rFonts w:ascii="Calibri" w:hAnsi="Calibri" w:cs="Arial"/>
          <w:bCs/>
          <w:sz w:val="22"/>
          <w:szCs w:val="22"/>
          <w:lang w:val="es-CO" w:eastAsia="x-none"/>
        </w:rPr>
        <w:t>meHg</w:t>
      </w:r>
      <w:r w:rsidRPr="004D1BFB">
        <w:rPr>
          <w:rFonts w:ascii="Calibri" w:hAnsi="Calibri" w:cs="Arial"/>
          <w:bCs/>
          <w:sz w:val="22"/>
          <w:szCs w:val="22"/>
          <w:lang w:val="es-CO" w:eastAsia="x-none"/>
        </w:rPr>
        <w:t xml:space="preserve"> por consumo materno de pescado o marisco puede dañar el cerebro y el sistema nervioso en pleno crecimiento del bebé. La principal consecuencia sanitaria del </w:t>
      </w:r>
      <w:r w:rsidR="00E06337">
        <w:rPr>
          <w:rFonts w:ascii="Calibri" w:hAnsi="Calibri" w:cs="Arial"/>
          <w:bCs/>
          <w:sz w:val="22"/>
          <w:szCs w:val="22"/>
          <w:lang w:val="es-CO" w:eastAsia="x-none"/>
        </w:rPr>
        <w:t>meHg</w:t>
      </w:r>
      <w:r w:rsidRPr="004D1BFB">
        <w:rPr>
          <w:rFonts w:ascii="Calibri" w:hAnsi="Calibri" w:cs="Arial"/>
          <w:bCs/>
          <w:sz w:val="22"/>
          <w:szCs w:val="22"/>
          <w:lang w:val="es-CO" w:eastAsia="x-none"/>
        </w:rPr>
        <w:t xml:space="preserve"> es la alteración del desarrollo neurológico. Por ello, la exposición a esta sustancia durante la etapa fetal puede afectar ulteriormente al pensamiento cognitivo, la memoria, la capacidad de concentración, el lenguaje y las aptitudes motoras y espacio-visuales finas del niño</w:t>
      </w:r>
      <w:r w:rsidRPr="00A66DAA">
        <w:rPr>
          <w:rFonts w:ascii="Calibri" w:hAnsi="Calibri"/>
          <w:sz w:val="22"/>
        </w:rPr>
        <w:fldChar w:fldCharType="begin"/>
      </w:r>
      <w:r w:rsidR="00D33B84">
        <w:rPr>
          <w:rFonts w:ascii="Calibri" w:hAnsi="Calibri"/>
          <w:sz w:val="22"/>
        </w:rPr>
        <w:instrText xml:space="preserve"> ADDIN ZOTERO_ITEM CSL_CITATION {"citationID":"GabjIpcg","properties":{"formattedCitation":"(10)","plainCitation":"(10)","dontUpdate":true},"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Pr="00A66DAA">
        <w:rPr>
          <w:rFonts w:ascii="Calibri" w:hAnsi="Calibri"/>
          <w:sz w:val="22"/>
        </w:rPr>
        <w:fldChar w:fldCharType="separate"/>
      </w:r>
      <w:r w:rsidR="00E305EB">
        <w:rPr>
          <w:rFonts w:ascii="Calibri" w:hAnsi="Calibri"/>
          <w:sz w:val="22"/>
        </w:rPr>
        <w:t>(</w:t>
      </w:r>
      <w:r w:rsidR="00EB1BA6">
        <w:rPr>
          <w:rFonts w:ascii="Calibri" w:hAnsi="Calibri"/>
          <w:sz w:val="22"/>
        </w:rPr>
        <w:t>68</w:t>
      </w:r>
      <w:r w:rsidR="00E305EB">
        <w:rPr>
          <w:rFonts w:ascii="Calibri" w:hAnsi="Calibri"/>
          <w:sz w:val="22"/>
        </w:rPr>
        <w:t>)</w:t>
      </w:r>
      <w:r w:rsidRPr="00A66DAA">
        <w:rPr>
          <w:rFonts w:ascii="Calibri" w:hAnsi="Calibri"/>
          <w:sz w:val="22"/>
        </w:rPr>
        <w:fldChar w:fldCharType="end"/>
      </w:r>
      <w:r w:rsidRPr="004D1BFB">
        <w:rPr>
          <w:rFonts w:ascii="Calibri" w:hAnsi="Calibri" w:cs="Arial"/>
          <w:bCs/>
          <w:sz w:val="22"/>
          <w:szCs w:val="22"/>
          <w:lang w:val="es-CO" w:eastAsia="x-none"/>
        </w:rPr>
        <w:t>.</w:t>
      </w:r>
    </w:p>
    <w:p w:rsidR="008A2FF1" w:rsidRDefault="008A2FF1" w:rsidP="008A2FF1">
      <w:pPr>
        <w:rPr>
          <w:rFonts w:ascii="Calibri" w:hAnsi="Calibri" w:cs="Arial"/>
          <w:bCs/>
          <w:sz w:val="22"/>
          <w:szCs w:val="22"/>
          <w:lang w:val="es-CO" w:eastAsia="x-none"/>
        </w:rPr>
      </w:pPr>
    </w:p>
    <w:p w:rsidR="008A2FF1" w:rsidRPr="003D7EEB" w:rsidRDefault="008A2FF1" w:rsidP="008A2FF1">
      <w:pPr>
        <w:rPr>
          <w:rFonts w:ascii="Calibri" w:hAnsi="Calibri" w:cs="Arial"/>
          <w:bCs/>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70793" w:rsidRDefault="00570793"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5B2A2C" w:rsidRDefault="005B2A2C" w:rsidP="008A2FF1">
      <w:pPr>
        <w:rPr>
          <w:rFonts w:ascii="Calibri" w:hAnsi="Calibri" w:cs="Arial"/>
          <w:b/>
          <w:bCs/>
          <w:color w:val="1F4E79"/>
          <w:sz w:val="22"/>
          <w:szCs w:val="22"/>
          <w:lang w:val="es-CO" w:eastAsia="x-none"/>
        </w:rPr>
      </w:pPr>
    </w:p>
    <w:p w:rsidR="008A2FF1" w:rsidRPr="006F6861" w:rsidRDefault="008A2FF1" w:rsidP="008A2FF1">
      <w:pPr>
        <w:rPr>
          <w:rFonts w:ascii="Calibri" w:hAnsi="Calibri" w:cs="Arial"/>
          <w:b/>
          <w:bCs/>
          <w:color w:val="1F4E79"/>
          <w:sz w:val="22"/>
          <w:szCs w:val="22"/>
          <w:lang w:val="es-CO" w:eastAsia="x-none"/>
        </w:rPr>
      </w:pPr>
      <w:r w:rsidRPr="006F6861">
        <w:rPr>
          <w:rFonts w:ascii="Calibri" w:hAnsi="Calibri" w:cs="Arial"/>
          <w:b/>
          <w:bCs/>
          <w:color w:val="1F4E79"/>
          <w:sz w:val="22"/>
          <w:szCs w:val="22"/>
          <w:lang w:val="es-CO" w:eastAsia="x-none"/>
        </w:rPr>
        <w:t>Figura</w:t>
      </w:r>
      <w:r w:rsidR="00E51083">
        <w:rPr>
          <w:rFonts w:ascii="Calibri" w:hAnsi="Calibri" w:cs="Arial"/>
          <w:b/>
          <w:bCs/>
          <w:color w:val="1F4E79"/>
          <w:sz w:val="22"/>
          <w:szCs w:val="22"/>
          <w:lang w:val="es-CO" w:eastAsia="x-none"/>
        </w:rPr>
        <w:t xml:space="preserve"> </w:t>
      </w:r>
      <w:r w:rsidR="009019C4">
        <w:rPr>
          <w:rFonts w:ascii="Calibri" w:hAnsi="Calibri" w:cs="Arial"/>
          <w:b/>
          <w:bCs/>
          <w:color w:val="1F4E79"/>
          <w:sz w:val="22"/>
          <w:szCs w:val="22"/>
          <w:lang w:val="es-CO" w:eastAsia="x-none"/>
        </w:rPr>
        <w:t>9</w:t>
      </w:r>
      <w:r w:rsidRPr="006F6861">
        <w:rPr>
          <w:rFonts w:ascii="Calibri" w:hAnsi="Calibri" w:cs="Arial"/>
          <w:b/>
          <w:bCs/>
          <w:color w:val="1F4E79"/>
          <w:sz w:val="22"/>
          <w:szCs w:val="22"/>
          <w:lang w:val="es-CO" w:eastAsia="x-none"/>
        </w:rPr>
        <w:t>. Vías frecuentes de Exposición y zonas de acumulación y distribución del mercurio.</w:t>
      </w:r>
    </w:p>
    <w:p w:rsidR="008A2FF1" w:rsidRDefault="00642A30" w:rsidP="008A2FF1">
      <w:pPr>
        <w:pStyle w:val="NormalWeb"/>
        <w:rPr>
          <w:rFonts w:ascii="Calibri" w:hAnsi="Calibri"/>
          <w:b/>
          <w:bCs/>
          <w:color w:val="365F91"/>
          <w:sz w:val="22"/>
          <w:szCs w:val="22"/>
          <w:lang w:eastAsia="en-US"/>
        </w:rPr>
      </w:pPr>
      <w:r w:rsidRPr="00B5722D">
        <w:rPr>
          <w:rFonts w:ascii="Calibri" w:hAnsi="Calibri" w:cs="Arial"/>
          <w:noProof/>
          <w:sz w:val="22"/>
          <w:szCs w:val="22"/>
        </w:rPr>
        <w:drawing>
          <wp:inline distT="0" distB="0" distL="0" distR="0">
            <wp:extent cx="5806440" cy="4903470"/>
            <wp:effectExtent l="0" t="0" r="0" b="0"/>
            <wp:docPr id="50"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68">
                      <a:extLst>
                        <a:ext uri="{28A0092B-C50C-407E-A947-70E740481C1C}">
                          <a14:useLocalDpi xmlns:a14="http://schemas.microsoft.com/office/drawing/2010/main" val="0"/>
                        </a:ext>
                      </a:extLst>
                    </a:blip>
                    <a:srcRect l="25467" t="14066" r="25526" b="12292"/>
                    <a:stretch>
                      <a:fillRect/>
                    </a:stretch>
                  </pic:blipFill>
                  <pic:spPr bwMode="auto">
                    <a:xfrm>
                      <a:off x="0" y="0"/>
                      <a:ext cx="5806440" cy="4903470"/>
                    </a:xfrm>
                    <a:prstGeom prst="rect">
                      <a:avLst/>
                    </a:prstGeom>
                    <a:noFill/>
                    <a:ln>
                      <a:noFill/>
                    </a:ln>
                  </pic:spPr>
                </pic:pic>
              </a:graphicData>
            </a:graphic>
          </wp:inline>
        </w:drawing>
      </w:r>
    </w:p>
    <w:p w:rsidR="008A2FF1" w:rsidRPr="008A2FF1" w:rsidRDefault="008A2FF1" w:rsidP="008A2FF1">
      <w:pPr>
        <w:rPr>
          <w:rFonts w:ascii="Calibri" w:hAnsi="Calibri" w:cs="Arial"/>
          <w:bCs/>
          <w:u w:val="single"/>
          <w:lang w:val="es-CO" w:eastAsia="x-none"/>
        </w:rPr>
      </w:pPr>
      <w:r w:rsidRPr="008A2FF1">
        <w:rPr>
          <w:rFonts w:ascii="Calibri" w:hAnsi="Calibri" w:cs="Arial"/>
          <w:bCs/>
          <w:u w:val="single"/>
          <w:lang w:val="es-CO" w:eastAsia="x-none"/>
        </w:rPr>
        <w:t>Fuente: Organiza</w:t>
      </w:r>
      <w:r w:rsidR="003114A3">
        <w:rPr>
          <w:rFonts w:ascii="Calibri" w:hAnsi="Calibri" w:cs="Arial"/>
          <w:bCs/>
          <w:u w:val="single"/>
          <w:lang w:val="es-CO" w:eastAsia="x-none"/>
        </w:rPr>
        <w:t xml:space="preserve">ción Mundial de la Salud, Serie: </w:t>
      </w:r>
      <w:r w:rsidRPr="008A2FF1">
        <w:rPr>
          <w:rFonts w:ascii="Calibri" w:hAnsi="Calibri" w:cs="Arial"/>
          <w:bCs/>
          <w:u w:val="single"/>
          <w:lang w:val="es-CO" w:eastAsia="x-none"/>
        </w:rPr>
        <w:t>Carga de Morbilidad Ambiental, N.º 16, Evaluación de la carga de morbilidad ambiental a nivel nacional y local.</w:t>
      </w:r>
    </w:p>
    <w:p w:rsidR="008A2FF1" w:rsidRDefault="008A2FF1" w:rsidP="004A6B42">
      <w:pPr>
        <w:rPr>
          <w:rFonts w:ascii="Calibri" w:hAnsi="Calibri" w:cs="Arial"/>
          <w:bCs/>
          <w:sz w:val="22"/>
          <w:szCs w:val="22"/>
          <w:lang w:val="es-CO" w:eastAsia="x-none"/>
        </w:rPr>
      </w:pPr>
    </w:p>
    <w:p w:rsidR="008A2FF1" w:rsidRDefault="008A2FF1" w:rsidP="004A6B42">
      <w:pPr>
        <w:rPr>
          <w:rFonts w:ascii="Calibri" w:hAnsi="Calibri" w:cs="Arial"/>
          <w:bCs/>
          <w:sz w:val="22"/>
          <w:szCs w:val="22"/>
          <w:lang w:val="es-CO" w:eastAsia="x-none"/>
        </w:rPr>
      </w:pPr>
    </w:p>
    <w:p w:rsidR="008A2FF1" w:rsidRDefault="008A2FF1"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A66DAA" w:rsidRDefault="00A66DAA" w:rsidP="004A6B42">
      <w:pPr>
        <w:rPr>
          <w:rFonts w:ascii="Calibri" w:hAnsi="Calibri" w:cs="Arial"/>
          <w:bCs/>
          <w:sz w:val="22"/>
          <w:szCs w:val="22"/>
          <w:lang w:val="es-CO" w:eastAsia="x-none"/>
        </w:rPr>
      </w:pPr>
    </w:p>
    <w:p w:rsidR="008A2FF1" w:rsidRDefault="008A2FF1" w:rsidP="004A6B42">
      <w:pPr>
        <w:rPr>
          <w:rFonts w:ascii="Calibri" w:hAnsi="Calibri" w:cs="Arial"/>
          <w:bCs/>
          <w:sz w:val="22"/>
          <w:szCs w:val="22"/>
          <w:lang w:val="es-CO" w:eastAsia="x-none"/>
        </w:rPr>
      </w:pPr>
    </w:p>
    <w:p w:rsidR="008A2FF1" w:rsidRPr="004D7B16" w:rsidRDefault="008A2FF1" w:rsidP="004A6B42">
      <w:pPr>
        <w:rPr>
          <w:rFonts w:ascii="Calibri" w:hAnsi="Calibri" w:cs="Arial"/>
          <w:bCs/>
          <w:sz w:val="22"/>
          <w:szCs w:val="22"/>
          <w:lang w:val="es-CO" w:eastAsia="x-none"/>
        </w:rPr>
      </w:pPr>
    </w:p>
    <w:p w:rsidR="00A76EFE" w:rsidRDefault="006934A9" w:rsidP="00E92EB9">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3.3.</w:t>
      </w:r>
      <w:r w:rsidR="002308F3" w:rsidRPr="00E92EB9">
        <w:rPr>
          <w:rFonts w:ascii="Calibri" w:hAnsi="Calibri"/>
          <w:b/>
          <w:bCs/>
          <w:color w:val="365F91"/>
          <w:sz w:val="22"/>
          <w:szCs w:val="22"/>
          <w:lang w:val="es-CO" w:eastAsia="en-US"/>
        </w:rPr>
        <w:t xml:space="preserve"> Toxicocinética del mercurio</w:t>
      </w:r>
    </w:p>
    <w:p w:rsidR="00A76EFE" w:rsidRPr="00E92EB9" w:rsidRDefault="006934A9" w:rsidP="00E92EB9">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3.3</w:t>
      </w:r>
      <w:r w:rsidR="00E92EB9" w:rsidRPr="00E92EB9">
        <w:rPr>
          <w:rFonts w:ascii="Calibri" w:hAnsi="Calibri"/>
          <w:b/>
          <w:bCs/>
          <w:color w:val="365F91"/>
          <w:sz w:val="22"/>
          <w:szCs w:val="22"/>
          <w:lang w:val="es-CO" w:eastAsia="en-US"/>
        </w:rPr>
        <w:t>.1</w:t>
      </w:r>
      <w:r w:rsidR="00A76EFE" w:rsidRPr="00E92EB9">
        <w:rPr>
          <w:rFonts w:ascii="Calibri" w:hAnsi="Calibri"/>
          <w:b/>
          <w:bCs/>
          <w:color w:val="365F91"/>
          <w:sz w:val="22"/>
          <w:szCs w:val="22"/>
          <w:lang w:val="es-CO" w:eastAsia="en-US"/>
        </w:rPr>
        <w:t>.</w:t>
      </w:r>
      <w:r w:rsidR="00E92EB9" w:rsidRPr="00E92EB9">
        <w:rPr>
          <w:rFonts w:ascii="Calibri" w:hAnsi="Calibri"/>
          <w:b/>
          <w:bCs/>
          <w:color w:val="365F91"/>
          <w:sz w:val="22"/>
          <w:szCs w:val="22"/>
          <w:lang w:val="es-CO" w:eastAsia="en-US"/>
        </w:rPr>
        <w:t xml:space="preserve"> </w:t>
      </w:r>
      <w:r w:rsidR="00A76EFE" w:rsidRPr="00E92EB9">
        <w:rPr>
          <w:rFonts w:ascii="Calibri" w:hAnsi="Calibri"/>
          <w:b/>
          <w:bCs/>
          <w:color w:val="365F91"/>
          <w:sz w:val="22"/>
          <w:szCs w:val="22"/>
          <w:lang w:val="es-CO" w:eastAsia="en-US"/>
        </w:rPr>
        <w:t>Transporte y distribución del mercurio en el organismo humano</w:t>
      </w:r>
    </w:p>
    <w:p w:rsidR="008A2FF1"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 xml:space="preserve">En relación al transporte y distribución, absorbido el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es transportado por la sangre en un ratio glóbulo rojo/plasma. Para sus sales inor</w:t>
      </w:r>
      <w:r>
        <w:rPr>
          <w:rFonts w:ascii="Calibri" w:hAnsi="Calibri" w:cs="Arial"/>
          <w:bCs/>
          <w:sz w:val="22"/>
          <w:szCs w:val="22"/>
          <w:lang w:val="es-CO" w:eastAsia="x-none"/>
        </w:rPr>
        <w:t>gánicas, esta relación es menor,</w:t>
      </w:r>
      <w:r w:rsidRPr="00D80B07">
        <w:rPr>
          <w:rFonts w:ascii="Calibri" w:hAnsi="Calibri" w:cs="Arial"/>
          <w:bCs/>
          <w:sz w:val="22"/>
          <w:szCs w:val="22"/>
          <w:lang w:val="es-CO" w:eastAsia="x-none"/>
        </w:rPr>
        <w:t xml:space="preserve"> el 90% de los compuestos orgánicos se transporta en las células rojas, mientras que 50% del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inorgánico es transportado unido a la albúmina. Como norma, a partir de la sangre su distribución en el organismo tiende a alcanzar un estado de equilibrio dinámico determinado por </w:t>
      </w:r>
      <w:r>
        <w:rPr>
          <w:rFonts w:ascii="Calibri" w:hAnsi="Calibri" w:cs="Arial"/>
          <w:bCs/>
          <w:sz w:val="22"/>
          <w:szCs w:val="22"/>
          <w:lang w:val="es-CO" w:eastAsia="x-none"/>
        </w:rPr>
        <w:t xml:space="preserve">la </w:t>
      </w:r>
      <w:r w:rsidRPr="00D80B07">
        <w:rPr>
          <w:rFonts w:ascii="Calibri" w:hAnsi="Calibri" w:cs="Arial"/>
          <w:bCs/>
          <w:sz w:val="22"/>
          <w:szCs w:val="22"/>
          <w:lang w:val="es-CO" w:eastAsia="x-none"/>
        </w:rPr>
        <w:t xml:space="preserve">dosis, duración de la exposición, grado de oxidación, concentración de sus compuestos en la sangre, concentración en </w:t>
      </w:r>
      <w:r>
        <w:rPr>
          <w:rFonts w:ascii="Calibri" w:hAnsi="Calibri" w:cs="Arial"/>
          <w:bCs/>
          <w:sz w:val="22"/>
          <w:szCs w:val="22"/>
          <w:lang w:val="es-CO" w:eastAsia="x-none"/>
        </w:rPr>
        <w:t xml:space="preserve">relación con grupos sulfidrilos </w:t>
      </w:r>
      <w:r w:rsidRPr="00D80B07">
        <w:rPr>
          <w:rFonts w:ascii="Calibri" w:hAnsi="Calibri" w:cs="Arial"/>
          <w:bCs/>
          <w:sz w:val="22"/>
          <w:szCs w:val="22"/>
          <w:lang w:val="es-CO" w:eastAsia="x-none"/>
        </w:rPr>
        <w:t>libres, afinidad con los componentes celulares y velocidad de asociación/disociación del complejo mercurio-proteína</w:t>
      </w:r>
      <w:r w:rsidRPr="00D80B07">
        <w:rPr>
          <w:rFonts w:ascii="Calibri" w:hAnsi="Calibri" w:cs="Arial"/>
          <w:bCs/>
          <w:sz w:val="22"/>
          <w:szCs w:val="22"/>
          <w:lang w:val="es-CO" w:eastAsia="x-none"/>
        </w:rPr>
        <w:fldChar w:fldCharType="begin"/>
      </w:r>
      <w:r>
        <w:rPr>
          <w:rFonts w:ascii="Calibri" w:hAnsi="Calibri" w:cs="Arial"/>
          <w:bCs/>
          <w:sz w:val="22"/>
          <w:szCs w:val="22"/>
          <w:lang w:val="es-CO" w:eastAsia="x-none"/>
        </w:rPr>
        <w:instrText xml:space="preserve"> </w:instrText>
      </w:r>
      <w:r w:rsidR="00503086">
        <w:rPr>
          <w:rFonts w:ascii="Calibri" w:hAnsi="Calibri" w:cs="Arial"/>
          <w:bCs/>
          <w:sz w:val="22"/>
          <w:szCs w:val="22"/>
          <w:lang w:val="es-CO" w:eastAsia="x-none"/>
        </w:rPr>
        <w:instrText>ADDIN</w:instrText>
      </w:r>
      <w:r>
        <w:rPr>
          <w:rFonts w:ascii="Calibri" w:hAnsi="Calibri" w:cs="Arial"/>
          <w:bCs/>
          <w:sz w:val="22"/>
          <w:szCs w:val="22"/>
          <w:lang w:val="es-CO" w:eastAsia="x-none"/>
        </w:rPr>
        <w:instrText xml:space="preserve"> ZOTERO_ITEM CSL_CITATION {"citationID":"eH3fdG8k","properties":{"formattedCitation":"(12)","plainCitation":"(12)"},"citationItems":[{"id":378,"uris":["http://zotero.org/users/1968409/items/UNPUMDEM"],"uri":["http://zotero.org/users/1968409/items/UNPUMDEM"],"itemData":{"id":378,"type":"book","title":"Casarett and Doull's toxicology: the basic science of poisons","publisher":"McGraw-Hill","publisher-place":"New York","number-of-pages":"1236","edition":"6. ed","source":"Gemeinsamer Bibliotheksverbund ISBN","event-place":"New York","ISBN":"978-0-07-112453-9","note":"OCLC: 248362238","shortTitle":"Casarett and Doull's toxicology","language":"eng","editor":[{"family":"Klaassen","given":"Curtis D."},{"family":"Casarett","given":"Louis J."},{"family":"Doull","given":"John"}],"issued":{"date-parts":[["2001"]]}}}],"schema":"https://github.com/citation-style-language/schema/raw/master/csl-citation.json"} </w:instrText>
      </w:r>
      <w:r w:rsidRPr="00D80B07">
        <w:rPr>
          <w:rFonts w:ascii="Calibri" w:hAnsi="Calibri" w:cs="Arial"/>
          <w:bCs/>
          <w:sz w:val="22"/>
          <w:szCs w:val="22"/>
          <w:lang w:val="es-CO" w:eastAsia="x-none"/>
        </w:rPr>
        <w:fldChar w:fldCharType="separate"/>
      </w:r>
      <w:r w:rsidR="00A66DAA">
        <w:rPr>
          <w:rFonts w:ascii="Calibri" w:hAnsi="Calibri"/>
          <w:sz w:val="22"/>
        </w:rPr>
        <w:t>(</w:t>
      </w:r>
      <w:r w:rsidR="00EB1BA6">
        <w:rPr>
          <w:rFonts w:ascii="Calibri" w:hAnsi="Calibri"/>
          <w:sz w:val="22"/>
        </w:rPr>
        <w:t>69</w:t>
      </w:r>
      <w:r w:rsidR="00E305EB">
        <w:rPr>
          <w:rFonts w:ascii="Calibri" w:hAnsi="Calibri"/>
          <w:sz w:val="22"/>
        </w:rPr>
        <w:t>)</w:t>
      </w:r>
      <w:r w:rsidRPr="00D80B07">
        <w:rPr>
          <w:rFonts w:ascii="Calibri" w:hAnsi="Calibri" w:cs="Arial"/>
          <w:bCs/>
          <w:sz w:val="22"/>
          <w:szCs w:val="22"/>
          <w:lang w:val="es-CO" w:eastAsia="x-none"/>
        </w:rPr>
        <w:fldChar w:fldCharType="end"/>
      </w:r>
      <w:r w:rsidRPr="00D80B07">
        <w:rPr>
          <w:rFonts w:ascii="Calibri" w:hAnsi="Calibri" w:cs="Arial"/>
          <w:bCs/>
          <w:sz w:val="22"/>
          <w:szCs w:val="22"/>
          <w:lang w:val="es-CO" w:eastAsia="x-none"/>
        </w:rPr>
        <w:t>.</w:t>
      </w:r>
    </w:p>
    <w:p w:rsidR="008A2FF1" w:rsidRPr="00D80B07" w:rsidRDefault="008A2FF1" w:rsidP="008A2FF1">
      <w:pPr>
        <w:jc w:val="both"/>
        <w:rPr>
          <w:rFonts w:ascii="Calibri" w:hAnsi="Calibri" w:cs="Arial"/>
          <w:bCs/>
          <w:sz w:val="22"/>
          <w:szCs w:val="22"/>
          <w:lang w:val="es-CO" w:eastAsia="x-none"/>
        </w:rPr>
      </w:pPr>
    </w:p>
    <w:p w:rsidR="008A2FF1"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 xml:space="preserve">Sin embargo, cabe destacar su gran afinidad por el encéfalo, quizá porque la mayor parte del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circulante va al cerebro, más que a hígado o riñón. En el encéfalo, tiene mayor afinidad por la sustancia gris que por la blanca. Los niveles más altos de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son hallados en ciertos grupos neuronales del cerebelo, médula espinal, pedúnculos y mesencéfalo, aunque también se le ha detectado en epitelio de tiroides y páncreas, en células medulares de las glándulas adrenales, en </w:t>
      </w:r>
      <w:proofErr w:type="spellStart"/>
      <w:r w:rsidRPr="00D80B07">
        <w:rPr>
          <w:rFonts w:ascii="Calibri" w:hAnsi="Calibri" w:cs="Arial"/>
          <w:bCs/>
          <w:sz w:val="22"/>
          <w:szCs w:val="22"/>
          <w:lang w:val="es-CO" w:eastAsia="x-none"/>
        </w:rPr>
        <w:t>espermatozoitos</w:t>
      </w:r>
      <w:proofErr w:type="spellEnd"/>
      <w:r w:rsidRPr="00D80B07">
        <w:rPr>
          <w:rFonts w:ascii="Calibri" w:hAnsi="Calibri" w:cs="Arial"/>
          <w:bCs/>
          <w:sz w:val="22"/>
          <w:szCs w:val="22"/>
          <w:lang w:val="es-CO" w:eastAsia="x-none"/>
        </w:rPr>
        <w:t>, epidermis y cristalino</w:t>
      </w:r>
      <w:r w:rsidRPr="00D80B07">
        <w:rPr>
          <w:rFonts w:ascii="Calibri" w:hAnsi="Calibri" w:cs="Arial"/>
          <w:bCs/>
          <w:sz w:val="22"/>
          <w:szCs w:val="22"/>
          <w:lang w:val="es-CO" w:eastAsia="x-none"/>
        </w:rPr>
        <w:fldChar w:fldCharType="begin"/>
      </w:r>
      <w:r>
        <w:rPr>
          <w:rFonts w:ascii="Calibri" w:hAnsi="Calibri" w:cs="Arial"/>
          <w:bCs/>
          <w:sz w:val="22"/>
          <w:szCs w:val="22"/>
          <w:lang w:val="es-CO" w:eastAsia="x-none"/>
        </w:rPr>
        <w:instrText xml:space="preserve"> </w:instrText>
      </w:r>
      <w:r w:rsidR="00503086">
        <w:rPr>
          <w:rFonts w:ascii="Calibri" w:hAnsi="Calibri" w:cs="Arial"/>
          <w:bCs/>
          <w:sz w:val="22"/>
          <w:szCs w:val="22"/>
          <w:lang w:val="es-CO" w:eastAsia="x-none"/>
        </w:rPr>
        <w:instrText>ADDIN</w:instrText>
      </w:r>
      <w:r>
        <w:rPr>
          <w:rFonts w:ascii="Calibri" w:hAnsi="Calibri" w:cs="Arial"/>
          <w:bCs/>
          <w:sz w:val="22"/>
          <w:szCs w:val="22"/>
          <w:lang w:val="es-CO" w:eastAsia="x-none"/>
        </w:rPr>
        <w:instrText xml:space="preserve"> ZOTERO_ITEM CSL_CITATION {"citationID":"qPc4IXuD","properties":{"formattedCitation":"(12)","plainCitation":"(12)"},"citationItems":[{"id":378,"uris":["http://zotero.org/users/1968409/items/UNPUMDEM"],"uri":["http://zotero.org/users/1968409/items/UNPUMDEM"],"itemData":{"id":378,"type":"book","title":"Casarett and Doull's toxicology: the basic science of poisons","publisher":"McGraw-Hill","publisher-place":"New York","number-of-pages":"1236","edition":"6. ed","source":"Gemeinsamer Bibliotheksverbund ISBN","event-place":"New York","ISBN":"978-0-07-112453-9","note":"OCLC: 248362238","shortTitle":"Casarett and Doull's toxicology","language":"eng","editor":[{"family":"Klaassen","given":"Curtis D."},{"family":"Casarett","given":"Louis J."},{"family":"Doull","given":"John"}],"issued":{"date-parts":[["2001"]]}}}],"schema":"https://github.com/citation-style-language/schema/raw/master/csl-citation.json"} </w:instrText>
      </w:r>
      <w:r w:rsidRPr="00D80B07">
        <w:rPr>
          <w:rFonts w:ascii="Calibri" w:hAnsi="Calibri" w:cs="Arial"/>
          <w:bCs/>
          <w:sz w:val="22"/>
          <w:szCs w:val="22"/>
          <w:lang w:val="es-CO" w:eastAsia="x-none"/>
        </w:rPr>
        <w:fldChar w:fldCharType="separate"/>
      </w:r>
      <w:r w:rsidR="00A66DAA">
        <w:rPr>
          <w:rFonts w:ascii="Calibri" w:hAnsi="Calibri"/>
          <w:sz w:val="22"/>
        </w:rPr>
        <w:t>(</w:t>
      </w:r>
      <w:r w:rsidR="00EB1BA6">
        <w:rPr>
          <w:rFonts w:ascii="Calibri" w:hAnsi="Calibri"/>
          <w:sz w:val="22"/>
        </w:rPr>
        <w:t>69</w:t>
      </w:r>
      <w:r w:rsidR="00E305EB">
        <w:rPr>
          <w:rFonts w:ascii="Calibri" w:hAnsi="Calibri"/>
          <w:sz w:val="22"/>
        </w:rPr>
        <w:t>)</w:t>
      </w:r>
      <w:r w:rsidRPr="00D80B07">
        <w:rPr>
          <w:rFonts w:ascii="Calibri" w:hAnsi="Calibri" w:cs="Arial"/>
          <w:bCs/>
          <w:sz w:val="22"/>
          <w:szCs w:val="22"/>
          <w:lang w:val="es-CO" w:eastAsia="x-none"/>
        </w:rPr>
        <w:fldChar w:fldCharType="end"/>
      </w:r>
      <w:r w:rsidRPr="00D80B07">
        <w:rPr>
          <w:rFonts w:ascii="Calibri" w:hAnsi="Calibri" w:cs="Arial"/>
          <w:bCs/>
          <w:sz w:val="22"/>
          <w:szCs w:val="22"/>
          <w:lang w:val="es-CO" w:eastAsia="x-none"/>
        </w:rPr>
        <w:t>.</w:t>
      </w:r>
    </w:p>
    <w:p w:rsidR="008A2FF1" w:rsidRPr="00D80B07" w:rsidRDefault="008A2FF1" w:rsidP="008A2FF1">
      <w:pPr>
        <w:jc w:val="both"/>
        <w:rPr>
          <w:rFonts w:ascii="Calibri" w:hAnsi="Calibri" w:cs="Arial"/>
          <w:bCs/>
          <w:sz w:val="22"/>
          <w:szCs w:val="22"/>
          <w:lang w:val="es-CO" w:eastAsia="x-none"/>
        </w:rPr>
      </w:pPr>
    </w:p>
    <w:p w:rsidR="008A2FF1"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 xml:space="preserve">Se estima que el contenido normal de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en el organismo humano oscila entre 1 y 13 miligramos, del cual 10% es </w:t>
      </w:r>
      <w:proofErr w:type="spellStart"/>
      <w:r w:rsidR="00E06337">
        <w:rPr>
          <w:rFonts w:ascii="Calibri" w:hAnsi="Calibri" w:cs="Arial"/>
          <w:bCs/>
          <w:sz w:val="22"/>
          <w:szCs w:val="22"/>
          <w:lang w:val="es-CO" w:eastAsia="x-none"/>
        </w:rPr>
        <w:t>meHg</w:t>
      </w:r>
      <w:proofErr w:type="spellEnd"/>
      <w:r w:rsidRPr="00D80B07">
        <w:rPr>
          <w:rFonts w:ascii="Calibri" w:hAnsi="Calibri" w:cs="Arial"/>
          <w:bCs/>
          <w:sz w:val="22"/>
          <w:szCs w:val="22"/>
          <w:lang w:val="es-CO" w:eastAsia="x-none"/>
        </w:rPr>
        <w:t>. Su distribución en el organismo es</w:t>
      </w:r>
      <w:r>
        <w:rPr>
          <w:rFonts w:ascii="Calibri" w:hAnsi="Calibri" w:cs="Arial"/>
          <w:bCs/>
          <w:sz w:val="22"/>
          <w:szCs w:val="22"/>
          <w:lang w:val="es-CO" w:eastAsia="x-none"/>
        </w:rPr>
        <w:t xml:space="preserve"> en</w:t>
      </w:r>
      <w:r w:rsidRPr="00D80B07">
        <w:rPr>
          <w:rFonts w:ascii="Calibri" w:hAnsi="Calibri" w:cs="Arial"/>
          <w:bCs/>
          <w:sz w:val="22"/>
          <w:szCs w:val="22"/>
          <w:lang w:val="es-CO" w:eastAsia="x-none"/>
        </w:rPr>
        <w:t xml:space="preserve">: músculo 44 a 54%, hígado 22%, riñón 9%, sangre 9 a 15%, piel 8%, cerebro 4 a 7% e intestino 3% </w:t>
      </w:r>
      <w:r w:rsidRPr="00D16DF1">
        <w:rPr>
          <w:rFonts w:ascii="Calibri" w:hAnsi="Calibri" w:cs="Arial"/>
          <w:bCs/>
          <w:sz w:val="22"/>
          <w:szCs w:val="22"/>
          <w:lang w:val="es-CO" w:eastAsia="x-none"/>
        </w:rPr>
        <w:fldChar w:fldCharType="begin"/>
      </w:r>
      <w:r w:rsidRPr="00D16DF1">
        <w:rPr>
          <w:rFonts w:ascii="Calibri" w:hAnsi="Calibri" w:cs="Arial"/>
          <w:bCs/>
          <w:sz w:val="22"/>
          <w:szCs w:val="22"/>
          <w:lang w:val="es-CO" w:eastAsia="x-none"/>
        </w:rPr>
        <w:instrText xml:space="preserve"> </w:instrText>
      </w:r>
      <w:r w:rsidR="00503086" w:rsidRPr="00D16DF1">
        <w:rPr>
          <w:rFonts w:ascii="Calibri" w:hAnsi="Calibri" w:cs="Arial"/>
          <w:bCs/>
          <w:sz w:val="22"/>
          <w:szCs w:val="22"/>
          <w:lang w:val="es-CO" w:eastAsia="x-none"/>
        </w:rPr>
        <w:instrText>ADDIN</w:instrText>
      </w:r>
      <w:r w:rsidRPr="00D16DF1">
        <w:rPr>
          <w:rFonts w:ascii="Calibri" w:hAnsi="Calibri" w:cs="Arial"/>
          <w:bCs/>
          <w:sz w:val="22"/>
          <w:szCs w:val="22"/>
          <w:lang w:val="es-CO" w:eastAsia="x-none"/>
        </w:rPr>
        <w:instrText xml:space="preserve"> ZOTERO_ITEM CSL_CITATION {"citationID":"iSKKriNa","properties":{"formattedCitation":"(12)","plainCitation":"(12)"},"citationItems":[{"id":378,"uris":["http://zotero.org/users/1968409/items/UNPUMDEM"],"uri":["http://zotero.org/users/1968409/items/UNPUMDEM"],"itemData":{"id":378,"type":"book","title":"Casarett and Doull's toxicology: the basic science of poisons","publisher":"McGraw-Hill","publisher-place":"New York","number-of-pages":"1236","edition":"6. ed","source":"Gemeinsamer Bibliotheksverbund ISBN","event-place":"New York","ISBN":"978-0-07-112453-9","note":"OCLC: 248362238","shortTitle":"Casarett and Doull's toxicology","language":"eng","editor":[{"family":"Klaassen","given":"Curtis D."},{"family":"Casarett","given":"Louis J."},{"family":"Doull","given":"John"}],"issued":{"date-parts":[["2001"]]}}}],"schema":"https://github.com/citation-style-language/schema/raw/master/csl-citation.json"} </w:instrText>
      </w:r>
      <w:r w:rsidRPr="00D16DF1">
        <w:rPr>
          <w:rFonts w:ascii="Calibri" w:hAnsi="Calibri" w:cs="Arial"/>
          <w:bCs/>
          <w:sz w:val="22"/>
          <w:szCs w:val="22"/>
          <w:lang w:val="es-CO" w:eastAsia="x-none"/>
        </w:rPr>
        <w:fldChar w:fldCharType="separate"/>
      </w:r>
      <w:r w:rsidR="00A66DAA" w:rsidRPr="00D16DF1">
        <w:rPr>
          <w:rFonts w:ascii="Calibri" w:hAnsi="Calibri"/>
          <w:sz w:val="22"/>
        </w:rPr>
        <w:t>(</w:t>
      </w:r>
      <w:r w:rsidR="00EB1BA6" w:rsidRPr="00D16DF1">
        <w:rPr>
          <w:rFonts w:ascii="Calibri" w:hAnsi="Calibri"/>
          <w:sz w:val="22"/>
        </w:rPr>
        <w:t>69</w:t>
      </w:r>
      <w:r w:rsidR="00E305EB" w:rsidRPr="00D16DF1">
        <w:rPr>
          <w:rFonts w:ascii="Calibri" w:hAnsi="Calibri"/>
          <w:sz w:val="22"/>
        </w:rPr>
        <w:t>)</w:t>
      </w:r>
      <w:r w:rsidRPr="00D16DF1">
        <w:rPr>
          <w:rFonts w:ascii="Calibri" w:hAnsi="Calibri" w:cs="Arial"/>
          <w:bCs/>
          <w:sz w:val="22"/>
          <w:szCs w:val="22"/>
          <w:lang w:val="es-CO" w:eastAsia="x-none"/>
        </w:rPr>
        <w:fldChar w:fldCharType="end"/>
      </w:r>
      <w:r w:rsidRPr="00D80B07">
        <w:rPr>
          <w:rFonts w:ascii="Calibri" w:hAnsi="Calibri" w:cs="Arial"/>
          <w:bCs/>
          <w:sz w:val="22"/>
          <w:szCs w:val="22"/>
          <w:lang w:val="es-CO" w:eastAsia="x-none"/>
        </w:rPr>
        <w:t>.</w:t>
      </w:r>
    </w:p>
    <w:p w:rsidR="00000D1E" w:rsidRDefault="00000D1E" w:rsidP="008A2FF1">
      <w:pPr>
        <w:jc w:val="both"/>
        <w:rPr>
          <w:rFonts w:ascii="Calibri" w:hAnsi="Calibri" w:cs="Arial"/>
          <w:bCs/>
          <w:sz w:val="22"/>
          <w:szCs w:val="22"/>
          <w:lang w:val="es-CO" w:eastAsia="x-none"/>
        </w:rPr>
      </w:pPr>
    </w:p>
    <w:p w:rsidR="007E51BA" w:rsidRDefault="007E51BA" w:rsidP="00D80B07">
      <w:pPr>
        <w:jc w:val="both"/>
        <w:rPr>
          <w:rFonts w:ascii="Calibri" w:hAnsi="Calibri" w:cs="Arial"/>
          <w:bCs/>
          <w:sz w:val="22"/>
          <w:szCs w:val="22"/>
          <w:lang w:val="es-CO" w:eastAsia="x-none"/>
        </w:rPr>
      </w:pPr>
    </w:p>
    <w:p w:rsidR="00A76EFE" w:rsidRPr="00D11482" w:rsidRDefault="006934A9" w:rsidP="00D11482">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3.3</w:t>
      </w:r>
      <w:r w:rsidR="00D11482" w:rsidRPr="00D11482">
        <w:rPr>
          <w:rFonts w:ascii="Calibri" w:hAnsi="Calibri"/>
          <w:b/>
          <w:bCs/>
          <w:color w:val="365F91"/>
          <w:sz w:val="22"/>
          <w:szCs w:val="22"/>
          <w:lang w:val="es-CO" w:eastAsia="en-US"/>
        </w:rPr>
        <w:t>.2.</w:t>
      </w:r>
      <w:r w:rsidR="00A76EFE" w:rsidRPr="00D11482">
        <w:rPr>
          <w:rFonts w:ascii="Calibri" w:hAnsi="Calibri"/>
          <w:b/>
          <w:bCs/>
          <w:color w:val="365F91"/>
          <w:sz w:val="22"/>
          <w:szCs w:val="22"/>
          <w:lang w:val="es-CO" w:eastAsia="en-US"/>
        </w:rPr>
        <w:t xml:space="preserve"> Vías de </w:t>
      </w:r>
      <w:r w:rsidR="00313C66" w:rsidRPr="00D11482">
        <w:rPr>
          <w:rFonts w:ascii="Calibri" w:hAnsi="Calibri"/>
          <w:b/>
          <w:bCs/>
          <w:color w:val="365F91"/>
          <w:sz w:val="22"/>
          <w:szCs w:val="22"/>
          <w:lang w:val="es-CO" w:eastAsia="en-US"/>
        </w:rPr>
        <w:t>i</w:t>
      </w:r>
      <w:r w:rsidR="00A76EFE" w:rsidRPr="00D11482">
        <w:rPr>
          <w:rFonts w:ascii="Calibri" w:hAnsi="Calibri"/>
          <w:b/>
          <w:bCs/>
          <w:color w:val="365F91"/>
          <w:sz w:val="22"/>
          <w:szCs w:val="22"/>
          <w:lang w:val="es-CO" w:eastAsia="en-US"/>
        </w:rPr>
        <w:t>ngreso del Mercurio al organismo humano</w:t>
      </w:r>
      <w:r w:rsidR="003A64CA" w:rsidRPr="00D11482">
        <w:rPr>
          <w:rFonts w:ascii="Calibri" w:hAnsi="Calibri"/>
          <w:b/>
          <w:bCs/>
          <w:color w:val="365F91"/>
          <w:sz w:val="22"/>
          <w:szCs w:val="22"/>
          <w:lang w:val="es-CO" w:eastAsia="en-US"/>
        </w:rPr>
        <w:t xml:space="preserve"> y factores a tener en cuenta.</w:t>
      </w:r>
    </w:p>
    <w:p w:rsidR="008A2FF1" w:rsidRPr="003A64CA" w:rsidRDefault="008A2FF1" w:rsidP="008A2FF1">
      <w:pPr>
        <w:jc w:val="both"/>
        <w:rPr>
          <w:rFonts w:ascii="Calibri" w:hAnsi="Calibri" w:cs="Arial"/>
          <w:bCs/>
          <w:sz w:val="22"/>
          <w:szCs w:val="22"/>
          <w:lang w:val="es-CO" w:eastAsia="x-none"/>
        </w:rPr>
      </w:pPr>
      <w:r w:rsidRPr="003A64CA">
        <w:rPr>
          <w:rFonts w:ascii="Calibri" w:hAnsi="Calibri" w:cs="Arial"/>
          <w:bCs/>
          <w:sz w:val="22"/>
          <w:szCs w:val="22"/>
          <w:lang w:val="es-CO" w:eastAsia="x-none"/>
        </w:rPr>
        <w:t xml:space="preserve">Las vías de ingreso del </w:t>
      </w:r>
      <w:r w:rsidR="00E06337">
        <w:rPr>
          <w:rFonts w:ascii="Calibri" w:hAnsi="Calibri" w:cs="Arial"/>
          <w:bCs/>
          <w:sz w:val="22"/>
          <w:szCs w:val="22"/>
          <w:lang w:val="es-CO" w:eastAsia="x-none"/>
        </w:rPr>
        <w:t>Hg</w:t>
      </w:r>
      <w:r w:rsidRPr="003A64CA">
        <w:rPr>
          <w:rFonts w:ascii="Calibri" w:hAnsi="Calibri" w:cs="Arial"/>
          <w:bCs/>
          <w:sz w:val="22"/>
          <w:szCs w:val="22"/>
          <w:lang w:val="es-CO" w:eastAsia="x-none"/>
        </w:rPr>
        <w:t xml:space="preserve"> al organis</w:t>
      </w:r>
      <w:r>
        <w:rPr>
          <w:rFonts w:ascii="Calibri" w:hAnsi="Calibri" w:cs="Arial"/>
          <w:bCs/>
          <w:sz w:val="22"/>
          <w:szCs w:val="22"/>
          <w:lang w:val="es-CO" w:eastAsia="x-none"/>
        </w:rPr>
        <w:t xml:space="preserve">mo son la dérmica, inhalatoria </w:t>
      </w:r>
      <w:r w:rsidRPr="003A64CA">
        <w:rPr>
          <w:rFonts w:ascii="Calibri" w:hAnsi="Calibri" w:cs="Arial"/>
          <w:bCs/>
          <w:sz w:val="22"/>
          <w:szCs w:val="22"/>
          <w:lang w:val="es-CO" w:eastAsia="x-none"/>
        </w:rPr>
        <w:t>y digestiva. Además de los datos de concentración y tiempo, son factores (biológicos) a tener en cuenta en la exposición: edad, género, estado fisiológico, masa corporal, estado de nutrición, enfermedades preexistentes</w:t>
      </w:r>
      <w:r w:rsidR="0091530E">
        <w:rPr>
          <w:rFonts w:ascii="Calibri" w:hAnsi="Calibri" w:cs="Arial"/>
          <w:bCs/>
          <w:sz w:val="22"/>
          <w:szCs w:val="22"/>
          <w:lang w:val="es-CO" w:eastAsia="x-none"/>
        </w:rPr>
        <w:t xml:space="preserve"> </w:t>
      </w:r>
      <w:r w:rsidR="0091530E" w:rsidRPr="00D80B07">
        <w:rPr>
          <w:rFonts w:ascii="Calibri" w:hAnsi="Calibri" w:cs="Arial"/>
          <w:bCs/>
          <w:sz w:val="22"/>
          <w:szCs w:val="22"/>
          <w:lang w:val="es-CO" w:eastAsia="x-none"/>
        </w:rPr>
        <w:fldChar w:fldCharType="begin"/>
      </w:r>
      <w:r w:rsidR="0091530E">
        <w:rPr>
          <w:rFonts w:ascii="Calibri" w:hAnsi="Calibri" w:cs="Arial"/>
          <w:bCs/>
          <w:sz w:val="22"/>
          <w:szCs w:val="22"/>
          <w:lang w:val="es-CO" w:eastAsia="x-none"/>
        </w:rPr>
        <w:instrText xml:space="preserve"> </w:instrText>
      </w:r>
      <w:r w:rsidR="00503086">
        <w:rPr>
          <w:rFonts w:ascii="Calibri" w:hAnsi="Calibri" w:cs="Arial"/>
          <w:bCs/>
          <w:sz w:val="22"/>
          <w:szCs w:val="22"/>
          <w:lang w:val="es-CO" w:eastAsia="x-none"/>
        </w:rPr>
        <w:instrText>ADDIN</w:instrText>
      </w:r>
      <w:r w:rsidR="0091530E">
        <w:rPr>
          <w:rFonts w:ascii="Calibri" w:hAnsi="Calibri" w:cs="Arial"/>
          <w:bCs/>
          <w:sz w:val="22"/>
          <w:szCs w:val="22"/>
          <w:lang w:val="es-CO" w:eastAsia="x-none"/>
        </w:rPr>
        <w:instrText xml:space="preserve"> ZOTERO_ITEM CSL_CITATION {"citationID":"bu1iYiQA","properties":{"formattedCitation":"(13)","plainCitation":"(13)"},"citationItems":[{"id":385,"uris":["http://zotero.org/users/1968409/items/A9DGDFSQ"],"uri":["http://zotero.org/users/1968409/items/A9DGDFSQ"],"itemData":{"id":385,"type":"paper-conference","title":"Intoxicación ocupacional por mercurio","publisher":"UNMSM. Facultad de Medicina","page":"46-51","volume":"69","event":"Anales de la Facultad de Medicina","ISBN":"1025-5583","author":[{"family":"Ramírez","given":"Augusto V"}],"issued":{"date-parts":[["2008"]]}}}],"schema":"https://github.com/citation-style-language/schema/raw/master/csl-citation.json"} </w:instrText>
      </w:r>
      <w:r w:rsidR="0091530E" w:rsidRPr="00D80B07">
        <w:rPr>
          <w:rFonts w:ascii="Calibri" w:hAnsi="Calibri" w:cs="Arial"/>
          <w:bCs/>
          <w:sz w:val="22"/>
          <w:szCs w:val="22"/>
          <w:lang w:val="es-CO" w:eastAsia="x-none"/>
        </w:rPr>
        <w:fldChar w:fldCharType="separate"/>
      </w:r>
      <w:r w:rsidR="0091530E">
        <w:rPr>
          <w:rFonts w:ascii="Calibri" w:hAnsi="Calibri"/>
          <w:sz w:val="22"/>
        </w:rPr>
        <w:t>(</w:t>
      </w:r>
      <w:r w:rsidR="00EB1BA6">
        <w:rPr>
          <w:rFonts w:ascii="Calibri" w:hAnsi="Calibri"/>
          <w:sz w:val="22"/>
        </w:rPr>
        <w:t>70</w:t>
      </w:r>
      <w:r w:rsidR="0091530E">
        <w:rPr>
          <w:rFonts w:ascii="Calibri" w:hAnsi="Calibri"/>
          <w:sz w:val="22"/>
        </w:rPr>
        <w:t>)</w:t>
      </w:r>
      <w:r w:rsidR="0091530E" w:rsidRPr="00D80B07">
        <w:rPr>
          <w:rFonts w:ascii="Calibri" w:hAnsi="Calibri" w:cs="Arial"/>
          <w:bCs/>
          <w:sz w:val="22"/>
          <w:szCs w:val="22"/>
          <w:lang w:val="es-CO" w:eastAsia="x-none"/>
        </w:rPr>
        <w:fldChar w:fldCharType="end"/>
      </w:r>
      <w:r w:rsidRPr="003A64CA">
        <w:rPr>
          <w:rFonts w:ascii="Calibri" w:hAnsi="Calibri" w:cs="Arial"/>
          <w:bCs/>
          <w:sz w:val="22"/>
          <w:szCs w:val="22"/>
          <w:lang w:val="es-CO" w:eastAsia="x-none"/>
        </w:rPr>
        <w:t xml:space="preserve">. </w:t>
      </w:r>
    </w:p>
    <w:p w:rsidR="008A2FF1" w:rsidRPr="00D80B07" w:rsidRDefault="008A2FF1" w:rsidP="008A2FF1">
      <w:pPr>
        <w:jc w:val="both"/>
        <w:rPr>
          <w:rFonts w:ascii="Calibri" w:hAnsi="Calibri" w:cs="Arial"/>
          <w:bCs/>
          <w:sz w:val="22"/>
          <w:szCs w:val="22"/>
          <w:lang w:val="es-CO" w:eastAsia="x-none"/>
        </w:rPr>
      </w:pPr>
    </w:p>
    <w:p w:rsidR="00000D1E" w:rsidRPr="006934A9" w:rsidRDefault="006934A9" w:rsidP="006934A9">
      <w:pPr>
        <w:pStyle w:val="NormalWeb"/>
        <w:jc w:val="both"/>
        <w:rPr>
          <w:rFonts w:ascii="Calibri" w:hAnsi="Calibri"/>
          <w:b/>
          <w:bCs/>
          <w:color w:val="365F91"/>
          <w:sz w:val="22"/>
          <w:szCs w:val="22"/>
          <w:lang w:eastAsia="en-US"/>
        </w:rPr>
      </w:pPr>
      <w:r>
        <w:rPr>
          <w:rFonts w:ascii="Calibri" w:hAnsi="Calibri"/>
          <w:b/>
          <w:bCs/>
          <w:color w:val="365F91"/>
          <w:sz w:val="22"/>
          <w:szCs w:val="22"/>
          <w:lang w:eastAsia="en-US"/>
        </w:rPr>
        <w:t xml:space="preserve">3.3.2.1. </w:t>
      </w:r>
      <w:r w:rsidR="002308F3" w:rsidRPr="00D11482">
        <w:rPr>
          <w:rFonts w:ascii="Calibri" w:hAnsi="Calibri"/>
          <w:b/>
          <w:bCs/>
          <w:color w:val="365F91"/>
          <w:sz w:val="22"/>
          <w:szCs w:val="22"/>
          <w:lang w:eastAsia="en-US"/>
        </w:rPr>
        <w:t>Vía respiratoria</w:t>
      </w:r>
      <w:r w:rsidR="003A64CA" w:rsidRPr="00D11482">
        <w:rPr>
          <w:rFonts w:ascii="Calibri" w:hAnsi="Calibri"/>
          <w:b/>
          <w:bCs/>
          <w:color w:val="365F91"/>
          <w:sz w:val="22"/>
          <w:szCs w:val="22"/>
          <w:lang w:eastAsia="en-US"/>
        </w:rPr>
        <w:t xml:space="preserve"> o inhalatoria</w:t>
      </w:r>
      <w:r w:rsidR="002308F3" w:rsidRPr="00D11482">
        <w:rPr>
          <w:rFonts w:ascii="Calibri" w:hAnsi="Calibri"/>
          <w:b/>
          <w:bCs/>
          <w:color w:val="365F91"/>
          <w:sz w:val="22"/>
          <w:szCs w:val="22"/>
          <w:lang w:eastAsia="en-US"/>
        </w:rPr>
        <w:t>:</w:t>
      </w:r>
    </w:p>
    <w:p w:rsidR="008A2FF1" w:rsidRPr="00D80B07"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 xml:space="preserve">La vía respiratoria es por inhalación. En salud ocupacional esta vía es la más importante y, tanto el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elemental como el inorgánico y sus compuestos, pueden ingresar por inhalación y alcanzar la sangre con una eficiencia del 80%</w:t>
      </w:r>
      <w:r w:rsidRPr="00D80B07">
        <w:rPr>
          <w:rFonts w:ascii="Calibri" w:hAnsi="Calibri" w:cs="Arial"/>
          <w:bCs/>
          <w:sz w:val="22"/>
          <w:szCs w:val="22"/>
          <w:lang w:val="es-CO" w:eastAsia="x-none"/>
        </w:rPr>
        <w:fldChar w:fldCharType="begin"/>
      </w:r>
      <w:r>
        <w:rPr>
          <w:rFonts w:ascii="Calibri" w:hAnsi="Calibri" w:cs="Arial"/>
          <w:bCs/>
          <w:sz w:val="22"/>
          <w:szCs w:val="22"/>
          <w:lang w:val="es-CO" w:eastAsia="x-none"/>
        </w:rPr>
        <w:instrText xml:space="preserve"> </w:instrText>
      </w:r>
      <w:r w:rsidR="00503086">
        <w:rPr>
          <w:rFonts w:ascii="Calibri" w:hAnsi="Calibri" w:cs="Arial"/>
          <w:bCs/>
          <w:sz w:val="22"/>
          <w:szCs w:val="22"/>
          <w:lang w:val="es-CO" w:eastAsia="x-none"/>
        </w:rPr>
        <w:instrText>ADDIN</w:instrText>
      </w:r>
      <w:r>
        <w:rPr>
          <w:rFonts w:ascii="Calibri" w:hAnsi="Calibri" w:cs="Arial"/>
          <w:bCs/>
          <w:sz w:val="22"/>
          <w:szCs w:val="22"/>
          <w:lang w:val="es-CO" w:eastAsia="x-none"/>
        </w:rPr>
        <w:instrText xml:space="preserve"> ZOTERO_ITEM CSL_CITATION {"citationID":"bu1iYiQA","properties":{"formattedCitation":"(13)","plainCitation":"(13)"},"citationItems":[{"id":385,"uris":["http://zotero.org/users/1968409/items/A9DGDFSQ"],"uri":["http://zotero.org/users/1968409/items/A9DGDFSQ"],"itemData":{"id":385,"type":"paper-conference","title":"Intoxicación ocupacional por mercurio","publisher":"UNMSM. Facultad de Medicina","page":"46-51","volume":"69","event":"Anales de la Facultad de Medicina","ISBN":"1025-5583","author":[{"family":"Ramírez","given":"Augusto V"}],"issued":{"date-parts":[["2008"]]}}}],"schema":"https://github.com/citation-style-language/schema/raw/master/csl-citation.json"} </w:instrText>
      </w:r>
      <w:r w:rsidRPr="00D80B07">
        <w:rPr>
          <w:rFonts w:ascii="Calibri" w:hAnsi="Calibri" w:cs="Arial"/>
          <w:bCs/>
          <w:sz w:val="22"/>
          <w:szCs w:val="22"/>
          <w:lang w:val="es-CO" w:eastAsia="x-none"/>
        </w:rPr>
        <w:fldChar w:fldCharType="separate"/>
      </w:r>
      <w:r w:rsidR="00E305EB">
        <w:rPr>
          <w:rFonts w:ascii="Calibri" w:hAnsi="Calibri"/>
          <w:sz w:val="22"/>
        </w:rPr>
        <w:t>(</w:t>
      </w:r>
      <w:r w:rsidR="00EB1BA6">
        <w:rPr>
          <w:rFonts w:ascii="Calibri" w:hAnsi="Calibri"/>
          <w:sz w:val="22"/>
        </w:rPr>
        <w:t>70</w:t>
      </w:r>
      <w:r w:rsidR="00E305EB">
        <w:rPr>
          <w:rFonts w:ascii="Calibri" w:hAnsi="Calibri"/>
          <w:sz w:val="22"/>
        </w:rPr>
        <w:t>)</w:t>
      </w:r>
      <w:r w:rsidRPr="00D80B07">
        <w:rPr>
          <w:rFonts w:ascii="Calibri" w:hAnsi="Calibri" w:cs="Arial"/>
          <w:bCs/>
          <w:sz w:val="22"/>
          <w:szCs w:val="22"/>
          <w:lang w:val="es-CO" w:eastAsia="x-none"/>
        </w:rPr>
        <w:fldChar w:fldCharType="end"/>
      </w:r>
      <w:r w:rsidRPr="00D80B07">
        <w:rPr>
          <w:rFonts w:ascii="Calibri" w:hAnsi="Calibri" w:cs="Arial"/>
          <w:bCs/>
          <w:sz w:val="22"/>
          <w:szCs w:val="22"/>
          <w:lang w:val="es-CO" w:eastAsia="x-none"/>
        </w:rPr>
        <w:t>.</w:t>
      </w:r>
    </w:p>
    <w:p w:rsidR="002308F3" w:rsidRPr="00D11482" w:rsidRDefault="006934A9" w:rsidP="002308F3">
      <w:pPr>
        <w:pStyle w:val="NormalWeb"/>
        <w:jc w:val="both"/>
        <w:rPr>
          <w:rFonts w:ascii="Calibri" w:hAnsi="Calibri"/>
          <w:b/>
          <w:bCs/>
          <w:color w:val="365F91"/>
          <w:sz w:val="22"/>
          <w:szCs w:val="22"/>
          <w:lang w:eastAsia="en-US"/>
        </w:rPr>
      </w:pPr>
      <w:r>
        <w:rPr>
          <w:rFonts w:ascii="Calibri" w:hAnsi="Calibri"/>
          <w:b/>
          <w:bCs/>
          <w:color w:val="365F91"/>
          <w:sz w:val="22"/>
          <w:szCs w:val="22"/>
          <w:lang w:eastAsia="en-US"/>
        </w:rPr>
        <w:t xml:space="preserve">3.3.2.2. </w:t>
      </w:r>
      <w:r w:rsidR="002308F3" w:rsidRPr="00D11482">
        <w:rPr>
          <w:rFonts w:ascii="Calibri" w:hAnsi="Calibri"/>
          <w:b/>
          <w:bCs/>
          <w:color w:val="365F91"/>
          <w:sz w:val="22"/>
          <w:szCs w:val="22"/>
          <w:lang w:eastAsia="en-US"/>
        </w:rPr>
        <w:t>Vía digestiva:</w:t>
      </w:r>
    </w:p>
    <w:p w:rsidR="008A2FF1" w:rsidRPr="004D7B16"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 xml:space="preserve">La vía digestiva es por ingestión. En el tracto gastrointestinal, el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inorgánico se absorbe en cantidad menor al 0,01%, probablemente por su incapacidad de reacción con moléculas biológicamente importantes, al formar macromoléculas que dificultan su absorción y porque pasa por un proceso de oxidación. Los compuestos inorgánicos de </w:t>
      </w:r>
      <w:r w:rsidR="00E06337">
        <w:rPr>
          <w:rFonts w:ascii="Calibri" w:hAnsi="Calibri" w:cs="Arial"/>
          <w:bCs/>
          <w:sz w:val="22"/>
          <w:szCs w:val="22"/>
          <w:lang w:val="es-CO" w:eastAsia="x-none"/>
        </w:rPr>
        <w:t>Hg</w:t>
      </w:r>
      <w:r w:rsidRPr="00D80B07">
        <w:rPr>
          <w:rFonts w:ascii="Calibri" w:hAnsi="Calibri" w:cs="Arial"/>
          <w:bCs/>
          <w:sz w:val="22"/>
          <w:szCs w:val="22"/>
          <w:lang w:val="es-CO" w:eastAsia="x-none"/>
        </w:rPr>
        <w:t xml:space="preserve"> (sales) se absorben entre 2 y 15%, dependiendo de su solubilidad. Mientras que, en contraste, la absorción de los compuestos orgánicos por esta vía es 95%, independiente de si el radical metilo está unido a una proteína o no</w:t>
      </w:r>
      <w:r w:rsidRPr="00D80B07">
        <w:rPr>
          <w:rFonts w:ascii="Calibri" w:hAnsi="Calibri" w:cs="Arial"/>
          <w:bCs/>
          <w:sz w:val="22"/>
          <w:szCs w:val="22"/>
          <w:lang w:val="es-CO" w:eastAsia="x-none"/>
        </w:rPr>
        <w:fldChar w:fldCharType="begin"/>
      </w:r>
      <w:r>
        <w:rPr>
          <w:rFonts w:ascii="Calibri" w:hAnsi="Calibri" w:cs="Arial"/>
          <w:bCs/>
          <w:sz w:val="22"/>
          <w:szCs w:val="22"/>
          <w:lang w:val="es-CO" w:eastAsia="x-none"/>
        </w:rPr>
        <w:instrText xml:space="preserve"> </w:instrText>
      </w:r>
      <w:r w:rsidR="00503086">
        <w:rPr>
          <w:rFonts w:ascii="Calibri" w:hAnsi="Calibri" w:cs="Arial"/>
          <w:bCs/>
          <w:sz w:val="22"/>
          <w:szCs w:val="22"/>
          <w:lang w:val="es-CO" w:eastAsia="x-none"/>
        </w:rPr>
        <w:instrText>ADDIN</w:instrText>
      </w:r>
      <w:r>
        <w:rPr>
          <w:rFonts w:ascii="Calibri" w:hAnsi="Calibri" w:cs="Arial"/>
          <w:bCs/>
          <w:sz w:val="22"/>
          <w:szCs w:val="22"/>
          <w:lang w:val="es-CO" w:eastAsia="x-none"/>
        </w:rPr>
        <w:instrText xml:space="preserve"> ZOTERO_ITEM CSL_CITATION {"citationID":"79pnQJXJ","properties":{"formattedCitation":"(13)","plainCitation":"(13)"},"citationItems":[{"id":385,"uris":["http://zotero.org/users/1968409/items/A9DGDFSQ"],"uri":["http://zotero.org/users/1968409/items/A9DGDFSQ"],"itemData":{"id":385,"type":"paper-conference","title":"Intoxicación ocupacional por mercurio","publisher":"UNMSM. Facultad de Medicina","page":"46-51","volume":"69","event":"Anales de la Facultad de Medicina","ISBN":"1025-5583","author":[{"family":"Ramírez","given":"Augusto V"}],"issued":{"date-parts":[["2008"]]}}}],"schema":"https://github.com/citation-style-language/schema/raw/master/csl-citation.json"} </w:instrText>
      </w:r>
      <w:r w:rsidRPr="00D80B07">
        <w:rPr>
          <w:rFonts w:ascii="Calibri" w:hAnsi="Calibri" w:cs="Arial"/>
          <w:bCs/>
          <w:sz w:val="22"/>
          <w:szCs w:val="22"/>
          <w:lang w:val="es-CO" w:eastAsia="x-none"/>
        </w:rPr>
        <w:fldChar w:fldCharType="separate"/>
      </w:r>
      <w:r w:rsidR="00E305EB">
        <w:rPr>
          <w:rFonts w:ascii="Calibri" w:hAnsi="Calibri"/>
          <w:sz w:val="22"/>
        </w:rPr>
        <w:t>(</w:t>
      </w:r>
      <w:r w:rsidR="00BA7B27">
        <w:rPr>
          <w:rFonts w:ascii="Calibri" w:hAnsi="Calibri"/>
          <w:sz w:val="22"/>
        </w:rPr>
        <w:t>70</w:t>
      </w:r>
      <w:r w:rsidR="00E305EB">
        <w:rPr>
          <w:rFonts w:ascii="Calibri" w:hAnsi="Calibri"/>
          <w:sz w:val="22"/>
        </w:rPr>
        <w:t>)</w:t>
      </w:r>
      <w:r w:rsidRPr="00D80B07">
        <w:rPr>
          <w:rFonts w:ascii="Calibri" w:hAnsi="Calibri" w:cs="Arial"/>
          <w:bCs/>
          <w:sz w:val="22"/>
          <w:szCs w:val="22"/>
          <w:lang w:val="es-CO" w:eastAsia="x-none"/>
        </w:rPr>
        <w:fldChar w:fldCharType="end"/>
      </w:r>
      <w:r w:rsidRPr="00D80B07">
        <w:rPr>
          <w:rFonts w:ascii="Calibri" w:hAnsi="Calibri" w:cs="Arial"/>
          <w:bCs/>
          <w:sz w:val="22"/>
          <w:szCs w:val="22"/>
          <w:lang w:val="es-CO" w:eastAsia="x-none"/>
        </w:rPr>
        <w:t>.</w:t>
      </w:r>
    </w:p>
    <w:p w:rsidR="003C51CF" w:rsidRPr="00D11482" w:rsidRDefault="006934A9" w:rsidP="00D80B07">
      <w:pPr>
        <w:pStyle w:val="NormalWeb"/>
        <w:jc w:val="both"/>
        <w:rPr>
          <w:rFonts w:ascii="Calibri" w:hAnsi="Calibri"/>
          <w:b/>
          <w:bCs/>
          <w:color w:val="365F91"/>
          <w:sz w:val="22"/>
          <w:szCs w:val="22"/>
          <w:lang w:eastAsia="en-US"/>
        </w:rPr>
      </w:pPr>
      <w:r>
        <w:rPr>
          <w:rFonts w:ascii="Calibri" w:hAnsi="Calibri"/>
          <w:b/>
          <w:bCs/>
          <w:color w:val="365F91"/>
          <w:sz w:val="22"/>
          <w:szCs w:val="22"/>
          <w:lang w:eastAsia="en-US"/>
        </w:rPr>
        <w:t xml:space="preserve">3.3.2.3. </w:t>
      </w:r>
      <w:r w:rsidR="003C51CF" w:rsidRPr="00D11482">
        <w:rPr>
          <w:rFonts w:ascii="Calibri" w:hAnsi="Calibri"/>
          <w:b/>
          <w:bCs/>
          <w:color w:val="365F91"/>
          <w:sz w:val="22"/>
          <w:szCs w:val="22"/>
          <w:lang w:eastAsia="en-US"/>
        </w:rPr>
        <w:t>Vía Cutánea</w:t>
      </w:r>
      <w:r w:rsidR="007E51BA" w:rsidRPr="00D11482">
        <w:rPr>
          <w:rFonts w:ascii="Calibri" w:hAnsi="Calibri"/>
          <w:b/>
          <w:bCs/>
          <w:color w:val="365F91"/>
          <w:sz w:val="22"/>
          <w:szCs w:val="22"/>
          <w:lang w:eastAsia="en-US"/>
        </w:rPr>
        <w:t xml:space="preserve"> o dérmica</w:t>
      </w:r>
      <w:r w:rsidR="003C51CF" w:rsidRPr="00D11482">
        <w:rPr>
          <w:rFonts w:ascii="Calibri" w:hAnsi="Calibri"/>
          <w:b/>
          <w:bCs/>
          <w:color w:val="365F91"/>
          <w:sz w:val="22"/>
          <w:szCs w:val="22"/>
          <w:lang w:eastAsia="en-US"/>
        </w:rPr>
        <w:t>:</w:t>
      </w:r>
    </w:p>
    <w:p w:rsidR="008A2FF1" w:rsidRDefault="008A2FF1" w:rsidP="008A2FF1">
      <w:pPr>
        <w:jc w:val="both"/>
        <w:rPr>
          <w:rFonts w:ascii="Calibri" w:hAnsi="Calibri" w:cs="Arial"/>
          <w:bCs/>
          <w:sz w:val="22"/>
          <w:szCs w:val="22"/>
          <w:lang w:val="es-CO" w:eastAsia="x-none"/>
        </w:rPr>
      </w:pPr>
      <w:r w:rsidRPr="00D80B07">
        <w:rPr>
          <w:rFonts w:ascii="Calibri" w:hAnsi="Calibri" w:cs="Arial"/>
          <w:bCs/>
          <w:sz w:val="22"/>
          <w:szCs w:val="22"/>
          <w:lang w:val="es-CO" w:eastAsia="x-none"/>
        </w:rPr>
        <w:t>La vía cutánea es por contacto. Se ha</w:t>
      </w:r>
      <w:r>
        <w:rPr>
          <w:rFonts w:ascii="Calibri" w:hAnsi="Calibri" w:cs="Arial"/>
          <w:bCs/>
          <w:sz w:val="22"/>
          <w:szCs w:val="22"/>
          <w:lang w:val="es-CO" w:eastAsia="x-none"/>
        </w:rPr>
        <w:t>n</w:t>
      </w:r>
      <w:r w:rsidRPr="00D80B07">
        <w:rPr>
          <w:rFonts w:ascii="Calibri" w:hAnsi="Calibri" w:cs="Arial"/>
          <w:bCs/>
          <w:sz w:val="22"/>
          <w:szCs w:val="22"/>
          <w:lang w:val="es-CO" w:eastAsia="x-none"/>
        </w:rPr>
        <w:t xml:space="preserve"> descrito casos de intoxicación por aplicación tópica de compuestos que contenían </w:t>
      </w:r>
      <w:proofErr w:type="spellStart"/>
      <w:r w:rsidR="00E06337">
        <w:rPr>
          <w:rFonts w:ascii="Calibri" w:hAnsi="Calibri" w:cs="Arial"/>
          <w:bCs/>
          <w:sz w:val="22"/>
          <w:szCs w:val="22"/>
          <w:lang w:val="es-CO" w:eastAsia="x-none"/>
        </w:rPr>
        <w:t>meHg</w:t>
      </w:r>
      <w:proofErr w:type="spellEnd"/>
      <w:r w:rsidRPr="00D80B07">
        <w:rPr>
          <w:rFonts w:ascii="Calibri" w:hAnsi="Calibri" w:cs="Arial"/>
          <w:bCs/>
          <w:sz w:val="22"/>
          <w:szCs w:val="22"/>
          <w:lang w:val="es-CO" w:eastAsia="x-none"/>
        </w:rPr>
        <w:t>. Sin embargo, no está demostrado que esta vía tenga un papel importante en la exposición ocupacional, comparada con las otras. Es más, es posible que en el caso de aplicación de pomadas, el tóxico penetre en el organismo por inhalación, a partir del ungüento puesto en la piel, más que atravesándola directamente</w:t>
      </w:r>
      <w:r w:rsidRPr="00D16DF1">
        <w:rPr>
          <w:rFonts w:ascii="Calibri" w:hAnsi="Calibri" w:cs="Arial"/>
          <w:bCs/>
          <w:sz w:val="22"/>
          <w:szCs w:val="22"/>
          <w:lang w:val="es-CO" w:eastAsia="x-none"/>
        </w:rPr>
        <w:fldChar w:fldCharType="begin"/>
      </w:r>
      <w:r w:rsidRPr="00D16DF1">
        <w:rPr>
          <w:rFonts w:ascii="Calibri" w:hAnsi="Calibri" w:cs="Arial"/>
          <w:bCs/>
          <w:sz w:val="22"/>
          <w:szCs w:val="22"/>
          <w:lang w:val="es-CO" w:eastAsia="x-none"/>
        </w:rPr>
        <w:instrText xml:space="preserve"> </w:instrText>
      </w:r>
      <w:r w:rsidR="00503086" w:rsidRPr="00D16DF1">
        <w:rPr>
          <w:rFonts w:ascii="Calibri" w:hAnsi="Calibri" w:cs="Arial"/>
          <w:bCs/>
          <w:sz w:val="22"/>
          <w:szCs w:val="22"/>
          <w:lang w:val="es-CO" w:eastAsia="x-none"/>
        </w:rPr>
        <w:instrText>ADDIN</w:instrText>
      </w:r>
      <w:r w:rsidRPr="00D16DF1">
        <w:rPr>
          <w:rFonts w:ascii="Calibri" w:hAnsi="Calibri" w:cs="Arial"/>
          <w:bCs/>
          <w:sz w:val="22"/>
          <w:szCs w:val="22"/>
          <w:lang w:val="es-CO" w:eastAsia="x-none"/>
        </w:rPr>
        <w:instrText xml:space="preserve"> ZOTERO_ITEM CSL_CITATION {"citationID":"tqhSwTqV","properties":{"formattedCitation":"(13)","plainCitation":"(13)"},"citationItems":[{"id":385,"uris":["http://zotero.org/users/1968409/items/A9DGDFSQ"],"uri":["http://zotero.org/users/1968409/items/A9DGDFSQ"],"itemData":{"id":385,"type":"paper-conference","title":"Intoxicación ocupacional por mercurio","publisher":"UNMSM. Facultad de Medicina","page":"46-51","volume":"69","event":"Anales de la Facultad de Medicina","ISBN":"1025-5583","author":[{"family":"Ramírez","given":"Augusto V"}],"issued":{"date-parts":[["2008"]]}}}],"schema":"https://github.com/citation-style-language/schema/raw/master/csl-citation.json"} </w:instrText>
      </w:r>
      <w:r w:rsidRPr="00D16DF1">
        <w:rPr>
          <w:rFonts w:ascii="Calibri" w:hAnsi="Calibri" w:cs="Arial"/>
          <w:bCs/>
          <w:sz w:val="22"/>
          <w:szCs w:val="22"/>
          <w:lang w:val="es-CO" w:eastAsia="x-none"/>
        </w:rPr>
        <w:fldChar w:fldCharType="separate"/>
      </w:r>
      <w:r w:rsidR="00E305EB" w:rsidRPr="00D16DF1">
        <w:rPr>
          <w:rFonts w:ascii="Calibri" w:hAnsi="Calibri"/>
          <w:sz w:val="22"/>
        </w:rPr>
        <w:t>(</w:t>
      </w:r>
      <w:r w:rsidR="00EB1BA6" w:rsidRPr="00D16DF1">
        <w:rPr>
          <w:rFonts w:ascii="Calibri" w:hAnsi="Calibri"/>
          <w:sz w:val="22"/>
        </w:rPr>
        <w:t>70</w:t>
      </w:r>
      <w:r w:rsidR="00E305EB" w:rsidRPr="00D16DF1">
        <w:rPr>
          <w:rFonts w:ascii="Calibri" w:hAnsi="Calibri"/>
          <w:sz w:val="22"/>
        </w:rPr>
        <w:t>)</w:t>
      </w:r>
      <w:r w:rsidRPr="00D16DF1">
        <w:rPr>
          <w:rFonts w:ascii="Calibri" w:hAnsi="Calibri" w:cs="Arial"/>
          <w:bCs/>
          <w:sz w:val="22"/>
          <w:szCs w:val="22"/>
          <w:lang w:val="es-CO" w:eastAsia="x-none"/>
        </w:rPr>
        <w:fldChar w:fldCharType="end"/>
      </w:r>
      <w:r w:rsidRPr="00D16DF1">
        <w:rPr>
          <w:rFonts w:ascii="Calibri" w:hAnsi="Calibri" w:cs="Arial"/>
          <w:bCs/>
          <w:sz w:val="22"/>
          <w:szCs w:val="22"/>
          <w:lang w:val="es-CO" w:eastAsia="x-none"/>
        </w:rPr>
        <w:t>.</w:t>
      </w:r>
    </w:p>
    <w:p w:rsidR="00047F41" w:rsidRPr="00D80B07" w:rsidRDefault="00047F41" w:rsidP="00D80B07">
      <w:pPr>
        <w:jc w:val="both"/>
        <w:rPr>
          <w:rFonts w:ascii="Calibri" w:hAnsi="Calibri" w:cs="Arial"/>
          <w:bCs/>
          <w:sz w:val="22"/>
          <w:szCs w:val="22"/>
          <w:lang w:val="es-CO" w:eastAsia="x-none"/>
        </w:rPr>
      </w:pPr>
    </w:p>
    <w:p w:rsidR="00162B26" w:rsidRDefault="006934A9" w:rsidP="00D11482">
      <w:pPr>
        <w:pStyle w:val="Ttulo1"/>
        <w:keepLines/>
        <w:spacing w:after="120" w:line="276" w:lineRule="auto"/>
        <w:rPr>
          <w:rFonts w:ascii="Calibri" w:hAnsi="Calibri"/>
          <w:bCs/>
          <w:color w:val="365F91"/>
          <w:sz w:val="22"/>
          <w:szCs w:val="22"/>
          <w:lang w:val="es-CO" w:eastAsia="en-US"/>
        </w:rPr>
      </w:pPr>
      <w:r>
        <w:rPr>
          <w:rFonts w:ascii="Calibri" w:hAnsi="Calibri"/>
          <w:b/>
          <w:bCs/>
          <w:color w:val="365F91"/>
          <w:sz w:val="22"/>
          <w:szCs w:val="22"/>
          <w:lang w:val="es-CO" w:eastAsia="en-US"/>
        </w:rPr>
        <w:t>3.3</w:t>
      </w:r>
      <w:r w:rsidR="00162B26" w:rsidRPr="00D11482">
        <w:rPr>
          <w:rFonts w:ascii="Calibri" w:hAnsi="Calibri"/>
          <w:b/>
          <w:bCs/>
          <w:color w:val="365F91"/>
          <w:sz w:val="22"/>
          <w:szCs w:val="22"/>
          <w:lang w:val="es-CO" w:eastAsia="en-US"/>
        </w:rPr>
        <w:t xml:space="preserve">.3. </w:t>
      </w:r>
      <w:r w:rsidR="00000D1E">
        <w:rPr>
          <w:rFonts w:ascii="Calibri" w:hAnsi="Calibri"/>
          <w:b/>
          <w:bCs/>
          <w:color w:val="365F91"/>
          <w:sz w:val="22"/>
          <w:szCs w:val="22"/>
          <w:lang w:val="es-CO" w:eastAsia="en-US"/>
        </w:rPr>
        <w:t>Eliminación del Mercurio</w:t>
      </w:r>
      <w:r w:rsidR="00162B26" w:rsidRPr="00D11482">
        <w:rPr>
          <w:rFonts w:ascii="Calibri" w:hAnsi="Calibri"/>
          <w:b/>
          <w:bCs/>
          <w:color w:val="365F91"/>
          <w:sz w:val="22"/>
          <w:szCs w:val="22"/>
          <w:lang w:val="es-CO" w:eastAsia="en-US"/>
        </w:rPr>
        <w:t>.</w:t>
      </w:r>
    </w:p>
    <w:p w:rsidR="008A2FF1" w:rsidRDefault="008A2FF1" w:rsidP="008A2FF1">
      <w:pPr>
        <w:jc w:val="both"/>
        <w:rPr>
          <w:rFonts w:ascii="Calibri" w:hAnsi="Calibri" w:cs="Arial"/>
          <w:bCs/>
          <w:sz w:val="22"/>
          <w:szCs w:val="22"/>
          <w:lang w:val="es-CO" w:eastAsia="x-none"/>
        </w:rPr>
      </w:pPr>
      <w:r w:rsidRPr="00F7692B">
        <w:rPr>
          <w:rFonts w:ascii="Calibri" w:hAnsi="Calibri" w:cs="Arial"/>
          <w:bCs/>
          <w:sz w:val="22"/>
          <w:szCs w:val="22"/>
          <w:lang w:val="es-CO" w:eastAsia="x-none"/>
        </w:rPr>
        <w:t xml:space="preserve">La orina y las heces son las </w:t>
      </w:r>
      <w:r w:rsidR="00CC5DBD">
        <w:rPr>
          <w:rFonts w:ascii="Calibri" w:hAnsi="Calibri" w:cs="Arial"/>
          <w:bCs/>
          <w:sz w:val="22"/>
          <w:szCs w:val="22"/>
          <w:lang w:val="es-CO" w:eastAsia="x-none"/>
        </w:rPr>
        <w:t>vía</w:t>
      </w:r>
      <w:r w:rsidRPr="00F7692B">
        <w:rPr>
          <w:rFonts w:ascii="Calibri" w:hAnsi="Calibri" w:cs="Arial"/>
          <w:bCs/>
          <w:sz w:val="22"/>
          <w:szCs w:val="22"/>
          <w:lang w:val="es-CO" w:eastAsia="x-none"/>
        </w:rPr>
        <w:t xml:space="preserve">s preferentes de eliminación para los compuestos inorgánicos. La mayor parte del </w:t>
      </w:r>
      <w:proofErr w:type="spellStart"/>
      <w:r w:rsidR="00E06337">
        <w:rPr>
          <w:rFonts w:ascii="Calibri" w:hAnsi="Calibri" w:cs="Arial"/>
          <w:bCs/>
          <w:sz w:val="22"/>
          <w:szCs w:val="22"/>
          <w:lang w:val="es-CO" w:eastAsia="x-none"/>
        </w:rPr>
        <w:t>meHg</w:t>
      </w:r>
      <w:proofErr w:type="spellEnd"/>
      <w:r w:rsidRPr="00F7692B">
        <w:rPr>
          <w:rFonts w:ascii="Calibri" w:hAnsi="Calibri" w:cs="Arial"/>
          <w:bCs/>
          <w:sz w:val="22"/>
          <w:szCs w:val="22"/>
          <w:lang w:val="es-CO" w:eastAsia="x-none"/>
        </w:rPr>
        <w:t>, hasta un 90%, se excreta en heces desde el hígado vía bilis, presentando el llamado “Ciclo Entero hepático”: durante su eliminación, el metilmercurio sufre la recirculación entero hepática pasando al tracto gastrointestinal de donde parte, es eliminado por las heces y parte reabsorbido hacia el plasma, cerrándose este ciclo. Este proceso es el que determina su lenta eliminación dando lugar a un riesgo elevado de acumulación</w:t>
      </w:r>
      <w:r w:rsidRPr="00F7692B">
        <w:rPr>
          <w:rFonts w:ascii="Calibri" w:hAnsi="Calibri" w:cs="Arial"/>
          <w:bCs/>
          <w:sz w:val="22"/>
          <w:szCs w:val="22"/>
          <w:lang w:val="es-CO" w:eastAsia="x-none"/>
        </w:rPr>
        <w:fldChar w:fldCharType="begin"/>
      </w:r>
      <w:r w:rsidRPr="00F7692B">
        <w:rPr>
          <w:rFonts w:ascii="Calibri" w:hAnsi="Calibri" w:cs="Arial"/>
          <w:bCs/>
          <w:sz w:val="22"/>
          <w:szCs w:val="22"/>
          <w:lang w:val="es-CO" w:eastAsia="x-none"/>
        </w:rPr>
        <w:instrText xml:space="preserve"> </w:instrText>
      </w:r>
      <w:r w:rsidR="00503086" w:rsidRPr="00F7692B">
        <w:rPr>
          <w:rFonts w:ascii="Calibri" w:hAnsi="Calibri" w:cs="Arial"/>
          <w:bCs/>
          <w:sz w:val="22"/>
          <w:szCs w:val="22"/>
          <w:lang w:val="es-CO" w:eastAsia="x-none"/>
        </w:rPr>
        <w:instrText>ADDIN</w:instrText>
      </w:r>
      <w:r w:rsidRPr="00F7692B">
        <w:rPr>
          <w:rFonts w:ascii="Calibri" w:hAnsi="Calibri" w:cs="Arial"/>
          <w:bCs/>
          <w:sz w:val="22"/>
          <w:szCs w:val="22"/>
          <w:lang w:val="es-CO" w:eastAsia="x-none"/>
        </w:rPr>
        <w:instrText xml:space="preserve"> ZOTERO_ITEM CSL_CITATION {"citationID":"xs4FLmUV","properties":{"formattedCitation":"(14)","plainCitation":"(14)"},"citationItems":[{"id":387,"uris":["http://zotero.org/users/1968409/items/CEQJXRJ7"],"uri":["http://zotero.org/users/1968409/items/CEQJXRJ7"],"itemData":{"id":387,"type":"article-journal","title":"Toxicología del mercurio. Actuaciones preventivas en sanidad laboral y ambiental.","author":[{"family":"SA","given":"MINAS DE ALMADEN Y ARRAYANES"},{"family":"LABORALES","given":"SERVICIO PREVENCIÓN RIESGOS"}]}}],"schema":"https://github.com/citation-style-language/schema/raw/master/csl-citation.json"} </w:instrText>
      </w:r>
      <w:r w:rsidRPr="00F7692B">
        <w:rPr>
          <w:rFonts w:ascii="Calibri" w:hAnsi="Calibri" w:cs="Arial"/>
          <w:bCs/>
          <w:sz w:val="22"/>
          <w:szCs w:val="22"/>
          <w:lang w:val="es-CO" w:eastAsia="x-none"/>
        </w:rPr>
        <w:fldChar w:fldCharType="separate"/>
      </w:r>
      <w:r w:rsidR="00E305EB" w:rsidRPr="00F7692B">
        <w:rPr>
          <w:rFonts w:ascii="Calibri" w:hAnsi="Calibri"/>
          <w:sz w:val="22"/>
        </w:rPr>
        <w:t>(</w:t>
      </w:r>
      <w:r w:rsidR="00EB1BA6">
        <w:rPr>
          <w:rFonts w:ascii="Calibri" w:hAnsi="Calibri"/>
          <w:sz w:val="22"/>
        </w:rPr>
        <w:t>70</w:t>
      </w:r>
      <w:r w:rsidR="00E305EB" w:rsidRPr="00F7692B">
        <w:rPr>
          <w:rFonts w:ascii="Calibri" w:hAnsi="Calibri"/>
          <w:sz w:val="22"/>
        </w:rPr>
        <w:t>)</w:t>
      </w:r>
      <w:r w:rsidRPr="00F7692B">
        <w:rPr>
          <w:rFonts w:ascii="Calibri" w:hAnsi="Calibri" w:cs="Arial"/>
          <w:bCs/>
          <w:sz w:val="22"/>
          <w:szCs w:val="22"/>
          <w:lang w:val="es-CO" w:eastAsia="x-none"/>
        </w:rPr>
        <w:fldChar w:fldCharType="end"/>
      </w:r>
      <w:r w:rsidRPr="00F7692B">
        <w:rPr>
          <w:rFonts w:ascii="Calibri" w:hAnsi="Calibri" w:cs="Arial"/>
          <w:bCs/>
          <w:sz w:val="22"/>
          <w:szCs w:val="22"/>
          <w:lang w:val="es-CO" w:eastAsia="x-none"/>
        </w:rPr>
        <w:t>.</w:t>
      </w:r>
      <w:r w:rsidRPr="00047F41">
        <w:rPr>
          <w:rFonts w:ascii="Calibri" w:hAnsi="Calibri" w:cs="Arial"/>
          <w:bCs/>
          <w:sz w:val="22"/>
          <w:szCs w:val="22"/>
          <w:lang w:val="es-CO" w:eastAsia="x-none"/>
        </w:rPr>
        <w:t xml:space="preserve"> </w:t>
      </w:r>
    </w:p>
    <w:p w:rsidR="00F7692B" w:rsidRDefault="00F7692B" w:rsidP="00F7692B">
      <w:pPr>
        <w:rPr>
          <w:lang w:val="es-CO" w:eastAsia="en-US"/>
        </w:rPr>
      </w:pPr>
    </w:p>
    <w:p w:rsidR="006934A9" w:rsidRPr="00F7692B" w:rsidRDefault="006934A9" w:rsidP="00F7692B">
      <w:pPr>
        <w:rPr>
          <w:lang w:val="es-CO" w:eastAsia="en-US"/>
        </w:rPr>
      </w:pPr>
    </w:p>
    <w:p w:rsidR="00901A92" w:rsidRPr="00D11482" w:rsidRDefault="006934A9" w:rsidP="00D11482">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3.4</w:t>
      </w:r>
      <w:r w:rsidR="00D11482">
        <w:rPr>
          <w:rFonts w:ascii="Calibri" w:hAnsi="Calibri"/>
          <w:b/>
          <w:bCs/>
          <w:color w:val="365F91"/>
          <w:sz w:val="22"/>
          <w:szCs w:val="22"/>
          <w:lang w:val="es-CO" w:eastAsia="en-US"/>
        </w:rPr>
        <w:t xml:space="preserve">. </w:t>
      </w:r>
      <w:r>
        <w:rPr>
          <w:rFonts w:ascii="Calibri" w:hAnsi="Calibri"/>
          <w:b/>
          <w:bCs/>
          <w:color w:val="365F91"/>
          <w:sz w:val="22"/>
          <w:szCs w:val="22"/>
          <w:lang w:val="es-CO" w:eastAsia="en-US"/>
        </w:rPr>
        <w:t xml:space="preserve">Toxicidad - </w:t>
      </w:r>
      <w:r w:rsidR="00901A92" w:rsidRPr="00D11482">
        <w:rPr>
          <w:rFonts w:ascii="Calibri" w:hAnsi="Calibri"/>
          <w:b/>
          <w:bCs/>
          <w:color w:val="365F91"/>
          <w:sz w:val="22"/>
          <w:szCs w:val="22"/>
          <w:lang w:val="es-CO" w:eastAsia="en-US"/>
        </w:rPr>
        <w:t>Intoxicación por mercurio</w:t>
      </w:r>
      <w:r w:rsidR="000D734A">
        <w:rPr>
          <w:rFonts w:ascii="Calibri" w:hAnsi="Calibri"/>
          <w:b/>
          <w:bCs/>
          <w:color w:val="365F91"/>
          <w:sz w:val="22"/>
          <w:szCs w:val="22"/>
          <w:lang w:val="es-CO" w:eastAsia="en-US"/>
        </w:rPr>
        <w:t xml:space="preserve"> </w:t>
      </w:r>
    </w:p>
    <w:p w:rsidR="00F7692B" w:rsidRDefault="008A2FF1" w:rsidP="004D1BFB">
      <w:pPr>
        <w:pStyle w:val="NormalWeb"/>
        <w:jc w:val="both"/>
        <w:rPr>
          <w:rFonts w:ascii="Calibri" w:hAnsi="Calibri"/>
          <w:sz w:val="22"/>
          <w:szCs w:val="22"/>
        </w:rPr>
      </w:pPr>
      <w:r w:rsidRPr="00F7692B">
        <w:rPr>
          <w:rFonts w:ascii="Calibri" w:hAnsi="Calibri"/>
          <w:sz w:val="22"/>
          <w:szCs w:val="22"/>
        </w:rPr>
        <w:t xml:space="preserve">Todas las personas están expuestas a cierto nivel de </w:t>
      </w:r>
      <w:r w:rsidR="00E06337">
        <w:rPr>
          <w:rFonts w:ascii="Calibri" w:hAnsi="Calibri"/>
          <w:sz w:val="22"/>
          <w:szCs w:val="22"/>
        </w:rPr>
        <w:t>Hg</w:t>
      </w:r>
      <w:r w:rsidRPr="00F7692B">
        <w:rPr>
          <w:rFonts w:ascii="Calibri" w:hAnsi="Calibri"/>
          <w:sz w:val="22"/>
          <w:szCs w:val="22"/>
        </w:rPr>
        <w:t xml:space="preserve">. En la mayoría de los casos se trata de niveles bajos, debidos casi siempre a una exposición crónica (por contacto prolongado, ya sea intermitente o continuo). Pero a veces la gente se ve expuesta a niveles elevados de </w:t>
      </w:r>
      <w:r w:rsidR="00E06337">
        <w:rPr>
          <w:rFonts w:ascii="Calibri" w:hAnsi="Calibri"/>
          <w:sz w:val="22"/>
          <w:szCs w:val="22"/>
        </w:rPr>
        <w:t>Hg</w:t>
      </w:r>
      <w:r w:rsidRPr="00F7692B">
        <w:rPr>
          <w:rFonts w:ascii="Calibri" w:hAnsi="Calibri"/>
          <w:sz w:val="22"/>
          <w:szCs w:val="22"/>
        </w:rPr>
        <w:t>, como ocurre en caso de exposición aguda (concentrada en un breve lapso de tiempo, a menudo menos de un día) debida por ejemplo a un accidente industrial</w:t>
      </w:r>
      <w:r w:rsidRPr="00F7692B">
        <w:rPr>
          <w:rFonts w:ascii="Calibri" w:hAnsi="Calibri"/>
          <w:sz w:val="22"/>
          <w:szCs w:val="22"/>
        </w:rPr>
        <w:fldChar w:fldCharType="begin"/>
      </w:r>
      <w:r w:rsidRPr="00F7692B">
        <w:rPr>
          <w:rFonts w:ascii="Calibri" w:hAnsi="Calibri"/>
          <w:sz w:val="22"/>
          <w:szCs w:val="22"/>
        </w:rPr>
        <w:instrText xml:space="preserve"> </w:instrText>
      </w:r>
      <w:r w:rsidR="00503086" w:rsidRPr="00F7692B">
        <w:rPr>
          <w:rFonts w:ascii="Calibri" w:hAnsi="Calibri"/>
          <w:sz w:val="22"/>
          <w:szCs w:val="22"/>
        </w:rPr>
        <w:instrText>ADDIN</w:instrText>
      </w:r>
      <w:r w:rsidRPr="00F7692B">
        <w:rPr>
          <w:rFonts w:ascii="Calibri" w:hAnsi="Calibri"/>
          <w:sz w:val="22"/>
          <w:szCs w:val="22"/>
        </w:rPr>
        <w:instrText xml:space="preserve">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Pr="00F7692B">
        <w:rPr>
          <w:rFonts w:ascii="Calibri" w:hAnsi="Calibri"/>
          <w:sz w:val="22"/>
          <w:szCs w:val="22"/>
        </w:rPr>
        <w:fldChar w:fldCharType="separate"/>
      </w:r>
      <w:r w:rsidR="00E305EB" w:rsidRPr="00F7692B">
        <w:rPr>
          <w:rFonts w:ascii="Calibri" w:hAnsi="Calibri"/>
          <w:sz w:val="22"/>
        </w:rPr>
        <w:t>(</w:t>
      </w:r>
      <w:r w:rsidR="00EB1BA6">
        <w:rPr>
          <w:rFonts w:ascii="Calibri" w:hAnsi="Calibri"/>
          <w:sz w:val="22"/>
          <w:szCs w:val="22"/>
        </w:rPr>
        <w:t>68</w:t>
      </w:r>
      <w:r w:rsidR="00E305EB" w:rsidRPr="00F7692B">
        <w:rPr>
          <w:rFonts w:ascii="Calibri" w:hAnsi="Calibri"/>
          <w:sz w:val="22"/>
          <w:szCs w:val="22"/>
        </w:rPr>
        <w:t>)</w:t>
      </w:r>
      <w:r w:rsidRPr="00F7692B">
        <w:rPr>
          <w:rFonts w:ascii="Calibri" w:hAnsi="Calibri"/>
          <w:sz w:val="22"/>
          <w:szCs w:val="22"/>
        </w:rPr>
        <w:fldChar w:fldCharType="end"/>
      </w:r>
      <w:r w:rsidRPr="00F7692B">
        <w:rPr>
          <w:rFonts w:ascii="Calibri" w:hAnsi="Calibri"/>
          <w:sz w:val="22"/>
          <w:szCs w:val="22"/>
        </w:rPr>
        <w:t>.</w:t>
      </w:r>
      <w:r w:rsidRPr="00047F41">
        <w:rPr>
          <w:rFonts w:ascii="Calibri" w:hAnsi="Calibri"/>
          <w:sz w:val="22"/>
          <w:szCs w:val="22"/>
        </w:rPr>
        <w:t xml:space="preserve"> </w:t>
      </w: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 xml:space="preserve">La toxicidad o </w:t>
      </w:r>
      <w:r w:rsidR="005E0FA1">
        <w:rPr>
          <w:rFonts w:ascii="Calibri" w:hAnsi="Calibri"/>
          <w:sz w:val="22"/>
          <w:szCs w:val="22"/>
        </w:rPr>
        <w:t xml:space="preserve">factores que determinan </w:t>
      </w:r>
      <w:r w:rsidRPr="00047F41">
        <w:rPr>
          <w:rFonts w:ascii="Calibri" w:hAnsi="Calibri"/>
          <w:sz w:val="22"/>
          <w:szCs w:val="22"/>
        </w:rPr>
        <w:t xml:space="preserve">efectos sobre la salud, así como su gravedad, </w:t>
      </w:r>
      <w:r w:rsidR="005E0FA1">
        <w:rPr>
          <w:rFonts w:ascii="Calibri" w:hAnsi="Calibri"/>
          <w:sz w:val="22"/>
          <w:szCs w:val="22"/>
        </w:rPr>
        <w:t xml:space="preserve">por exposición al </w:t>
      </w:r>
      <w:r w:rsidR="00E06337">
        <w:rPr>
          <w:rFonts w:ascii="Calibri" w:hAnsi="Calibri"/>
          <w:sz w:val="22"/>
          <w:szCs w:val="22"/>
        </w:rPr>
        <w:t>Hg</w:t>
      </w:r>
      <w:r w:rsidR="005E0FA1">
        <w:rPr>
          <w:rFonts w:ascii="Calibri" w:hAnsi="Calibri"/>
          <w:sz w:val="22"/>
          <w:szCs w:val="22"/>
        </w:rPr>
        <w:t xml:space="preserve"> </w:t>
      </w:r>
      <w:r>
        <w:rPr>
          <w:rFonts w:ascii="Calibri" w:hAnsi="Calibri"/>
          <w:sz w:val="22"/>
          <w:szCs w:val="22"/>
        </w:rPr>
        <w:t>so</w:t>
      </w:r>
      <w:r w:rsidRPr="00047F41">
        <w:rPr>
          <w:rFonts w:ascii="Calibri" w:hAnsi="Calibri"/>
          <w:sz w:val="22"/>
          <w:szCs w:val="22"/>
        </w:rPr>
        <w:t>n los siguientes</w:t>
      </w:r>
      <w:r w:rsidR="002649C6" w:rsidRPr="00F7692B">
        <w:rPr>
          <w:rFonts w:ascii="Calibri" w:hAnsi="Calibri"/>
          <w:sz w:val="22"/>
          <w:szCs w:val="22"/>
        </w:rPr>
        <w:fldChar w:fldCharType="begin"/>
      </w:r>
      <w:r w:rsidR="002649C6"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002649C6" w:rsidRPr="00F7692B">
        <w:rPr>
          <w:rFonts w:ascii="Calibri" w:hAnsi="Calibri"/>
          <w:sz w:val="22"/>
          <w:szCs w:val="22"/>
        </w:rPr>
        <w:fldChar w:fldCharType="separate"/>
      </w:r>
      <w:r w:rsidR="002649C6" w:rsidRPr="006934A9">
        <w:rPr>
          <w:rFonts w:ascii="Calibri" w:hAnsi="Calibri"/>
          <w:sz w:val="22"/>
          <w:szCs w:val="22"/>
        </w:rPr>
        <w:t>(</w:t>
      </w:r>
      <w:r w:rsidR="00EB1BA6">
        <w:rPr>
          <w:rFonts w:ascii="Calibri" w:hAnsi="Calibri"/>
          <w:sz w:val="22"/>
          <w:szCs w:val="22"/>
        </w:rPr>
        <w:t>71</w:t>
      </w:r>
      <w:r w:rsidR="002649C6" w:rsidRPr="00F7692B">
        <w:rPr>
          <w:rFonts w:ascii="Calibri" w:hAnsi="Calibri"/>
          <w:sz w:val="22"/>
          <w:szCs w:val="22"/>
        </w:rPr>
        <w:t>)</w:t>
      </w:r>
      <w:r w:rsidR="002649C6" w:rsidRPr="00F7692B">
        <w:rPr>
          <w:rFonts w:ascii="Calibri" w:hAnsi="Calibri"/>
          <w:sz w:val="22"/>
          <w:szCs w:val="22"/>
        </w:rPr>
        <w:fldChar w:fldCharType="end"/>
      </w:r>
      <w:r>
        <w:rPr>
          <w:rFonts w:ascii="Calibri" w:hAnsi="Calibri"/>
          <w:sz w:val="22"/>
          <w:szCs w:val="22"/>
        </w:rPr>
        <w:t>:</w:t>
      </w:r>
      <w:r w:rsidRPr="006934A9">
        <w:rPr>
          <w:rFonts w:ascii="Calibri" w:hAnsi="Calibri"/>
          <w:sz w:val="22"/>
          <w:szCs w:val="22"/>
        </w:rPr>
        <w:t xml:space="preserve"> </w:t>
      </w:r>
    </w:p>
    <w:p w:rsidR="000D734A" w:rsidRPr="006934A9" w:rsidRDefault="000D734A" w:rsidP="000D734A">
      <w:pPr>
        <w:pStyle w:val="NormalWeb"/>
        <w:spacing w:before="0" w:beforeAutospacing="0" w:after="0" w:afterAutospacing="0"/>
        <w:jc w:val="both"/>
        <w:rPr>
          <w:rFonts w:ascii="Calibri" w:hAnsi="Calibri"/>
          <w:sz w:val="22"/>
          <w:szCs w:val="22"/>
        </w:rPr>
      </w:pP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 xml:space="preserve">1. La forma química del </w:t>
      </w:r>
      <w:r w:rsidR="00E06337">
        <w:rPr>
          <w:rFonts w:ascii="Calibri" w:hAnsi="Calibri"/>
          <w:sz w:val="22"/>
          <w:szCs w:val="22"/>
        </w:rPr>
        <w:t>Hg</w:t>
      </w:r>
      <w:r w:rsidR="00AC1D14">
        <w:rPr>
          <w:rFonts w:ascii="Calibri" w:hAnsi="Calibri"/>
          <w:sz w:val="22"/>
          <w:szCs w:val="22"/>
        </w:rPr>
        <w:t>.</w:t>
      </w: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2. La cantidad o dosis</w:t>
      </w:r>
      <w:r w:rsidR="00AC1D14">
        <w:rPr>
          <w:rFonts w:ascii="Calibri" w:hAnsi="Calibri"/>
          <w:sz w:val="22"/>
          <w:szCs w:val="22"/>
        </w:rPr>
        <w:t>.</w:t>
      </w: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 xml:space="preserve">3. La vía de exposición o de ingreso al </w:t>
      </w:r>
      <w:r w:rsidR="00AC1D14">
        <w:rPr>
          <w:rFonts w:ascii="Calibri" w:hAnsi="Calibri"/>
          <w:sz w:val="22"/>
          <w:szCs w:val="22"/>
        </w:rPr>
        <w:t>organismo.</w:t>
      </w: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4. La vulnerabilidad de la persona expuesta.</w:t>
      </w:r>
    </w:p>
    <w:p w:rsidR="000D734A" w:rsidRPr="006934A9" w:rsidRDefault="000D734A" w:rsidP="000D734A">
      <w:pPr>
        <w:pStyle w:val="NormalWeb"/>
        <w:spacing w:before="0" w:beforeAutospacing="0" w:after="0" w:afterAutospacing="0"/>
        <w:jc w:val="both"/>
        <w:rPr>
          <w:rFonts w:ascii="Calibri" w:hAnsi="Calibri"/>
          <w:sz w:val="22"/>
          <w:szCs w:val="22"/>
        </w:rPr>
      </w:pPr>
    </w:p>
    <w:p w:rsidR="000D734A" w:rsidRPr="006934A9" w:rsidRDefault="000D734A" w:rsidP="000D734A">
      <w:pPr>
        <w:pStyle w:val="NormalWeb"/>
        <w:spacing w:before="0" w:beforeAutospacing="0" w:after="0" w:afterAutospacing="0"/>
        <w:jc w:val="both"/>
        <w:rPr>
          <w:rFonts w:ascii="Calibri" w:hAnsi="Calibri"/>
          <w:sz w:val="22"/>
          <w:szCs w:val="22"/>
        </w:rPr>
      </w:pPr>
      <w:r w:rsidRPr="006934A9">
        <w:rPr>
          <w:rFonts w:ascii="Calibri" w:hAnsi="Calibri"/>
          <w:sz w:val="22"/>
          <w:szCs w:val="22"/>
        </w:rPr>
        <w:t xml:space="preserve">Los efectos tóxicos se pueden presentar en cualquier sistema del </w:t>
      </w:r>
      <w:proofErr w:type="spellStart"/>
      <w:r w:rsidRPr="006934A9">
        <w:rPr>
          <w:rFonts w:ascii="Calibri" w:hAnsi="Calibri"/>
          <w:sz w:val="22"/>
          <w:szCs w:val="22"/>
        </w:rPr>
        <w:t>organísmo</w:t>
      </w:r>
      <w:proofErr w:type="spellEnd"/>
      <w:r w:rsidRPr="006934A9">
        <w:rPr>
          <w:rFonts w:ascii="Calibri" w:hAnsi="Calibri"/>
          <w:sz w:val="22"/>
          <w:szCs w:val="22"/>
        </w:rPr>
        <w:t>, especialmente en el sistema nervioso central</w:t>
      </w:r>
      <w:r w:rsidR="00102312" w:rsidRPr="006934A9">
        <w:rPr>
          <w:rFonts w:ascii="Calibri" w:hAnsi="Calibri"/>
          <w:sz w:val="22"/>
          <w:szCs w:val="22"/>
        </w:rPr>
        <w:fldChar w:fldCharType="begin"/>
      </w:r>
      <w:r w:rsidR="00102312" w:rsidRPr="006934A9">
        <w:rPr>
          <w:rFonts w:ascii="Calibri" w:hAnsi="Calibri"/>
          <w:sz w:val="22"/>
          <w:szCs w:val="22"/>
        </w:rPr>
        <w:instrText xml:space="preserve"> ADDIN ZOTERO_ITEM CSL_CITATION {"citationID":"xs4FLmUV","properties":{"formattedCitation":"(14)","plainCitation":"(14)"},"citationItems":[{"id":387,"uris":["http://zotero.org/users/1968409/items/CEQJXRJ7"],"uri":["http://zotero.org/users/1968409/items/CEQJXRJ7"],"itemData":{"id":387,"type":"article-journal","title":"Toxicología del mercurio. Actuaciones preventivas en sanidad laboral y ambiental.","author":[{"family":"SA","given":"MINAS DE ALMADEN Y ARRAYANES"},{"family":"LABORALES","given":"SERVICIO PREVENCIÓN RIESGOS"}]}}],"schema":"https://github.com/citation-style-language/schema/raw/master/csl-citation.json"} </w:instrText>
      </w:r>
      <w:r w:rsidR="00102312" w:rsidRPr="006934A9">
        <w:rPr>
          <w:rFonts w:ascii="Calibri" w:hAnsi="Calibri"/>
          <w:sz w:val="22"/>
          <w:szCs w:val="22"/>
        </w:rPr>
        <w:fldChar w:fldCharType="separate"/>
      </w:r>
      <w:r w:rsidR="00102312" w:rsidRPr="006934A9">
        <w:rPr>
          <w:rFonts w:ascii="Calibri" w:hAnsi="Calibri"/>
          <w:sz w:val="22"/>
          <w:szCs w:val="22"/>
        </w:rPr>
        <w:t>(</w:t>
      </w:r>
      <w:r w:rsidR="001C35B0">
        <w:rPr>
          <w:rFonts w:ascii="Calibri" w:hAnsi="Calibri"/>
          <w:sz w:val="22"/>
          <w:szCs w:val="22"/>
        </w:rPr>
        <w:t>9</w:t>
      </w:r>
      <w:r w:rsidR="00EB1BA6" w:rsidRPr="006934A9">
        <w:rPr>
          <w:rFonts w:ascii="Calibri" w:hAnsi="Calibri"/>
          <w:sz w:val="22"/>
          <w:szCs w:val="22"/>
        </w:rPr>
        <w:t>1</w:t>
      </w:r>
      <w:r w:rsidR="00102312" w:rsidRPr="006934A9">
        <w:rPr>
          <w:rFonts w:ascii="Calibri" w:hAnsi="Calibri"/>
          <w:sz w:val="22"/>
          <w:szCs w:val="22"/>
        </w:rPr>
        <w:t>)</w:t>
      </w:r>
      <w:r w:rsidR="00102312" w:rsidRPr="006934A9">
        <w:rPr>
          <w:rFonts w:ascii="Calibri" w:hAnsi="Calibri"/>
          <w:sz w:val="22"/>
          <w:szCs w:val="22"/>
        </w:rPr>
        <w:fldChar w:fldCharType="end"/>
      </w:r>
      <w:r w:rsidRPr="006934A9">
        <w:rPr>
          <w:rFonts w:ascii="Calibri" w:hAnsi="Calibri"/>
          <w:sz w:val="22"/>
          <w:szCs w:val="22"/>
        </w:rPr>
        <w:t>.</w:t>
      </w:r>
    </w:p>
    <w:p w:rsidR="000D734A" w:rsidRDefault="000D734A" w:rsidP="000D734A">
      <w:pPr>
        <w:pStyle w:val="NormalWeb"/>
        <w:spacing w:before="0" w:beforeAutospacing="0" w:after="0" w:afterAutospacing="0"/>
        <w:jc w:val="both"/>
        <w:rPr>
          <w:rFonts w:ascii="Calibri" w:hAnsi="Calibri"/>
          <w:color w:val="C00000"/>
          <w:sz w:val="22"/>
          <w:szCs w:val="22"/>
        </w:rPr>
      </w:pPr>
    </w:p>
    <w:p w:rsidR="00237250" w:rsidRDefault="00237250" w:rsidP="00047F41">
      <w:pPr>
        <w:pStyle w:val="NormalWeb"/>
        <w:spacing w:before="0" w:beforeAutospacing="0" w:after="0" w:afterAutospacing="0"/>
        <w:jc w:val="both"/>
        <w:rPr>
          <w:rFonts w:ascii="Calibri" w:hAnsi="Calibri"/>
          <w:sz w:val="22"/>
          <w:szCs w:val="22"/>
        </w:rPr>
      </w:pPr>
    </w:p>
    <w:p w:rsidR="00AE070A" w:rsidRDefault="009E7533" w:rsidP="005E0FA1">
      <w:pPr>
        <w:pStyle w:val="Ttulo1"/>
        <w:keepLines/>
        <w:rPr>
          <w:rFonts w:ascii="Calibri" w:hAnsi="Calibri"/>
          <w:b/>
          <w:bCs/>
          <w:color w:val="365F91"/>
          <w:sz w:val="22"/>
          <w:szCs w:val="22"/>
          <w:lang w:val="es-CO" w:eastAsia="en-US"/>
        </w:rPr>
      </w:pPr>
      <w:r>
        <w:rPr>
          <w:rFonts w:ascii="Calibri" w:hAnsi="Calibri"/>
          <w:b/>
          <w:bCs/>
          <w:color w:val="365F91"/>
          <w:sz w:val="22"/>
          <w:szCs w:val="22"/>
          <w:lang w:val="es-CO" w:eastAsia="en-US"/>
        </w:rPr>
        <w:t>3.4</w:t>
      </w:r>
      <w:r w:rsidR="00D11482" w:rsidRPr="00D11482">
        <w:rPr>
          <w:rFonts w:ascii="Calibri" w:hAnsi="Calibri"/>
          <w:b/>
          <w:bCs/>
          <w:color w:val="365F91"/>
          <w:sz w:val="22"/>
          <w:szCs w:val="22"/>
          <w:lang w:val="es-CO" w:eastAsia="en-US"/>
        </w:rPr>
        <w:t xml:space="preserve">.1. </w:t>
      </w:r>
      <w:r w:rsidR="00901A92" w:rsidRPr="00D11482">
        <w:rPr>
          <w:rFonts w:ascii="Calibri" w:hAnsi="Calibri"/>
          <w:b/>
          <w:bCs/>
          <w:color w:val="365F91"/>
          <w:sz w:val="22"/>
          <w:szCs w:val="22"/>
          <w:lang w:val="es-CO" w:eastAsia="en-US"/>
        </w:rPr>
        <w:t>Intoxicación Aguda.</w:t>
      </w:r>
    </w:p>
    <w:p w:rsidR="00AC1D14" w:rsidRPr="00AC1D14" w:rsidRDefault="00AC1D14" w:rsidP="00AC1D14">
      <w:pPr>
        <w:rPr>
          <w:lang w:val="es-CO" w:eastAsia="en-US"/>
        </w:rPr>
      </w:pPr>
    </w:p>
    <w:p w:rsidR="00F7692B" w:rsidRDefault="008A2FF1" w:rsidP="005E0FA1">
      <w:pPr>
        <w:pStyle w:val="NormalWeb"/>
        <w:spacing w:before="0" w:beforeAutospacing="0" w:after="0" w:afterAutospacing="0"/>
        <w:jc w:val="both"/>
        <w:rPr>
          <w:rFonts w:ascii="Calibri" w:hAnsi="Calibri"/>
          <w:sz w:val="22"/>
        </w:rPr>
      </w:pPr>
      <w:r>
        <w:rPr>
          <w:rFonts w:ascii="Calibri" w:hAnsi="Calibri"/>
          <w:sz w:val="22"/>
          <w:szCs w:val="22"/>
        </w:rPr>
        <w:t xml:space="preserve">Es la intoxicación que se da por la exposición </w:t>
      </w:r>
      <w:r w:rsidRPr="00047F41">
        <w:rPr>
          <w:rFonts w:ascii="Calibri" w:hAnsi="Calibri"/>
          <w:sz w:val="22"/>
          <w:szCs w:val="22"/>
        </w:rPr>
        <w:t xml:space="preserve">a niveles elevados de </w:t>
      </w:r>
      <w:r w:rsidR="00E06337">
        <w:rPr>
          <w:rFonts w:ascii="Calibri" w:hAnsi="Calibri"/>
          <w:sz w:val="22"/>
          <w:szCs w:val="22"/>
        </w:rPr>
        <w:t>Hg</w:t>
      </w:r>
      <w:r w:rsidRPr="002B1428">
        <w:rPr>
          <w:rFonts w:ascii="Calibri" w:hAnsi="Calibri"/>
          <w:sz w:val="22"/>
          <w:szCs w:val="22"/>
        </w:rPr>
        <w:t xml:space="preserve"> en un breve lapso de tiempo (a menudo menos de un día)</w:t>
      </w:r>
      <w:r w:rsidRPr="00DD1F00">
        <w:rPr>
          <w:rFonts w:ascii="Calibri" w:hAnsi="Calibri"/>
          <w:sz w:val="22"/>
          <w:szCs w:val="22"/>
        </w:rPr>
        <w:t xml:space="preserve"> </w:t>
      </w:r>
      <w:r w:rsidRPr="00047F41">
        <w:rPr>
          <w:rFonts w:ascii="Calibri" w:hAnsi="Calibri"/>
          <w:sz w:val="22"/>
          <w:szCs w:val="22"/>
        </w:rPr>
        <w:fldChar w:fldCharType="begin"/>
      </w:r>
      <w:r>
        <w:rPr>
          <w:rFonts w:ascii="Calibri" w:hAnsi="Calibri"/>
          <w:sz w:val="22"/>
          <w:szCs w:val="22"/>
        </w:rPr>
        <w:instrText xml:space="preserve"> </w:instrText>
      </w:r>
      <w:r w:rsidR="00503086">
        <w:rPr>
          <w:rFonts w:ascii="Calibri" w:hAnsi="Calibri"/>
          <w:sz w:val="22"/>
          <w:szCs w:val="22"/>
        </w:rPr>
        <w:instrText>ADDIN</w:instrText>
      </w:r>
      <w:r>
        <w:rPr>
          <w:rFonts w:ascii="Calibri" w:hAnsi="Calibri"/>
          <w:sz w:val="22"/>
          <w:szCs w:val="22"/>
        </w:rPr>
        <w:instrText xml:space="preserve"> ZOTERO_ITEM CSL_CITATION {"citationID":"qbr77tYI","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Pr="00047F41">
        <w:rPr>
          <w:rFonts w:ascii="Calibri" w:hAnsi="Calibri"/>
          <w:sz w:val="22"/>
          <w:szCs w:val="22"/>
        </w:rPr>
        <w:fldChar w:fldCharType="separate"/>
      </w:r>
      <w:r w:rsidR="00F7692B">
        <w:rPr>
          <w:rFonts w:ascii="Calibri" w:hAnsi="Calibri"/>
          <w:color w:val="365F91"/>
          <w:sz w:val="22"/>
          <w:szCs w:val="22"/>
        </w:rPr>
        <w:t>(</w:t>
      </w:r>
      <w:r w:rsidR="00EB1BA6">
        <w:rPr>
          <w:rFonts w:ascii="Calibri" w:hAnsi="Calibri"/>
          <w:sz w:val="22"/>
          <w:szCs w:val="22"/>
        </w:rPr>
        <w:t>68</w:t>
      </w:r>
      <w:r w:rsidR="00F7692B">
        <w:rPr>
          <w:rFonts w:ascii="Calibri" w:hAnsi="Calibri"/>
          <w:sz w:val="22"/>
        </w:rPr>
        <w:t>)</w:t>
      </w:r>
      <w:r w:rsidR="005E0FA1">
        <w:rPr>
          <w:rFonts w:ascii="Calibri" w:hAnsi="Calibri"/>
          <w:sz w:val="22"/>
        </w:rPr>
        <w:t>.</w:t>
      </w:r>
    </w:p>
    <w:p w:rsidR="005E0FA1" w:rsidRDefault="005E0FA1" w:rsidP="005E0FA1">
      <w:pPr>
        <w:pStyle w:val="NormalWeb"/>
        <w:spacing w:before="0" w:beforeAutospacing="0" w:after="0" w:afterAutospacing="0"/>
        <w:jc w:val="both"/>
        <w:rPr>
          <w:rFonts w:ascii="Calibri" w:hAnsi="Calibri"/>
          <w:color w:val="365F91"/>
          <w:sz w:val="22"/>
          <w:szCs w:val="22"/>
        </w:rPr>
      </w:pPr>
    </w:p>
    <w:p w:rsidR="00E51083" w:rsidRDefault="00E51083" w:rsidP="005E0FA1">
      <w:pPr>
        <w:pStyle w:val="NormalWeb"/>
        <w:spacing w:before="0" w:beforeAutospacing="0" w:after="0" w:afterAutospacing="0"/>
        <w:jc w:val="both"/>
        <w:rPr>
          <w:rFonts w:ascii="Calibri" w:hAnsi="Calibri"/>
          <w:color w:val="365F91"/>
          <w:sz w:val="22"/>
          <w:szCs w:val="22"/>
        </w:rPr>
      </w:pPr>
    </w:p>
    <w:p w:rsidR="00E51083" w:rsidRDefault="00E51083" w:rsidP="005E0FA1">
      <w:pPr>
        <w:pStyle w:val="NormalWeb"/>
        <w:spacing w:before="0" w:beforeAutospacing="0" w:after="0" w:afterAutospacing="0"/>
        <w:jc w:val="both"/>
        <w:rPr>
          <w:rFonts w:ascii="Calibri" w:hAnsi="Calibri"/>
          <w:color w:val="365F91"/>
          <w:sz w:val="22"/>
          <w:szCs w:val="22"/>
        </w:rPr>
      </w:pPr>
    </w:p>
    <w:p w:rsidR="00E51083" w:rsidRDefault="00E51083" w:rsidP="005E0FA1">
      <w:pPr>
        <w:pStyle w:val="NormalWeb"/>
        <w:spacing w:before="0" w:beforeAutospacing="0" w:after="0" w:afterAutospacing="0"/>
        <w:jc w:val="both"/>
        <w:rPr>
          <w:rFonts w:ascii="Calibri" w:hAnsi="Calibri"/>
          <w:color w:val="365F91"/>
          <w:sz w:val="22"/>
          <w:szCs w:val="22"/>
        </w:rPr>
      </w:pPr>
    </w:p>
    <w:p w:rsidR="00E51083" w:rsidRPr="00047F41" w:rsidRDefault="00E51083" w:rsidP="005E0FA1">
      <w:pPr>
        <w:pStyle w:val="NormalWeb"/>
        <w:spacing w:before="0" w:beforeAutospacing="0" w:after="0" w:afterAutospacing="0"/>
        <w:jc w:val="both"/>
        <w:rPr>
          <w:rFonts w:ascii="Calibri" w:hAnsi="Calibri"/>
          <w:color w:val="365F91"/>
          <w:sz w:val="22"/>
          <w:szCs w:val="22"/>
        </w:rPr>
      </w:pPr>
    </w:p>
    <w:p w:rsidR="0044702C" w:rsidRDefault="008A2FF1" w:rsidP="005E0FA1">
      <w:pPr>
        <w:pStyle w:val="NormalWeb"/>
        <w:spacing w:before="0" w:beforeAutospacing="0" w:after="0" w:afterAutospacing="0"/>
        <w:jc w:val="both"/>
        <w:rPr>
          <w:rFonts w:ascii="Calibri" w:hAnsi="Calibri"/>
          <w:b/>
          <w:bCs/>
          <w:color w:val="365F91"/>
          <w:sz w:val="22"/>
          <w:szCs w:val="22"/>
          <w:lang w:eastAsia="en-US"/>
        </w:rPr>
      </w:pPr>
      <w:r w:rsidRPr="00047F41">
        <w:rPr>
          <w:rFonts w:ascii="Calibri" w:hAnsi="Calibri"/>
          <w:sz w:val="22"/>
          <w:szCs w:val="22"/>
        </w:rPr>
        <w:fldChar w:fldCharType="end"/>
      </w:r>
      <w:r w:rsidR="009E7533" w:rsidRPr="00442B95">
        <w:rPr>
          <w:rFonts w:ascii="Calibri" w:hAnsi="Calibri"/>
          <w:b/>
          <w:bCs/>
          <w:color w:val="365F91"/>
          <w:sz w:val="22"/>
          <w:szCs w:val="22"/>
          <w:lang w:eastAsia="en-US"/>
        </w:rPr>
        <w:t>3.4.1.</w:t>
      </w:r>
      <w:r w:rsidR="00442B95">
        <w:rPr>
          <w:rFonts w:ascii="Calibri" w:hAnsi="Calibri"/>
          <w:b/>
          <w:bCs/>
          <w:color w:val="365F91"/>
          <w:sz w:val="22"/>
          <w:szCs w:val="22"/>
          <w:lang w:eastAsia="en-US"/>
        </w:rPr>
        <w:t xml:space="preserve">1. </w:t>
      </w:r>
      <w:r w:rsidR="0044702C" w:rsidRPr="0044702C">
        <w:rPr>
          <w:rFonts w:ascii="Calibri" w:hAnsi="Calibri"/>
          <w:b/>
          <w:bCs/>
          <w:color w:val="365F91"/>
          <w:sz w:val="22"/>
          <w:szCs w:val="22"/>
          <w:lang w:eastAsia="en-US"/>
        </w:rPr>
        <w:t>Por inhalación de mercurio elemental:</w:t>
      </w:r>
    </w:p>
    <w:p w:rsidR="0044702C" w:rsidRPr="0044702C" w:rsidRDefault="0044702C" w:rsidP="005E0FA1">
      <w:pPr>
        <w:pStyle w:val="NormalWeb"/>
        <w:spacing w:before="0" w:beforeAutospacing="0" w:after="0" w:afterAutospacing="0"/>
        <w:jc w:val="both"/>
        <w:rPr>
          <w:rFonts w:ascii="Calibri" w:hAnsi="Calibri"/>
          <w:b/>
          <w:bCs/>
          <w:color w:val="365F91"/>
          <w:sz w:val="22"/>
          <w:szCs w:val="22"/>
          <w:lang w:eastAsia="en-US"/>
        </w:rPr>
      </w:pPr>
    </w:p>
    <w:p w:rsidR="0044702C" w:rsidRDefault="0044702C" w:rsidP="005E0FA1">
      <w:pPr>
        <w:pStyle w:val="NormalWeb"/>
        <w:spacing w:before="0" w:beforeAutospacing="0" w:after="0" w:afterAutospacing="0"/>
        <w:jc w:val="both"/>
        <w:rPr>
          <w:rFonts w:ascii="Calibri" w:hAnsi="Calibri"/>
          <w:bCs/>
          <w:color w:val="365F91"/>
          <w:sz w:val="22"/>
          <w:szCs w:val="22"/>
          <w:lang w:eastAsia="en-US"/>
        </w:rPr>
      </w:pPr>
      <w:r w:rsidRPr="0044702C">
        <w:rPr>
          <w:rFonts w:ascii="Calibri" w:hAnsi="Calibri"/>
          <w:bCs/>
          <w:color w:val="365F91"/>
          <w:sz w:val="22"/>
          <w:szCs w:val="22"/>
          <w:lang w:eastAsia="en-US"/>
        </w:rPr>
        <w:t>Compromiso pulmonar:</w:t>
      </w:r>
    </w:p>
    <w:p w:rsidR="00AC1D14" w:rsidRPr="0044702C" w:rsidRDefault="00AC1D14" w:rsidP="005E0FA1">
      <w:pPr>
        <w:pStyle w:val="NormalWeb"/>
        <w:spacing w:before="0" w:beforeAutospacing="0" w:after="0" w:afterAutospacing="0"/>
        <w:jc w:val="both"/>
        <w:rPr>
          <w:rFonts w:ascii="Calibri" w:hAnsi="Calibri"/>
          <w:bCs/>
          <w:color w:val="365F91"/>
          <w:sz w:val="22"/>
          <w:szCs w:val="22"/>
          <w:lang w:eastAsia="en-US"/>
        </w:rPr>
      </w:pPr>
    </w:p>
    <w:p w:rsidR="008A2FF1" w:rsidRDefault="005E0FA1" w:rsidP="005E0FA1">
      <w:pPr>
        <w:pStyle w:val="NormalWeb"/>
        <w:spacing w:before="0" w:beforeAutospacing="0" w:after="0" w:afterAutospacing="0"/>
        <w:jc w:val="both"/>
        <w:rPr>
          <w:rFonts w:ascii="Calibri" w:hAnsi="Calibri"/>
          <w:sz w:val="22"/>
        </w:rPr>
      </w:pPr>
      <w:r>
        <w:rPr>
          <w:rFonts w:ascii="Calibri" w:hAnsi="Calibri"/>
          <w:sz w:val="22"/>
          <w:szCs w:val="22"/>
        </w:rPr>
        <w:t>E</w:t>
      </w:r>
      <w:r>
        <w:rPr>
          <w:rFonts w:ascii="Calibri" w:hAnsi="Calibri"/>
          <w:sz w:val="22"/>
        </w:rPr>
        <w:t xml:space="preserve">s poco frecuente en el medio industrial, salvo en accidentes, se presenta luego de la exposición inhalatoria a vapores de </w:t>
      </w:r>
      <w:r w:rsidR="00E06337">
        <w:rPr>
          <w:rFonts w:ascii="Calibri" w:hAnsi="Calibri"/>
          <w:sz w:val="22"/>
        </w:rPr>
        <w:t>Hg</w:t>
      </w:r>
      <w:r>
        <w:rPr>
          <w:rFonts w:ascii="Calibri" w:hAnsi="Calibri"/>
          <w:sz w:val="22"/>
        </w:rPr>
        <w:t xml:space="preserve"> elemental, inicialmente hay compromiso pulmonar con dolor torácico, tos, </w:t>
      </w:r>
      <w:proofErr w:type="spellStart"/>
      <w:r>
        <w:rPr>
          <w:rFonts w:ascii="Calibri" w:hAnsi="Calibri"/>
          <w:sz w:val="22"/>
        </w:rPr>
        <w:t>neoumonitis</w:t>
      </w:r>
      <w:proofErr w:type="spellEnd"/>
      <w:r>
        <w:rPr>
          <w:rFonts w:ascii="Calibri" w:hAnsi="Calibri"/>
          <w:sz w:val="22"/>
        </w:rPr>
        <w:t xml:space="preserve">, bronquitis, </w:t>
      </w:r>
      <w:proofErr w:type="spellStart"/>
      <w:r>
        <w:rPr>
          <w:rFonts w:ascii="Calibri" w:hAnsi="Calibri"/>
          <w:sz w:val="22"/>
        </w:rPr>
        <w:t>bronqueolitis</w:t>
      </w:r>
      <w:proofErr w:type="spellEnd"/>
      <w:r>
        <w:rPr>
          <w:rFonts w:ascii="Calibri" w:hAnsi="Calibri"/>
          <w:sz w:val="22"/>
        </w:rPr>
        <w:t>, pudiendose desarrollar complicaciones como neumonía, edema pulmonar, y falla respiratoria</w:t>
      </w:r>
      <w:r w:rsidRPr="00F7692B">
        <w:rPr>
          <w:rFonts w:ascii="Calibri" w:hAnsi="Calibri"/>
          <w:sz w:val="22"/>
          <w:szCs w:val="22"/>
        </w:rPr>
        <w:fldChar w:fldCharType="begin"/>
      </w:r>
      <w:r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Pr="00F7692B">
        <w:rPr>
          <w:rFonts w:ascii="Calibri" w:hAnsi="Calibri"/>
          <w:sz w:val="22"/>
          <w:szCs w:val="22"/>
        </w:rPr>
        <w:fldChar w:fldCharType="separate"/>
      </w:r>
      <w:r w:rsidRPr="00F7692B">
        <w:rPr>
          <w:rFonts w:ascii="Calibri" w:hAnsi="Calibri"/>
          <w:sz w:val="22"/>
        </w:rPr>
        <w:t>(</w:t>
      </w:r>
      <w:r w:rsidR="00DD61B7">
        <w:rPr>
          <w:rFonts w:ascii="Calibri" w:hAnsi="Calibri"/>
          <w:sz w:val="22"/>
          <w:szCs w:val="22"/>
        </w:rPr>
        <w:t>92</w:t>
      </w:r>
      <w:r w:rsidRPr="00F7692B">
        <w:rPr>
          <w:rFonts w:ascii="Calibri" w:hAnsi="Calibri"/>
          <w:sz w:val="22"/>
          <w:szCs w:val="22"/>
        </w:rPr>
        <w:t>)</w:t>
      </w:r>
      <w:r w:rsidRPr="00F7692B">
        <w:rPr>
          <w:rFonts w:ascii="Calibri" w:hAnsi="Calibri"/>
          <w:sz w:val="22"/>
          <w:szCs w:val="22"/>
        </w:rPr>
        <w:fldChar w:fldCharType="end"/>
      </w:r>
      <w:r>
        <w:rPr>
          <w:rFonts w:ascii="Calibri" w:hAnsi="Calibri"/>
          <w:sz w:val="22"/>
        </w:rPr>
        <w:t>.</w:t>
      </w:r>
    </w:p>
    <w:p w:rsidR="005E0FA1" w:rsidRDefault="005E0FA1" w:rsidP="005E0FA1">
      <w:pPr>
        <w:pStyle w:val="NormalWeb"/>
        <w:spacing w:before="0" w:beforeAutospacing="0" w:after="0" w:afterAutospacing="0"/>
        <w:jc w:val="both"/>
        <w:rPr>
          <w:rFonts w:ascii="Calibri" w:hAnsi="Calibri"/>
          <w:sz w:val="22"/>
          <w:szCs w:val="22"/>
        </w:rPr>
      </w:pPr>
    </w:p>
    <w:p w:rsidR="00047F41" w:rsidRDefault="0044702C" w:rsidP="0044702C">
      <w:pPr>
        <w:pStyle w:val="NormalWeb"/>
        <w:spacing w:before="0" w:beforeAutospacing="0" w:after="0" w:afterAutospacing="0"/>
        <w:jc w:val="both"/>
        <w:rPr>
          <w:rFonts w:ascii="Calibri" w:hAnsi="Calibri"/>
          <w:b/>
          <w:bCs/>
          <w:color w:val="365F91"/>
          <w:sz w:val="22"/>
          <w:szCs w:val="22"/>
          <w:lang w:eastAsia="en-US"/>
        </w:rPr>
      </w:pPr>
      <w:r w:rsidRPr="0044702C">
        <w:rPr>
          <w:rFonts w:ascii="Calibri" w:hAnsi="Calibri"/>
          <w:bCs/>
          <w:color w:val="365F91"/>
          <w:sz w:val="22"/>
          <w:szCs w:val="22"/>
          <w:lang w:eastAsia="en-US"/>
        </w:rPr>
        <w:t>Compromiso digestivo</w:t>
      </w:r>
      <w:r w:rsidRPr="0044702C">
        <w:rPr>
          <w:rFonts w:ascii="Calibri" w:hAnsi="Calibri"/>
          <w:b/>
          <w:bCs/>
          <w:color w:val="365F91"/>
          <w:sz w:val="22"/>
          <w:szCs w:val="22"/>
          <w:lang w:eastAsia="en-US"/>
        </w:rPr>
        <w:t xml:space="preserve">: </w:t>
      </w:r>
    </w:p>
    <w:p w:rsidR="00AC1D14" w:rsidRPr="0044702C" w:rsidRDefault="00AC1D14" w:rsidP="0044702C">
      <w:pPr>
        <w:pStyle w:val="NormalWeb"/>
        <w:spacing w:before="0" w:beforeAutospacing="0" w:after="0" w:afterAutospacing="0"/>
        <w:jc w:val="both"/>
        <w:rPr>
          <w:rFonts w:ascii="Calibri" w:hAnsi="Calibri"/>
          <w:b/>
          <w:bCs/>
          <w:color w:val="365F91"/>
          <w:sz w:val="22"/>
          <w:szCs w:val="22"/>
          <w:lang w:eastAsia="en-US"/>
        </w:rPr>
      </w:pPr>
    </w:p>
    <w:p w:rsidR="0044702C" w:rsidRPr="0044702C" w:rsidRDefault="0044702C" w:rsidP="005E0FA1">
      <w:pPr>
        <w:rPr>
          <w:rFonts w:ascii="Calibri" w:hAnsi="Calibri"/>
          <w:sz w:val="22"/>
          <w:szCs w:val="24"/>
          <w:lang w:val="es-CO" w:eastAsia="es-CO"/>
        </w:rPr>
      </w:pPr>
      <w:r w:rsidRPr="0044702C">
        <w:rPr>
          <w:rFonts w:ascii="Calibri" w:hAnsi="Calibri"/>
          <w:sz w:val="22"/>
          <w:szCs w:val="24"/>
          <w:lang w:val="es-CO" w:eastAsia="es-CO"/>
        </w:rPr>
        <w:t>También existe compromiso digestivo con dolor abdominal, náuseas, vómito, diarrea y gingivitis</w:t>
      </w:r>
      <w:r w:rsidRPr="00F7692B">
        <w:rPr>
          <w:rFonts w:ascii="Calibri" w:hAnsi="Calibri"/>
          <w:sz w:val="22"/>
          <w:szCs w:val="22"/>
        </w:rPr>
        <w:fldChar w:fldCharType="begin"/>
      </w:r>
      <w:r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Pr="00F7692B">
        <w:rPr>
          <w:rFonts w:ascii="Calibri" w:hAnsi="Calibri"/>
          <w:sz w:val="22"/>
          <w:szCs w:val="22"/>
        </w:rPr>
        <w:fldChar w:fldCharType="separate"/>
      </w:r>
      <w:r w:rsidRPr="00F7692B">
        <w:rPr>
          <w:rFonts w:ascii="Calibri" w:hAnsi="Calibri"/>
          <w:sz w:val="22"/>
        </w:rPr>
        <w:t>(</w:t>
      </w:r>
      <w:r w:rsidR="00DD61B7">
        <w:rPr>
          <w:rFonts w:ascii="Calibri" w:hAnsi="Calibri"/>
          <w:sz w:val="22"/>
          <w:szCs w:val="22"/>
        </w:rPr>
        <w:t>9</w:t>
      </w:r>
      <w:r w:rsidR="00EB1BA6">
        <w:rPr>
          <w:rFonts w:ascii="Calibri" w:hAnsi="Calibri"/>
          <w:sz w:val="22"/>
          <w:szCs w:val="22"/>
        </w:rPr>
        <w:t>1</w:t>
      </w:r>
      <w:r w:rsidRPr="00F7692B">
        <w:rPr>
          <w:rFonts w:ascii="Calibri" w:hAnsi="Calibri"/>
          <w:sz w:val="22"/>
          <w:szCs w:val="22"/>
        </w:rPr>
        <w:t>)</w:t>
      </w:r>
      <w:r w:rsidRPr="00F7692B">
        <w:rPr>
          <w:rFonts w:ascii="Calibri" w:hAnsi="Calibri"/>
          <w:sz w:val="22"/>
          <w:szCs w:val="22"/>
        </w:rPr>
        <w:fldChar w:fldCharType="end"/>
      </w:r>
      <w:r w:rsidRPr="0044702C">
        <w:rPr>
          <w:rFonts w:ascii="Calibri" w:hAnsi="Calibri"/>
          <w:sz w:val="22"/>
          <w:szCs w:val="24"/>
          <w:lang w:val="es-CO" w:eastAsia="es-CO"/>
        </w:rPr>
        <w:t>.</w:t>
      </w:r>
    </w:p>
    <w:p w:rsidR="00382AD5" w:rsidRDefault="00382AD5" w:rsidP="005E0FA1">
      <w:pPr>
        <w:rPr>
          <w:rFonts w:ascii="Calibri" w:hAnsi="Calibri"/>
          <w:bCs/>
          <w:color w:val="365F91"/>
          <w:sz w:val="22"/>
          <w:szCs w:val="22"/>
          <w:lang w:val="es-CO" w:eastAsia="en-US"/>
        </w:rPr>
      </w:pPr>
    </w:p>
    <w:p w:rsidR="00C319C3" w:rsidRDefault="00C319C3" w:rsidP="005E0FA1">
      <w:pPr>
        <w:rPr>
          <w:rFonts w:ascii="Calibri" w:hAnsi="Calibri"/>
          <w:b/>
          <w:bCs/>
          <w:color w:val="365F91"/>
          <w:sz w:val="22"/>
          <w:szCs w:val="22"/>
          <w:lang w:val="es-CO" w:eastAsia="en-US"/>
        </w:rPr>
      </w:pPr>
    </w:p>
    <w:p w:rsidR="0044702C" w:rsidRPr="0044702C" w:rsidRDefault="00442B95" w:rsidP="005E0FA1">
      <w:pPr>
        <w:rPr>
          <w:rFonts w:ascii="Calibri" w:hAnsi="Calibri"/>
          <w:b/>
          <w:bCs/>
          <w:color w:val="365F91"/>
          <w:sz w:val="22"/>
          <w:szCs w:val="22"/>
          <w:lang w:val="es-CO" w:eastAsia="en-US"/>
        </w:rPr>
      </w:pPr>
      <w:r>
        <w:rPr>
          <w:rFonts w:ascii="Calibri" w:hAnsi="Calibri"/>
          <w:b/>
          <w:bCs/>
          <w:color w:val="365F91"/>
          <w:sz w:val="22"/>
          <w:szCs w:val="22"/>
          <w:lang w:val="es-CO" w:eastAsia="en-US"/>
        </w:rPr>
        <w:t xml:space="preserve">3.4.1.2. </w:t>
      </w:r>
      <w:r w:rsidR="0044702C" w:rsidRPr="0044702C">
        <w:rPr>
          <w:rFonts w:ascii="Calibri" w:hAnsi="Calibri"/>
          <w:b/>
          <w:bCs/>
          <w:color w:val="365F91"/>
          <w:sz w:val="22"/>
          <w:szCs w:val="22"/>
          <w:lang w:val="es-CO" w:eastAsia="en-US"/>
        </w:rPr>
        <w:t>Por consumo oral de derivados inorgánicos:</w:t>
      </w:r>
    </w:p>
    <w:p w:rsidR="0044702C" w:rsidRPr="00C319C3" w:rsidRDefault="0044702C" w:rsidP="00C319C3">
      <w:pPr>
        <w:jc w:val="both"/>
        <w:rPr>
          <w:rFonts w:ascii="Calibri" w:hAnsi="Calibri"/>
          <w:bCs/>
          <w:sz w:val="22"/>
          <w:szCs w:val="22"/>
          <w:lang w:val="es-CO" w:eastAsia="en-US"/>
        </w:rPr>
      </w:pPr>
    </w:p>
    <w:p w:rsidR="00C319C3" w:rsidRPr="00C319C3" w:rsidRDefault="00C319C3" w:rsidP="00C319C3">
      <w:pPr>
        <w:pStyle w:val="NormalWeb"/>
        <w:spacing w:before="0" w:beforeAutospacing="0" w:after="0" w:afterAutospacing="0"/>
        <w:jc w:val="both"/>
        <w:rPr>
          <w:rFonts w:ascii="Calibri" w:hAnsi="Calibri"/>
          <w:bCs/>
          <w:color w:val="365F91"/>
          <w:sz w:val="22"/>
          <w:szCs w:val="22"/>
          <w:lang w:eastAsia="en-US"/>
        </w:rPr>
      </w:pPr>
      <w:r w:rsidRPr="00C319C3">
        <w:rPr>
          <w:rFonts w:ascii="Calibri" w:hAnsi="Calibri"/>
          <w:bCs/>
          <w:color w:val="365F91"/>
          <w:sz w:val="22"/>
          <w:szCs w:val="22"/>
          <w:lang w:eastAsia="en-US"/>
        </w:rPr>
        <w:t xml:space="preserve">Compromiso </w:t>
      </w:r>
      <w:r w:rsidR="00713E6C">
        <w:rPr>
          <w:rFonts w:ascii="Calibri" w:hAnsi="Calibri"/>
          <w:bCs/>
          <w:color w:val="365F91"/>
          <w:sz w:val="22"/>
          <w:szCs w:val="22"/>
          <w:lang w:eastAsia="en-US"/>
        </w:rPr>
        <w:t xml:space="preserve">del sistema </w:t>
      </w:r>
      <w:r w:rsidRPr="00C319C3">
        <w:rPr>
          <w:rFonts w:ascii="Calibri" w:hAnsi="Calibri"/>
          <w:bCs/>
          <w:color w:val="365F91"/>
          <w:sz w:val="22"/>
          <w:szCs w:val="22"/>
          <w:lang w:eastAsia="en-US"/>
        </w:rPr>
        <w:t>digestivo:</w:t>
      </w:r>
    </w:p>
    <w:p w:rsidR="00C319C3" w:rsidRDefault="00C319C3" w:rsidP="00C319C3">
      <w:pPr>
        <w:jc w:val="both"/>
        <w:rPr>
          <w:rFonts w:ascii="Calibri" w:hAnsi="Calibri"/>
          <w:bCs/>
          <w:sz w:val="22"/>
          <w:szCs w:val="22"/>
          <w:lang w:val="es-CO" w:eastAsia="en-US"/>
        </w:rPr>
      </w:pPr>
    </w:p>
    <w:p w:rsidR="00C319C3" w:rsidRDefault="0044702C" w:rsidP="00C319C3">
      <w:pPr>
        <w:jc w:val="both"/>
        <w:rPr>
          <w:rFonts w:ascii="Calibri" w:hAnsi="Calibri"/>
          <w:bCs/>
          <w:sz w:val="22"/>
          <w:szCs w:val="22"/>
          <w:lang w:val="es-CO" w:eastAsia="en-US"/>
        </w:rPr>
      </w:pPr>
      <w:r w:rsidRPr="00C319C3">
        <w:rPr>
          <w:rFonts w:ascii="Calibri" w:hAnsi="Calibri"/>
          <w:bCs/>
          <w:sz w:val="22"/>
          <w:szCs w:val="22"/>
          <w:lang w:val="es-CO" w:eastAsia="en-US"/>
        </w:rPr>
        <w:t xml:space="preserve">La toxicidad aguda también puede ser debida por ingesta de derivados inorgánicos, que producen rápidamente un cuadro de gastroenteritis aguda, por la acción corrosiva sobre la mucosa del aparato digestivo, cursando con dolor retroesternal y epigástrico, </w:t>
      </w:r>
      <w:proofErr w:type="spellStart"/>
      <w:r w:rsidRPr="00C319C3">
        <w:rPr>
          <w:rFonts w:ascii="Calibri" w:hAnsi="Calibri"/>
          <w:bCs/>
          <w:sz w:val="22"/>
          <w:szCs w:val="22"/>
          <w:lang w:val="es-CO" w:eastAsia="en-US"/>
        </w:rPr>
        <w:t>disfágia</w:t>
      </w:r>
      <w:proofErr w:type="spellEnd"/>
      <w:r w:rsidRPr="00C319C3">
        <w:rPr>
          <w:rFonts w:ascii="Calibri" w:hAnsi="Calibri"/>
          <w:bCs/>
          <w:sz w:val="22"/>
          <w:szCs w:val="22"/>
          <w:lang w:val="es-CO" w:eastAsia="en-US"/>
        </w:rPr>
        <w:t>, vómito, diarrea, deshidrataci</w:t>
      </w:r>
      <w:r w:rsidR="00C319C3" w:rsidRPr="00C319C3">
        <w:rPr>
          <w:rFonts w:ascii="Calibri" w:hAnsi="Calibri"/>
          <w:bCs/>
          <w:sz w:val="22"/>
          <w:szCs w:val="22"/>
          <w:lang w:val="es-CO" w:eastAsia="en-US"/>
        </w:rPr>
        <w:t>ón y sangrado del tracto digestivo.</w:t>
      </w:r>
      <w:r w:rsidR="00C319C3">
        <w:rPr>
          <w:rFonts w:ascii="Calibri" w:hAnsi="Calibri"/>
          <w:bCs/>
          <w:sz w:val="22"/>
          <w:szCs w:val="22"/>
          <w:lang w:val="es-CO" w:eastAsia="en-US"/>
        </w:rPr>
        <w:t xml:space="preserve"> Al segundo o tercer </w:t>
      </w:r>
      <w:proofErr w:type="spellStart"/>
      <w:r w:rsidR="00C319C3">
        <w:rPr>
          <w:rFonts w:ascii="Calibri" w:hAnsi="Calibri"/>
          <w:bCs/>
          <w:sz w:val="22"/>
          <w:szCs w:val="22"/>
          <w:lang w:val="es-CO" w:eastAsia="en-US"/>
        </w:rPr>
        <w:t>dia</w:t>
      </w:r>
      <w:proofErr w:type="spellEnd"/>
      <w:r w:rsidR="00C319C3">
        <w:rPr>
          <w:rFonts w:ascii="Calibri" w:hAnsi="Calibri"/>
          <w:bCs/>
          <w:sz w:val="22"/>
          <w:szCs w:val="22"/>
          <w:lang w:val="es-CO" w:eastAsia="en-US"/>
        </w:rPr>
        <w:t>, puede aparecer estomatitis con sialorrea, tumefacción gingival, halitosis, sabor metálico y úlceras sangrantes</w:t>
      </w:r>
      <w:r w:rsidR="00713E6C" w:rsidRPr="00F7692B">
        <w:rPr>
          <w:rFonts w:ascii="Calibri" w:hAnsi="Calibri"/>
          <w:sz w:val="22"/>
          <w:szCs w:val="22"/>
        </w:rPr>
        <w:fldChar w:fldCharType="begin"/>
      </w:r>
      <w:r w:rsidR="00713E6C"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00713E6C" w:rsidRPr="00F7692B">
        <w:rPr>
          <w:rFonts w:ascii="Calibri" w:hAnsi="Calibri"/>
          <w:sz w:val="22"/>
          <w:szCs w:val="22"/>
        </w:rPr>
        <w:fldChar w:fldCharType="separate"/>
      </w:r>
      <w:r w:rsidR="00713E6C" w:rsidRPr="00F7692B">
        <w:rPr>
          <w:rFonts w:ascii="Calibri" w:hAnsi="Calibri"/>
          <w:sz w:val="22"/>
        </w:rPr>
        <w:t>(</w:t>
      </w:r>
      <w:r w:rsidR="00EB1BA6">
        <w:rPr>
          <w:rFonts w:ascii="Calibri" w:hAnsi="Calibri"/>
          <w:sz w:val="22"/>
          <w:szCs w:val="22"/>
        </w:rPr>
        <w:t>71</w:t>
      </w:r>
      <w:r w:rsidR="00713E6C" w:rsidRPr="00F7692B">
        <w:rPr>
          <w:rFonts w:ascii="Calibri" w:hAnsi="Calibri"/>
          <w:sz w:val="22"/>
          <w:szCs w:val="22"/>
        </w:rPr>
        <w:t>)</w:t>
      </w:r>
      <w:r w:rsidR="00713E6C" w:rsidRPr="00F7692B">
        <w:rPr>
          <w:rFonts w:ascii="Calibri" w:hAnsi="Calibri"/>
          <w:sz w:val="22"/>
          <w:szCs w:val="22"/>
        </w:rPr>
        <w:fldChar w:fldCharType="end"/>
      </w:r>
      <w:r w:rsidR="00C319C3">
        <w:rPr>
          <w:rFonts w:ascii="Calibri" w:hAnsi="Calibri"/>
          <w:bCs/>
          <w:sz w:val="22"/>
          <w:szCs w:val="22"/>
          <w:lang w:val="es-CO" w:eastAsia="en-US"/>
        </w:rPr>
        <w:t xml:space="preserve">. </w:t>
      </w:r>
    </w:p>
    <w:p w:rsidR="00C319C3" w:rsidRDefault="00C319C3" w:rsidP="00C319C3">
      <w:pPr>
        <w:jc w:val="both"/>
        <w:rPr>
          <w:rFonts w:ascii="Calibri" w:hAnsi="Calibri"/>
          <w:bCs/>
          <w:sz w:val="22"/>
          <w:szCs w:val="22"/>
          <w:lang w:val="es-CO" w:eastAsia="en-US"/>
        </w:rPr>
      </w:pPr>
    </w:p>
    <w:p w:rsidR="00C319C3" w:rsidRPr="00713E6C" w:rsidRDefault="00713E6C" w:rsidP="00C319C3">
      <w:pPr>
        <w:jc w:val="both"/>
        <w:rPr>
          <w:rFonts w:ascii="Calibri" w:hAnsi="Calibri"/>
          <w:bCs/>
          <w:color w:val="365F91"/>
          <w:sz w:val="22"/>
          <w:szCs w:val="22"/>
          <w:lang w:val="es-CO" w:eastAsia="en-US"/>
        </w:rPr>
      </w:pPr>
      <w:r w:rsidRPr="00713E6C">
        <w:rPr>
          <w:rFonts w:ascii="Calibri" w:hAnsi="Calibri"/>
          <w:bCs/>
          <w:color w:val="365F91"/>
          <w:sz w:val="22"/>
          <w:szCs w:val="22"/>
          <w:lang w:val="es-CO" w:eastAsia="en-US"/>
        </w:rPr>
        <w:t>Compromiso del sistema urinario:</w:t>
      </w:r>
    </w:p>
    <w:p w:rsidR="00713E6C" w:rsidRDefault="00713E6C" w:rsidP="00C319C3">
      <w:pPr>
        <w:jc w:val="both"/>
        <w:rPr>
          <w:rFonts w:ascii="Calibri" w:hAnsi="Calibri"/>
          <w:bCs/>
          <w:sz w:val="22"/>
          <w:szCs w:val="22"/>
          <w:lang w:val="es-CO" w:eastAsia="en-US"/>
        </w:rPr>
      </w:pPr>
    </w:p>
    <w:p w:rsidR="0044702C" w:rsidRPr="00C319C3" w:rsidRDefault="00C319C3" w:rsidP="00C319C3">
      <w:pPr>
        <w:jc w:val="both"/>
        <w:rPr>
          <w:rFonts w:ascii="Calibri" w:hAnsi="Calibri"/>
          <w:bCs/>
          <w:sz w:val="22"/>
          <w:szCs w:val="22"/>
          <w:lang w:val="es-CO" w:eastAsia="en-US"/>
        </w:rPr>
      </w:pPr>
      <w:r>
        <w:rPr>
          <w:rFonts w:ascii="Calibri" w:hAnsi="Calibri"/>
          <w:bCs/>
          <w:sz w:val="22"/>
          <w:szCs w:val="22"/>
          <w:lang w:val="es-CO" w:eastAsia="en-US"/>
        </w:rPr>
        <w:t>El efecto corrosivo que pueden tener las sales inorgánicas en el tracto gastrointestinal, pueden alterar la barrera y aumentar la absoción del metal produciendo una última fase que consiste en insuficiencia renal anúrica por necrosis tubular con intensa uremia</w:t>
      </w:r>
      <w:r w:rsidR="00713E6C" w:rsidRPr="00F7692B">
        <w:rPr>
          <w:rFonts w:ascii="Calibri" w:hAnsi="Calibri"/>
          <w:sz w:val="22"/>
          <w:szCs w:val="22"/>
        </w:rPr>
        <w:fldChar w:fldCharType="begin"/>
      </w:r>
      <w:r w:rsidR="00713E6C"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00713E6C" w:rsidRPr="00F7692B">
        <w:rPr>
          <w:rFonts w:ascii="Calibri" w:hAnsi="Calibri"/>
          <w:sz w:val="22"/>
          <w:szCs w:val="22"/>
        </w:rPr>
        <w:fldChar w:fldCharType="separate"/>
      </w:r>
      <w:r w:rsidR="00713E6C" w:rsidRPr="00F7692B">
        <w:rPr>
          <w:rFonts w:ascii="Calibri" w:hAnsi="Calibri"/>
          <w:sz w:val="22"/>
        </w:rPr>
        <w:t>(</w:t>
      </w:r>
      <w:r w:rsidR="00EB1BA6">
        <w:rPr>
          <w:rFonts w:ascii="Calibri" w:hAnsi="Calibri"/>
          <w:sz w:val="22"/>
          <w:szCs w:val="22"/>
        </w:rPr>
        <w:t>71</w:t>
      </w:r>
      <w:r w:rsidR="00713E6C" w:rsidRPr="00F7692B">
        <w:rPr>
          <w:rFonts w:ascii="Calibri" w:hAnsi="Calibri"/>
          <w:sz w:val="22"/>
          <w:szCs w:val="22"/>
        </w:rPr>
        <w:t>)</w:t>
      </w:r>
      <w:r w:rsidR="00713E6C" w:rsidRPr="00F7692B">
        <w:rPr>
          <w:rFonts w:ascii="Calibri" w:hAnsi="Calibri"/>
          <w:sz w:val="22"/>
          <w:szCs w:val="22"/>
        </w:rPr>
        <w:fldChar w:fldCharType="end"/>
      </w:r>
      <w:r>
        <w:rPr>
          <w:rFonts w:ascii="Calibri" w:hAnsi="Calibri"/>
          <w:bCs/>
          <w:sz w:val="22"/>
          <w:szCs w:val="22"/>
          <w:lang w:val="es-CO" w:eastAsia="en-US"/>
        </w:rPr>
        <w:t>.</w:t>
      </w:r>
    </w:p>
    <w:p w:rsidR="0044702C" w:rsidRDefault="0044702C" w:rsidP="005E0FA1">
      <w:pPr>
        <w:rPr>
          <w:rFonts w:ascii="Calibri" w:hAnsi="Calibri"/>
          <w:bCs/>
          <w:color w:val="365F91"/>
          <w:sz w:val="22"/>
          <w:szCs w:val="22"/>
          <w:lang w:val="es-CO" w:eastAsia="en-US"/>
        </w:rPr>
      </w:pPr>
    </w:p>
    <w:p w:rsidR="003A64CA" w:rsidRDefault="003A64CA" w:rsidP="00901A92">
      <w:pPr>
        <w:rPr>
          <w:rFonts w:ascii="Calibri" w:hAnsi="Calibri"/>
          <w:bCs/>
          <w:color w:val="365F91"/>
          <w:sz w:val="22"/>
          <w:szCs w:val="22"/>
          <w:lang w:val="es-CO" w:eastAsia="en-US"/>
        </w:rPr>
      </w:pPr>
    </w:p>
    <w:p w:rsidR="00BF0A8A" w:rsidRPr="00D11482" w:rsidRDefault="00442B95" w:rsidP="00D11482">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3.4</w:t>
      </w:r>
      <w:r w:rsidR="00D11482">
        <w:rPr>
          <w:rFonts w:ascii="Calibri" w:hAnsi="Calibri"/>
          <w:b/>
          <w:bCs/>
          <w:color w:val="365F91"/>
          <w:sz w:val="22"/>
          <w:szCs w:val="22"/>
          <w:lang w:val="es-CO" w:eastAsia="en-US"/>
        </w:rPr>
        <w:t>.</w:t>
      </w:r>
      <w:r w:rsidR="00064712" w:rsidRPr="00D11482">
        <w:rPr>
          <w:rFonts w:ascii="Calibri" w:hAnsi="Calibri"/>
          <w:b/>
          <w:bCs/>
          <w:color w:val="365F91"/>
          <w:sz w:val="22"/>
          <w:szCs w:val="22"/>
          <w:lang w:val="es-CO" w:eastAsia="en-US"/>
        </w:rPr>
        <w:t xml:space="preserve">2. </w:t>
      </w:r>
      <w:r w:rsidR="00BF0A8A" w:rsidRPr="00D11482">
        <w:rPr>
          <w:rFonts w:ascii="Calibri" w:hAnsi="Calibri"/>
          <w:b/>
          <w:bCs/>
          <w:color w:val="365F91"/>
          <w:sz w:val="22"/>
          <w:szCs w:val="22"/>
          <w:lang w:val="es-CO" w:eastAsia="en-US"/>
        </w:rPr>
        <w:t>Intoxicación Crónica</w:t>
      </w:r>
      <w:r w:rsidR="00713E6C" w:rsidRPr="00F7692B">
        <w:rPr>
          <w:rFonts w:ascii="Calibri" w:hAnsi="Calibri"/>
          <w:sz w:val="22"/>
          <w:szCs w:val="22"/>
        </w:rPr>
        <w:fldChar w:fldCharType="begin"/>
      </w:r>
      <w:r w:rsidR="00713E6C" w:rsidRPr="00F7692B">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00713E6C" w:rsidRPr="00F7692B">
        <w:rPr>
          <w:rFonts w:ascii="Calibri" w:hAnsi="Calibri"/>
          <w:sz w:val="22"/>
          <w:szCs w:val="22"/>
        </w:rPr>
        <w:fldChar w:fldCharType="separate"/>
      </w:r>
      <w:r w:rsidR="00713E6C" w:rsidRPr="00F7692B">
        <w:rPr>
          <w:rFonts w:ascii="Calibri" w:hAnsi="Calibri"/>
          <w:sz w:val="22"/>
        </w:rPr>
        <w:t>(</w:t>
      </w:r>
      <w:r w:rsidR="00DD61B7">
        <w:rPr>
          <w:rFonts w:ascii="Calibri" w:hAnsi="Calibri"/>
          <w:sz w:val="22"/>
          <w:szCs w:val="22"/>
          <w:lang w:val="es-CO"/>
        </w:rPr>
        <w:t>92</w:t>
      </w:r>
      <w:r w:rsidR="00713E6C" w:rsidRPr="00F7692B">
        <w:rPr>
          <w:rFonts w:ascii="Calibri" w:hAnsi="Calibri"/>
          <w:sz w:val="22"/>
          <w:szCs w:val="22"/>
        </w:rPr>
        <w:t>)</w:t>
      </w:r>
      <w:r w:rsidR="00713E6C" w:rsidRPr="00F7692B">
        <w:rPr>
          <w:rFonts w:ascii="Calibri" w:hAnsi="Calibri"/>
          <w:sz w:val="22"/>
          <w:szCs w:val="22"/>
        </w:rPr>
        <w:fldChar w:fldCharType="end"/>
      </w:r>
      <w:r w:rsidR="00BF0A8A" w:rsidRPr="00D11482">
        <w:rPr>
          <w:rFonts w:ascii="Calibri" w:hAnsi="Calibri"/>
          <w:b/>
          <w:bCs/>
          <w:color w:val="365F91"/>
          <w:sz w:val="22"/>
          <w:szCs w:val="22"/>
          <w:lang w:val="es-CO" w:eastAsia="en-US"/>
        </w:rPr>
        <w:t>.</w:t>
      </w:r>
    </w:p>
    <w:p w:rsidR="00713E6C" w:rsidRDefault="00F31331" w:rsidP="00713E6C">
      <w:pPr>
        <w:jc w:val="both"/>
        <w:rPr>
          <w:rFonts w:ascii="Calibri" w:hAnsi="Calibri"/>
          <w:bCs/>
          <w:sz w:val="22"/>
          <w:szCs w:val="22"/>
          <w:lang w:eastAsia="en-US"/>
        </w:rPr>
      </w:pPr>
      <w:r>
        <w:rPr>
          <w:rFonts w:ascii="Calibri" w:hAnsi="Calibri"/>
          <w:bCs/>
          <w:sz w:val="22"/>
          <w:szCs w:val="22"/>
          <w:lang w:eastAsia="en-US"/>
        </w:rPr>
        <w:t xml:space="preserve">Intoxicación que se da por la exposición </w:t>
      </w:r>
      <w:r w:rsidR="005F5BCB">
        <w:rPr>
          <w:rFonts w:ascii="Calibri" w:hAnsi="Calibri"/>
          <w:bCs/>
          <w:sz w:val="22"/>
          <w:szCs w:val="22"/>
          <w:lang w:eastAsia="en-US"/>
        </w:rPr>
        <w:t xml:space="preserve">a niveles regulares y bajos de </w:t>
      </w:r>
      <w:r w:rsidR="00E06337">
        <w:rPr>
          <w:rFonts w:ascii="Calibri" w:hAnsi="Calibri"/>
          <w:bCs/>
          <w:sz w:val="22"/>
          <w:szCs w:val="22"/>
          <w:lang w:eastAsia="en-US"/>
        </w:rPr>
        <w:t>Hg</w:t>
      </w:r>
      <w:r w:rsidR="005F5BCB">
        <w:rPr>
          <w:rFonts w:ascii="Calibri" w:hAnsi="Calibri"/>
          <w:bCs/>
          <w:sz w:val="22"/>
          <w:szCs w:val="22"/>
          <w:lang w:eastAsia="en-US"/>
        </w:rPr>
        <w:t xml:space="preserve"> por periodos prolongados.</w:t>
      </w:r>
    </w:p>
    <w:p w:rsidR="005F5BCB" w:rsidRDefault="005F5BCB" w:rsidP="00713E6C">
      <w:pPr>
        <w:jc w:val="both"/>
        <w:rPr>
          <w:rFonts w:ascii="Calibri" w:hAnsi="Calibri"/>
          <w:bCs/>
          <w:sz w:val="22"/>
          <w:szCs w:val="22"/>
          <w:lang w:eastAsia="en-US"/>
        </w:rPr>
      </w:pPr>
    </w:p>
    <w:p w:rsidR="00713E6C" w:rsidRPr="00713E6C" w:rsidRDefault="00442B95" w:rsidP="00713E6C">
      <w:pPr>
        <w:jc w:val="both"/>
        <w:rPr>
          <w:rFonts w:ascii="Calibri" w:hAnsi="Calibri"/>
          <w:b/>
          <w:bCs/>
          <w:color w:val="365F91"/>
          <w:sz w:val="22"/>
          <w:szCs w:val="22"/>
          <w:lang w:val="es-CO" w:eastAsia="en-US"/>
        </w:rPr>
      </w:pPr>
      <w:r>
        <w:rPr>
          <w:rFonts w:ascii="Calibri" w:hAnsi="Calibri"/>
          <w:b/>
          <w:bCs/>
          <w:color w:val="365F91"/>
          <w:sz w:val="22"/>
          <w:szCs w:val="22"/>
          <w:lang w:val="es-CO" w:eastAsia="en-US"/>
        </w:rPr>
        <w:t>3.4</w:t>
      </w:r>
      <w:r w:rsidR="00713E6C" w:rsidRPr="00713E6C">
        <w:rPr>
          <w:rFonts w:ascii="Calibri" w:hAnsi="Calibri"/>
          <w:b/>
          <w:bCs/>
          <w:color w:val="365F91"/>
          <w:sz w:val="22"/>
          <w:szCs w:val="22"/>
          <w:lang w:val="es-CO" w:eastAsia="en-US"/>
        </w:rPr>
        <w:t>.2.1. Por mercurio elemental.</w:t>
      </w:r>
    </w:p>
    <w:p w:rsidR="00713E6C" w:rsidRDefault="00713E6C" w:rsidP="00713E6C">
      <w:pPr>
        <w:jc w:val="both"/>
        <w:rPr>
          <w:rFonts w:ascii="Calibri" w:hAnsi="Calibri"/>
          <w:bCs/>
          <w:color w:val="365F91"/>
          <w:sz w:val="22"/>
          <w:szCs w:val="22"/>
          <w:lang w:val="es-CO" w:eastAsia="en-US"/>
        </w:rPr>
      </w:pPr>
    </w:p>
    <w:p w:rsidR="00713E6C" w:rsidRPr="00033970" w:rsidRDefault="00713E6C" w:rsidP="00713E6C">
      <w:pPr>
        <w:jc w:val="both"/>
        <w:rPr>
          <w:rFonts w:ascii="Calibri" w:hAnsi="Calibri"/>
          <w:bCs/>
          <w:sz w:val="22"/>
          <w:szCs w:val="22"/>
          <w:lang w:eastAsia="en-US"/>
        </w:rPr>
      </w:pPr>
      <w:r w:rsidRPr="00033970">
        <w:rPr>
          <w:rFonts w:ascii="Calibri" w:hAnsi="Calibri"/>
          <w:bCs/>
          <w:sz w:val="22"/>
          <w:szCs w:val="22"/>
          <w:lang w:eastAsia="en-US"/>
        </w:rPr>
        <w:t xml:space="preserve">La exposición a los vapores es la forma más frecuente de intoxicación por </w:t>
      </w:r>
      <w:r w:rsidR="00E06337">
        <w:rPr>
          <w:rFonts w:ascii="Calibri" w:hAnsi="Calibri"/>
          <w:bCs/>
          <w:sz w:val="22"/>
          <w:szCs w:val="22"/>
          <w:lang w:eastAsia="en-US"/>
        </w:rPr>
        <w:t>Hg</w:t>
      </w:r>
      <w:r w:rsidRPr="00033970">
        <w:rPr>
          <w:rFonts w:ascii="Calibri" w:hAnsi="Calibri"/>
          <w:bCs/>
          <w:sz w:val="22"/>
          <w:szCs w:val="22"/>
          <w:lang w:eastAsia="en-US"/>
        </w:rPr>
        <w:t xml:space="preserve"> elemental tanto en la minería como en la industria y constituye el denominado "hidrargirismo" que produce las siguientes alteraciones:</w:t>
      </w:r>
    </w:p>
    <w:p w:rsidR="00033970" w:rsidRDefault="00033970" w:rsidP="00713E6C">
      <w:pPr>
        <w:jc w:val="both"/>
        <w:rPr>
          <w:rFonts w:ascii="Calibri" w:hAnsi="Calibri"/>
          <w:bCs/>
          <w:color w:val="365F91"/>
          <w:sz w:val="22"/>
          <w:szCs w:val="22"/>
          <w:lang w:val="es-CO" w:eastAsia="en-US"/>
        </w:rPr>
      </w:pPr>
    </w:p>
    <w:p w:rsidR="00713E6C" w:rsidRPr="00713E6C" w:rsidRDefault="00713E6C" w:rsidP="00713E6C">
      <w:pPr>
        <w:jc w:val="both"/>
        <w:rPr>
          <w:rFonts w:ascii="Calibri" w:hAnsi="Calibri"/>
          <w:b/>
          <w:bCs/>
          <w:color w:val="365F91"/>
          <w:sz w:val="22"/>
          <w:szCs w:val="22"/>
          <w:lang w:val="es-CO" w:eastAsia="en-US"/>
        </w:rPr>
      </w:pPr>
      <w:r w:rsidRPr="00713E6C">
        <w:rPr>
          <w:rFonts w:ascii="Calibri" w:hAnsi="Calibri"/>
          <w:b/>
          <w:bCs/>
          <w:color w:val="365F91"/>
          <w:sz w:val="22"/>
          <w:szCs w:val="22"/>
          <w:lang w:val="es-CO" w:eastAsia="en-US"/>
        </w:rPr>
        <w:t>Sistema Nervioso Central:</w:t>
      </w:r>
    </w:p>
    <w:p w:rsidR="00713E6C" w:rsidRDefault="00713E6C" w:rsidP="00713E6C">
      <w:pPr>
        <w:jc w:val="both"/>
        <w:rPr>
          <w:rFonts w:ascii="Calibri" w:hAnsi="Calibri"/>
          <w:bCs/>
          <w:color w:val="365F91"/>
          <w:sz w:val="22"/>
          <w:szCs w:val="22"/>
          <w:lang w:val="es-CO" w:eastAsia="en-US"/>
        </w:rPr>
      </w:pPr>
    </w:p>
    <w:p w:rsidR="00713E6C" w:rsidRPr="00033970" w:rsidRDefault="00033970" w:rsidP="00713E6C">
      <w:pPr>
        <w:jc w:val="both"/>
        <w:rPr>
          <w:rFonts w:ascii="Calibri" w:hAnsi="Calibri"/>
          <w:bCs/>
          <w:sz w:val="22"/>
          <w:szCs w:val="22"/>
          <w:lang w:eastAsia="en-US"/>
        </w:rPr>
      </w:pPr>
      <w:r w:rsidRPr="00033970">
        <w:rPr>
          <w:rFonts w:ascii="Calibri" w:hAnsi="Calibri"/>
          <w:bCs/>
          <w:sz w:val="22"/>
          <w:szCs w:val="22"/>
          <w:lang w:eastAsia="en-US"/>
        </w:rPr>
        <w:t>Inicialmente, aparecen t</w:t>
      </w:r>
      <w:r w:rsidR="00713E6C" w:rsidRPr="00033970">
        <w:rPr>
          <w:rFonts w:ascii="Calibri" w:hAnsi="Calibri"/>
          <w:bCs/>
          <w:sz w:val="22"/>
          <w:szCs w:val="22"/>
          <w:lang w:eastAsia="en-US"/>
        </w:rPr>
        <w:t>rastornos psíquicos como irritabilidad, tristeza, ansiedad, insomnio, temor, pérdida de memoria, excesiva timidez, labilidad emocional hiperexcitabilidad o depresión; a todo este conjunto de síntomas se le ha denominado "eretismo mercurial".</w:t>
      </w:r>
    </w:p>
    <w:p w:rsidR="00713E6C" w:rsidRPr="00033970" w:rsidRDefault="00713E6C" w:rsidP="00713E6C">
      <w:pPr>
        <w:jc w:val="both"/>
        <w:rPr>
          <w:rFonts w:ascii="Calibri" w:hAnsi="Calibri"/>
          <w:bCs/>
          <w:sz w:val="22"/>
          <w:szCs w:val="22"/>
          <w:lang w:eastAsia="en-US"/>
        </w:rPr>
      </w:pPr>
    </w:p>
    <w:p w:rsidR="00713E6C" w:rsidRPr="00033970" w:rsidRDefault="00713E6C" w:rsidP="00713E6C">
      <w:pPr>
        <w:jc w:val="both"/>
        <w:rPr>
          <w:rFonts w:ascii="Calibri" w:hAnsi="Calibri"/>
          <w:bCs/>
          <w:sz w:val="22"/>
          <w:szCs w:val="22"/>
          <w:lang w:eastAsia="en-US"/>
        </w:rPr>
      </w:pPr>
      <w:r w:rsidRPr="00033970">
        <w:rPr>
          <w:rFonts w:ascii="Calibri" w:hAnsi="Calibri"/>
          <w:bCs/>
          <w:sz w:val="22"/>
          <w:szCs w:val="22"/>
          <w:lang w:eastAsia="en-US"/>
        </w:rPr>
        <w:t>El gran síntoma del hidrargirismo es el temblor, que tiene características típicas de origen cerebeloso esto dificulta los movimientos que exigen precisión que pueden observarse en pruebas como el trazado de líneas rectas y curvas; la prueba de la escritura que puede poner de manifiesto la evolución de la enfermedad o la eficacia del tratamiento.</w:t>
      </w:r>
    </w:p>
    <w:p w:rsidR="00713E6C" w:rsidRPr="00033970" w:rsidRDefault="00713E6C" w:rsidP="00713E6C">
      <w:pPr>
        <w:jc w:val="both"/>
        <w:rPr>
          <w:rFonts w:ascii="Calibri" w:hAnsi="Calibri"/>
          <w:bCs/>
          <w:sz w:val="22"/>
          <w:szCs w:val="22"/>
          <w:lang w:eastAsia="en-US"/>
        </w:rPr>
      </w:pPr>
    </w:p>
    <w:p w:rsidR="00713E6C" w:rsidRPr="00033970" w:rsidRDefault="00713E6C" w:rsidP="00713E6C">
      <w:pPr>
        <w:jc w:val="both"/>
        <w:rPr>
          <w:rFonts w:ascii="Calibri" w:hAnsi="Calibri"/>
          <w:bCs/>
          <w:sz w:val="22"/>
          <w:szCs w:val="22"/>
          <w:lang w:eastAsia="en-US"/>
        </w:rPr>
      </w:pPr>
      <w:r w:rsidRPr="00033970">
        <w:rPr>
          <w:rFonts w:ascii="Calibri" w:hAnsi="Calibri"/>
          <w:bCs/>
          <w:sz w:val="22"/>
          <w:szCs w:val="22"/>
          <w:lang w:eastAsia="en-US"/>
        </w:rPr>
        <w:t>El temblor inicia en forma fina en la lengua, labios, párpados y dedos de las manos este temblor es intencional (esto lo diferencia del Parkinson) y aumenta en intensidad; este temblor está asociado con ataxia, adiadococinesia y marcha cerebelosa. Otras alteraciones como pérdida del campo visual, anosmia, neuropatía sensitivo - motora.</w:t>
      </w:r>
    </w:p>
    <w:p w:rsidR="00713E6C" w:rsidRDefault="00713E6C" w:rsidP="00713E6C">
      <w:pPr>
        <w:jc w:val="both"/>
        <w:rPr>
          <w:rFonts w:ascii="Calibri" w:hAnsi="Calibri"/>
          <w:bCs/>
          <w:color w:val="365F91"/>
          <w:sz w:val="22"/>
          <w:szCs w:val="22"/>
          <w:lang w:val="es-CO" w:eastAsia="en-US"/>
        </w:rPr>
      </w:pPr>
    </w:p>
    <w:p w:rsidR="00713E6C" w:rsidRPr="00033970" w:rsidRDefault="00713E6C" w:rsidP="00713E6C">
      <w:pPr>
        <w:jc w:val="both"/>
        <w:rPr>
          <w:rFonts w:ascii="Calibri" w:hAnsi="Calibri"/>
          <w:b/>
          <w:bCs/>
          <w:color w:val="365F91"/>
          <w:sz w:val="22"/>
          <w:szCs w:val="22"/>
          <w:lang w:val="es-CO" w:eastAsia="en-US"/>
        </w:rPr>
      </w:pPr>
      <w:r w:rsidRPr="00033970">
        <w:rPr>
          <w:rFonts w:ascii="Calibri" w:hAnsi="Calibri"/>
          <w:b/>
          <w:bCs/>
          <w:color w:val="365F91"/>
          <w:sz w:val="22"/>
          <w:szCs w:val="22"/>
          <w:lang w:val="es-CO" w:eastAsia="en-US"/>
        </w:rPr>
        <w:t>Sistema digestivo:</w:t>
      </w:r>
    </w:p>
    <w:p w:rsidR="00713E6C" w:rsidRDefault="00713E6C" w:rsidP="00713E6C">
      <w:pPr>
        <w:jc w:val="both"/>
        <w:rPr>
          <w:rFonts w:ascii="Calibri" w:hAnsi="Calibri"/>
          <w:bCs/>
          <w:color w:val="365F91"/>
          <w:sz w:val="22"/>
          <w:szCs w:val="22"/>
          <w:lang w:val="es-CO" w:eastAsia="en-US"/>
        </w:rPr>
      </w:pPr>
    </w:p>
    <w:p w:rsidR="00713E6C" w:rsidRPr="00033970" w:rsidRDefault="00713E6C" w:rsidP="00713E6C">
      <w:pPr>
        <w:jc w:val="both"/>
        <w:rPr>
          <w:rFonts w:ascii="Calibri" w:hAnsi="Calibri"/>
          <w:bCs/>
          <w:sz w:val="22"/>
          <w:szCs w:val="22"/>
          <w:lang w:eastAsia="en-US"/>
        </w:rPr>
      </w:pPr>
      <w:r w:rsidRPr="00033970">
        <w:rPr>
          <w:rFonts w:ascii="Calibri" w:hAnsi="Calibri"/>
          <w:bCs/>
          <w:sz w:val="22"/>
          <w:szCs w:val="22"/>
          <w:lang w:eastAsia="en-US"/>
        </w:rPr>
        <w:t>Náuseas, vómito, diarrea, estomatitis mercurial como hallazgo más significativo cuyo principal síntoma es la sialorrea luego aparece la gingivitis y ulceraciones en la mucosa oral; caída prematura de los dientes y ribete de Gilbert (ribete grisáceo azulado).</w:t>
      </w:r>
    </w:p>
    <w:p w:rsidR="00713E6C" w:rsidRDefault="00713E6C" w:rsidP="00713E6C">
      <w:pPr>
        <w:jc w:val="both"/>
        <w:rPr>
          <w:rFonts w:ascii="Calibri" w:hAnsi="Calibri"/>
          <w:bCs/>
          <w:color w:val="365F91"/>
          <w:sz w:val="22"/>
          <w:szCs w:val="22"/>
          <w:lang w:val="es-CO" w:eastAsia="en-US"/>
        </w:rPr>
      </w:pPr>
    </w:p>
    <w:p w:rsidR="00713E6C" w:rsidRPr="00033970" w:rsidRDefault="00713E6C" w:rsidP="00713E6C">
      <w:pPr>
        <w:jc w:val="both"/>
        <w:rPr>
          <w:rFonts w:ascii="Calibri" w:hAnsi="Calibri"/>
          <w:b/>
          <w:bCs/>
          <w:color w:val="365F91"/>
          <w:sz w:val="22"/>
          <w:szCs w:val="22"/>
          <w:lang w:val="es-CO" w:eastAsia="en-US"/>
        </w:rPr>
      </w:pPr>
      <w:r w:rsidRPr="00033970">
        <w:rPr>
          <w:rFonts w:ascii="Calibri" w:hAnsi="Calibri"/>
          <w:b/>
          <w:bCs/>
          <w:color w:val="365F91"/>
          <w:sz w:val="22"/>
          <w:szCs w:val="22"/>
          <w:lang w:val="es-CO" w:eastAsia="en-US"/>
        </w:rPr>
        <w:t>Sistema urinario:</w:t>
      </w:r>
    </w:p>
    <w:p w:rsidR="00713E6C" w:rsidRDefault="00713E6C" w:rsidP="00713E6C">
      <w:pPr>
        <w:jc w:val="both"/>
        <w:rPr>
          <w:rFonts w:ascii="Calibri" w:hAnsi="Calibri"/>
          <w:bCs/>
          <w:color w:val="365F91"/>
          <w:sz w:val="22"/>
          <w:szCs w:val="22"/>
          <w:lang w:val="es-CO" w:eastAsia="en-US"/>
        </w:rPr>
      </w:pPr>
    </w:p>
    <w:p w:rsidR="00713E6C" w:rsidRPr="00033970" w:rsidRDefault="00713E6C" w:rsidP="00713E6C">
      <w:pPr>
        <w:jc w:val="both"/>
        <w:rPr>
          <w:rFonts w:ascii="Calibri" w:hAnsi="Calibri"/>
          <w:bCs/>
          <w:sz w:val="22"/>
          <w:szCs w:val="22"/>
          <w:lang w:eastAsia="en-US"/>
        </w:rPr>
      </w:pPr>
      <w:r w:rsidRPr="00033970">
        <w:rPr>
          <w:rFonts w:ascii="Calibri" w:hAnsi="Calibri"/>
          <w:bCs/>
          <w:sz w:val="22"/>
          <w:szCs w:val="22"/>
          <w:lang w:eastAsia="en-US"/>
        </w:rPr>
        <w:t xml:space="preserve">Tanto el </w:t>
      </w:r>
      <w:r w:rsidR="00E06337">
        <w:rPr>
          <w:rFonts w:ascii="Calibri" w:hAnsi="Calibri"/>
          <w:bCs/>
          <w:sz w:val="22"/>
          <w:szCs w:val="22"/>
          <w:lang w:eastAsia="en-US"/>
        </w:rPr>
        <w:t>Hg</w:t>
      </w:r>
      <w:r w:rsidRPr="00033970">
        <w:rPr>
          <w:rFonts w:ascii="Calibri" w:hAnsi="Calibri"/>
          <w:bCs/>
          <w:sz w:val="22"/>
          <w:szCs w:val="22"/>
          <w:lang w:eastAsia="en-US"/>
        </w:rPr>
        <w:t xml:space="preserve"> elemental como los compuestos inorgánicos producen daño directo en los glomérulos y en los túbulos renales, esto puede generar la glomerulonefritis e insuficiencia renal debido a lo anterior es posible encontrar proteinuria en estos pacientes.</w:t>
      </w:r>
    </w:p>
    <w:p w:rsidR="00713E6C" w:rsidRDefault="00713E6C" w:rsidP="00713E6C">
      <w:pPr>
        <w:jc w:val="both"/>
        <w:rPr>
          <w:rFonts w:ascii="Calibri" w:hAnsi="Calibri"/>
          <w:bCs/>
          <w:color w:val="365F91"/>
          <w:sz w:val="22"/>
          <w:szCs w:val="22"/>
          <w:lang w:val="es-CO" w:eastAsia="en-US"/>
        </w:rPr>
      </w:pPr>
    </w:p>
    <w:p w:rsidR="00713E6C" w:rsidRDefault="00713E6C" w:rsidP="00713E6C">
      <w:pPr>
        <w:jc w:val="both"/>
        <w:rPr>
          <w:rFonts w:ascii="Calibri" w:hAnsi="Calibri"/>
          <w:bCs/>
          <w:color w:val="365F91"/>
          <w:sz w:val="22"/>
          <w:szCs w:val="22"/>
          <w:lang w:val="es-CO" w:eastAsia="en-US"/>
        </w:rPr>
      </w:pPr>
    </w:p>
    <w:p w:rsidR="00713E6C" w:rsidRDefault="003C1EA7" w:rsidP="00713E6C">
      <w:pPr>
        <w:jc w:val="both"/>
        <w:rPr>
          <w:rFonts w:ascii="Calibri" w:hAnsi="Calibri"/>
          <w:bCs/>
          <w:color w:val="365F91"/>
          <w:sz w:val="22"/>
          <w:szCs w:val="22"/>
          <w:lang w:val="es-CO" w:eastAsia="en-US"/>
        </w:rPr>
      </w:pPr>
      <w:r>
        <w:rPr>
          <w:rFonts w:ascii="Calibri" w:hAnsi="Calibri"/>
          <w:b/>
          <w:bCs/>
          <w:color w:val="365F91"/>
          <w:sz w:val="22"/>
          <w:szCs w:val="22"/>
          <w:lang w:val="es-CO" w:eastAsia="en-US"/>
        </w:rPr>
        <w:t>3.4</w:t>
      </w:r>
      <w:r w:rsidR="00033970" w:rsidRPr="00713E6C">
        <w:rPr>
          <w:rFonts w:ascii="Calibri" w:hAnsi="Calibri"/>
          <w:b/>
          <w:bCs/>
          <w:color w:val="365F91"/>
          <w:sz w:val="22"/>
          <w:szCs w:val="22"/>
          <w:lang w:val="es-CO" w:eastAsia="en-US"/>
        </w:rPr>
        <w:t>.2.</w:t>
      </w:r>
      <w:r w:rsidR="00033970">
        <w:rPr>
          <w:rFonts w:ascii="Calibri" w:hAnsi="Calibri"/>
          <w:b/>
          <w:bCs/>
          <w:color w:val="365F91"/>
          <w:sz w:val="22"/>
          <w:szCs w:val="22"/>
          <w:lang w:val="es-CO" w:eastAsia="en-US"/>
        </w:rPr>
        <w:t>2</w:t>
      </w:r>
      <w:r w:rsidR="00713E6C" w:rsidRPr="005714D8">
        <w:rPr>
          <w:rFonts w:ascii="Calibri" w:hAnsi="Calibri"/>
          <w:bCs/>
          <w:color w:val="365F91"/>
          <w:sz w:val="22"/>
          <w:szCs w:val="22"/>
          <w:lang w:val="es-CO" w:eastAsia="en-US"/>
        </w:rPr>
        <w:t xml:space="preserve">. </w:t>
      </w:r>
      <w:r w:rsidR="00713E6C" w:rsidRPr="00033970">
        <w:rPr>
          <w:rFonts w:ascii="Calibri" w:hAnsi="Calibri"/>
          <w:b/>
          <w:bCs/>
          <w:color w:val="365F91"/>
          <w:sz w:val="22"/>
          <w:szCs w:val="22"/>
          <w:lang w:val="es-CO" w:eastAsia="en-US"/>
        </w:rPr>
        <w:t>Sales de mercurio.</w:t>
      </w:r>
    </w:p>
    <w:p w:rsidR="00713E6C" w:rsidRDefault="00713E6C" w:rsidP="00713E6C">
      <w:pPr>
        <w:jc w:val="both"/>
        <w:rPr>
          <w:rFonts w:ascii="Calibri" w:hAnsi="Calibri"/>
          <w:bCs/>
          <w:sz w:val="22"/>
          <w:szCs w:val="22"/>
          <w:lang w:eastAsia="en-US"/>
        </w:rPr>
      </w:pPr>
    </w:p>
    <w:p w:rsidR="00713E6C" w:rsidRDefault="00713E6C" w:rsidP="00713E6C">
      <w:pPr>
        <w:jc w:val="both"/>
        <w:rPr>
          <w:rFonts w:ascii="Calibri" w:hAnsi="Calibri"/>
          <w:bCs/>
          <w:sz w:val="22"/>
          <w:szCs w:val="22"/>
          <w:lang w:eastAsia="en-US"/>
        </w:rPr>
      </w:pPr>
      <w:r>
        <w:rPr>
          <w:rFonts w:ascii="Calibri" w:hAnsi="Calibri"/>
          <w:bCs/>
          <w:sz w:val="22"/>
          <w:szCs w:val="22"/>
          <w:lang w:eastAsia="en-US"/>
        </w:rPr>
        <w:t xml:space="preserve">La exposición crónica a los vapores de </w:t>
      </w:r>
      <w:r w:rsidR="00E06337">
        <w:rPr>
          <w:rFonts w:ascii="Calibri" w:hAnsi="Calibri"/>
          <w:bCs/>
          <w:sz w:val="22"/>
          <w:szCs w:val="22"/>
          <w:lang w:eastAsia="en-US"/>
        </w:rPr>
        <w:t>Hg</w:t>
      </w:r>
      <w:r>
        <w:rPr>
          <w:rFonts w:ascii="Calibri" w:hAnsi="Calibri"/>
          <w:bCs/>
          <w:sz w:val="22"/>
          <w:szCs w:val="22"/>
          <w:lang w:eastAsia="en-US"/>
        </w:rPr>
        <w:t xml:space="preserve"> elemental genera síntomas gastrointestinales con sabor metálico sensación de quemadura en la boca pérdida de dientes, hipersalivación, náuseas y </w:t>
      </w:r>
      <w:proofErr w:type="spellStart"/>
      <w:r>
        <w:rPr>
          <w:rFonts w:ascii="Calibri" w:hAnsi="Calibri"/>
          <w:bCs/>
          <w:sz w:val="22"/>
          <w:szCs w:val="22"/>
          <w:lang w:eastAsia="en-US"/>
        </w:rPr>
        <w:t>gingivoestomatitis</w:t>
      </w:r>
      <w:proofErr w:type="spellEnd"/>
      <w:r>
        <w:rPr>
          <w:rFonts w:ascii="Calibri" w:hAnsi="Calibri"/>
          <w:bCs/>
          <w:sz w:val="22"/>
          <w:szCs w:val="22"/>
          <w:lang w:eastAsia="en-US"/>
        </w:rPr>
        <w:t>; disfunción renal que puede cursar con proteinuria reversible, síndrome nefrótico, anormalidades neurológicas Temblor, neurastenia, eretismo mercurial, pérdida del campo visual, anosmia y neuropatía sensitivo motora, acrodinia (enfermedad rosada) la cual cursa con rash papular eritematoso o hemorrágico con induración hiperqueratósica de cara, palmas y plantas incluyendo en este cuadro sudoración excesiva, taquicardia irritabilidad, fotofobia, insomnio, temblor, parestesia y debilidad. El pronóstico es favorable, luego de la suspensión de la exposición al metal.</w:t>
      </w:r>
    </w:p>
    <w:p w:rsidR="00713E6C" w:rsidRDefault="00713E6C" w:rsidP="00713E6C">
      <w:pPr>
        <w:jc w:val="both"/>
        <w:rPr>
          <w:rFonts w:ascii="Calibri" w:hAnsi="Calibri"/>
          <w:bCs/>
          <w:sz w:val="22"/>
          <w:szCs w:val="22"/>
          <w:lang w:eastAsia="en-US"/>
        </w:rPr>
      </w:pPr>
    </w:p>
    <w:p w:rsidR="00033970" w:rsidRDefault="00033970" w:rsidP="00713E6C">
      <w:pPr>
        <w:jc w:val="both"/>
        <w:rPr>
          <w:rFonts w:ascii="Calibri" w:hAnsi="Calibri"/>
          <w:bCs/>
          <w:sz w:val="22"/>
          <w:szCs w:val="22"/>
          <w:lang w:eastAsia="en-US"/>
        </w:rPr>
      </w:pPr>
    </w:p>
    <w:p w:rsidR="00713E6C" w:rsidRDefault="003C1EA7" w:rsidP="00713E6C">
      <w:pPr>
        <w:jc w:val="both"/>
        <w:rPr>
          <w:rFonts w:ascii="Calibri" w:hAnsi="Calibri"/>
          <w:bCs/>
          <w:sz w:val="22"/>
          <w:szCs w:val="22"/>
          <w:lang w:eastAsia="en-US"/>
        </w:rPr>
      </w:pPr>
      <w:r>
        <w:rPr>
          <w:rFonts w:ascii="Calibri" w:hAnsi="Calibri"/>
          <w:b/>
          <w:bCs/>
          <w:color w:val="365F91"/>
          <w:sz w:val="22"/>
          <w:szCs w:val="22"/>
          <w:lang w:val="es-CO" w:eastAsia="en-US"/>
        </w:rPr>
        <w:t>3.4</w:t>
      </w:r>
      <w:r w:rsidR="00033970" w:rsidRPr="00713E6C">
        <w:rPr>
          <w:rFonts w:ascii="Calibri" w:hAnsi="Calibri"/>
          <w:b/>
          <w:bCs/>
          <w:color w:val="365F91"/>
          <w:sz w:val="22"/>
          <w:szCs w:val="22"/>
          <w:lang w:val="es-CO" w:eastAsia="en-US"/>
        </w:rPr>
        <w:t>.2.</w:t>
      </w:r>
      <w:r w:rsidR="00033970">
        <w:rPr>
          <w:rFonts w:ascii="Calibri" w:hAnsi="Calibri"/>
          <w:b/>
          <w:bCs/>
          <w:color w:val="365F91"/>
          <w:sz w:val="22"/>
          <w:szCs w:val="22"/>
          <w:lang w:val="es-CO" w:eastAsia="en-US"/>
        </w:rPr>
        <w:t>3</w:t>
      </w:r>
      <w:r w:rsidR="00713E6C">
        <w:rPr>
          <w:rFonts w:ascii="Calibri" w:hAnsi="Calibri"/>
          <w:bCs/>
          <w:sz w:val="22"/>
          <w:szCs w:val="22"/>
          <w:lang w:eastAsia="en-US"/>
        </w:rPr>
        <w:t xml:space="preserve">. </w:t>
      </w:r>
      <w:r w:rsidR="00713E6C" w:rsidRPr="00033970">
        <w:rPr>
          <w:rFonts w:ascii="Calibri" w:hAnsi="Calibri"/>
          <w:b/>
          <w:bCs/>
          <w:color w:val="365F91"/>
          <w:sz w:val="22"/>
          <w:szCs w:val="22"/>
          <w:lang w:val="es-CO" w:eastAsia="en-US"/>
        </w:rPr>
        <w:t>Metilmercurio.</w:t>
      </w:r>
    </w:p>
    <w:p w:rsidR="00713E6C" w:rsidRDefault="00713E6C" w:rsidP="00713E6C">
      <w:pPr>
        <w:jc w:val="both"/>
        <w:rPr>
          <w:rFonts w:ascii="Calibri" w:hAnsi="Calibri"/>
          <w:bCs/>
          <w:sz w:val="22"/>
          <w:szCs w:val="22"/>
          <w:lang w:eastAsia="en-US"/>
        </w:rPr>
      </w:pPr>
    </w:p>
    <w:p w:rsidR="00713E6C" w:rsidRDefault="00713E6C" w:rsidP="00713E6C">
      <w:pPr>
        <w:jc w:val="both"/>
        <w:rPr>
          <w:rFonts w:ascii="Calibri" w:hAnsi="Calibri"/>
          <w:bCs/>
          <w:sz w:val="22"/>
          <w:szCs w:val="22"/>
          <w:lang w:eastAsia="en-US"/>
        </w:rPr>
      </w:pPr>
      <w:r>
        <w:rPr>
          <w:rFonts w:ascii="Calibri" w:hAnsi="Calibri"/>
          <w:bCs/>
          <w:sz w:val="22"/>
          <w:szCs w:val="22"/>
          <w:lang w:eastAsia="en-US"/>
        </w:rPr>
        <w:t xml:space="preserve">Es generada por la ingestión de alimentos contaminados con </w:t>
      </w:r>
      <w:r w:rsidR="00E06337">
        <w:rPr>
          <w:rFonts w:ascii="Calibri" w:hAnsi="Calibri"/>
          <w:bCs/>
          <w:sz w:val="22"/>
          <w:szCs w:val="22"/>
          <w:lang w:eastAsia="en-US"/>
        </w:rPr>
        <w:t>Hg</w:t>
      </w:r>
      <w:r>
        <w:rPr>
          <w:rFonts w:ascii="Calibri" w:hAnsi="Calibri"/>
          <w:bCs/>
          <w:sz w:val="22"/>
          <w:szCs w:val="22"/>
          <w:lang w:eastAsia="en-US"/>
        </w:rPr>
        <w:t xml:space="preserve"> orgánico como el pescado, tiene un periodo prodrómico que puede variar de dos semanas a dos meses caracterizado por astenia, apatía, depresión y deterioro intelectual. Luego aparecen parestesias en áreas distales de las extremidades en la lengua y en la boca. Cuando la persona intoxicada lleva mucho tiempo de exposición se observa ataxia, disartria, parálisis motoras y alteraciones sensoriales (diplopía, estrechamiento del campo visual y sordera). La sintomatología es consecuencia de una neuroencefalopatía tóxica con afectación de cerebro y cerebelo.</w:t>
      </w:r>
    </w:p>
    <w:p w:rsidR="00713E6C" w:rsidRDefault="00713E6C" w:rsidP="00713E6C">
      <w:pPr>
        <w:jc w:val="both"/>
        <w:rPr>
          <w:rFonts w:ascii="Calibri" w:hAnsi="Calibri"/>
          <w:bCs/>
          <w:sz w:val="22"/>
          <w:szCs w:val="22"/>
          <w:lang w:eastAsia="en-US"/>
        </w:rPr>
      </w:pPr>
    </w:p>
    <w:p w:rsidR="00713E6C" w:rsidRPr="005714D8" w:rsidRDefault="00713E6C" w:rsidP="00713E6C">
      <w:pPr>
        <w:jc w:val="both"/>
        <w:rPr>
          <w:rFonts w:ascii="Calibri" w:hAnsi="Calibri"/>
          <w:bCs/>
          <w:sz w:val="22"/>
          <w:szCs w:val="22"/>
          <w:lang w:eastAsia="en-US"/>
        </w:rPr>
      </w:pPr>
      <w:r>
        <w:rPr>
          <w:rFonts w:ascii="Calibri" w:hAnsi="Calibri"/>
          <w:bCs/>
          <w:sz w:val="22"/>
          <w:szCs w:val="22"/>
          <w:lang w:eastAsia="en-US"/>
        </w:rPr>
        <w:t xml:space="preserve">Cuando la mujer expuesta dse encuentra en estado de embarazo, el </w:t>
      </w:r>
      <w:r w:rsidR="00E06337">
        <w:rPr>
          <w:rFonts w:ascii="Calibri" w:hAnsi="Calibri"/>
          <w:bCs/>
          <w:sz w:val="22"/>
          <w:szCs w:val="22"/>
          <w:lang w:eastAsia="en-US"/>
        </w:rPr>
        <w:t>meHg</w:t>
      </w:r>
      <w:r>
        <w:rPr>
          <w:rFonts w:ascii="Calibri" w:hAnsi="Calibri"/>
          <w:bCs/>
          <w:sz w:val="22"/>
          <w:szCs w:val="22"/>
          <w:lang w:eastAsia="en-US"/>
        </w:rPr>
        <w:t xml:space="preserve"> atraviesa la placenta, y se concentra en el feto. La enfermedad congénita afecta a los recién nacidos y se traduce en una parálisis cerebral con retardo mental, dificultades en la alimentación y un importante déficit motor. En los casos menos graves, pueden parecer completamente normales y luego desarrollar un déficit neurológico una vez </w:t>
      </w:r>
      <w:r w:rsidR="003C1EA7">
        <w:rPr>
          <w:rFonts w:ascii="Calibri" w:hAnsi="Calibri"/>
          <w:bCs/>
          <w:sz w:val="22"/>
          <w:szCs w:val="22"/>
          <w:lang w:eastAsia="en-US"/>
        </w:rPr>
        <w:t>haya</w:t>
      </w:r>
      <w:r>
        <w:rPr>
          <w:rFonts w:ascii="Calibri" w:hAnsi="Calibri"/>
          <w:bCs/>
          <w:sz w:val="22"/>
          <w:szCs w:val="22"/>
          <w:lang w:eastAsia="en-US"/>
        </w:rPr>
        <w:t xml:space="preserve"> madurado el SNC.</w:t>
      </w:r>
    </w:p>
    <w:p w:rsidR="00FF2869" w:rsidRDefault="00FF2869" w:rsidP="00BF5F52">
      <w:pPr>
        <w:jc w:val="both"/>
        <w:rPr>
          <w:rFonts w:ascii="Calibri" w:hAnsi="Calibri"/>
          <w:bCs/>
          <w:sz w:val="22"/>
          <w:szCs w:val="22"/>
          <w:lang w:eastAsia="en-US"/>
        </w:rPr>
      </w:pPr>
    </w:p>
    <w:p w:rsidR="00BF5F52" w:rsidRDefault="00BF5F52" w:rsidP="00BF5F52">
      <w:pPr>
        <w:jc w:val="both"/>
        <w:rPr>
          <w:rFonts w:ascii="Calibri" w:hAnsi="Calibri"/>
          <w:bCs/>
          <w:sz w:val="22"/>
          <w:szCs w:val="22"/>
          <w:lang w:eastAsia="en-US"/>
        </w:rPr>
      </w:pPr>
    </w:p>
    <w:p w:rsidR="007E51BA" w:rsidRPr="00492154" w:rsidRDefault="003C1EA7" w:rsidP="00492154">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3.5</w:t>
      </w:r>
      <w:r w:rsidR="00D11482" w:rsidRPr="00D11482">
        <w:rPr>
          <w:rFonts w:ascii="Calibri" w:hAnsi="Calibri"/>
          <w:b/>
          <w:bCs/>
          <w:color w:val="365F91"/>
          <w:sz w:val="22"/>
          <w:szCs w:val="22"/>
          <w:lang w:val="es-CO" w:eastAsia="en-US"/>
        </w:rPr>
        <w:t xml:space="preserve">. </w:t>
      </w:r>
      <w:r w:rsidR="00D739BB" w:rsidRPr="00D11482">
        <w:rPr>
          <w:rFonts w:ascii="Calibri" w:hAnsi="Calibri"/>
          <w:b/>
          <w:bCs/>
          <w:color w:val="365F91"/>
          <w:sz w:val="22"/>
          <w:szCs w:val="22"/>
          <w:lang w:val="es-CO" w:eastAsia="en-US"/>
        </w:rPr>
        <w:t>Tipos de exposición</w:t>
      </w:r>
      <w:r w:rsidR="00431304" w:rsidRPr="00D11482">
        <w:rPr>
          <w:rFonts w:ascii="Calibri" w:hAnsi="Calibri"/>
          <w:b/>
          <w:bCs/>
          <w:color w:val="365F91"/>
          <w:sz w:val="22"/>
          <w:szCs w:val="22"/>
          <w:lang w:val="es-CO" w:eastAsia="en-US"/>
        </w:rPr>
        <w:t xml:space="preserve"> al mercurio</w:t>
      </w:r>
      <w:r w:rsidR="00D739BB" w:rsidRPr="00D11482">
        <w:rPr>
          <w:rFonts w:ascii="Calibri" w:hAnsi="Calibri"/>
          <w:b/>
          <w:bCs/>
          <w:color w:val="365F91"/>
          <w:sz w:val="22"/>
          <w:szCs w:val="22"/>
          <w:lang w:val="es-CO" w:eastAsia="en-US"/>
        </w:rPr>
        <w:t xml:space="preserve"> </w:t>
      </w:r>
      <w:r w:rsidR="00373B97">
        <w:rPr>
          <w:rFonts w:ascii="Calibri" w:hAnsi="Calibri"/>
          <w:b/>
          <w:bCs/>
          <w:color w:val="365F91"/>
          <w:sz w:val="22"/>
          <w:szCs w:val="22"/>
          <w:lang w:val="es-CO" w:eastAsia="en-US"/>
        </w:rPr>
        <w:t>(72)</w:t>
      </w:r>
      <w:r w:rsidR="007E51BA" w:rsidRPr="00D11482">
        <w:rPr>
          <w:rFonts w:ascii="Calibri" w:hAnsi="Calibri"/>
          <w:b/>
          <w:bCs/>
          <w:color w:val="365F91"/>
          <w:sz w:val="22"/>
          <w:szCs w:val="22"/>
          <w:lang w:val="es-CO" w:eastAsia="en-US"/>
        </w:rPr>
        <w:t>.</w:t>
      </w:r>
    </w:p>
    <w:p w:rsidR="008A2FF1" w:rsidRPr="004C3426" w:rsidRDefault="008A2FF1" w:rsidP="008A2FF1">
      <w:pPr>
        <w:jc w:val="both"/>
        <w:rPr>
          <w:rFonts w:ascii="Calibri" w:hAnsi="Calibri"/>
          <w:bCs/>
          <w:sz w:val="22"/>
          <w:szCs w:val="22"/>
          <w:lang w:eastAsia="en-US"/>
        </w:rPr>
      </w:pPr>
      <w:r w:rsidRPr="004C3426">
        <w:rPr>
          <w:rFonts w:ascii="Calibri" w:hAnsi="Calibri"/>
          <w:bCs/>
          <w:sz w:val="22"/>
          <w:szCs w:val="22"/>
          <w:lang w:eastAsia="en-US"/>
        </w:rPr>
        <w:t xml:space="preserve">Las personas pueden estar expuestas a vapor de </w:t>
      </w:r>
      <w:r w:rsidR="00E06337">
        <w:rPr>
          <w:rFonts w:ascii="Calibri" w:hAnsi="Calibri"/>
          <w:bCs/>
          <w:sz w:val="22"/>
          <w:szCs w:val="22"/>
          <w:lang w:eastAsia="en-US"/>
        </w:rPr>
        <w:t>Hg</w:t>
      </w:r>
      <w:r w:rsidRPr="004C3426">
        <w:rPr>
          <w:rFonts w:ascii="Calibri" w:hAnsi="Calibri"/>
          <w:bCs/>
          <w:sz w:val="22"/>
          <w:szCs w:val="22"/>
          <w:lang w:eastAsia="en-US"/>
        </w:rPr>
        <w:t xml:space="preserve">, a sus sales inorgánicas y compuestos orgánicos; cada estado de oxidación, así como cada especie química, da lugar a efectos característicos sobre la salud. Esta exposición puede ser: </w:t>
      </w:r>
    </w:p>
    <w:p w:rsidR="008A2FF1" w:rsidRDefault="008A2FF1" w:rsidP="008A2FF1">
      <w:pPr>
        <w:rPr>
          <w:rFonts w:ascii="Calibri" w:hAnsi="Calibri"/>
          <w:bCs/>
          <w:sz w:val="22"/>
          <w:szCs w:val="22"/>
          <w:lang w:eastAsia="en-US"/>
        </w:rPr>
      </w:pPr>
    </w:p>
    <w:p w:rsidR="002308F3" w:rsidRPr="004C3426" w:rsidRDefault="002308F3" w:rsidP="004A6B42">
      <w:pPr>
        <w:rPr>
          <w:rFonts w:ascii="Calibri" w:hAnsi="Calibri"/>
          <w:bCs/>
          <w:sz w:val="22"/>
          <w:szCs w:val="22"/>
          <w:lang w:eastAsia="en-US"/>
        </w:rPr>
      </w:pPr>
    </w:p>
    <w:p w:rsidR="007E51BA" w:rsidRPr="00204919" w:rsidRDefault="009019C4" w:rsidP="00E064DD">
      <w:pPr>
        <w:autoSpaceDE w:val="0"/>
        <w:autoSpaceDN w:val="0"/>
        <w:adjustRightInd w:val="0"/>
        <w:jc w:val="center"/>
        <w:rPr>
          <w:rFonts w:ascii="Calibri" w:hAnsi="Calibri"/>
          <w:b/>
          <w:bCs/>
          <w:color w:val="1F4E79"/>
          <w:sz w:val="22"/>
          <w:szCs w:val="24"/>
        </w:rPr>
      </w:pPr>
      <w:r>
        <w:rPr>
          <w:rFonts w:ascii="Calibri" w:hAnsi="Calibri"/>
          <w:b/>
          <w:bCs/>
          <w:color w:val="1F4E79"/>
          <w:sz w:val="22"/>
          <w:szCs w:val="24"/>
        </w:rPr>
        <w:t>Tabla 6</w:t>
      </w:r>
      <w:r w:rsidR="007E51BA" w:rsidRPr="00204919">
        <w:rPr>
          <w:rFonts w:ascii="Calibri" w:hAnsi="Calibri"/>
          <w:b/>
          <w:bCs/>
          <w:color w:val="1F4E79"/>
          <w:sz w:val="22"/>
          <w:szCs w:val="24"/>
        </w:rPr>
        <w:t>. Tipos de exposición ambiental.</w:t>
      </w:r>
    </w:p>
    <w:p w:rsidR="00313C66" w:rsidRPr="00313C66" w:rsidRDefault="00642A30" w:rsidP="00313C66">
      <w:pPr>
        <w:jc w:val="center"/>
        <w:rPr>
          <w:rFonts w:ascii="Arial" w:hAnsi="Arial" w:cs="Arial"/>
        </w:rPr>
      </w:pPr>
      <w:r w:rsidRPr="007E51BA">
        <w:rPr>
          <w:rFonts w:ascii="Arial" w:hAnsi="Arial" w:cs="Arial"/>
          <w:noProof/>
        </w:rPr>
        <w:drawing>
          <wp:inline distT="0" distB="0" distL="0" distR="0">
            <wp:extent cx="4419600" cy="1294765"/>
            <wp:effectExtent l="0" t="0" r="0" b="0"/>
            <wp:docPr id="51"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69">
                      <a:extLst>
                        <a:ext uri="{28A0092B-C50C-407E-A947-70E740481C1C}">
                          <a14:useLocalDpi xmlns:a14="http://schemas.microsoft.com/office/drawing/2010/main" val="0"/>
                        </a:ext>
                      </a:extLst>
                    </a:blip>
                    <a:srcRect l="18819" t="35579" r="18813" b="31897"/>
                    <a:stretch>
                      <a:fillRect/>
                    </a:stretch>
                  </pic:blipFill>
                  <pic:spPr bwMode="auto">
                    <a:xfrm>
                      <a:off x="0" y="0"/>
                      <a:ext cx="4419600" cy="1294765"/>
                    </a:xfrm>
                    <a:prstGeom prst="rect">
                      <a:avLst/>
                    </a:prstGeom>
                    <a:noFill/>
                    <a:ln>
                      <a:noFill/>
                    </a:ln>
                  </pic:spPr>
                </pic:pic>
              </a:graphicData>
            </a:graphic>
          </wp:inline>
        </w:drawing>
      </w:r>
    </w:p>
    <w:p w:rsidR="00BF5F52" w:rsidRPr="00AC1D14" w:rsidRDefault="00BF5F52" w:rsidP="00BF5F52">
      <w:pPr>
        <w:rPr>
          <w:rFonts w:ascii="Arial" w:hAnsi="Arial" w:cs="Arial"/>
          <w:sz w:val="16"/>
          <w:szCs w:val="16"/>
          <w:u w:val="single"/>
        </w:rPr>
      </w:pPr>
      <w:r>
        <w:rPr>
          <w:rFonts w:ascii="Arial" w:hAnsi="Arial" w:cs="Arial"/>
          <w:sz w:val="16"/>
          <w:szCs w:val="16"/>
        </w:rPr>
        <w:tab/>
      </w:r>
      <w:r>
        <w:rPr>
          <w:rFonts w:ascii="Arial" w:hAnsi="Arial" w:cs="Arial"/>
          <w:sz w:val="16"/>
          <w:szCs w:val="16"/>
        </w:rPr>
        <w:tab/>
      </w:r>
      <w:r w:rsidR="003A64CA" w:rsidRPr="00AC1D14">
        <w:rPr>
          <w:rFonts w:ascii="Arial" w:hAnsi="Arial" w:cs="Arial"/>
          <w:sz w:val="16"/>
          <w:szCs w:val="16"/>
          <w:u w:val="single"/>
        </w:rPr>
        <w:t>Fuente: Proyecto BANHG, Cartilla de información sobre el mercurio</w:t>
      </w:r>
      <w:r w:rsidR="00102312" w:rsidRPr="00AC1D14">
        <w:rPr>
          <w:rFonts w:ascii="Arial" w:hAnsi="Arial" w:cs="Arial"/>
          <w:sz w:val="16"/>
          <w:szCs w:val="16"/>
          <w:u w:val="single"/>
        </w:rPr>
        <w:t>(</w:t>
      </w:r>
      <w:r w:rsidR="00EB1BA6" w:rsidRPr="00AC1D14">
        <w:rPr>
          <w:rFonts w:ascii="Arial" w:hAnsi="Arial" w:cs="Arial"/>
          <w:sz w:val="16"/>
          <w:szCs w:val="16"/>
          <w:u w:val="single"/>
        </w:rPr>
        <w:t>72</w:t>
      </w:r>
      <w:r w:rsidR="00E305EB" w:rsidRPr="00AC1D14">
        <w:rPr>
          <w:rFonts w:ascii="Arial" w:hAnsi="Arial" w:cs="Arial"/>
          <w:sz w:val="16"/>
          <w:szCs w:val="16"/>
          <w:u w:val="single"/>
        </w:rPr>
        <w:t>)</w:t>
      </w:r>
      <w:r w:rsidR="000807A2" w:rsidRPr="00AC1D14">
        <w:rPr>
          <w:rFonts w:ascii="Arial" w:hAnsi="Arial" w:cs="Arial"/>
          <w:sz w:val="16"/>
          <w:szCs w:val="16"/>
          <w:u w:val="single"/>
        </w:rPr>
        <w:t>.</w:t>
      </w:r>
    </w:p>
    <w:p w:rsidR="00BF5F52" w:rsidRDefault="00BF5F52" w:rsidP="00BF5F52">
      <w:pPr>
        <w:rPr>
          <w:rFonts w:ascii="Calibri" w:hAnsi="Calibri"/>
          <w:bCs/>
          <w:color w:val="365F91"/>
          <w:sz w:val="22"/>
          <w:szCs w:val="22"/>
        </w:rPr>
      </w:pPr>
    </w:p>
    <w:p w:rsidR="00854493" w:rsidRDefault="00854493" w:rsidP="00BF5F52">
      <w:pPr>
        <w:rPr>
          <w:rFonts w:ascii="Calibri" w:hAnsi="Calibri"/>
          <w:bCs/>
          <w:color w:val="365F91"/>
          <w:sz w:val="22"/>
          <w:szCs w:val="22"/>
        </w:rPr>
      </w:pPr>
    </w:p>
    <w:p w:rsidR="00D67C1C" w:rsidRPr="00D11482" w:rsidRDefault="00D81F7D" w:rsidP="00D11482">
      <w:pPr>
        <w:pStyle w:val="Ttulo1"/>
        <w:keepLines/>
        <w:spacing w:after="120" w:line="276" w:lineRule="auto"/>
        <w:rPr>
          <w:rFonts w:ascii="Calibri" w:hAnsi="Calibri"/>
          <w:b/>
          <w:bCs/>
          <w:color w:val="365F91"/>
          <w:sz w:val="22"/>
          <w:szCs w:val="22"/>
          <w:lang w:val="es-CO" w:eastAsia="en-US"/>
        </w:rPr>
      </w:pPr>
      <w:r>
        <w:rPr>
          <w:rFonts w:ascii="Calibri" w:hAnsi="Calibri"/>
          <w:b/>
          <w:bCs/>
          <w:color w:val="365F91"/>
          <w:sz w:val="22"/>
          <w:szCs w:val="22"/>
          <w:lang w:val="es-CO" w:eastAsia="en-US"/>
        </w:rPr>
        <w:t>3.5</w:t>
      </w:r>
      <w:r w:rsidR="00D11482" w:rsidRPr="00D11482">
        <w:rPr>
          <w:rFonts w:ascii="Calibri" w:hAnsi="Calibri"/>
          <w:b/>
          <w:bCs/>
          <w:color w:val="365F91"/>
          <w:sz w:val="22"/>
          <w:szCs w:val="22"/>
          <w:lang w:val="es-CO" w:eastAsia="en-US"/>
        </w:rPr>
        <w:t xml:space="preserve">.1. </w:t>
      </w:r>
      <w:r w:rsidR="00D67C1C" w:rsidRPr="00D11482">
        <w:rPr>
          <w:rFonts w:ascii="Calibri" w:hAnsi="Calibri"/>
          <w:b/>
          <w:bCs/>
          <w:color w:val="365F91"/>
          <w:sz w:val="22"/>
          <w:szCs w:val="22"/>
          <w:lang w:val="es-CO" w:eastAsia="en-US"/>
        </w:rPr>
        <w:t>Determinación de los niveles permisibles de mercurio por laboratorio analítico toxicológico</w:t>
      </w:r>
    </w:p>
    <w:p w:rsidR="00EF0F51" w:rsidRDefault="00EF0F51" w:rsidP="00EF0F51">
      <w:pPr>
        <w:spacing w:before="100" w:beforeAutospacing="1" w:after="100" w:afterAutospacing="1"/>
        <w:jc w:val="both"/>
        <w:rPr>
          <w:rFonts w:ascii="Calibri" w:hAnsi="Calibri"/>
          <w:bCs/>
          <w:sz w:val="22"/>
          <w:szCs w:val="22"/>
          <w:lang w:eastAsia="en-US"/>
        </w:rPr>
      </w:pPr>
      <w:r w:rsidRPr="00F84687">
        <w:rPr>
          <w:rFonts w:ascii="Calibri" w:hAnsi="Calibri"/>
          <w:bCs/>
          <w:sz w:val="22"/>
          <w:szCs w:val="22"/>
          <w:lang w:eastAsia="en-US"/>
        </w:rPr>
        <w:t xml:space="preserve">La cuantificación de </w:t>
      </w:r>
      <w:r w:rsidR="00E06337">
        <w:rPr>
          <w:rFonts w:ascii="Calibri" w:hAnsi="Calibri"/>
          <w:bCs/>
          <w:sz w:val="22"/>
          <w:szCs w:val="22"/>
          <w:lang w:eastAsia="en-US"/>
        </w:rPr>
        <w:t>Hg</w:t>
      </w:r>
      <w:r w:rsidRPr="00F84687">
        <w:rPr>
          <w:rFonts w:ascii="Calibri" w:hAnsi="Calibri"/>
          <w:bCs/>
          <w:sz w:val="22"/>
          <w:szCs w:val="22"/>
          <w:lang w:eastAsia="en-US"/>
        </w:rPr>
        <w:t xml:space="preserve"> se hace por Espectrofotometría de Absorción Atómica en laboratorios especializados únicamente. Se puede determinar en sangre, orina recolectada de 24 horas y en cabello para estudios clínicos</w:t>
      </w:r>
      <w:r>
        <w:rPr>
          <w:rFonts w:ascii="Calibri" w:hAnsi="Calibri"/>
          <w:bCs/>
          <w:sz w:val="22"/>
          <w:szCs w:val="22"/>
          <w:lang w:eastAsia="en-US"/>
        </w:rPr>
        <w:fldChar w:fldCharType="begin"/>
      </w:r>
      <w:r>
        <w:rPr>
          <w:rFonts w:ascii="Calibri" w:hAnsi="Calibri"/>
          <w:bCs/>
          <w:sz w:val="22"/>
          <w:szCs w:val="22"/>
          <w:lang w:eastAsia="en-US"/>
        </w:rPr>
        <w:instrText xml:space="preserve"> </w:instrText>
      </w:r>
      <w:r w:rsidR="00503086">
        <w:rPr>
          <w:rFonts w:ascii="Calibri" w:hAnsi="Calibri"/>
          <w:bCs/>
          <w:sz w:val="22"/>
          <w:szCs w:val="22"/>
          <w:lang w:eastAsia="en-US"/>
        </w:rPr>
        <w:instrText>ADDIN</w:instrText>
      </w:r>
      <w:r>
        <w:rPr>
          <w:rFonts w:ascii="Calibri" w:hAnsi="Calibri"/>
          <w:bCs/>
          <w:sz w:val="22"/>
          <w:szCs w:val="22"/>
          <w:lang w:eastAsia="en-US"/>
        </w:rPr>
        <w:instrText xml:space="preserve"> ZOTERO_ITEM CSL_CITATION {"citationID":"lqvJRZuJ","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Pr>
          <w:rFonts w:ascii="Calibri" w:hAnsi="Calibri"/>
          <w:bCs/>
          <w:sz w:val="22"/>
          <w:szCs w:val="22"/>
          <w:lang w:eastAsia="en-US"/>
        </w:rPr>
        <w:fldChar w:fldCharType="separate"/>
      </w:r>
      <w:r w:rsidR="00E305EB">
        <w:rPr>
          <w:rFonts w:ascii="Calibri" w:hAnsi="Calibri"/>
          <w:sz w:val="22"/>
        </w:rPr>
        <w:t>(7</w:t>
      </w:r>
      <w:r w:rsidR="00854493">
        <w:rPr>
          <w:rFonts w:ascii="Calibri" w:hAnsi="Calibri"/>
          <w:sz w:val="22"/>
        </w:rPr>
        <w:t>2</w:t>
      </w:r>
      <w:r w:rsidR="00E305EB">
        <w:rPr>
          <w:rFonts w:ascii="Calibri" w:hAnsi="Calibri"/>
          <w:sz w:val="22"/>
        </w:rPr>
        <w:t>)</w:t>
      </w:r>
      <w:r>
        <w:rPr>
          <w:rFonts w:ascii="Calibri" w:hAnsi="Calibri"/>
          <w:bCs/>
          <w:sz w:val="22"/>
          <w:szCs w:val="22"/>
          <w:lang w:eastAsia="en-US"/>
        </w:rPr>
        <w:fldChar w:fldCharType="end"/>
      </w:r>
      <w:r w:rsidRPr="00F84687">
        <w:rPr>
          <w:rFonts w:ascii="Calibri" w:hAnsi="Calibri"/>
          <w:bCs/>
          <w:sz w:val="22"/>
          <w:szCs w:val="22"/>
          <w:lang w:eastAsia="en-US"/>
        </w:rPr>
        <w:t>.</w:t>
      </w:r>
    </w:p>
    <w:p w:rsidR="00D67C1C" w:rsidRPr="00F84687" w:rsidRDefault="00A04F99" w:rsidP="00D67C1C">
      <w:pPr>
        <w:spacing w:before="100" w:beforeAutospacing="1" w:after="100" w:afterAutospacing="1"/>
        <w:jc w:val="both"/>
        <w:rPr>
          <w:rFonts w:ascii="Calibri" w:hAnsi="Calibri"/>
          <w:bCs/>
          <w:sz w:val="22"/>
          <w:szCs w:val="22"/>
          <w:lang w:eastAsia="en-US"/>
        </w:rPr>
      </w:pPr>
      <w:r w:rsidRPr="00204919">
        <w:rPr>
          <w:rFonts w:ascii="Calibri" w:hAnsi="Calibri"/>
          <w:bCs/>
          <w:color w:val="2E74B5"/>
          <w:sz w:val="22"/>
          <w:szCs w:val="22"/>
          <w:lang w:eastAsia="en-US"/>
        </w:rPr>
        <w:t>V</w:t>
      </w:r>
      <w:r w:rsidR="00D67C1C" w:rsidRPr="00204919">
        <w:rPr>
          <w:rFonts w:ascii="Calibri" w:hAnsi="Calibri"/>
          <w:bCs/>
          <w:color w:val="2E74B5"/>
          <w:sz w:val="22"/>
          <w:szCs w:val="22"/>
          <w:lang w:eastAsia="en-US"/>
        </w:rPr>
        <w:t>alores de referencia para Colombia en población expuesta</w:t>
      </w:r>
      <w:r w:rsidR="00D67C1C" w:rsidRPr="00F84687">
        <w:rPr>
          <w:rFonts w:ascii="Calibri" w:hAnsi="Calibri"/>
          <w:bCs/>
          <w:sz w:val="22"/>
          <w:szCs w:val="22"/>
          <w:lang w:eastAsia="en-US"/>
        </w:rPr>
        <w:t>:</w:t>
      </w:r>
    </w:p>
    <w:p w:rsidR="00EF0F51" w:rsidRPr="00EF0F51" w:rsidRDefault="009019C4" w:rsidP="00EF0F51">
      <w:pPr>
        <w:autoSpaceDE w:val="0"/>
        <w:autoSpaceDN w:val="0"/>
        <w:adjustRightInd w:val="0"/>
        <w:jc w:val="center"/>
        <w:rPr>
          <w:rFonts w:ascii="Calibri" w:hAnsi="Calibri"/>
          <w:b/>
          <w:bCs/>
          <w:color w:val="1F4E79"/>
          <w:sz w:val="22"/>
          <w:szCs w:val="24"/>
        </w:rPr>
      </w:pPr>
      <w:r>
        <w:rPr>
          <w:rFonts w:ascii="Calibri" w:hAnsi="Calibri"/>
          <w:b/>
          <w:bCs/>
          <w:color w:val="1F4E79"/>
          <w:sz w:val="22"/>
          <w:szCs w:val="24"/>
        </w:rPr>
        <w:t>Tabla 7</w:t>
      </w:r>
      <w:r w:rsidR="00EF0F51" w:rsidRPr="00EF0F51">
        <w:rPr>
          <w:rFonts w:ascii="Calibri" w:hAnsi="Calibri"/>
          <w:b/>
          <w:bCs/>
          <w:color w:val="1F4E79"/>
          <w:sz w:val="22"/>
          <w:szCs w:val="24"/>
        </w:rPr>
        <w:t>. Valores de referencia para Colombia en población expuesta ambiental y ocupacionalmente</w:t>
      </w:r>
    </w:p>
    <w:p w:rsidR="00EF0F51" w:rsidRPr="00021C1E" w:rsidRDefault="00EF0F51" w:rsidP="00EF0F51">
      <w:pPr>
        <w:jc w:val="center"/>
        <w:rPr>
          <w:rFonts w:ascii="Calibri" w:hAnsi="Calibri" w:cs="Arial"/>
          <w:sz w:val="22"/>
          <w:szCs w:val="22"/>
        </w:rPr>
      </w:pPr>
    </w:p>
    <w:tbl>
      <w:tblPr>
        <w:tblW w:w="6760" w:type="dxa"/>
        <w:jc w:val="center"/>
        <w:tblCellMar>
          <w:left w:w="70" w:type="dxa"/>
          <w:right w:w="70" w:type="dxa"/>
        </w:tblCellMar>
        <w:tblLook w:val="04A0" w:firstRow="1" w:lastRow="0" w:firstColumn="1" w:lastColumn="0" w:noHBand="0" w:noVBand="1"/>
      </w:tblPr>
      <w:tblGrid>
        <w:gridCol w:w="1240"/>
        <w:gridCol w:w="1247"/>
        <w:gridCol w:w="1540"/>
        <w:gridCol w:w="1240"/>
        <w:gridCol w:w="1504"/>
      </w:tblGrid>
      <w:tr w:rsidR="00EF0F51" w:rsidRPr="00FC72B9" w:rsidTr="00E305EB">
        <w:trPr>
          <w:trHeight w:val="576"/>
          <w:jc w:val="center"/>
        </w:trPr>
        <w:tc>
          <w:tcPr>
            <w:tcW w:w="1240" w:type="dxa"/>
            <w:tcBorders>
              <w:top w:val="single" w:sz="4" w:space="0" w:color="auto"/>
              <w:left w:val="nil"/>
              <w:bottom w:val="single" w:sz="4" w:space="0" w:color="auto"/>
              <w:right w:val="nil"/>
            </w:tcBorders>
            <w:shd w:val="clear" w:color="auto" w:fill="auto"/>
            <w:vAlign w:val="center"/>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Matriz</w:t>
            </w:r>
          </w:p>
        </w:tc>
        <w:tc>
          <w:tcPr>
            <w:tcW w:w="1240" w:type="dxa"/>
            <w:tcBorders>
              <w:top w:val="single" w:sz="4" w:space="0" w:color="auto"/>
              <w:left w:val="nil"/>
              <w:bottom w:val="single" w:sz="4" w:space="0" w:color="auto"/>
              <w:right w:val="nil"/>
            </w:tcBorders>
            <w:shd w:val="clear" w:color="auto" w:fill="auto"/>
            <w:vAlign w:val="center"/>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Expuesto Ocupacional</w:t>
            </w:r>
          </w:p>
        </w:tc>
        <w:tc>
          <w:tcPr>
            <w:tcW w:w="1540" w:type="dxa"/>
            <w:tcBorders>
              <w:top w:val="single" w:sz="4" w:space="0" w:color="auto"/>
              <w:left w:val="nil"/>
              <w:bottom w:val="single" w:sz="4" w:space="0" w:color="auto"/>
              <w:right w:val="nil"/>
            </w:tcBorders>
            <w:shd w:val="clear" w:color="auto" w:fill="auto"/>
            <w:vAlign w:val="center"/>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Unidad de Medida</w:t>
            </w:r>
          </w:p>
        </w:tc>
        <w:tc>
          <w:tcPr>
            <w:tcW w:w="1240" w:type="dxa"/>
            <w:tcBorders>
              <w:top w:val="single" w:sz="4" w:space="0" w:color="auto"/>
              <w:left w:val="nil"/>
              <w:bottom w:val="single" w:sz="4" w:space="0" w:color="auto"/>
              <w:right w:val="nil"/>
            </w:tcBorders>
            <w:shd w:val="clear" w:color="auto" w:fill="auto"/>
            <w:vAlign w:val="center"/>
            <w:hideMark/>
          </w:tcPr>
          <w:p w:rsidR="00EF0F51" w:rsidRPr="00FC72B9" w:rsidRDefault="00EF0F51" w:rsidP="00E305EB">
            <w:pPr>
              <w:jc w:val="center"/>
              <w:rPr>
                <w:rFonts w:ascii="Calibri" w:hAnsi="Calibri"/>
                <w:color w:val="000000"/>
                <w:sz w:val="22"/>
                <w:szCs w:val="22"/>
              </w:rPr>
            </w:pPr>
            <w:r>
              <w:rPr>
                <w:rFonts w:ascii="Calibri" w:hAnsi="Calibri"/>
                <w:color w:val="000000"/>
                <w:sz w:val="22"/>
                <w:szCs w:val="22"/>
              </w:rPr>
              <w:t>Ex</w:t>
            </w:r>
            <w:r w:rsidRPr="00FC72B9">
              <w:rPr>
                <w:rFonts w:ascii="Calibri" w:hAnsi="Calibri"/>
                <w:color w:val="000000"/>
                <w:sz w:val="22"/>
                <w:szCs w:val="22"/>
              </w:rPr>
              <w:t>puesto Ambiental</w:t>
            </w:r>
          </w:p>
        </w:tc>
        <w:tc>
          <w:tcPr>
            <w:tcW w:w="1500" w:type="dxa"/>
            <w:tcBorders>
              <w:top w:val="single" w:sz="4" w:space="0" w:color="auto"/>
              <w:left w:val="nil"/>
              <w:bottom w:val="single" w:sz="4" w:space="0" w:color="auto"/>
              <w:right w:val="nil"/>
            </w:tcBorders>
            <w:shd w:val="clear" w:color="auto" w:fill="auto"/>
            <w:vAlign w:val="center"/>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Unidad de Medida</w:t>
            </w:r>
          </w:p>
        </w:tc>
      </w:tr>
      <w:tr w:rsidR="00EF0F51" w:rsidRPr="00FC72B9" w:rsidTr="00E305EB">
        <w:trPr>
          <w:trHeight w:val="288"/>
          <w:jc w:val="center"/>
        </w:trPr>
        <w:tc>
          <w:tcPr>
            <w:tcW w:w="124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Orina</w:t>
            </w:r>
          </w:p>
        </w:tc>
        <w:tc>
          <w:tcPr>
            <w:tcW w:w="1240" w:type="dxa"/>
            <w:tcBorders>
              <w:top w:val="nil"/>
              <w:left w:val="nil"/>
              <w:bottom w:val="nil"/>
              <w:right w:val="nil"/>
            </w:tcBorders>
            <w:shd w:val="clear" w:color="auto" w:fill="auto"/>
            <w:noWrap/>
            <w:vAlign w:val="bottom"/>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25</w:t>
            </w:r>
          </w:p>
        </w:tc>
        <w:tc>
          <w:tcPr>
            <w:tcW w:w="154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microgramos/l</w:t>
            </w:r>
          </w:p>
        </w:tc>
        <w:tc>
          <w:tcPr>
            <w:tcW w:w="1240" w:type="dxa"/>
            <w:tcBorders>
              <w:top w:val="nil"/>
              <w:left w:val="nil"/>
              <w:bottom w:val="nil"/>
              <w:right w:val="nil"/>
            </w:tcBorders>
            <w:shd w:val="clear" w:color="auto" w:fill="auto"/>
            <w:noWrap/>
            <w:vAlign w:val="bottom"/>
            <w:hideMark/>
          </w:tcPr>
          <w:p w:rsidR="00EF0F51" w:rsidRPr="00FC72B9" w:rsidRDefault="00EF0F51" w:rsidP="00E305EB">
            <w:pPr>
              <w:jc w:val="right"/>
              <w:rPr>
                <w:rFonts w:ascii="Calibri" w:hAnsi="Calibri"/>
                <w:color w:val="000000"/>
                <w:sz w:val="22"/>
                <w:szCs w:val="22"/>
              </w:rPr>
            </w:pPr>
            <w:r w:rsidRPr="00FC72B9">
              <w:rPr>
                <w:rFonts w:ascii="Calibri" w:hAnsi="Calibri"/>
                <w:color w:val="000000"/>
                <w:sz w:val="22"/>
                <w:szCs w:val="22"/>
              </w:rPr>
              <w:t>7</w:t>
            </w:r>
          </w:p>
        </w:tc>
        <w:tc>
          <w:tcPr>
            <w:tcW w:w="150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microgramos/l</w:t>
            </w:r>
          </w:p>
        </w:tc>
      </w:tr>
      <w:tr w:rsidR="00EF0F51" w:rsidRPr="00FC72B9" w:rsidTr="00E305EB">
        <w:trPr>
          <w:trHeight w:val="288"/>
          <w:jc w:val="center"/>
        </w:trPr>
        <w:tc>
          <w:tcPr>
            <w:tcW w:w="124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Sangre</w:t>
            </w:r>
          </w:p>
        </w:tc>
        <w:tc>
          <w:tcPr>
            <w:tcW w:w="1240" w:type="dxa"/>
            <w:tcBorders>
              <w:top w:val="nil"/>
              <w:left w:val="nil"/>
              <w:bottom w:val="nil"/>
              <w:right w:val="nil"/>
            </w:tcBorders>
            <w:shd w:val="clear" w:color="auto" w:fill="auto"/>
            <w:noWrap/>
            <w:vAlign w:val="bottom"/>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15</w:t>
            </w:r>
          </w:p>
        </w:tc>
        <w:tc>
          <w:tcPr>
            <w:tcW w:w="154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microgramos/l</w:t>
            </w:r>
          </w:p>
        </w:tc>
        <w:tc>
          <w:tcPr>
            <w:tcW w:w="1240" w:type="dxa"/>
            <w:tcBorders>
              <w:top w:val="nil"/>
              <w:left w:val="nil"/>
              <w:bottom w:val="nil"/>
              <w:right w:val="nil"/>
            </w:tcBorders>
            <w:shd w:val="clear" w:color="auto" w:fill="auto"/>
            <w:noWrap/>
            <w:vAlign w:val="bottom"/>
            <w:hideMark/>
          </w:tcPr>
          <w:p w:rsidR="00EF0F51" w:rsidRPr="00FC72B9" w:rsidRDefault="00EF0F51" w:rsidP="00E305EB">
            <w:pPr>
              <w:jc w:val="right"/>
              <w:rPr>
                <w:rFonts w:ascii="Calibri" w:hAnsi="Calibri"/>
                <w:color w:val="000000"/>
                <w:sz w:val="22"/>
                <w:szCs w:val="22"/>
              </w:rPr>
            </w:pPr>
            <w:r w:rsidRPr="00FC72B9">
              <w:rPr>
                <w:rFonts w:ascii="Calibri" w:hAnsi="Calibri"/>
                <w:color w:val="000000"/>
                <w:sz w:val="22"/>
                <w:szCs w:val="22"/>
              </w:rPr>
              <w:t>5</w:t>
            </w:r>
          </w:p>
        </w:tc>
        <w:tc>
          <w:tcPr>
            <w:tcW w:w="1500" w:type="dxa"/>
            <w:tcBorders>
              <w:top w:val="nil"/>
              <w:left w:val="nil"/>
              <w:bottom w:val="nil"/>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microgramos/l</w:t>
            </w:r>
          </w:p>
        </w:tc>
      </w:tr>
      <w:tr w:rsidR="00EF0F51" w:rsidRPr="00FC72B9" w:rsidTr="00E305EB">
        <w:trPr>
          <w:trHeight w:val="288"/>
          <w:jc w:val="center"/>
        </w:trPr>
        <w:tc>
          <w:tcPr>
            <w:tcW w:w="1240" w:type="dxa"/>
            <w:tcBorders>
              <w:top w:val="nil"/>
              <w:left w:val="nil"/>
              <w:bottom w:val="single" w:sz="4" w:space="0" w:color="auto"/>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Cabello</w:t>
            </w:r>
          </w:p>
        </w:tc>
        <w:tc>
          <w:tcPr>
            <w:tcW w:w="1240" w:type="dxa"/>
            <w:tcBorders>
              <w:top w:val="nil"/>
              <w:left w:val="nil"/>
              <w:bottom w:val="single" w:sz="4" w:space="0" w:color="auto"/>
              <w:right w:val="nil"/>
            </w:tcBorders>
            <w:shd w:val="clear" w:color="auto" w:fill="auto"/>
            <w:noWrap/>
            <w:vAlign w:val="bottom"/>
            <w:hideMark/>
          </w:tcPr>
          <w:p w:rsidR="00EF0F51" w:rsidRPr="00FC72B9" w:rsidRDefault="00EF0F51" w:rsidP="00E305EB">
            <w:pPr>
              <w:jc w:val="center"/>
              <w:rPr>
                <w:rFonts w:ascii="Calibri" w:hAnsi="Calibri"/>
                <w:color w:val="000000"/>
                <w:sz w:val="22"/>
                <w:szCs w:val="22"/>
              </w:rPr>
            </w:pPr>
            <w:r w:rsidRPr="00FC72B9">
              <w:rPr>
                <w:rFonts w:ascii="Calibri" w:hAnsi="Calibri"/>
                <w:color w:val="000000"/>
                <w:sz w:val="22"/>
                <w:szCs w:val="22"/>
              </w:rPr>
              <w:t>5</w:t>
            </w:r>
          </w:p>
        </w:tc>
        <w:tc>
          <w:tcPr>
            <w:tcW w:w="1540" w:type="dxa"/>
            <w:tcBorders>
              <w:top w:val="nil"/>
              <w:left w:val="nil"/>
              <w:bottom w:val="single" w:sz="4" w:space="0" w:color="auto"/>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microgramos/g</w:t>
            </w:r>
          </w:p>
        </w:tc>
        <w:tc>
          <w:tcPr>
            <w:tcW w:w="1240" w:type="dxa"/>
            <w:tcBorders>
              <w:top w:val="nil"/>
              <w:left w:val="nil"/>
              <w:bottom w:val="single" w:sz="4" w:space="0" w:color="auto"/>
              <w:right w:val="nil"/>
            </w:tcBorders>
            <w:shd w:val="clear" w:color="auto" w:fill="auto"/>
            <w:noWrap/>
            <w:vAlign w:val="bottom"/>
            <w:hideMark/>
          </w:tcPr>
          <w:p w:rsidR="00EF0F51" w:rsidRPr="00FC72B9" w:rsidRDefault="00EF0F51" w:rsidP="00E305EB">
            <w:pPr>
              <w:jc w:val="right"/>
              <w:rPr>
                <w:rFonts w:ascii="Calibri" w:hAnsi="Calibri"/>
                <w:color w:val="000000"/>
                <w:sz w:val="22"/>
                <w:szCs w:val="22"/>
              </w:rPr>
            </w:pPr>
            <w:r w:rsidRPr="00FC72B9">
              <w:rPr>
                <w:rFonts w:ascii="Calibri" w:hAnsi="Calibri"/>
                <w:color w:val="000000"/>
                <w:sz w:val="22"/>
                <w:szCs w:val="22"/>
              </w:rPr>
              <w:t>1</w:t>
            </w:r>
          </w:p>
        </w:tc>
        <w:tc>
          <w:tcPr>
            <w:tcW w:w="1500" w:type="dxa"/>
            <w:tcBorders>
              <w:top w:val="nil"/>
              <w:left w:val="nil"/>
              <w:bottom w:val="single" w:sz="4" w:space="0" w:color="auto"/>
              <w:right w:val="nil"/>
            </w:tcBorders>
            <w:shd w:val="clear" w:color="auto" w:fill="auto"/>
            <w:noWrap/>
            <w:vAlign w:val="bottom"/>
            <w:hideMark/>
          </w:tcPr>
          <w:p w:rsidR="00EF0F51" w:rsidRPr="00FC72B9" w:rsidRDefault="00EF0F51" w:rsidP="00E305EB">
            <w:pPr>
              <w:rPr>
                <w:rFonts w:ascii="Calibri" w:hAnsi="Calibri"/>
                <w:color w:val="000000"/>
                <w:sz w:val="22"/>
                <w:szCs w:val="22"/>
              </w:rPr>
            </w:pPr>
            <w:r w:rsidRPr="00FC72B9">
              <w:rPr>
                <w:rFonts w:ascii="Calibri" w:hAnsi="Calibri"/>
                <w:color w:val="000000"/>
                <w:sz w:val="22"/>
                <w:szCs w:val="22"/>
              </w:rPr>
              <w:t>microgramos/g</w:t>
            </w:r>
          </w:p>
        </w:tc>
      </w:tr>
    </w:tbl>
    <w:p w:rsidR="00492154" w:rsidRDefault="00492154" w:rsidP="00AE19D5">
      <w:pPr>
        <w:jc w:val="both"/>
        <w:rPr>
          <w:rFonts w:ascii="Calibri" w:hAnsi="Calibri"/>
          <w:bCs/>
          <w:lang w:val="en-CA" w:eastAsia="en-US"/>
        </w:rPr>
      </w:pPr>
    </w:p>
    <w:p w:rsidR="00EF0F51" w:rsidRPr="00AC1D14" w:rsidRDefault="00EF0F51" w:rsidP="00AE19D5">
      <w:pPr>
        <w:jc w:val="both"/>
        <w:rPr>
          <w:rFonts w:ascii="Calibri" w:hAnsi="Calibri"/>
          <w:b/>
          <w:bCs/>
          <w:sz w:val="22"/>
          <w:szCs w:val="22"/>
          <w:u w:val="single"/>
          <w:lang w:val="en-CA" w:eastAsia="en-US"/>
        </w:rPr>
      </w:pPr>
      <w:r w:rsidRPr="00AC1D14">
        <w:rPr>
          <w:rFonts w:ascii="Calibri" w:hAnsi="Calibri"/>
          <w:bCs/>
          <w:u w:val="single"/>
          <w:lang w:val="en-CA" w:eastAsia="en-US"/>
        </w:rPr>
        <w:t>Fuente: Who World Health Organization, UNEP United Nations Environment Programme, IOMC Inter - Organization Programme for the Sound Management of Chemicals. Guidance for Identifying Populations at risk from mercury exposure, 2008</w:t>
      </w:r>
      <w:r w:rsidRPr="00AC1D14">
        <w:rPr>
          <w:rFonts w:ascii="Calibri" w:hAnsi="Calibri"/>
          <w:bCs/>
          <w:sz w:val="22"/>
          <w:szCs w:val="22"/>
          <w:u w:val="single"/>
          <w:lang w:eastAsia="en-US"/>
        </w:rPr>
        <w:fldChar w:fldCharType="begin"/>
      </w:r>
      <w:r w:rsidRPr="00AC1D14">
        <w:rPr>
          <w:rFonts w:ascii="Calibri" w:hAnsi="Calibri"/>
          <w:bCs/>
          <w:sz w:val="22"/>
          <w:szCs w:val="22"/>
          <w:u w:val="single"/>
          <w:lang w:val="en-CA" w:eastAsia="en-US"/>
        </w:rPr>
        <w:instrText xml:space="preserve"> </w:instrText>
      </w:r>
      <w:r w:rsidR="00503086" w:rsidRPr="00AC1D14">
        <w:rPr>
          <w:rFonts w:ascii="Calibri" w:hAnsi="Calibri"/>
          <w:bCs/>
          <w:sz w:val="22"/>
          <w:szCs w:val="22"/>
          <w:u w:val="single"/>
          <w:lang w:val="en-CA" w:eastAsia="en-US"/>
        </w:rPr>
        <w:instrText>ADDIN</w:instrText>
      </w:r>
      <w:r w:rsidRPr="00AC1D14">
        <w:rPr>
          <w:rFonts w:ascii="Calibri" w:hAnsi="Calibri"/>
          <w:bCs/>
          <w:sz w:val="22"/>
          <w:szCs w:val="22"/>
          <w:u w:val="single"/>
          <w:lang w:val="en-CA" w:eastAsia="en-US"/>
        </w:rPr>
        <w:instrText xml:space="preserve"> ZOTERO_ITEM CSL_CITATION {"citationID":"phBzYVXt","properties":{"formattedCitation":"(18)","plainCitation":"(18)"},"citationItems":[{"id":405,"uris":["http://zotero.org/users/1968409/items/7D3VJ3DB"],"uri":["http://zotero.org/users/1968409/items/7D3VJ3DB"],"itemData":{"id":405,"type":"article-journal","title":"Guidance for identifying populations at risk from mercury exposure","container-title":"Geneva: WHO","journalAbbreviation":"Geneva: WHO","author":[{"literal":"World Health Organization"}],"issued":{"date-parts":[["2008"]]}}}],"schema":"https://github.com/citation-style-language/schema/raw/master/csl-citation.json"} </w:instrText>
      </w:r>
      <w:r w:rsidRPr="00AC1D14">
        <w:rPr>
          <w:rFonts w:ascii="Calibri" w:hAnsi="Calibri"/>
          <w:bCs/>
          <w:sz w:val="22"/>
          <w:szCs w:val="22"/>
          <w:u w:val="single"/>
          <w:lang w:eastAsia="en-US"/>
        </w:rPr>
        <w:fldChar w:fldCharType="separate"/>
      </w:r>
      <w:r w:rsidR="00E305EB" w:rsidRPr="00AC1D14">
        <w:rPr>
          <w:rFonts w:ascii="Calibri" w:hAnsi="Calibri"/>
          <w:sz w:val="22"/>
          <w:u w:val="single"/>
          <w:lang w:val="en-CA"/>
        </w:rPr>
        <w:t>(</w:t>
      </w:r>
      <w:r w:rsidR="00762EB3" w:rsidRPr="00AC1D14">
        <w:rPr>
          <w:rFonts w:ascii="Calibri" w:hAnsi="Calibri"/>
          <w:sz w:val="22"/>
          <w:u w:val="single"/>
          <w:lang w:val="en-CA"/>
        </w:rPr>
        <w:t>73</w:t>
      </w:r>
      <w:r w:rsidR="00E305EB" w:rsidRPr="00AC1D14">
        <w:rPr>
          <w:rFonts w:ascii="Calibri" w:hAnsi="Calibri"/>
          <w:sz w:val="22"/>
          <w:u w:val="single"/>
          <w:lang w:val="en-CA"/>
        </w:rPr>
        <w:t>)</w:t>
      </w:r>
      <w:r w:rsidRPr="00AC1D14">
        <w:rPr>
          <w:rFonts w:ascii="Calibri" w:hAnsi="Calibri"/>
          <w:bCs/>
          <w:sz w:val="22"/>
          <w:szCs w:val="22"/>
          <w:u w:val="single"/>
          <w:lang w:eastAsia="en-US"/>
        </w:rPr>
        <w:fldChar w:fldCharType="end"/>
      </w:r>
      <w:r w:rsidRPr="00AC1D14">
        <w:rPr>
          <w:rFonts w:ascii="Calibri" w:hAnsi="Calibri"/>
          <w:b/>
          <w:bCs/>
          <w:sz w:val="22"/>
          <w:szCs w:val="22"/>
          <w:u w:val="single"/>
          <w:lang w:val="en-CA" w:eastAsia="en-US"/>
        </w:rPr>
        <w:t>.</w:t>
      </w:r>
    </w:p>
    <w:p w:rsidR="00EF0F51" w:rsidRDefault="00EF0F51" w:rsidP="00EF0F51">
      <w:pPr>
        <w:rPr>
          <w:rFonts w:ascii="Calibri" w:hAnsi="Calibri"/>
          <w:b/>
          <w:bCs/>
          <w:sz w:val="22"/>
          <w:szCs w:val="22"/>
          <w:lang w:val="en-CA" w:eastAsia="en-US"/>
        </w:rPr>
      </w:pPr>
    </w:p>
    <w:p w:rsidR="00EF0F51" w:rsidRDefault="00EF0F51" w:rsidP="00EF0F51">
      <w:pPr>
        <w:rPr>
          <w:rFonts w:ascii="Calibri" w:hAnsi="Calibri"/>
          <w:b/>
          <w:bCs/>
          <w:sz w:val="22"/>
          <w:szCs w:val="22"/>
          <w:lang w:val="en-CA" w:eastAsia="en-US"/>
        </w:rPr>
      </w:pPr>
    </w:p>
    <w:p w:rsidR="00EF0F51" w:rsidRPr="00EF0F51" w:rsidRDefault="00EF0F51" w:rsidP="00EF0F51">
      <w:pPr>
        <w:autoSpaceDE w:val="0"/>
        <w:autoSpaceDN w:val="0"/>
        <w:adjustRightInd w:val="0"/>
        <w:jc w:val="center"/>
        <w:rPr>
          <w:rFonts w:ascii="Calibri" w:hAnsi="Calibri"/>
          <w:b/>
          <w:bCs/>
          <w:color w:val="1F4E79"/>
          <w:sz w:val="22"/>
          <w:szCs w:val="24"/>
        </w:rPr>
      </w:pPr>
      <w:proofErr w:type="spellStart"/>
      <w:r w:rsidRPr="00E305EB">
        <w:rPr>
          <w:rFonts w:ascii="Calibri" w:hAnsi="Calibri"/>
          <w:b/>
          <w:bCs/>
          <w:color w:val="1F4E79"/>
          <w:sz w:val="22"/>
          <w:szCs w:val="24"/>
          <w:lang w:val="en-US"/>
        </w:rPr>
        <w:t>Tabla</w:t>
      </w:r>
      <w:proofErr w:type="spellEnd"/>
      <w:r w:rsidR="009019C4">
        <w:rPr>
          <w:rFonts w:ascii="Calibri" w:hAnsi="Calibri"/>
          <w:b/>
          <w:bCs/>
          <w:color w:val="1F4E79"/>
          <w:sz w:val="22"/>
          <w:szCs w:val="24"/>
          <w:lang w:val="en-US"/>
        </w:rPr>
        <w:t xml:space="preserve"> 8</w:t>
      </w:r>
      <w:r w:rsidRPr="00E305EB">
        <w:rPr>
          <w:rFonts w:ascii="Calibri" w:hAnsi="Calibri"/>
          <w:b/>
          <w:bCs/>
          <w:color w:val="1F4E79"/>
          <w:sz w:val="22"/>
          <w:szCs w:val="24"/>
          <w:lang w:val="en-US"/>
        </w:rPr>
        <w:t xml:space="preserve">. </w:t>
      </w:r>
      <w:r w:rsidRPr="00EF0F51">
        <w:rPr>
          <w:rFonts w:ascii="Calibri" w:hAnsi="Calibri"/>
          <w:b/>
          <w:bCs/>
          <w:color w:val="1F4E79"/>
          <w:sz w:val="22"/>
          <w:szCs w:val="24"/>
        </w:rPr>
        <w:t>Valores límites permisibles de mercurio total para muestras ambientales</w:t>
      </w:r>
    </w:p>
    <w:p w:rsidR="00EF0F51" w:rsidRPr="00021C1E" w:rsidRDefault="00EF0F51" w:rsidP="00EF0F51">
      <w:pPr>
        <w:jc w:val="center"/>
        <w:rPr>
          <w:rFonts w:ascii="Calibri" w:hAnsi="Calibri" w:cs="Arial"/>
          <w:sz w:val="22"/>
          <w:szCs w:val="22"/>
        </w:rPr>
      </w:pPr>
    </w:p>
    <w:tbl>
      <w:tblPr>
        <w:tblW w:w="5760" w:type="dxa"/>
        <w:jc w:val="center"/>
        <w:tblCellMar>
          <w:left w:w="70" w:type="dxa"/>
          <w:right w:w="70" w:type="dxa"/>
        </w:tblCellMar>
        <w:tblLook w:val="04A0" w:firstRow="1" w:lastRow="0" w:firstColumn="1" w:lastColumn="0" w:noHBand="0" w:noVBand="1"/>
      </w:tblPr>
      <w:tblGrid>
        <w:gridCol w:w="1240"/>
        <w:gridCol w:w="2617"/>
        <w:gridCol w:w="190"/>
        <w:gridCol w:w="1740"/>
      </w:tblGrid>
      <w:tr w:rsidR="00EF0F51" w:rsidRPr="007B41E3" w:rsidTr="00E305EB">
        <w:trPr>
          <w:trHeight w:val="288"/>
          <w:jc w:val="center"/>
        </w:trPr>
        <w:tc>
          <w:tcPr>
            <w:tcW w:w="1240" w:type="dxa"/>
            <w:tcBorders>
              <w:top w:val="single" w:sz="4" w:space="0" w:color="auto"/>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Matriz</w:t>
            </w:r>
          </w:p>
        </w:tc>
        <w:tc>
          <w:tcPr>
            <w:tcW w:w="2780" w:type="dxa"/>
            <w:gridSpan w:val="2"/>
            <w:tcBorders>
              <w:top w:val="single" w:sz="4" w:space="0" w:color="auto"/>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Valores límites permisibles</w:t>
            </w:r>
          </w:p>
        </w:tc>
        <w:tc>
          <w:tcPr>
            <w:tcW w:w="1740" w:type="dxa"/>
            <w:tcBorders>
              <w:top w:val="single" w:sz="4" w:space="0" w:color="auto"/>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r>
      <w:tr w:rsidR="00EF0F51" w:rsidRPr="007B41E3" w:rsidTr="00E305EB">
        <w:trPr>
          <w:trHeight w:val="288"/>
          <w:jc w:val="center"/>
        </w:trPr>
        <w:tc>
          <w:tcPr>
            <w:tcW w:w="1240" w:type="dxa"/>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Agua</w:t>
            </w:r>
          </w:p>
        </w:tc>
        <w:tc>
          <w:tcPr>
            <w:tcW w:w="2617" w:type="dxa"/>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xml:space="preserve">1,0 </w:t>
            </w:r>
            <w:proofErr w:type="spellStart"/>
            <w:r w:rsidRPr="007B41E3">
              <w:rPr>
                <w:rFonts w:ascii="Calibri" w:hAnsi="Calibri"/>
                <w:color w:val="000000"/>
                <w:sz w:val="22"/>
                <w:szCs w:val="22"/>
              </w:rPr>
              <w:t>ug</w:t>
            </w:r>
            <w:proofErr w:type="spellEnd"/>
            <w:r w:rsidRPr="007B41E3">
              <w:rPr>
                <w:rFonts w:ascii="Calibri" w:hAnsi="Calibri"/>
                <w:color w:val="000000"/>
                <w:sz w:val="22"/>
                <w:szCs w:val="22"/>
              </w:rPr>
              <w:t>/L¹</w:t>
            </w:r>
          </w:p>
        </w:tc>
        <w:tc>
          <w:tcPr>
            <w:tcW w:w="163" w:type="dxa"/>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c>
          <w:tcPr>
            <w:tcW w:w="1740" w:type="dxa"/>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r>
      <w:tr w:rsidR="00EF0F51" w:rsidRPr="007B41E3" w:rsidTr="00E305EB">
        <w:trPr>
          <w:trHeight w:val="288"/>
          <w:jc w:val="center"/>
        </w:trPr>
        <w:tc>
          <w:tcPr>
            <w:tcW w:w="1240" w:type="dxa"/>
            <w:tcBorders>
              <w:top w:val="nil"/>
              <w:left w:val="nil"/>
              <w:bottom w:val="nil"/>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Pescado</w:t>
            </w:r>
          </w:p>
        </w:tc>
        <w:tc>
          <w:tcPr>
            <w:tcW w:w="2617" w:type="dxa"/>
            <w:tcBorders>
              <w:top w:val="nil"/>
              <w:left w:val="nil"/>
              <w:bottom w:val="nil"/>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0,5 mg/Kg²</w:t>
            </w:r>
          </w:p>
        </w:tc>
        <w:tc>
          <w:tcPr>
            <w:tcW w:w="163" w:type="dxa"/>
            <w:tcBorders>
              <w:top w:val="nil"/>
              <w:left w:val="nil"/>
              <w:bottom w:val="nil"/>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c>
          <w:tcPr>
            <w:tcW w:w="1740" w:type="dxa"/>
            <w:tcBorders>
              <w:top w:val="nil"/>
              <w:left w:val="nil"/>
              <w:bottom w:val="nil"/>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r>
      <w:tr w:rsidR="00EF0F51" w:rsidRPr="007B41E3" w:rsidTr="00E305EB">
        <w:trPr>
          <w:trHeight w:val="288"/>
          <w:jc w:val="center"/>
        </w:trPr>
        <w:tc>
          <w:tcPr>
            <w:tcW w:w="1240" w:type="dxa"/>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 </w:t>
            </w:r>
          </w:p>
        </w:tc>
        <w:tc>
          <w:tcPr>
            <w:tcW w:w="4520" w:type="dxa"/>
            <w:gridSpan w:val="3"/>
            <w:tcBorders>
              <w:top w:val="nil"/>
              <w:left w:val="nil"/>
              <w:bottom w:val="single" w:sz="4" w:space="0" w:color="auto"/>
              <w:right w:val="nil"/>
            </w:tcBorders>
            <w:shd w:val="clear" w:color="auto" w:fill="auto"/>
            <w:noWrap/>
            <w:vAlign w:val="bottom"/>
            <w:hideMark/>
          </w:tcPr>
          <w:p w:rsidR="00EF0F51" w:rsidRPr="007B41E3" w:rsidRDefault="00EF0F51" w:rsidP="00E305EB">
            <w:pPr>
              <w:rPr>
                <w:rFonts w:ascii="Calibri" w:hAnsi="Calibri"/>
                <w:color w:val="000000"/>
                <w:sz w:val="22"/>
                <w:szCs w:val="22"/>
              </w:rPr>
            </w:pPr>
            <w:r w:rsidRPr="007B41E3">
              <w:rPr>
                <w:rFonts w:ascii="Calibri" w:hAnsi="Calibri"/>
                <w:color w:val="000000"/>
                <w:sz w:val="22"/>
                <w:szCs w:val="22"/>
              </w:rPr>
              <w:t>1,0 mg/Kg con alto potencial de bioacumulación</w:t>
            </w:r>
          </w:p>
        </w:tc>
      </w:tr>
    </w:tbl>
    <w:p w:rsidR="00EF0F51" w:rsidRPr="00BF7475" w:rsidRDefault="00EF0F51" w:rsidP="00EF0F51">
      <w:pPr>
        <w:jc w:val="both"/>
        <w:rPr>
          <w:rFonts w:ascii="Calibri" w:hAnsi="Calibri"/>
          <w:bCs/>
          <w:sz w:val="22"/>
          <w:szCs w:val="22"/>
          <w:lang w:eastAsia="en-US"/>
        </w:rPr>
      </w:pPr>
      <w:r>
        <w:rPr>
          <w:rFonts w:ascii="Calibri" w:hAnsi="Calibri"/>
          <w:bCs/>
          <w:lang w:eastAsia="en-US"/>
        </w:rPr>
        <w:tab/>
      </w:r>
      <w:r>
        <w:rPr>
          <w:rFonts w:ascii="Calibri" w:hAnsi="Calibri"/>
          <w:bCs/>
          <w:lang w:eastAsia="en-US"/>
        </w:rPr>
        <w:tab/>
      </w:r>
      <w:r w:rsidRPr="00BF7475">
        <w:rPr>
          <w:rFonts w:ascii="Calibri" w:hAnsi="Calibri"/>
          <w:bCs/>
          <w:lang w:eastAsia="en-US"/>
        </w:rPr>
        <w:t>Fuente: ¹Resolución 2115 de 2007; ²Resolución 022 de 2012, Ministerio de Salud</w:t>
      </w:r>
      <w:r w:rsidR="00BF7475">
        <w:rPr>
          <w:rFonts w:ascii="Calibri" w:hAnsi="Calibri"/>
          <w:bCs/>
          <w:lang w:eastAsia="en-US"/>
        </w:rPr>
        <w:t xml:space="preserve"> </w:t>
      </w:r>
      <w:r w:rsidRPr="00BF7475">
        <w:rPr>
          <w:rFonts w:ascii="Calibri" w:hAnsi="Calibri"/>
          <w:bCs/>
          <w:sz w:val="22"/>
          <w:szCs w:val="22"/>
          <w:lang w:eastAsia="en-US"/>
        </w:rPr>
        <w:fldChar w:fldCharType="begin"/>
      </w:r>
      <w:r w:rsidRPr="00BF7475">
        <w:rPr>
          <w:rFonts w:ascii="Calibri" w:hAnsi="Calibri"/>
          <w:bCs/>
          <w:sz w:val="22"/>
          <w:szCs w:val="22"/>
          <w:lang w:eastAsia="en-US"/>
        </w:rPr>
        <w:instrText xml:space="preserve"> </w:instrText>
      </w:r>
      <w:r w:rsidR="00503086" w:rsidRPr="00BF7475">
        <w:rPr>
          <w:rFonts w:ascii="Calibri" w:hAnsi="Calibri"/>
          <w:bCs/>
          <w:sz w:val="22"/>
          <w:szCs w:val="22"/>
          <w:lang w:eastAsia="en-US"/>
        </w:rPr>
        <w:instrText>ADDIN</w:instrText>
      </w:r>
      <w:r w:rsidRPr="00BF7475">
        <w:rPr>
          <w:rFonts w:ascii="Calibri" w:hAnsi="Calibri"/>
          <w:bCs/>
          <w:sz w:val="22"/>
          <w:szCs w:val="22"/>
          <w:lang w:eastAsia="en-US"/>
        </w:rPr>
        <w:instrText xml:space="preserve"> ZOTERO_ITEM CSL_CITATION {"citationID":"hcpvJ3UI","properties":{"formattedCitation":"(18)","plainCitation":"(18)"},"citationItems":[{"id":405,"uris":["http://zotero.org/users/1968409/items/7D3VJ3DB"],"uri":["http://zotero.org/users/1968409/items/7D3VJ3DB"],"itemData":{"id":405,"type":"article-journal","title":"Guidance for identifying populations at risk from mercury exposure","container-title":"Geneva: WHO","journalAbbreviation":"Geneva: WHO","author":[{"literal":"World Health Organization"}],"issued":{"date-parts":[["2008"]]}}}],"schema":"https://github.com/citation-style-language/schema/raw/master/csl-citation.json"} </w:instrText>
      </w:r>
      <w:r w:rsidRPr="00BF7475">
        <w:rPr>
          <w:rFonts w:ascii="Calibri" w:hAnsi="Calibri"/>
          <w:bCs/>
          <w:sz w:val="22"/>
          <w:szCs w:val="22"/>
          <w:lang w:eastAsia="en-US"/>
        </w:rPr>
        <w:fldChar w:fldCharType="separate"/>
      </w:r>
      <w:r w:rsidR="00E305EB" w:rsidRPr="00BF7475">
        <w:rPr>
          <w:rFonts w:ascii="Calibri" w:hAnsi="Calibri"/>
          <w:sz w:val="22"/>
        </w:rPr>
        <w:t>(</w:t>
      </w:r>
      <w:r w:rsidR="00762EB3" w:rsidRPr="00BF7475">
        <w:rPr>
          <w:rFonts w:ascii="Calibri" w:hAnsi="Calibri"/>
          <w:sz w:val="22"/>
        </w:rPr>
        <w:t>73</w:t>
      </w:r>
      <w:r w:rsidR="00E305EB" w:rsidRPr="00BF7475">
        <w:rPr>
          <w:rFonts w:ascii="Calibri" w:hAnsi="Calibri"/>
          <w:sz w:val="22"/>
        </w:rPr>
        <w:t>)</w:t>
      </w:r>
      <w:r w:rsidRPr="00BF7475">
        <w:rPr>
          <w:rFonts w:ascii="Calibri" w:hAnsi="Calibri"/>
          <w:bCs/>
          <w:sz w:val="22"/>
          <w:szCs w:val="22"/>
          <w:lang w:eastAsia="en-US"/>
        </w:rPr>
        <w:fldChar w:fldCharType="end"/>
      </w:r>
      <w:r w:rsidRPr="00BF7475">
        <w:rPr>
          <w:rFonts w:ascii="Calibri" w:hAnsi="Calibri"/>
          <w:bCs/>
          <w:sz w:val="22"/>
          <w:szCs w:val="22"/>
          <w:lang w:eastAsia="en-US"/>
        </w:rPr>
        <w:t>.</w:t>
      </w:r>
    </w:p>
    <w:p w:rsidR="00A04F99" w:rsidRDefault="00A04F99" w:rsidP="00A04F99">
      <w:pPr>
        <w:jc w:val="both"/>
        <w:rPr>
          <w:rFonts w:ascii="Calibri" w:hAnsi="Calibri"/>
          <w:bCs/>
          <w:sz w:val="22"/>
          <w:szCs w:val="22"/>
          <w:lang w:eastAsia="en-US"/>
        </w:rPr>
      </w:pPr>
    </w:p>
    <w:p w:rsidR="00CC5DBD" w:rsidRDefault="00CC5DBD" w:rsidP="00A04F99">
      <w:pPr>
        <w:jc w:val="both"/>
        <w:rPr>
          <w:rFonts w:ascii="Calibri" w:hAnsi="Calibri"/>
          <w:bCs/>
          <w:color w:val="2E74B5"/>
          <w:sz w:val="22"/>
          <w:szCs w:val="22"/>
          <w:lang w:eastAsia="en-US"/>
        </w:rPr>
      </w:pPr>
    </w:p>
    <w:p w:rsidR="00A04F99" w:rsidRDefault="00A04F99" w:rsidP="00A04F99">
      <w:pPr>
        <w:jc w:val="both"/>
        <w:rPr>
          <w:rFonts w:ascii="Calibri" w:hAnsi="Calibri"/>
          <w:bCs/>
          <w:sz w:val="22"/>
          <w:szCs w:val="22"/>
          <w:lang w:eastAsia="en-US"/>
        </w:rPr>
      </w:pPr>
      <w:r w:rsidRPr="00204919">
        <w:rPr>
          <w:rFonts w:ascii="Calibri" w:hAnsi="Calibri"/>
          <w:bCs/>
          <w:color w:val="2E74B5"/>
          <w:sz w:val="22"/>
          <w:szCs w:val="22"/>
          <w:lang w:eastAsia="en-US"/>
        </w:rPr>
        <w:t>Valores de referencia donde se aprecian cambios de neurológicos y orgánicos francos</w:t>
      </w:r>
      <w:r>
        <w:rPr>
          <w:rFonts w:ascii="Calibri" w:hAnsi="Calibri"/>
          <w:bCs/>
          <w:sz w:val="22"/>
          <w:szCs w:val="22"/>
          <w:lang w:eastAsia="en-US"/>
        </w:rPr>
        <w:t>:</w:t>
      </w:r>
    </w:p>
    <w:p w:rsidR="00A04F99" w:rsidRDefault="00A04F99" w:rsidP="00A04F99">
      <w:pPr>
        <w:jc w:val="both"/>
        <w:rPr>
          <w:rFonts w:ascii="Calibri" w:hAnsi="Calibri"/>
          <w:bCs/>
          <w:sz w:val="22"/>
          <w:szCs w:val="22"/>
          <w:lang w:eastAsia="en-US"/>
        </w:rPr>
      </w:pPr>
    </w:p>
    <w:p w:rsidR="00EF0F51" w:rsidRDefault="00EF0F51" w:rsidP="00EF0F51">
      <w:pPr>
        <w:jc w:val="both"/>
        <w:rPr>
          <w:rFonts w:ascii="Calibri" w:hAnsi="Calibri"/>
          <w:bCs/>
          <w:sz w:val="22"/>
          <w:szCs w:val="22"/>
          <w:lang w:eastAsia="en-US"/>
        </w:rPr>
      </w:pPr>
      <w:r>
        <w:rPr>
          <w:rFonts w:ascii="Calibri" w:hAnsi="Calibri"/>
          <w:bCs/>
          <w:sz w:val="22"/>
          <w:szCs w:val="22"/>
          <w:lang w:eastAsia="en-US"/>
        </w:rPr>
        <w:t>Los e</w:t>
      </w:r>
      <w:r w:rsidRPr="00F84687">
        <w:rPr>
          <w:rFonts w:ascii="Calibri" w:hAnsi="Calibri"/>
          <w:bCs/>
          <w:sz w:val="22"/>
          <w:szCs w:val="22"/>
          <w:lang w:eastAsia="en-US"/>
        </w:rPr>
        <w:t xml:space="preserve">fectos neurológicos francos se aprecian con niveles urinarios de 100 a 200 </w:t>
      </w:r>
      <w:proofErr w:type="spellStart"/>
      <w:r w:rsidRPr="00F84687">
        <w:rPr>
          <w:rFonts w:ascii="Calibri" w:hAnsi="Calibri"/>
          <w:bCs/>
          <w:sz w:val="22"/>
          <w:szCs w:val="22"/>
          <w:lang w:eastAsia="en-US"/>
        </w:rPr>
        <w:t>ug</w:t>
      </w:r>
      <w:proofErr w:type="spellEnd"/>
      <w:r w:rsidRPr="00F84687">
        <w:rPr>
          <w:rFonts w:ascii="Calibri" w:hAnsi="Calibri"/>
          <w:bCs/>
          <w:sz w:val="22"/>
          <w:szCs w:val="22"/>
          <w:lang w:eastAsia="en-US"/>
        </w:rPr>
        <w:t>/L por lo cual es muy importante detectar cambios neurológicos y orgánicos en general desde el momento que se sobrepasan los niveles máximos permisibles en las personas expuestas a este riesgo</w:t>
      </w:r>
      <w:r>
        <w:rPr>
          <w:rFonts w:ascii="Calibri" w:hAnsi="Calibri"/>
          <w:bCs/>
          <w:sz w:val="22"/>
          <w:szCs w:val="22"/>
          <w:lang w:eastAsia="en-US"/>
        </w:rPr>
        <w:fldChar w:fldCharType="begin"/>
      </w:r>
      <w:r>
        <w:rPr>
          <w:rFonts w:ascii="Calibri" w:hAnsi="Calibri"/>
          <w:bCs/>
          <w:sz w:val="22"/>
          <w:szCs w:val="22"/>
          <w:lang w:eastAsia="en-US"/>
        </w:rPr>
        <w:instrText xml:space="preserve"> </w:instrText>
      </w:r>
      <w:r w:rsidR="00503086">
        <w:rPr>
          <w:rFonts w:ascii="Calibri" w:hAnsi="Calibri"/>
          <w:bCs/>
          <w:sz w:val="22"/>
          <w:szCs w:val="22"/>
          <w:lang w:eastAsia="en-US"/>
        </w:rPr>
        <w:instrText>ADDIN</w:instrText>
      </w:r>
      <w:r>
        <w:rPr>
          <w:rFonts w:ascii="Calibri" w:hAnsi="Calibri"/>
          <w:bCs/>
          <w:sz w:val="22"/>
          <w:szCs w:val="22"/>
          <w:lang w:eastAsia="en-US"/>
        </w:rPr>
        <w:instrText xml:space="preserve"> ZOTERO_ITEM CSL_CITATION {"citationID":"MqLdwGNv","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Pr>
          <w:rFonts w:ascii="Calibri" w:hAnsi="Calibri"/>
          <w:bCs/>
          <w:sz w:val="22"/>
          <w:szCs w:val="22"/>
          <w:lang w:eastAsia="en-US"/>
        </w:rPr>
        <w:fldChar w:fldCharType="separate"/>
      </w:r>
      <w:r w:rsidR="00E305EB">
        <w:rPr>
          <w:rFonts w:ascii="Calibri" w:hAnsi="Calibri"/>
          <w:sz w:val="22"/>
        </w:rPr>
        <w:t>(</w:t>
      </w:r>
      <w:r w:rsidR="00762EB3">
        <w:rPr>
          <w:rFonts w:ascii="Calibri" w:hAnsi="Calibri"/>
          <w:sz w:val="22"/>
        </w:rPr>
        <w:t>72</w:t>
      </w:r>
      <w:r w:rsidR="00E305EB">
        <w:rPr>
          <w:rFonts w:ascii="Calibri" w:hAnsi="Calibri"/>
          <w:sz w:val="22"/>
        </w:rPr>
        <w:t>)</w:t>
      </w:r>
      <w:r>
        <w:rPr>
          <w:rFonts w:ascii="Calibri" w:hAnsi="Calibri"/>
          <w:bCs/>
          <w:sz w:val="22"/>
          <w:szCs w:val="22"/>
          <w:lang w:eastAsia="en-US"/>
        </w:rPr>
        <w:fldChar w:fldCharType="end"/>
      </w:r>
      <w:r w:rsidRPr="00F84687">
        <w:rPr>
          <w:rFonts w:ascii="Calibri" w:hAnsi="Calibri"/>
          <w:bCs/>
          <w:sz w:val="22"/>
          <w:szCs w:val="22"/>
          <w:lang w:eastAsia="en-US"/>
        </w:rPr>
        <w:t>.</w:t>
      </w:r>
    </w:p>
    <w:p w:rsidR="00EF0F51" w:rsidRDefault="00EF0F51" w:rsidP="00EF0F51">
      <w:pPr>
        <w:jc w:val="both"/>
        <w:rPr>
          <w:rFonts w:ascii="Calibri" w:hAnsi="Calibri"/>
          <w:bCs/>
          <w:sz w:val="22"/>
          <w:szCs w:val="22"/>
          <w:lang w:eastAsia="en-US"/>
        </w:rPr>
      </w:pPr>
    </w:p>
    <w:p w:rsidR="00EF0F51" w:rsidRPr="00F84687" w:rsidRDefault="00EF0F51" w:rsidP="00EF0F51">
      <w:pPr>
        <w:jc w:val="both"/>
        <w:rPr>
          <w:rFonts w:ascii="Calibri" w:hAnsi="Calibri"/>
          <w:bCs/>
          <w:sz w:val="22"/>
          <w:szCs w:val="22"/>
          <w:lang w:eastAsia="en-US"/>
        </w:rPr>
      </w:pPr>
      <w:r w:rsidRPr="00F84687">
        <w:rPr>
          <w:rFonts w:ascii="Calibri" w:hAnsi="Calibri"/>
          <w:bCs/>
          <w:sz w:val="22"/>
          <w:szCs w:val="22"/>
          <w:lang w:eastAsia="en-US"/>
        </w:rPr>
        <w:t xml:space="preserve">El </w:t>
      </w:r>
      <w:r w:rsidR="00E06337">
        <w:rPr>
          <w:rFonts w:ascii="Calibri" w:hAnsi="Calibri"/>
          <w:bCs/>
          <w:sz w:val="22"/>
          <w:szCs w:val="22"/>
          <w:lang w:eastAsia="en-US"/>
        </w:rPr>
        <w:t>Hg</w:t>
      </w:r>
      <w:r w:rsidRPr="00F84687">
        <w:rPr>
          <w:rFonts w:ascii="Calibri" w:hAnsi="Calibri"/>
          <w:bCs/>
          <w:sz w:val="22"/>
          <w:szCs w:val="22"/>
          <w:lang w:eastAsia="en-US"/>
        </w:rPr>
        <w:t xml:space="preserve"> orgánico (metilmercurio) presenta excreción biliar y recirculación enterohepática, siendo excretado en un 90% aproximadamente en la materia fecal, dando como resultado que los niveles urinarios no son útiles. La vida media es de 50 a 70 días; por lo tanto los niveles en cabello son los utilizados para documentar la exposición crónica</w:t>
      </w:r>
      <w:r>
        <w:rPr>
          <w:rFonts w:ascii="Calibri" w:hAnsi="Calibri"/>
          <w:bCs/>
          <w:sz w:val="22"/>
          <w:szCs w:val="22"/>
          <w:lang w:eastAsia="en-US"/>
        </w:rPr>
        <w:fldChar w:fldCharType="begin"/>
      </w:r>
      <w:r>
        <w:rPr>
          <w:rFonts w:ascii="Calibri" w:hAnsi="Calibri"/>
          <w:bCs/>
          <w:sz w:val="22"/>
          <w:szCs w:val="22"/>
          <w:lang w:eastAsia="en-US"/>
        </w:rPr>
        <w:instrText xml:space="preserve"> </w:instrText>
      </w:r>
      <w:r w:rsidR="00503086">
        <w:rPr>
          <w:rFonts w:ascii="Calibri" w:hAnsi="Calibri"/>
          <w:bCs/>
          <w:sz w:val="22"/>
          <w:szCs w:val="22"/>
          <w:lang w:eastAsia="en-US"/>
        </w:rPr>
        <w:instrText>ADDIN</w:instrText>
      </w:r>
      <w:r>
        <w:rPr>
          <w:rFonts w:ascii="Calibri" w:hAnsi="Calibri"/>
          <w:bCs/>
          <w:sz w:val="22"/>
          <w:szCs w:val="22"/>
          <w:lang w:eastAsia="en-US"/>
        </w:rPr>
        <w:instrText xml:space="preserve"> ZOTERO_ITEM CSL_CITATION {"citationID":"pef9Nk5T","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Pr>
          <w:rFonts w:ascii="Calibri" w:hAnsi="Calibri"/>
          <w:bCs/>
          <w:sz w:val="22"/>
          <w:szCs w:val="22"/>
          <w:lang w:eastAsia="en-US"/>
        </w:rPr>
        <w:fldChar w:fldCharType="separate"/>
      </w:r>
      <w:r w:rsidR="00E305EB">
        <w:rPr>
          <w:rFonts w:ascii="Calibri" w:hAnsi="Calibri"/>
          <w:sz w:val="22"/>
        </w:rPr>
        <w:t>(7</w:t>
      </w:r>
      <w:r w:rsidR="00762EB3">
        <w:rPr>
          <w:rFonts w:ascii="Calibri" w:hAnsi="Calibri"/>
          <w:sz w:val="22"/>
        </w:rPr>
        <w:t>2</w:t>
      </w:r>
      <w:r w:rsidR="00E305EB">
        <w:rPr>
          <w:rFonts w:ascii="Calibri" w:hAnsi="Calibri"/>
          <w:sz w:val="22"/>
        </w:rPr>
        <w:t>)</w:t>
      </w:r>
      <w:r>
        <w:rPr>
          <w:rFonts w:ascii="Calibri" w:hAnsi="Calibri"/>
          <w:bCs/>
          <w:sz w:val="22"/>
          <w:szCs w:val="22"/>
          <w:lang w:eastAsia="en-US"/>
        </w:rPr>
        <w:fldChar w:fldCharType="end"/>
      </w:r>
      <w:r w:rsidRPr="00F84687">
        <w:rPr>
          <w:rFonts w:ascii="Calibri" w:hAnsi="Calibri"/>
          <w:bCs/>
          <w:sz w:val="22"/>
          <w:szCs w:val="22"/>
          <w:lang w:eastAsia="en-US"/>
        </w:rPr>
        <w:t>.</w:t>
      </w:r>
    </w:p>
    <w:p w:rsidR="00EF0F51" w:rsidRDefault="00EF0F51" w:rsidP="00EF0F51">
      <w:pPr>
        <w:rPr>
          <w:rFonts w:ascii="Calibri" w:hAnsi="Calibri"/>
          <w:bCs/>
          <w:color w:val="365F91"/>
          <w:sz w:val="22"/>
          <w:szCs w:val="22"/>
        </w:rPr>
      </w:pPr>
    </w:p>
    <w:p w:rsidR="002308F3" w:rsidRPr="00BF7475" w:rsidRDefault="00D81F7D" w:rsidP="00305443">
      <w:pPr>
        <w:spacing w:before="100" w:beforeAutospacing="1" w:after="100" w:afterAutospacing="1"/>
        <w:jc w:val="both"/>
        <w:outlineLvl w:val="4"/>
        <w:rPr>
          <w:rFonts w:ascii="Calibri" w:hAnsi="Calibri"/>
          <w:b/>
          <w:bCs/>
          <w:color w:val="365F91"/>
          <w:sz w:val="22"/>
          <w:szCs w:val="22"/>
          <w:lang w:val="es-CO" w:eastAsia="en-US"/>
        </w:rPr>
      </w:pPr>
      <w:r>
        <w:rPr>
          <w:rFonts w:ascii="Calibri" w:hAnsi="Calibri"/>
          <w:b/>
          <w:bCs/>
          <w:color w:val="365F91"/>
          <w:sz w:val="22"/>
          <w:szCs w:val="22"/>
          <w:lang w:val="es-CO" w:eastAsia="en-US"/>
        </w:rPr>
        <w:t>3.6</w:t>
      </w:r>
      <w:r w:rsidR="00D11482" w:rsidRPr="00BF7475">
        <w:rPr>
          <w:rFonts w:ascii="Calibri" w:hAnsi="Calibri"/>
          <w:b/>
          <w:bCs/>
          <w:color w:val="365F91"/>
          <w:sz w:val="22"/>
          <w:szCs w:val="22"/>
          <w:lang w:val="es-CO" w:eastAsia="en-US"/>
        </w:rPr>
        <w:t>.</w:t>
      </w:r>
      <w:r w:rsidR="00BF7475" w:rsidRPr="00BF7475">
        <w:rPr>
          <w:rFonts w:ascii="Calibri" w:hAnsi="Calibri"/>
          <w:b/>
          <w:bCs/>
          <w:color w:val="2E74B5"/>
          <w:sz w:val="22"/>
          <w:szCs w:val="22"/>
          <w:lang w:eastAsia="en-US"/>
        </w:rPr>
        <w:t xml:space="preserve"> Medidas de Soporte y Emergencia </w:t>
      </w:r>
    </w:p>
    <w:p w:rsidR="00BF7475" w:rsidRPr="00BF7475" w:rsidRDefault="00D81F7D" w:rsidP="00BF7475">
      <w:pPr>
        <w:spacing w:before="100" w:beforeAutospacing="1" w:after="100" w:afterAutospacing="1"/>
        <w:jc w:val="both"/>
        <w:outlineLvl w:val="4"/>
        <w:rPr>
          <w:rFonts w:ascii="Calibri" w:hAnsi="Calibri"/>
          <w:b/>
          <w:bCs/>
          <w:color w:val="365F91"/>
          <w:sz w:val="22"/>
          <w:szCs w:val="22"/>
          <w:lang w:val="es-CO" w:eastAsia="en-US"/>
        </w:rPr>
      </w:pPr>
      <w:r>
        <w:rPr>
          <w:rFonts w:ascii="Calibri" w:hAnsi="Calibri"/>
          <w:b/>
          <w:bCs/>
          <w:color w:val="2E74B5"/>
          <w:sz w:val="22"/>
          <w:szCs w:val="22"/>
          <w:lang w:eastAsia="en-US"/>
        </w:rPr>
        <w:t>3.6</w:t>
      </w:r>
      <w:r w:rsidR="00305443" w:rsidRPr="00BF7475">
        <w:rPr>
          <w:rFonts w:ascii="Calibri" w:hAnsi="Calibri"/>
          <w:b/>
          <w:bCs/>
          <w:color w:val="2E74B5"/>
          <w:sz w:val="22"/>
          <w:szCs w:val="22"/>
          <w:lang w:eastAsia="en-US"/>
        </w:rPr>
        <w:t>.1</w:t>
      </w:r>
      <w:r w:rsidR="00BF7475">
        <w:rPr>
          <w:rFonts w:ascii="Calibri" w:hAnsi="Calibri"/>
          <w:b/>
          <w:bCs/>
          <w:color w:val="2E74B5"/>
          <w:sz w:val="22"/>
          <w:szCs w:val="22"/>
          <w:lang w:eastAsia="en-US"/>
        </w:rPr>
        <w:t xml:space="preserve">. </w:t>
      </w:r>
      <w:r w:rsidR="00BF7475" w:rsidRPr="00BF7475">
        <w:rPr>
          <w:rFonts w:ascii="Calibri" w:hAnsi="Calibri"/>
          <w:b/>
          <w:bCs/>
          <w:color w:val="365F91"/>
          <w:sz w:val="22"/>
          <w:szCs w:val="22"/>
          <w:lang w:val="es-CO" w:eastAsia="en-US"/>
        </w:rPr>
        <w:t>Primeros auxilios</w:t>
      </w:r>
      <w:r w:rsidR="00BF7475">
        <w:rPr>
          <w:rFonts w:ascii="Calibri" w:hAnsi="Calibri"/>
          <w:b/>
          <w:bCs/>
          <w:color w:val="365F91"/>
          <w:sz w:val="22"/>
          <w:szCs w:val="22"/>
          <w:lang w:val="es-CO" w:eastAsia="en-US"/>
        </w:rPr>
        <w:t xml:space="preserve"> </w:t>
      </w:r>
      <w:r w:rsidR="00BF7475" w:rsidRPr="00BF7475">
        <w:rPr>
          <w:rFonts w:ascii="Calibri" w:hAnsi="Calibri"/>
          <w:bCs/>
          <w:sz w:val="22"/>
          <w:szCs w:val="22"/>
          <w:lang w:eastAsia="en-US"/>
        </w:rPr>
        <w:fldChar w:fldCharType="begin"/>
      </w:r>
      <w:r w:rsidR="00BF7475" w:rsidRPr="00BF7475">
        <w:rPr>
          <w:rFonts w:ascii="Calibri" w:hAnsi="Calibri"/>
          <w:bCs/>
          <w:sz w:val="22"/>
          <w:szCs w:val="22"/>
          <w:lang w:eastAsia="en-US"/>
        </w:rPr>
        <w:instrText xml:space="preserve"> ADDIN ZOTERO_ITEM CSL_CITATION {"citationID":"PlhgilVL","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sidR="00BF7475" w:rsidRPr="00BF7475">
        <w:rPr>
          <w:rFonts w:ascii="Calibri" w:hAnsi="Calibri"/>
          <w:bCs/>
          <w:sz w:val="22"/>
          <w:szCs w:val="22"/>
          <w:lang w:eastAsia="en-US"/>
        </w:rPr>
        <w:fldChar w:fldCharType="separate"/>
      </w:r>
      <w:r w:rsidR="00BF7475" w:rsidRPr="00BF7475">
        <w:rPr>
          <w:rFonts w:ascii="Calibri" w:hAnsi="Calibri"/>
          <w:sz w:val="22"/>
        </w:rPr>
        <w:t>(74)</w:t>
      </w:r>
      <w:r w:rsidR="00BF7475" w:rsidRPr="00BF7475">
        <w:rPr>
          <w:rFonts w:ascii="Calibri" w:hAnsi="Calibri"/>
          <w:bCs/>
          <w:sz w:val="22"/>
          <w:szCs w:val="22"/>
          <w:lang w:eastAsia="en-US"/>
        </w:rPr>
        <w:fldChar w:fldCharType="end"/>
      </w:r>
      <w:r w:rsidR="00BF7475">
        <w:rPr>
          <w:rFonts w:ascii="Calibri" w:hAnsi="Calibri"/>
          <w:bCs/>
          <w:sz w:val="22"/>
          <w:szCs w:val="22"/>
          <w:lang w:eastAsia="en-US"/>
        </w:rPr>
        <w:t>:</w:t>
      </w:r>
    </w:p>
    <w:p w:rsidR="00EF0F51" w:rsidRPr="00BF7475" w:rsidRDefault="00EF0F51" w:rsidP="00EF0F51">
      <w:pPr>
        <w:jc w:val="both"/>
        <w:rPr>
          <w:rFonts w:ascii="Calibri" w:hAnsi="Calibri"/>
          <w:bCs/>
          <w:sz w:val="22"/>
          <w:szCs w:val="22"/>
          <w:lang w:eastAsia="en-US"/>
        </w:rPr>
      </w:pPr>
      <w:r w:rsidRPr="00BF7475">
        <w:rPr>
          <w:rFonts w:ascii="Calibri" w:hAnsi="Calibri"/>
          <w:bCs/>
          <w:sz w:val="22"/>
          <w:szCs w:val="22"/>
          <w:lang w:eastAsia="en-US"/>
        </w:rPr>
        <w:t xml:space="preserve">• Inhalación de vapores de </w:t>
      </w:r>
      <w:r w:rsidR="00E06337" w:rsidRPr="00BF7475">
        <w:rPr>
          <w:rFonts w:ascii="Calibri" w:hAnsi="Calibri"/>
          <w:bCs/>
          <w:sz w:val="22"/>
          <w:szCs w:val="22"/>
          <w:lang w:eastAsia="en-US"/>
        </w:rPr>
        <w:t>Hg</w:t>
      </w:r>
      <w:r w:rsidR="00BF7475" w:rsidRPr="00BF7475">
        <w:rPr>
          <w:rFonts w:ascii="Calibri" w:hAnsi="Calibri"/>
          <w:bCs/>
          <w:sz w:val="22"/>
          <w:szCs w:val="22"/>
          <w:lang w:eastAsia="en-US"/>
        </w:rPr>
        <w:t xml:space="preserve"> metálico: r</w:t>
      </w:r>
      <w:r w:rsidRPr="00BF7475">
        <w:rPr>
          <w:rFonts w:ascii="Calibri" w:hAnsi="Calibri"/>
          <w:bCs/>
          <w:sz w:val="22"/>
          <w:szCs w:val="22"/>
          <w:lang w:eastAsia="en-US"/>
        </w:rPr>
        <w:t>etirar a la víctima del ambiente contaminado, dar suplemento de oxígeno húmedo y observarla por varias semanas.</w:t>
      </w:r>
    </w:p>
    <w:p w:rsidR="00EF0F51" w:rsidRPr="00BF7475" w:rsidRDefault="00BF7475" w:rsidP="00EF0F51">
      <w:pPr>
        <w:jc w:val="both"/>
        <w:rPr>
          <w:rFonts w:ascii="Calibri" w:hAnsi="Calibri"/>
          <w:bCs/>
          <w:sz w:val="22"/>
          <w:szCs w:val="22"/>
          <w:lang w:eastAsia="en-US"/>
        </w:rPr>
      </w:pPr>
      <w:r>
        <w:rPr>
          <w:rFonts w:ascii="Calibri" w:hAnsi="Calibri"/>
          <w:bCs/>
          <w:sz w:val="22"/>
          <w:szCs w:val="22"/>
          <w:lang w:eastAsia="en-US"/>
        </w:rPr>
        <w:br/>
        <w:t xml:space="preserve">• </w:t>
      </w:r>
      <w:r w:rsidR="00EF0F51" w:rsidRPr="00BF7475">
        <w:rPr>
          <w:rFonts w:ascii="Calibri" w:hAnsi="Calibri"/>
          <w:bCs/>
          <w:sz w:val="22"/>
          <w:szCs w:val="22"/>
          <w:lang w:eastAsia="en-US"/>
        </w:rPr>
        <w:t xml:space="preserve">Ingestión de sales de </w:t>
      </w:r>
      <w:r w:rsidR="00E06337" w:rsidRPr="00BF7475">
        <w:rPr>
          <w:rFonts w:ascii="Calibri" w:hAnsi="Calibri"/>
          <w:bCs/>
          <w:sz w:val="22"/>
          <w:szCs w:val="22"/>
          <w:lang w:eastAsia="en-US"/>
        </w:rPr>
        <w:t>Hg</w:t>
      </w:r>
      <w:r w:rsidR="00EF0F51" w:rsidRPr="00BF7475">
        <w:rPr>
          <w:rFonts w:ascii="Calibri" w:hAnsi="Calibri"/>
          <w:bCs/>
          <w:sz w:val="22"/>
          <w:szCs w:val="22"/>
          <w:lang w:eastAsia="en-US"/>
        </w:rPr>
        <w:t xml:space="preserve">: </w:t>
      </w:r>
      <w:r w:rsidRPr="00BF7475">
        <w:rPr>
          <w:rFonts w:ascii="Calibri" w:hAnsi="Calibri"/>
          <w:bCs/>
          <w:sz w:val="22"/>
          <w:szCs w:val="22"/>
          <w:lang w:eastAsia="en-US"/>
        </w:rPr>
        <w:t>a</w:t>
      </w:r>
      <w:r w:rsidR="00EF0F51" w:rsidRPr="00BF7475">
        <w:rPr>
          <w:rFonts w:ascii="Calibri" w:hAnsi="Calibri"/>
          <w:bCs/>
          <w:sz w:val="22"/>
          <w:szCs w:val="22"/>
          <w:lang w:eastAsia="en-US"/>
        </w:rPr>
        <w:t xml:space="preserve">nticiparse a una gastroenteritis </w:t>
      </w:r>
      <w:r w:rsidRPr="00BF7475">
        <w:rPr>
          <w:rFonts w:ascii="Calibri" w:hAnsi="Calibri"/>
          <w:bCs/>
          <w:sz w:val="22"/>
          <w:szCs w:val="22"/>
          <w:lang w:eastAsia="en-US"/>
        </w:rPr>
        <w:t>severa y hacer</w:t>
      </w:r>
      <w:r w:rsidR="00EF0F51" w:rsidRPr="00BF7475">
        <w:rPr>
          <w:rFonts w:ascii="Calibri" w:hAnsi="Calibri"/>
          <w:bCs/>
          <w:sz w:val="22"/>
          <w:szCs w:val="22"/>
          <w:lang w:eastAsia="en-US"/>
        </w:rPr>
        <w:t xml:space="preserve"> reemplazo de líquidos endovenosos</w:t>
      </w:r>
      <w:r w:rsidRPr="00BF7475">
        <w:rPr>
          <w:rFonts w:ascii="Calibri" w:hAnsi="Calibri"/>
          <w:bCs/>
          <w:sz w:val="22"/>
          <w:szCs w:val="22"/>
          <w:lang w:eastAsia="en-US"/>
        </w:rPr>
        <w:t xml:space="preserve"> para controlar el shock</w:t>
      </w:r>
      <w:r w:rsidR="00EF0F51" w:rsidRPr="00BF7475">
        <w:rPr>
          <w:rFonts w:ascii="Calibri" w:hAnsi="Calibri"/>
          <w:bCs/>
          <w:sz w:val="22"/>
          <w:szCs w:val="22"/>
          <w:lang w:eastAsia="en-US"/>
        </w:rPr>
        <w:t xml:space="preserve">. </w:t>
      </w:r>
      <w:r w:rsidRPr="00BF7475">
        <w:rPr>
          <w:rFonts w:ascii="Calibri" w:hAnsi="Calibri"/>
          <w:bCs/>
          <w:sz w:val="22"/>
          <w:szCs w:val="22"/>
          <w:lang w:eastAsia="en-US"/>
        </w:rPr>
        <w:t xml:space="preserve">La falla renal </w:t>
      </w:r>
      <w:r w:rsidR="00EF0F51" w:rsidRPr="00BF7475">
        <w:rPr>
          <w:rFonts w:ascii="Calibri" w:hAnsi="Calibri"/>
          <w:bCs/>
          <w:sz w:val="22"/>
          <w:szCs w:val="22"/>
          <w:lang w:eastAsia="en-US"/>
        </w:rPr>
        <w:t>es usualmente reversible pero en algunas oportunidades se requiere hemodiálisis durante una a dos semanas.</w:t>
      </w:r>
    </w:p>
    <w:p w:rsidR="00EF0F51" w:rsidRPr="00BF7475" w:rsidRDefault="00EF0F51" w:rsidP="00EF0F51">
      <w:pPr>
        <w:jc w:val="both"/>
        <w:rPr>
          <w:rFonts w:ascii="Calibri" w:hAnsi="Calibri"/>
          <w:bCs/>
          <w:sz w:val="22"/>
          <w:szCs w:val="22"/>
          <w:lang w:eastAsia="en-US"/>
        </w:rPr>
      </w:pPr>
    </w:p>
    <w:p w:rsidR="00EF0F51" w:rsidRPr="00BF7475" w:rsidRDefault="00EF0F51" w:rsidP="00EF0F51">
      <w:pPr>
        <w:jc w:val="both"/>
        <w:rPr>
          <w:rFonts w:ascii="Calibri" w:hAnsi="Calibri"/>
          <w:bCs/>
          <w:strike/>
          <w:sz w:val="22"/>
          <w:szCs w:val="22"/>
          <w:lang w:eastAsia="en-US"/>
        </w:rPr>
      </w:pPr>
      <w:r w:rsidRPr="00BF7475">
        <w:rPr>
          <w:rFonts w:ascii="Calibri" w:hAnsi="Calibri"/>
          <w:bCs/>
          <w:sz w:val="22"/>
          <w:szCs w:val="22"/>
          <w:lang w:eastAsia="en-US"/>
        </w:rPr>
        <w:t xml:space="preserve">• Ingesta de </w:t>
      </w:r>
      <w:r w:rsidR="00E06337" w:rsidRPr="00BF7475">
        <w:rPr>
          <w:rFonts w:ascii="Calibri" w:hAnsi="Calibri"/>
          <w:bCs/>
          <w:sz w:val="22"/>
          <w:szCs w:val="22"/>
          <w:lang w:eastAsia="en-US"/>
        </w:rPr>
        <w:t>Hg</w:t>
      </w:r>
      <w:r w:rsidRPr="00BF7475">
        <w:rPr>
          <w:rFonts w:ascii="Calibri" w:hAnsi="Calibri"/>
          <w:bCs/>
          <w:sz w:val="22"/>
          <w:szCs w:val="22"/>
          <w:lang w:eastAsia="en-US"/>
        </w:rPr>
        <w:t xml:space="preserve"> orgánico</w:t>
      </w:r>
      <w:r w:rsidR="00BF7475" w:rsidRPr="00BF7475">
        <w:rPr>
          <w:rFonts w:ascii="Calibri" w:hAnsi="Calibri"/>
          <w:bCs/>
          <w:sz w:val="22"/>
          <w:szCs w:val="22"/>
          <w:lang w:eastAsia="en-US"/>
        </w:rPr>
        <w:t>: manejo de síntomas</w:t>
      </w:r>
      <w:r w:rsidR="00BF7475">
        <w:rPr>
          <w:rFonts w:ascii="Calibri" w:hAnsi="Calibri"/>
          <w:bCs/>
          <w:sz w:val="22"/>
          <w:szCs w:val="22"/>
          <w:lang w:eastAsia="en-US"/>
        </w:rPr>
        <w:t>.</w:t>
      </w:r>
    </w:p>
    <w:p w:rsidR="005942E8" w:rsidRPr="00BF7475" w:rsidRDefault="005942E8" w:rsidP="00EF0F51">
      <w:pPr>
        <w:jc w:val="both"/>
        <w:rPr>
          <w:rFonts w:ascii="Calibri" w:hAnsi="Calibri"/>
          <w:bCs/>
          <w:strike/>
          <w:sz w:val="22"/>
          <w:szCs w:val="22"/>
          <w:lang w:eastAsia="en-US"/>
        </w:rPr>
      </w:pPr>
    </w:p>
    <w:p w:rsidR="00762EB3" w:rsidRPr="00BF7475" w:rsidRDefault="00D81F7D" w:rsidP="00762EB3">
      <w:pPr>
        <w:spacing w:before="100" w:beforeAutospacing="1" w:after="100" w:afterAutospacing="1"/>
        <w:jc w:val="both"/>
        <w:outlineLvl w:val="4"/>
        <w:rPr>
          <w:rFonts w:ascii="Calibri" w:hAnsi="Calibri"/>
          <w:b/>
          <w:bCs/>
          <w:color w:val="2E74B5"/>
          <w:sz w:val="22"/>
          <w:szCs w:val="22"/>
          <w:lang w:eastAsia="en-US"/>
        </w:rPr>
      </w:pPr>
      <w:r>
        <w:rPr>
          <w:rFonts w:ascii="Calibri" w:hAnsi="Calibri"/>
          <w:b/>
          <w:bCs/>
          <w:color w:val="365F91"/>
          <w:sz w:val="22"/>
          <w:szCs w:val="22"/>
          <w:lang w:val="es-CO" w:eastAsia="en-US"/>
        </w:rPr>
        <w:t>3.6</w:t>
      </w:r>
      <w:r w:rsidR="00762EB3" w:rsidRPr="00BF7475">
        <w:rPr>
          <w:rFonts w:ascii="Calibri" w:hAnsi="Calibri"/>
          <w:b/>
          <w:bCs/>
          <w:color w:val="365F91"/>
          <w:sz w:val="22"/>
          <w:szCs w:val="22"/>
          <w:lang w:val="es-CO" w:eastAsia="en-US"/>
        </w:rPr>
        <w:t>.2. Drogas y medicamentos específicos</w:t>
      </w:r>
      <w:r w:rsidR="00BF7475">
        <w:rPr>
          <w:rFonts w:ascii="Calibri" w:hAnsi="Calibri"/>
          <w:b/>
          <w:bCs/>
          <w:color w:val="365F91"/>
          <w:sz w:val="22"/>
          <w:szCs w:val="22"/>
          <w:lang w:val="es-CO" w:eastAsia="en-US"/>
        </w:rPr>
        <w:t xml:space="preserve"> </w:t>
      </w:r>
      <w:r w:rsidR="00762EB3" w:rsidRPr="00BF7475">
        <w:rPr>
          <w:rFonts w:ascii="Calibri" w:hAnsi="Calibri"/>
          <w:sz w:val="22"/>
          <w:szCs w:val="22"/>
        </w:rPr>
        <w:fldChar w:fldCharType="begin"/>
      </w:r>
      <w:r w:rsidR="00762EB3" w:rsidRPr="00BF7475">
        <w:rPr>
          <w:rFonts w:ascii="Calibri" w:hAnsi="Calibri"/>
          <w:sz w:val="22"/>
          <w:szCs w:val="22"/>
        </w:rPr>
        <w:instrText xml:space="preserve"> ADDIN ZOTERO_ITEM CSL_CITATION {"citationID":"xBQk2mKP","properties":{"formattedCitation":"(10)","plainCitation":"(10)"},"citationItems":[{"id":386,"uris":["http://zotero.org/users/1968409/items/DH7DFFM4"],"uri":["http://zotero.org/users/1968409/items/DH7DFFM4"],"itemData":{"id":386,"type":"personal_communication","title":"El Mercurio y la salud","URL":"http://www.who.int/mediacentre/factsheets/fs361/es/","shortTitle":"El Mercurio y la Salud","language":"Español","author":[{"family":"","given":"Organización Mundial de la Salud"}],"issued":{"date-parts":[["2017",3]]}}}],"schema":"https://github.com/citation-style-language/schema/raw/master/csl-citation.json"} </w:instrText>
      </w:r>
      <w:r w:rsidR="00762EB3" w:rsidRPr="00BF7475">
        <w:rPr>
          <w:rFonts w:ascii="Calibri" w:hAnsi="Calibri"/>
          <w:sz w:val="22"/>
          <w:szCs w:val="22"/>
        </w:rPr>
        <w:fldChar w:fldCharType="separate"/>
      </w:r>
      <w:r w:rsidR="00762EB3" w:rsidRPr="00BF7475">
        <w:rPr>
          <w:rFonts w:ascii="Calibri" w:hAnsi="Calibri"/>
          <w:sz w:val="22"/>
        </w:rPr>
        <w:t>(</w:t>
      </w:r>
      <w:r w:rsidR="00762EB3" w:rsidRPr="00BF7475">
        <w:rPr>
          <w:rFonts w:ascii="Calibri" w:hAnsi="Calibri"/>
          <w:sz w:val="22"/>
          <w:szCs w:val="22"/>
          <w:lang w:val="es-CO"/>
        </w:rPr>
        <w:t>71</w:t>
      </w:r>
      <w:r w:rsidR="00762EB3" w:rsidRPr="00BF7475">
        <w:rPr>
          <w:rFonts w:ascii="Calibri" w:hAnsi="Calibri"/>
          <w:sz w:val="22"/>
          <w:szCs w:val="22"/>
        </w:rPr>
        <w:t>)</w:t>
      </w:r>
      <w:r w:rsidR="00762EB3" w:rsidRPr="00BF7475">
        <w:rPr>
          <w:rFonts w:ascii="Calibri" w:hAnsi="Calibri"/>
          <w:sz w:val="22"/>
          <w:szCs w:val="22"/>
        </w:rPr>
        <w:fldChar w:fldCharType="end"/>
      </w:r>
      <w:r w:rsidR="00762EB3" w:rsidRPr="00BF7475">
        <w:rPr>
          <w:rFonts w:ascii="Calibri" w:hAnsi="Calibri"/>
          <w:b/>
          <w:bCs/>
          <w:color w:val="2E74B5"/>
          <w:sz w:val="22"/>
          <w:szCs w:val="22"/>
          <w:lang w:eastAsia="en-US"/>
        </w:rPr>
        <w:t>:</w:t>
      </w:r>
    </w:p>
    <w:p w:rsidR="00762EB3" w:rsidRPr="00922F99" w:rsidRDefault="00762EB3" w:rsidP="00762EB3">
      <w:pPr>
        <w:spacing w:before="100" w:beforeAutospacing="1" w:after="100" w:afterAutospacing="1"/>
        <w:jc w:val="both"/>
        <w:outlineLvl w:val="4"/>
        <w:rPr>
          <w:rFonts w:ascii="Calibri" w:hAnsi="Calibri"/>
          <w:bCs/>
          <w:sz w:val="22"/>
          <w:szCs w:val="22"/>
          <w:lang w:eastAsia="en-US"/>
        </w:rPr>
      </w:pPr>
      <w:r w:rsidRPr="00922F99">
        <w:rPr>
          <w:rFonts w:ascii="Calibri" w:hAnsi="Calibri"/>
          <w:bCs/>
          <w:sz w:val="22"/>
          <w:szCs w:val="22"/>
          <w:lang w:eastAsia="en-US"/>
        </w:rPr>
        <w:t xml:space="preserve">Aunque los quelantes se utilizan de forma rutinaria en la intoxicación por </w:t>
      </w:r>
      <w:r w:rsidR="00E06337" w:rsidRPr="00922F99">
        <w:rPr>
          <w:rFonts w:ascii="Calibri" w:hAnsi="Calibri"/>
          <w:bCs/>
          <w:sz w:val="22"/>
          <w:szCs w:val="22"/>
          <w:lang w:eastAsia="en-US"/>
        </w:rPr>
        <w:t>Hg</w:t>
      </w:r>
      <w:r w:rsidRPr="00922F99">
        <w:rPr>
          <w:rFonts w:ascii="Calibri" w:hAnsi="Calibri"/>
          <w:bCs/>
          <w:sz w:val="22"/>
          <w:szCs w:val="22"/>
          <w:lang w:eastAsia="en-US"/>
        </w:rPr>
        <w:t>, la mayoría de las recomendaciones de su uso se basan en reportes de casos.</w:t>
      </w:r>
    </w:p>
    <w:p w:rsidR="00762EB3" w:rsidRPr="00922F99" w:rsidRDefault="00762EB3" w:rsidP="00762EB3">
      <w:pPr>
        <w:jc w:val="both"/>
        <w:rPr>
          <w:rFonts w:ascii="Arial" w:hAnsi="Arial" w:cs="Arial"/>
          <w:sz w:val="24"/>
          <w:szCs w:val="24"/>
        </w:rPr>
      </w:pPr>
      <w:r w:rsidRPr="00922F99">
        <w:rPr>
          <w:rFonts w:ascii="Calibri" w:hAnsi="Calibri"/>
          <w:b/>
          <w:bCs/>
          <w:sz w:val="22"/>
          <w:szCs w:val="22"/>
          <w:lang w:eastAsia="en-US"/>
        </w:rPr>
        <w:t xml:space="preserve">Ácido 2,3-dimercapto-1-propano-sulfónico </w:t>
      </w:r>
    </w:p>
    <w:p w:rsidR="00762EB3" w:rsidRPr="00922F99" w:rsidRDefault="00762EB3" w:rsidP="00762EB3">
      <w:pPr>
        <w:jc w:val="both"/>
        <w:rPr>
          <w:rFonts w:ascii="Arial" w:hAnsi="Arial" w:cs="Arial"/>
          <w:sz w:val="24"/>
          <w:szCs w:val="24"/>
        </w:rPr>
      </w:pPr>
    </w:p>
    <w:p w:rsidR="00762EB3" w:rsidRDefault="00762EB3" w:rsidP="00762EB3">
      <w:pPr>
        <w:jc w:val="both"/>
        <w:rPr>
          <w:rFonts w:ascii="Calibri" w:hAnsi="Calibri"/>
          <w:bCs/>
          <w:sz w:val="22"/>
          <w:szCs w:val="22"/>
          <w:lang w:eastAsia="en-US"/>
        </w:rPr>
      </w:pPr>
      <w:r w:rsidRPr="00922F99">
        <w:rPr>
          <w:rFonts w:ascii="Calibri" w:hAnsi="Calibri"/>
          <w:bCs/>
          <w:sz w:val="22"/>
          <w:szCs w:val="22"/>
          <w:lang w:eastAsia="en-US"/>
        </w:rPr>
        <w:t>Actúa donando grupos sulfidrilos</w:t>
      </w:r>
      <w:r w:rsidR="00AC1D14" w:rsidRPr="00922F99">
        <w:rPr>
          <w:rFonts w:ascii="Calibri" w:hAnsi="Calibri"/>
          <w:bCs/>
          <w:sz w:val="22"/>
          <w:szCs w:val="22"/>
          <w:lang w:eastAsia="en-US"/>
        </w:rPr>
        <w:t xml:space="preserve"> </w:t>
      </w:r>
      <w:r w:rsidRPr="00922F99">
        <w:rPr>
          <w:rFonts w:ascii="Calibri" w:hAnsi="Calibri"/>
          <w:bCs/>
          <w:sz w:val="22"/>
          <w:szCs w:val="22"/>
          <w:lang w:eastAsia="en-US"/>
        </w:rPr>
        <w:t xml:space="preserve">que forman complejos hidrosolubles con el </w:t>
      </w:r>
      <w:r w:rsidR="00E06337" w:rsidRPr="00922F99">
        <w:rPr>
          <w:rFonts w:ascii="Calibri" w:hAnsi="Calibri"/>
          <w:bCs/>
          <w:sz w:val="22"/>
          <w:szCs w:val="22"/>
          <w:lang w:eastAsia="en-US"/>
        </w:rPr>
        <w:t>Hg</w:t>
      </w:r>
      <w:r w:rsidRPr="00922F99">
        <w:rPr>
          <w:rFonts w:ascii="Calibri" w:hAnsi="Calibri"/>
          <w:bCs/>
          <w:sz w:val="22"/>
          <w:szCs w:val="22"/>
          <w:lang w:eastAsia="en-US"/>
        </w:rPr>
        <w:t xml:space="preserve"> y son excretados por la orina.</w:t>
      </w:r>
      <w:r w:rsidR="00AC1D14" w:rsidRPr="00922F99">
        <w:rPr>
          <w:rFonts w:ascii="Calibri" w:hAnsi="Calibri"/>
          <w:bCs/>
          <w:sz w:val="22"/>
          <w:szCs w:val="22"/>
          <w:lang w:eastAsia="en-US"/>
        </w:rPr>
        <w:t xml:space="preserve"> E</w:t>
      </w:r>
      <w:r w:rsidR="00922F99" w:rsidRPr="00922F99">
        <w:rPr>
          <w:rFonts w:ascii="Calibri" w:hAnsi="Calibri"/>
          <w:bCs/>
          <w:sz w:val="22"/>
          <w:szCs w:val="22"/>
          <w:lang w:eastAsia="en-US"/>
        </w:rPr>
        <w:t>s el medicamento de primera lí</w:t>
      </w:r>
      <w:r w:rsidRPr="00922F99">
        <w:rPr>
          <w:rFonts w:ascii="Calibri" w:hAnsi="Calibri"/>
          <w:bCs/>
          <w:sz w:val="22"/>
          <w:szCs w:val="22"/>
          <w:lang w:eastAsia="en-US"/>
        </w:rPr>
        <w:t>nea para el manejo de intoxicación aguda o crónica tanto de compuestos inorgánicos como orgánicos</w:t>
      </w:r>
      <w:r w:rsidR="00922F99">
        <w:rPr>
          <w:rFonts w:ascii="Calibri" w:hAnsi="Calibri"/>
          <w:bCs/>
          <w:sz w:val="22"/>
          <w:szCs w:val="22"/>
          <w:lang w:eastAsia="en-US"/>
        </w:rPr>
        <w:t>.</w:t>
      </w:r>
    </w:p>
    <w:p w:rsidR="00922F99" w:rsidRPr="00644998" w:rsidRDefault="00922F99" w:rsidP="00762EB3">
      <w:pPr>
        <w:jc w:val="both"/>
        <w:rPr>
          <w:rFonts w:ascii="Calibri" w:hAnsi="Calibri"/>
          <w:bCs/>
          <w:sz w:val="22"/>
          <w:szCs w:val="22"/>
          <w:highlight w:val="yellow"/>
          <w:lang w:eastAsia="en-US"/>
        </w:rPr>
      </w:pPr>
    </w:p>
    <w:p w:rsidR="00762EB3" w:rsidRPr="00922F99" w:rsidRDefault="00762EB3" w:rsidP="00762EB3">
      <w:pPr>
        <w:jc w:val="both"/>
        <w:rPr>
          <w:rFonts w:ascii="Calibri" w:hAnsi="Calibri"/>
          <w:b/>
          <w:bCs/>
          <w:sz w:val="22"/>
          <w:szCs w:val="22"/>
          <w:lang w:eastAsia="en-US"/>
        </w:rPr>
      </w:pPr>
      <w:r w:rsidRPr="00922F99">
        <w:rPr>
          <w:rFonts w:ascii="Calibri" w:hAnsi="Calibri"/>
          <w:b/>
          <w:bCs/>
          <w:sz w:val="22"/>
          <w:szCs w:val="22"/>
          <w:lang w:eastAsia="en-US"/>
        </w:rPr>
        <w:t>Ácido 2,3-dimercaptosuccínico (DMSA)</w:t>
      </w:r>
    </w:p>
    <w:p w:rsidR="00762EB3" w:rsidRPr="00922F99" w:rsidRDefault="00762EB3" w:rsidP="00762EB3">
      <w:pPr>
        <w:jc w:val="both"/>
        <w:rPr>
          <w:rFonts w:ascii="Calibri" w:hAnsi="Calibri"/>
          <w:bCs/>
          <w:sz w:val="22"/>
          <w:szCs w:val="22"/>
          <w:lang w:eastAsia="en-US"/>
        </w:rPr>
      </w:pPr>
    </w:p>
    <w:p w:rsidR="00762EB3" w:rsidRPr="00922F99" w:rsidRDefault="00762EB3" w:rsidP="00762EB3">
      <w:pPr>
        <w:jc w:val="both"/>
        <w:rPr>
          <w:rFonts w:ascii="Calibri" w:hAnsi="Calibri"/>
          <w:bCs/>
          <w:sz w:val="22"/>
          <w:szCs w:val="22"/>
          <w:lang w:eastAsia="en-US"/>
        </w:rPr>
      </w:pPr>
      <w:r w:rsidRPr="00922F99">
        <w:rPr>
          <w:rFonts w:ascii="Calibri" w:hAnsi="Calibri"/>
          <w:bCs/>
          <w:sz w:val="22"/>
          <w:szCs w:val="22"/>
          <w:lang w:eastAsia="en-US"/>
        </w:rPr>
        <w:t>Conocido también como "</w:t>
      </w:r>
      <w:proofErr w:type="spellStart"/>
      <w:r w:rsidRPr="00922F99">
        <w:rPr>
          <w:rFonts w:ascii="Calibri" w:hAnsi="Calibri"/>
          <w:bCs/>
          <w:sz w:val="22"/>
          <w:szCs w:val="22"/>
          <w:lang w:eastAsia="en-US"/>
        </w:rPr>
        <w:t>succiner</w:t>
      </w:r>
      <w:proofErr w:type="spellEnd"/>
      <w:r w:rsidRPr="00922F99">
        <w:rPr>
          <w:rFonts w:ascii="Calibri" w:hAnsi="Calibri"/>
          <w:bCs/>
          <w:sz w:val="22"/>
          <w:szCs w:val="22"/>
          <w:lang w:eastAsia="en-US"/>
        </w:rPr>
        <w:t xml:space="preserve">", es otro medicamento que ha mostrado aumentar la excreción de </w:t>
      </w:r>
      <w:r w:rsidR="00E06337" w:rsidRPr="00922F99">
        <w:rPr>
          <w:rFonts w:ascii="Calibri" w:hAnsi="Calibri"/>
          <w:bCs/>
          <w:sz w:val="22"/>
          <w:szCs w:val="22"/>
          <w:lang w:eastAsia="en-US"/>
        </w:rPr>
        <w:t>Hg</w:t>
      </w:r>
      <w:r w:rsidRPr="00922F99">
        <w:rPr>
          <w:rFonts w:ascii="Calibri" w:hAnsi="Calibri"/>
          <w:bCs/>
          <w:sz w:val="22"/>
          <w:szCs w:val="22"/>
          <w:lang w:eastAsia="en-US"/>
        </w:rPr>
        <w:t xml:space="preserve"> y en modelos animales tiene la capacidad de reducir las concentraciones de </w:t>
      </w:r>
      <w:r w:rsidR="00E06337" w:rsidRPr="00922F99">
        <w:rPr>
          <w:rFonts w:ascii="Calibri" w:hAnsi="Calibri"/>
          <w:bCs/>
          <w:sz w:val="22"/>
          <w:szCs w:val="22"/>
          <w:lang w:eastAsia="en-US"/>
        </w:rPr>
        <w:t>meHg</w:t>
      </w:r>
      <w:r w:rsidRPr="00922F99">
        <w:rPr>
          <w:rFonts w:ascii="Calibri" w:hAnsi="Calibri"/>
          <w:bCs/>
          <w:sz w:val="22"/>
          <w:szCs w:val="22"/>
          <w:lang w:eastAsia="en-US"/>
        </w:rPr>
        <w:t xml:space="preserve"> en el cerebro, usado también en pacientes intoxicados con </w:t>
      </w:r>
      <w:r w:rsidR="00E06337" w:rsidRPr="00922F99">
        <w:rPr>
          <w:rFonts w:ascii="Calibri" w:hAnsi="Calibri"/>
          <w:bCs/>
          <w:sz w:val="22"/>
          <w:szCs w:val="22"/>
          <w:lang w:eastAsia="en-US"/>
        </w:rPr>
        <w:t>Hg</w:t>
      </w:r>
      <w:r w:rsidRPr="00922F99">
        <w:rPr>
          <w:rFonts w:ascii="Calibri" w:hAnsi="Calibri"/>
          <w:bCs/>
          <w:sz w:val="22"/>
          <w:szCs w:val="22"/>
          <w:lang w:eastAsia="en-US"/>
        </w:rPr>
        <w:t xml:space="preserve"> inorgánico; se administra por vía oral, no sufre meta</w:t>
      </w:r>
      <w:r w:rsidR="00922F99" w:rsidRPr="00922F99">
        <w:rPr>
          <w:rFonts w:ascii="Calibri" w:hAnsi="Calibri"/>
          <w:bCs/>
          <w:sz w:val="22"/>
          <w:szCs w:val="22"/>
          <w:lang w:eastAsia="en-US"/>
        </w:rPr>
        <w:t>bolismo y su excreción es renal</w:t>
      </w:r>
      <w:r w:rsidRPr="00922F99">
        <w:rPr>
          <w:rFonts w:ascii="Calibri" w:hAnsi="Calibri"/>
          <w:bCs/>
          <w:sz w:val="22"/>
          <w:szCs w:val="22"/>
          <w:lang w:eastAsia="en-US"/>
        </w:rPr>
        <w:t xml:space="preserve">. </w:t>
      </w:r>
    </w:p>
    <w:p w:rsidR="00762EB3" w:rsidRPr="00922F99" w:rsidRDefault="00762EB3" w:rsidP="00762EB3">
      <w:pPr>
        <w:jc w:val="both"/>
        <w:rPr>
          <w:rFonts w:ascii="Calibri" w:hAnsi="Calibri"/>
          <w:bCs/>
          <w:sz w:val="22"/>
          <w:szCs w:val="22"/>
          <w:lang w:eastAsia="en-US"/>
        </w:rPr>
      </w:pPr>
    </w:p>
    <w:p w:rsidR="00762EB3" w:rsidRPr="00922F99" w:rsidRDefault="00762EB3" w:rsidP="00762EB3">
      <w:pPr>
        <w:jc w:val="both"/>
        <w:rPr>
          <w:rFonts w:ascii="Arial" w:hAnsi="Arial" w:cs="Arial"/>
          <w:sz w:val="24"/>
          <w:szCs w:val="24"/>
        </w:rPr>
      </w:pPr>
      <w:r w:rsidRPr="00922F99">
        <w:rPr>
          <w:rFonts w:ascii="Calibri" w:hAnsi="Calibri"/>
          <w:b/>
          <w:bCs/>
          <w:sz w:val="22"/>
          <w:szCs w:val="22"/>
          <w:lang w:eastAsia="en-US"/>
        </w:rPr>
        <w:t>Penicilamina:</w:t>
      </w:r>
      <w:r w:rsidRPr="00922F99">
        <w:rPr>
          <w:rFonts w:ascii="Arial" w:hAnsi="Arial" w:cs="Arial"/>
          <w:sz w:val="24"/>
          <w:szCs w:val="24"/>
        </w:rPr>
        <w:t xml:space="preserve"> </w:t>
      </w:r>
    </w:p>
    <w:p w:rsidR="00762EB3" w:rsidRPr="00922F99" w:rsidRDefault="00762EB3" w:rsidP="00762EB3">
      <w:pPr>
        <w:jc w:val="both"/>
        <w:rPr>
          <w:rFonts w:ascii="Arial" w:hAnsi="Arial" w:cs="Arial"/>
          <w:sz w:val="24"/>
          <w:szCs w:val="24"/>
        </w:rPr>
      </w:pPr>
    </w:p>
    <w:p w:rsidR="00762EB3" w:rsidRPr="00922F99" w:rsidRDefault="00762EB3" w:rsidP="00762EB3">
      <w:pPr>
        <w:jc w:val="both"/>
        <w:rPr>
          <w:rFonts w:ascii="Calibri" w:hAnsi="Calibri"/>
          <w:bCs/>
          <w:sz w:val="22"/>
          <w:szCs w:val="22"/>
          <w:lang w:eastAsia="en-US"/>
        </w:rPr>
      </w:pPr>
      <w:r w:rsidRPr="00922F99">
        <w:rPr>
          <w:rFonts w:ascii="Calibri" w:hAnsi="Calibri"/>
          <w:bCs/>
          <w:sz w:val="22"/>
          <w:szCs w:val="22"/>
          <w:lang w:eastAsia="en-US"/>
        </w:rPr>
        <w:t>Es un agente quelante derivado de la penicilina como</w:t>
      </w:r>
      <w:r w:rsidRPr="00922F99">
        <w:rPr>
          <w:rFonts w:ascii="Arial" w:hAnsi="Arial" w:cs="Arial"/>
          <w:sz w:val="24"/>
          <w:szCs w:val="24"/>
        </w:rPr>
        <w:t xml:space="preserve"> </w:t>
      </w:r>
      <w:r w:rsidRPr="00922F99">
        <w:rPr>
          <w:rFonts w:ascii="Calibri" w:hAnsi="Calibri"/>
          <w:bCs/>
          <w:sz w:val="22"/>
          <w:szCs w:val="22"/>
          <w:lang w:eastAsia="en-US"/>
        </w:rPr>
        <w:t xml:space="preserve">metabolito que no tiene actividad antimicrobiana pero que es efectivo para atrapar metales o quelar metales como el plomo, cobre y </w:t>
      </w:r>
      <w:r w:rsidR="00E06337" w:rsidRPr="00922F99">
        <w:rPr>
          <w:rFonts w:ascii="Calibri" w:hAnsi="Calibri"/>
          <w:bCs/>
          <w:sz w:val="22"/>
          <w:szCs w:val="22"/>
          <w:lang w:eastAsia="en-US"/>
        </w:rPr>
        <w:t>Hg</w:t>
      </w:r>
      <w:r w:rsidRPr="00922F99">
        <w:rPr>
          <w:rFonts w:ascii="Calibri" w:hAnsi="Calibri"/>
          <w:bCs/>
          <w:sz w:val="22"/>
          <w:szCs w:val="22"/>
          <w:lang w:eastAsia="en-US"/>
        </w:rPr>
        <w:t xml:space="preserve"> por la presencia de grupos sulfidrilo (SH) en la molécula del quelante. La abso</w:t>
      </w:r>
      <w:r w:rsidR="00922F99" w:rsidRPr="00922F99">
        <w:rPr>
          <w:rFonts w:ascii="Calibri" w:hAnsi="Calibri"/>
          <w:bCs/>
          <w:sz w:val="22"/>
          <w:szCs w:val="22"/>
          <w:lang w:eastAsia="en-US"/>
        </w:rPr>
        <w:t xml:space="preserve">rción es del 40% al 70% y </w:t>
      </w:r>
      <w:r w:rsidRPr="00922F99">
        <w:rPr>
          <w:rFonts w:ascii="Calibri" w:hAnsi="Calibri"/>
          <w:bCs/>
          <w:sz w:val="22"/>
          <w:szCs w:val="22"/>
          <w:lang w:eastAsia="en-US"/>
        </w:rPr>
        <w:t>es metabolizada por el hígado y eliminada por el riñón.</w:t>
      </w:r>
    </w:p>
    <w:p w:rsidR="00762EB3" w:rsidRPr="00922F99" w:rsidRDefault="00762EB3" w:rsidP="00762EB3">
      <w:pPr>
        <w:jc w:val="both"/>
        <w:rPr>
          <w:rFonts w:ascii="Calibri" w:hAnsi="Calibri"/>
          <w:bCs/>
          <w:sz w:val="22"/>
          <w:szCs w:val="22"/>
          <w:lang w:eastAsia="en-US"/>
        </w:rPr>
      </w:pPr>
    </w:p>
    <w:p w:rsidR="00762EB3" w:rsidRPr="00922F99" w:rsidRDefault="00762EB3" w:rsidP="00762EB3">
      <w:pPr>
        <w:jc w:val="both"/>
        <w:rPr>
          <w:rFonts w:ascii="Calibri" w:hAnsi="Calibri"/>
          <w:bCs/>
          <w:sz w:val="22"/>
          <w:szCs w:val="22"/>
          <w:lang w:eastAsia="en-US"/>
        </w:rPr>
      </w:pPr>
      <w:r w:rsidRPr="00922F99">
        <w:rPr>
          <w:rFonts w:ascii="Calibri" w:hAnsi="Calibri"/>
          <w:bCs/>
          <w:sz w:val="22"/>
          <w:szCs w:val="22"/>
          <w:lang w:eastAsia="en-US"/>
        </w:rPr>
        <w:t xml:space="preserve">Como propiedad, reduce las concentraciones séricas de </w:t>
      </w:r>
      <w:r w:rsidR="00E06337" w:rsidRPr="00922F99">
        <w:rPr>
          <w:rFonts w:ascii="Calibri" w:hAnsi="Calibri"/>
          <w:bCs/>
          <w:sz w:val="22"/>
          <w:szCs w:val="22"/>
          <w:lang w:eastAsia="en-US"/>
        </w:rPr>
        <w:t>meHg</w:t>
      </w:r>
      <w:r w:rsidRPr="00922F99">
        <w:rPr>
          <w:rFonts w:ascii="Calibri" w:hAnsi="Calibri"/>
          <w:bCs/>
          <w:sz w:val="22"/>
          <w:szCs w:val="22"/>
          <w:lang w:eastAsia="en-US"/>
        </w:rPr>
        <w:t xml:space="preserve"> en personas intoxicadas. </w:t>
      </w:r>
    </w:p>
    <w:p w:rsidR="00922F99" w:rsidRPr="00922F99" w:rsidRDefault="00922F99" w:rsidP="00762EB3">
      <w:pPr>
        <w:jc w:val="both"/>
        <w:rPr>
          <w:rFonts w:ascii="Calibri" w:hAnsi="Calibri"/>
          <w:bCs/>
          <w:sz w:val="22"/>
          <w:szCs w:val="22"/>
          <w:lang w:eastAsia="en-US"/>
        </w:rPr>
      </w:pPr>
    </w:p>
    <w:p w:rsidR="00762EB3" w:rsidRPr="00922F99" w:rsidRDefault="00762EB3" w:rsidP="00762EB3">
      <w:pPr>
        <w:jc w:val="both"/>
        <w:rPr>
          <w:rFonts w:ascii="Arial" w:hAnsi="Arial" w:cs="Arial"/>
          <w:sz w:val="24"/>
          <w:szCs w:val="24"/>
        </w:rPr>
      </w:pPr>
      <w:r w:rsidRPr="00922F99">
        <w:rPr>
          <w:rFonts w:ascii="Calibri" w:hAnsi="Calibri"/>
          <w:bCs/>
          <w:sz w:val="22"/>
          <w:szCs w:val="22"/>
          <w:lang w:eastAsia="en-US"/>
        </w:rPr>
        <w:t xml:space="preserve">En el caso de </w:t>
      </w:r>
      <w:r w:rsidR="00E06337" w:rsidRPr="00922F99">
        <w:rPr>
          <w:rFonts w:ascii="Calibri" w:hAnsi="Calibri"/>
          <w:bCs/>
          <w:sz w:val="22"/>
          <w:szCs w:val="22"/>
          <w:lang w:eastAsia="en-US"/>
        </w:rPr>
        <w:t>Hg</w:t>
      </w:r>
      <w:r w:rsidRPr="00922F99">
        <w:rPr>
          <w:rFonts w:ascii="Calibri" w:hAnsi="Calibri"/>
          <w:bCs/>
          <w:sz w:val="22"/>
          <w:szCs w:val="22"/>
          <w:lang w:eastAsia="en-US"/>
        </w:rPr>
        <w:t xml:space="preserve"> metálico, el medicamento puede aumentar en forma discreta su excreción por la orina.</w:t>
      </w:r>
    </w:p>
    <w:p w:rsidR="00762EB3" w:rsidRPr="00910CFC" w:rsidRDefault="00762EB3" w:rsidP="00762EB3">
      <w:pPr>
        <w:jc w:val="both"/>
        <w:rPr>
          <w:rFonts w:ascii="Arial" w:hAnsi="Arial" w:cs="Arial"/>
          <w:sz w:val="24"/>
          <w:szCs w:val="24"/>
        </w:rPr>
      </w:pPr>
    </w:p>
    <w:p w:rsidR="00762EB3" w:rsidRPr="00910CFC" w:rsidRDefault="00762EB3" w:rsidP="00762EB3">
      <w:pPr>
        <w:jc w:val="both"/>
        <w:rPr>
          <w:rFonts w:ascii="Calibri" w:hAnsi="Calibri"/>
          <w:b/>
          <w:bCs/>
          <w:sz w:val="22"/>
          <w:szCs w:val="22"/>
          <w:lang w:eastAsia="en-US"/>
        </w:rPr>
      </w:pPr>
      <w:r w:rsidRPr="00910CFC">
        <w:rPr>
          <w:rFonts w:ascii="Calibri" w:hAnsi="Calibri"/>
          <w:b/>
          <w:bCs/>
          <w:sz w:val="22"/>
          <w:szCs w:val="22"/>
          <w:lang w:eastAsia="en-US"/>
        </w:rPr>
        <w:t>Dimercaprol</w:t>
      </w:r>
    </w:p>
    <w:p w:rsidR="00762EB3" w:rsidRPr="00910CFC" w:rsidRDefault="00762EB3" w:rsidP="00762EB3">
      <w:pPr>
        <w:jc w:val="both"/>
        <w:rPr>
          <w:rFonts w:ascii="Calibri" w:hAnsi="Calibri"/>
          <w:bCs/>
          <w:sz w:val="22"/>
          <w:szCs w:val="22"/>
          <w:lang w:eastAsia="en-US"/>
        </w:rPr>
      </w:pPr>
    </w:p>
    <w:p w:rsidR="00762EB3" w:rsidRPr="00910CFC" w:rsidRDefault="00762EB3" w:rsidP="00762EB3">
      <w:pPr>
        <w:jc w:val="both"/>
        <w:rPr>
          <w:rFonts w:ascii="Calibri" w:hAnsi="Calibri"/>
          <w:bCs/>
          <w:sz w:val="22"/>
          <w:szCs w:val="22"/>
          <w:lang w:eastAsia="en-US"/>
        </w:rPr>
      </w:pPr>
      <w:r w:rsidRPr="00910CFC">
        <w:rPr>
          <w:rFonts w:ascii="Calibri" w:hAnsi="Calibri"/>
          <w:bCs/>
          <w:sz w:val="22"/>
          <w:szCs w:val="22"/>
          <w:lang w:eastAsia="en-US"/>
        </w:rPr>
        <w:t>Conocido como British Anti</w:t>
      </w:r>
      <w:r w:rsidR="00922F99" w:rsidRPr="00910CFC">
        <w:rPr>
          <w:rFonts w:ascii="Calibri" w:hAnsi="Calibri"/>
          <w:bCs/>
          <w:sz w:val="22"/>
          <w:szCs w:val="22"/>
          <w:lang w:eastAsia="en-US"/>
        </w:rPr>
        <w:t>-</w:t>
      </w:r>
      <w:proofErr w:type="spellStart"/>
      <w:r w:rsidR="00922F99" w:rsidRPr="00910CFC">
        <w:rPr>
          <w:rFonts w:ascii="Calibri" w:hAnsi="Calibri"/>
          <w:bCs/>
          <w:sz w:val="22"/>
          <w:szCs w:val="22"/>
          <w:lang w:eastAsia="en-US"/>
        </w:rPr>
        <w:t>Lewisite</w:t>
      </w:r>
      <w:proofErr w:type="spellEnd"/>
      <w:r w:rsidR="00922F99" w:rsidRPr="00910CFC">
        <w:rPr>
          <w:rFonts w:ascii="Calibri" w:hAnsi="Calibri"/>
          <w:bCs/>
          <w:sz w:val="22"/>
          <w:szCs w:val="22"/>
          <w:lang w:eastAsia="en-US"/>
        </w:rPr>
        <w:t xml:space="preserve"> (sigla en inglés BAL), e</w:t>
      </w:r>
      <w:r w:rsidRPr="00910CFC">
        <w:rPr>
          <w:rFonts w:ascii="Calibri" w:hAnsi="Calibri"/>
          <w:bCs/>
          <w:sz w:val="22"/>
          <w:szCs w:val="22"/>
          <w:lang w:eastAsia="en-US"/>
        </w:rPr>
        <w:t>s un agente desarrollado por los británicos en la segunda guerra mundial para contrarrestar los gases basados en arsénico utilizados por los alemanes. Este quelante incrementa la excreción urinaria de los metales pesados a través de la formación de compuestos estables no tóxicos y solubles en agua.</w:t>
      </w:r>
    </w:p>
    <w:p w:rsidR="00762EB3" w:rsidRPr="00910CFC" w:rsidRDefault="00762EB3" w:rsidP="00762EB3">
      <w:pPr>
        <w:jc w:val="both"/>
        <w:rPr>
          <w:rFonts w:ascii="Calibri" w:hAnsi="Calibri"/>
          <w:bCs/>
          <w:sz w:val="22"/>
          <w:szCs w:val="22"/>
          <w:lang w:eastAsia="en-US"/>
        </w:rPr>
      </w:pPr>
    </w:p>
    <w:p w:rsidR="00762EB3" w:rsidRPr="00910CFC" w:rsidRDefault="00762EB3" w:rsidP="00762EB3">
      <w:pPr>
        <w:jc w:val="both"/>
        <w:rPr>
          <w:rFonts w:ascii="Calibri" w:hAnsi="Calibri"/>
          <w:bCs/>
          <w:sz w:val="22"/>
          <w:szCs w:val="22"/>
          <w:lang w:eastAsia="en-US"/>
        </w:rPr>
      </w:pPr>
      <w:r w:rsidRPr="00910CFC">
        <w:rPr>
          <w:rFonts w:ascii="Calibri" w:hAnsi="Calibri"/>
          <w:bCs/>
          <w:sz w:val="22"/>
          <w:szCs w:val="22"/>
          <w:lang w:eastAsia="en-US"/>
        </w:rPr>
        <w:t xml:space="preserve">El BAL fue el primer medicamento efectivo para la intoxicación por sales de </w:t>
      </w:r>
      <w:r w:rsidR="00E06337" w:rsidRPr="00910CFC">
        <w:rPr>
          <w:rFonts w:ascii="Calibri" w:hAnsi="Calibri"/>
          <w:bCs/>
          <w:sz w:val="22"/>
          <w:szCs w:val="22"/>
          <w:lang w:eastAsia="en-US"/>
        </w:rPr>
        <w:t>Hg</w:t>
      </w:r>
      <w:r w:rsidR="00922F99" w:rsidRPr="00910CFC">
        <w:rPr>
          <w:rFonts w:ascii="Calibri" w:hAnsi="Calibri"/>
          <w:bCs/>
          <w:sz w:val="22"/>
          <w:szCs w:val="22"/>
          <w:lang w:eastAsia="en-US"/>
        </w:rPr>
        <w:t xml:space="preserve"> porque es </w:t>
      </w:r>
      <w:r w:rsidRPr="00910CFC">
        <w:rPr>
          <w:rFonts w:ascii="Calibri" w:hAnsi="Calibri"/>
          <w:bCs/>
          <w:sz w:val="22"/>
          <w:szCs w:val="22"/>
          <w:lang w:eastAsia="en-US"/>
        </w:rPr>
        <w:t>capaz de removerlo de los riñones</w:t>
      </w:r>
      <w:r w:rsidR="00922F99" w:rsidRPr="00910CFC">
        <w:rPr>
          <w:rFonts w:ascii="Calibri" w:hAnsi="Calibri"/>
          <w:bCs/>
          <w:sz w:val="22"/>
          <w:szCs w:val="22"/>
          <w:lang w:eastAsia="en-US"/>
        </w:rPr>
        <w:t xml:space="preserve">, aunque no se </w:t>
      </w:r>
      <w:r w:rsidR="00910CFC" w:rsidRPr="00910CFC">
        <w:rPr>
          <w:rFonts w:ascii="Calibri" w:hAnsi="Calibri"/>
          <w:bCs/>
          <w:sz w:val="22"/>
          <w:szCs w:val="22"/>
          <w:lang w:eastAsia="en-US"/>
        </w:rPr>
        <w:t>han evidenciado</w:t>
      </w:r>
      <w:r w:rsidR="00922F99" w:rsidRPr="00910CFC">
        <w:rPr>
          <w:rFonts w:ascii="Calibri" w:hAnsi="Calibri"/>
          <w:bCs/>
          <w:sz w:val="22"/>
          <w:szCs w:val="22"/>
          <w:lang w:eastAsia="en-US"/>
        </w:rPr>
        <w:t xml:space="preserve"> </w:t>
      </w:r>
      <w:r w:rsidRPr="00910CFC">
        <w:rPr>
          <w:rFonts w:ascii="Calibri" w:hAnsi="Calibri"/>
          <w:bCs/>
          <w:sz w:val="22"/>
          <w:szCs w:val="22"/>
          <w:lang w:eastAsia="en-US"/>
        </w:rPr>
        <w:t xml:space="preserve">efectos favorables contra compuestos orgánicos.  </w:t>
      </w:r>
    </w:p>
    <w:p w:rsidR="00762EB3" w:rsidRPr="00910CFC" w:rsidRDefault="00762EB3" w:rsidP="00762EB3">
      <w:pPr>
        <w:jc w:val="both"/>
        <w:rPr>
          <w:rFonts w:ascii="Calibri" w:hAnsi="Calibri"/>
          <w:bCs/>
          <w:sz w:val="22"/>
          <w:szCs w:val="22"/>
          <w:lang w:eastAsia="en-US"/>
        </w:rPr>
      </w:pPr>
    </w:p>
    <w:p w:rsidR="00762EB3" w:rsidRPr="00910CFC" w:rsidRDefault="00762EB3" w:rsidP="00762EB3">
      <w:pPr>
        <w:jc w:val="both"/>
        <w:rPr>
          <w:rFonts w:ascii="Calibri" w:hAnsi="Calibri"/>
          <w:bCs/>
          <w:sz w:val="22"/>
          <w:szCs w:val="22"/>
          <w:lang w:eastAsia="en-US"/>
        </w:rPr>
      </w:pPr>
      <w:r w:rsidRPr="00910CFC">
        <w:rPr>
          <w:rFonts w:ascii="Calibri" w:hAnsi="Calibri"/>
          <w:bCs/>
          <w:sz w:val="22"/>
          <w:szCs w:val="22"/>
          <w:lang w:eastAsia="en-US"/>
        </w:rPr>
        <w:t>A pesar de su eficacia, actualmente,  raras veces es utilizado por los efectos adversos que causa.</w:t>
      </w:r>
    </w:p>
    <w:p w:rsidR="00762EB3" w:rsidRPr="00910CFC" w:rsidRDefault="00762EB3" w:rsidP="00762EB3">
      <w:pPr>
        <w:jc w:val="both"/>
        <w:rPr>
          <w:rFonts w:ascii="Calibri" w:hAnsi="Calibri"/>
          <w:bCs/>
          <w:sz w:val="22"/>
          <w:szCs w:val="22"/>
          <w:lang w:eastAsia="en-US"/>
        </w:rPr>
      </w:pPr>
    </w:p>
    <w:p w:rsidR="00E51083" w:rsidRPr="00910CFC" w:rsidRDefault="00E51083" w:rsidP="00762EB3">
      <w:pPr>
        <w:jc w:val="both"/>
        <w:rPr>
          <w:rFonts w:ascii="Calibri" w:hAnsi="Calibri"/>
          <w:bCs/>
          <w:sz w:val="22"/>
          <w:szCs w:val="22"/>
          <w:lang w:eastAsia="en-US"/>
        </w:rPr>
      </w:pPr>
    </w:p>
    <w:p w:rsidR="00762EB3" w:rsidRPr="00910CFC" w:rsidRDefault="00762EB3" w:rsidP="00762EB3">
      <w:pPr>
        <w:jc w:val="both"/>
        <w:rPr>
          <w:rFonts w:ascii="Calibri" w:hAnsi="Calibri"/>
          <w:b/>
          <w:bCs/>
          <w:sz w:val="22"/>
          <w:szCs w:val="22"/>
          <w:lang w:eastAsia="en-US"/>
        </w:rPr>
      </w:pPr>
      <w:r w:rsidRPr="00910CFC">
        <w:rPr>
          <w:rFonts w:ascii="Calibri" w:hAnsi="Calibri"/>
          <w:b/>
          <w:bCs/>
          <w:sz w:val="22"/>
          <w:szCs w:val="22"/>
          <w:lang w:eastAsia="en-US"/>
        </w:rPr>
        <w:t>EDTA Ca</w:t>
      </w:r>
    </w:p>
    <w:p w:rsidR="00762EB3" w:rsidRPr="00910CFC" w:rsidRDefault="00762EB3" w:rsidP="00762EB3">
      <w:pPr>
        <w:jc w:val="both"/>
        <w:rPr>
          <w:rFonts w:ascii="Calibri" w:hAnsi="Calibri"/>
          <w:b/>
          <w:bCs/>
          <w:sz w:val="22"/>
          <w:szCs w:val="22"/>
          <w:lang w:eastAsia="en-US"/>
        </w:rPr>
      </w:pPr>
    </w:p>
    <w:p w:rsidR="00762EB3" w:rsidRDefault="00762EB3" w:rsidP="00762EB3">
      <w:pPr>
        <w:jc w:val="both"/>
        <w:rPr>
          <w:rFonts w:ascii="Calibri" w:hAnsi="Calibri"/>
          <w:bCs/>
          <w:sz w:val="22"/>
          <w:szCs w:val="22"/>
          <w:lang w:eastAsia="en-US"/>
        </w:rPr>
      </w:pPr>
      <w:r w:rsidRPr="00910CFC">
        <w:rPr>
          <w:rFonts w:ascii="Calibri" w:hAnsi="Calibri"/>
          <w:bCs/>
          <w:sz w:val="22"/>
          <w:szCs w:val="22"/>
          <w:lang w:eastAsia="en-US"/>
        </w:rPr>
        <w:t xml:space="preserve">Se ha encontrado que este medicamento no reduce la carga corporal de </w:t>
      </w:r>
      <w:r w:rsidR="00E06337" w:rsidRPr="00910CFC">
        <w:rPr>
          <w:rFonts w:ascii="Calibri" w:hAnsi="Calibri"/>
          <w:bCs/>
          <w:sz w:val="22"/>
          <w:szCs w:val="22"/>
          <w:lang w:eastAsia="en-US"/>
        </w:rPr>
        <w:t>Hg</w:t>
      </w:r>
      <w:r w:rsidRPr="00910CFC">
        <w:rPr>
          <w:rFonts w:ascii="Calibri" w:hAnsi="Calibri"/>
          <w:bCs/>
          <w:sz w:val="22"/>
          <w:szCs w:val="22"/>
          <w:lang w:eastAsia="en-US"/>
        </w:rPr>
        <w:t xml:space="preserve"> en los tejidos, humanos, su afinidad por este metal es baja y por lo tanto no se recomienda su uso en esta intoxicación.</w:t>
      </w:r>
    </w:p>
    <w:p w:rsidR="00910CFC" w:rsidRDefault="00910CFC" w:rsidP="00762EB3">
      <w:pPr>
        <w:jc w:val="both"/>
        <w:rPr>
          <w:rFonts w:ascii="Calibri" w:hAnsi="Calibri"/>
          <w:bCs/>
          <w:sz w:val="22"/>
          <w:szCs w:val="22"/>
          <w:lang w:eastAsia="en-US"/>
        </w:rPr>
      </w:pPr>
    </w:p>
    <w:p w:rsidR="00762EB3" w:rsidRPr="00910CFC" w:rsidRDefault="00762EB3" w:rsidP="00762EB3">
      <w:pPr>
        <w:jc w:val="both"/>
        <w:rPr>
          <w:rFonts w:ascii="Calibri" w:hAnsi="Calibri"/>
          <w:b/>
          <w:bCs/>
          <w:sz w:val="22"/>
          <w:szCs w:val="22"/>
          <w:lang w:eastAsia="en-US"/>
        </w:rPr>
      </w:pPr>
      <w:r w:rsidRPr="00910CFC">
        <w:rPr>
          <w:rFonts w:ascii="Calibri" w:hAnsi="Calibri"/>
          <w:b/>
          <w:bCs/>
          <w:sz w:val="22"/>
          <w:szCs w:val="22"/>
          <w:lang w:eastAsia="en-US"/>
        </w:rPr>
        <w:t>N-acetilcisteína (NAC).</w:t>
      </w:r>
    </w:p>
    <w:p w:rsidR="00762EB3" w:rsidRPr="00910CFC" w:rsidRDefault="00762EB3" w:rsidP="00762EB3">
      <w:pPr>
        <w:jc w:val="both"/>
        <w:rPr>
          <w:rFonts w:ascii="Calibri" w:hAnsi="Calibri"/>
          <w:b/>
          <w:bCs/>
          <w:sz w:val="22"/>
          <w:szCs w:val="22"/>
          <w:lang w:eastAsia="en-US"/>
        </w:rPr>
      </w:pPr>
    </w:p>
    <w:p w:rsidR="005942E8" w:rsidRPr="00910CFC" w:rsidRDefault="00762EB3" w:rsidP="00305443">
      <w:pPr>
        <w:jc w:val="both"/>
        <w:rPr>
          <w:rFonts w:ascii="Calibri" w:hAnsi="Calibri"/>
          <w:bCs/>
          <w:sz w:val="22"/>
          <w:szCs w:val="22"/>
          <w:lang w:eastAsia="en-US"/>
        </w:rPr>
      </w:pPr>
      <w:r w:rsidRPr="00910CFC">
        <w:rPr>
          <w:rFonts w:ascii="Calibri" w:hAnsi="Calibri"/>
          <w:bCs/>
          <w:sz w:val="22"/>
          <w:szCs w:val="22"/>
          <w:lang w:eastAsia="en-US"/>
        </w:rPr>
        <w:t xml:space="preserve">En animales </w:t>
      </w:r>
      <w:r w:rsidR="00910CFC" w:rsidRPr="00910CFC">
        <w:rPr>
          <w:rFonts w:ascii="Calibri" w:hAnsi="Calibri"/>
          <w:bCs/>
          <w:sz w:val="22"/>
          <w:szCs w:val="22"/>
          <w:lang w:eastAsia="en-US"/>
        </w:rPr>
        <w:t>esta sustancia no ha contribuido</w:t>
      </w:r>
      <w:r w:rsidRPr="00910CFC">
        <w:rPr>
          <w:rFonts w:ascii="Calibri" w:hAnsi="Calibri"/>
          <w:bCs/>
          <w:sz w:val="22"/>
          <w:szCs w:val="22"/>
          <w:lang w:eastAsia="en-US"/>
        </w:rPr>
        <w:t xml:space="preserve"> en </w:t>
      </w:r>
      <w:r w:rsidR="00910CFC" w:rsidRPr="00910CFC">
        <w:rPr>
          <w:rFonts w:ascii="Calibri" w:hAnsi="Calibri"/>
          <w:bCs/>
          <w:sz w:val="22"/>
          <w:szCs w:val="22"/>
          <w:lang w:eastAsia="en-US"/>
        </w:rPr>
        <w:t>la reducción de</w:t>
      </w:r>
      <w:r w:rsidRPr="00910CFC">
        <w:rPr>
          <w:rFonts w:ascii="Calibri" w:hAnsi="Calibri"/>
          <w:bCs/>
          <w:sz w:val="22"/>
          <w:szCs w:val="22"/>
          <w:lang w:eastAsia="en-US"/>
        </w:rPr>
        <w:t xml:space="preserve"> la </w:t>
      </w:r>
      <w:r w:rsidR="00910CFC" w:rsidRPr="00910CFC">
        <w:rPr>
          <w:rFonts w:ascii="Calibri" w:hAnsi="Calibri"/>
          <w:bCs/>
          <w:sz w:val="22"/>
          <w:szCs w:val="22"/>
          <w:lang w:eastAsia="en-US"/>
        </w:rPr>
        <w:t xml:space="preserve">concentración de Hg </w:t>
      </w:r>
      <w:r w:rsidRPr="00910CFC">
        <w:rPr>
          <w:rFonts w:ascii="Calibri" w:hAnsi="Calibri"/>
          <w:bCs/>
          <w:sz w:val="22"/>
          <w:szCs w:val="22"/>
          <w:lang w:eastAsia="en-US"/>
        </w:rPr>
        <w:t xml:space="preserve">en el cerebro como </w:t>
      </w:r>
      <w:r w:rsidR="00910CFC" w:rsidRPr="00910CFC">
        <w:rPr>
          <w:rFonts w:ascii="Calibri" w:hAnsi="Calibri"/>
          <w:bCs/>
          <w:sz w:val="22"/>
          <w:szCs w:val="22"/>
          <w:lang w:eastAsia="en-US"/>
        </w:rPr>
        <w:t xml:space="preserve">sí ha sucedido </w:t>
      </w:r>
      <w:r w:rsidRPr="00910CFC">
        <w:rPr>
          <w:rFonts w:ascii="Calibri" w:hAnsi="Calibri"/>
          <w:bCs/>
          <w:sz w:val="22"/>
          <w:szCs w:val="22"/>
          <w:lang w:eastAsia="en-US"/>
        </w:rPr>
        <w:t xml:space="preserve">en los riñones. No se ha evidenciado que este medicamento aumente de manera significativa la excreción del </w:t>
      </w:r>
      <w:r w:rsidR="00E06337" w:rsidRPr="00910CFC">
        <w:rPr>
          <w:rFonts w:ascii="Calibri" w:hAnsi="Calibri"/>
          <w:bCs/>
          <w:sz w:val="22"/>
          <w:szCs w:val="22"/>
          <w:lang w:eastAsia="en-US"/>
        </w:rPr>
        <w:t>Hg</w:t>
      </w:r>
      <w:r w:rsidRPr="00910CFC">
        <w:rPr>
          <w:rFonts w:ascii="Calibri" w:hAnsi="Calibri"/>
          <w:bCs/>
          <w:sz w:val="22"/>
          <w:szCs w:val="22"/>
          <w:lang w:eastAsia="en-US"/>
        </w:rPr>
        <w:t xml:space="preserve">. </w:t>
      </w:r>
    </w:p>
    <w:p w:rsidR="00D81F7D" w:rsidRDefault="00036FBE" w:rsidP="00305443">
      <w:pPr>
        <w:jc w:val="both"/>
        <w:rPr>
          <w:rFonts w:ascii="Calibri" w:hAnsi="Calibri"/>
          <w:bCs/>
          <w:sz w:val="22"/>
          <w:szCs w:val="22"/>
          <w:lang w:eastAsia="en-US"/>
        </w:rPr>
      </w:pPr>
      <w:r w:rsidRPr="00910CFC">
        <w:rPr>
          <w:rFonts w:ascii="Calibri" w:hAnsi="Calibri"/>
          <w:bCs/>
          <w:sz w:val="22"/>
          <w:szCs w:val="22"/>
          <w:lang w:eastAsia="en-US"/>
        </w:rPr>
        <w:tab/>
      </w:r>
    </w:p>
    <w:p w:rsidR="00D81F7D" w:rsidRDefault="00D81F7D" w:rsidP="00305443">
      <w:pPr>
        <w:jc w:val="both"/>
        <w:rPr>
          <w:rFonts w:ascii="Calibri" w:hAnsi="Calibri"/>
          <w:bCs/>
          <w:sz w:val="22"/>
          <w:szCs w:val="22"/>
          <w:lang w:eastAsia="en-US"/>
        </w:rPr>
      </w:pPr>
    </w:p>
    <w:p w:rsidR="00036FBE" w:rsidRPr="00910CFC" w:rsidRDefault="00305443" w:rsidP="00305443">
      <w:pPr>
        <w:jc w:val="both"/>
        <w:rPr>
          <w:rFonts w:ascii="Calibri" w:hAnsi="Calibri"/>
          <w:bCs/>
          <w:sz w:val="22"/>
          <w:szCs w:val="22"/>
          <w:lang w:eastAsia="en-US"/>
        </w:rPr>
      </w:pPr>
      <w:r w:rsidRPr="00910CFC">
        <w:rPr>
          <w:rFonts w:ascii="Calibri" w:hAnsi="Calibri"/>
          <w:bCs/>
          <w:sz w:val="22"/>
          <w:szCs w:val="22"/>
          <w:lang w:eastAsia="en-US"/>
        </w:rPr>
        <w:tab/>
      </w:r>
    </w:p>
    <w:p w:rsidR="005942E8" w:rsidRPr="00910CFC" w:rsidRDefault="00D81F7D" w:rsidP="005942E8">
      <w:pPr>
        <w:jc w:val="both"/>
        <w:rPr>
          <w:rFonts w:ascii="Calibri" w:hAnsi="Calibri"/>
          <w:b/>
          <w:bCs/>
          <w:sz w:val="22"/>
          <w:szCs w:val="22"/>
          <w:lang w:eastAsia="en-US"/>
        </w:rPr>
      </w:pPr>
      <w:r>
        <w:rPr>
          <w:rFonts w:ascii="Calibri" w:hAnsi="Calibri"/>
          <w:b/>
          <w:bCs/>
          <w:sz w:val="22"/>
          <w:szCs w:val="22"/>
          <w:lang w:eastAsia="en-US"/>
        </w:rPr>
        <w:t>3.6</w:t>
      </w:r>
      <w:r w:rsidR="00910CFC">
        <w:rPr>
          <w:rFonts w:ascii="Calibri" w:hAnsi="Calibri"/>
          <w:b/>
          <w:bCs/>
          <w:sz w:val="22"/>
          <w:szCs w:val="22"/>
          <w:lang w:eastAsia="en-US"/>
        </w:rPr>
        <w:t>.3</w:t>
      </w:r>
      <w:r w:rsidR="005942E8" w:rsidRPr="00910CFC">
        <w:rPr>
          <w:rFonts w:ascii="Calibri" w:hAnsi="Calibri"/>
          <w:b/>
          <w:bCs/>
          <w:sz w:val="22"/>
          <w:szCs w:val="22"/>
          <w:lang w:eastAsia="en-US"/>
        </w:rPr>
        <w:t xml:space="preserve">. </w:t>
      </w:r>
      <w:r w:rsidR="00D11BAE">
        <w:rPr>
          <w:rFonts w:ascii="Calibri" w:hAnsi="Calibri"/>
          <w:b/>
          <w:bCs/>
          <w:sz w:val="22"/>
          <w:szCs w:val="22"/>
          <w:lang w:eastAsia="en-US"/>
        </w:rPr>
        <w:t>Ruta mé</w:t>
      </w:r>
      <w:r w:rsidR="00910CFC">
        <w:rPr>
          <w:rFonts w:ascii="Calibri" w:hAnsi="Calibri"/>
          <w:b/>
          <w:bCs/>
          <w:sz w:val="22"/>
          <w:szCs w:val="22"/>
          <w:lang w:eastAsia="en-US"/>
        </w:rPr>
        <w:t>dica</w:t>
      </w:r>
      <w:r w:rsidR="005942E8" w:rsidRPr="00910CFC">
        <w:rPr>
          <w:rFonts w:ascii="Calibri" w:hAnsi="Calibri"/>
          <w:b/>
          <w:bCs/>
          <w:sz w:val="22"/>
          <w:szCs w:val="22"/>
          <w:lang w:eastAsia="en-US"/>
        </w:rPr>
        <w:t xml:space="preserve"> </w:t>
      </w:r>
      <w:r w:rsidR="005942E8" w:rsidRPr="00910CFC">
        <w:rPr>
          <w:rFonts w:ascii="Calibri" w:hAnsi="Calibri"/>
          <w:b/>
          <w:bCs/>
          <w:sz w:val="22"/>
          <w:szCs w:val="22"/>
          <w:lang w:eastAsia="en-US"/>
        </w:rPr>
        <w:fldChar w:fldCharType="begin"/>
      </w:r>
      <w:r w:rsidR="005942E8" w:rsidRPr="00910CFC">
        <w:rPr>
          <w:rFonts w:ascii="Calibri" w:hAnsi="Calibri"/>
          <w:b/>
          <w:bCs/>
          <w:sz w:val="22"/>
          <w:szCs w:val="22"/>
          <w:lang w:eastAsia="en-US"/>
        </w:rPr>
        <w:instrText xml:space="preserve"> ADDIN ZOTERO_ITEM CSL_CITATION {"citationID":"4F0mGhI4","properties":{"formattedCitation":"(26)","plainCitation":"(26)","dontUpdate":true},"citationItems":[{"id":419,"uris":["http://zotero.org/users/1968409/items/6IEQIR32"],"uri":["http://zotero.org/users/1968409/items/6IEQIR32"],"itemData":{"id":419,"type":"article","title":"Aspectos a tener encuenta al realizar un estudio sobre mercurio.","language":"Español","author":[{"literal":"Ministerio de Salud y Protección Social, Instituto Nacional de Salud, Instituto de Vigilancia de Medicamentos y Alimentos. - República de Colombia."}],"issued":{"date-parts":[["2015"]]}}}],"schema":"https://github.com/citation-style-language/schema/raw/master/csl-citation.json"} </w:instrText>
      </w:r>
      <w:r w:rsidR="005942E8" w:rsidRPr="00910CFC">
        <w:rPr>
          <w:rFonts w:ascii="Calibri" w:hAnsi="Calibri"/>
          <w:b/>
          <w:bCs/>
          <w:sz w:val="22"/>
          <w:szCs w:val="22"/>
          <w:lang w:eastAsia="en-US"/>
        </w:rPr>
        <w:fldChar w:fldCharType="separate"/>
      </w:r>
      <w:r w:rsidR="005942E8" w:rsidRPr="00910CFC">
        <w:rPr>
          <w:rFonts w:ascii="Calibri" w:hAnsi="Calibri"/>
          <w:b/>
          <w:bCs/>
          <w:sz w:val="22"/>
          <w:szCs w:val="22"/>
          <w:lang w:eastAsia="en-US"/>
        </w:rPr>
        <w:t>(84)</w:t>
      </w:r>
      <w:r w:rsidR="005942E8" w:rsidRPr="00910CFC">
        <w:rPr>
          <w:rFonts w:ascii="Calibri" w:hAnsi="Calibri"/>
          <w:b/>
          <w:bCs/>
          <w:sz w:val="22"/>
          <w:szCs w:val="22"/>
          <w:lang w:eastAsia="en-US"/>
        </w:rPr>
        <w:fldChar w:fldCharType="end"/>
      </w:r>
      <w:r w:rsidR="005942E8" w:rsidRPr="00910CFC">
        <w:rPr>
          <w:rFonts w:ascii="Calibri" w:hAnsi="Calibri"/>
          <w:b/>
          <w:bCs/>
          <w:sz w:val="22"/>
          <w:szCs w:val="22"/>
          <w:lang w:eastAsia="en-US"/>
        </w:rPr>
        <w:t>.</w:t>
      </w:r>
    </w:p>
    <w:p w:rsidR="005942E8" w:rsidRPr="00D11BAE" w:rsidRDefault="005942E8" w:rsidP="005942E8">
      <w:pPr>
        <w:rPr>
          <w:rFonts w:ascii="Calibri" w:hAnsi="Calibri"/>
          <w:bCs/>
          <w:sz w:val="22"/>
          <w:szCs w:val="22"/>
          <w:lang w:eastAsia="en-US"/>
        </w:rPr>
      </w:pPr>
    </w:p>
    <w:p w:rsidR="005942E8" w:rsidRPr="00D11BAE" w:rsidRDefault="005942E8" w:rsidP="005942E8">
      <w:pPr>
        <w:jc w:val="both"/>
        <w:rPr>
          <w:rFonts w:ascii="Calibri" w:hAnsi="Calibri"/>
          <w:bCs/>
          <w:sz w:val="22"/>
          <w:szCs w:val="22"/>
          <w:lang w:eastAsia="en-US"/>
        </w:rPr>
      </w:pPr>
      <w:r w:rsidRPr="00D11BAE">
        <w:rPr>
          <w:rFonts w:ascii="Calibri" w:hAnsi="Calibri"/>
          <w:bCs/>
          <w:sz w:val="22"/>
          <w:szCs w:val="22"/>
          <w:lang w:eastAsia="en-US"/>
        </w:rPr>
        <w:t xml:space="preserve">Las manifestaciones clínicas y fisiológicas desencadenadas como resultado de la exposición al Hg en los humanos dependen del estado en el que se encuentra el Hg en el momento de la exposición; esto quiere decir que son diferentes según el estado del Hg. Para identificar la fuente mercurial que las generó es necesario realizar un método diagnóstico y una valoración por toxicología que identifican, el estado o tipo de Hg </w:t>
      </w:r>
      <w:r w:rsidR="00F7365C" w:rsidRPr="00D11BAE">
        <w:rPr>
          <w:rFonts w:ascii="Calibri" w:hAnsi="Calibri"/>
          <w:bCs/>
          <w:sz w:val="22"/>
          <w:szCs w:val="22"/>
          <w:lang w:eastAsia="en-US"/>
        </w:rPr>
        <w:t xml:space="preserve">y </w:t>
      </w:r>
      <w:r w:rsidRPr="00D11BAE">
        <w:rPr>
          <w:rFonts w:ascii="Calibri" w:hAnsi="Calibri"/>
          <w:bCs/>
          <w:sz w:val="22"/>
          <w:szCs w:val="22"/>
          <w:lang w:eastAsia="en-US"/>
        </w:rPr>
        <w:t>de exposición, las concentraciones en sus diferentes biomarcadores, los signos y síntomas, la toxicidad (aguda - crónica) llevando todo esto a determinar el tipo de manejo requerido para cada paciente en particular o en el caso de un brote.</w:t>
      </w:r>
    </w:p>
    <w:p w:rsidR="005942E8" w:rsidRPr="00D11BAE" w:rsidRDefault="005942E8" w:rsidP="005942E8">
      <w:pPr>
        <w:jc w:val="both"/>
        <w:rPr>
          <w:rFonts w:ascii="Calibri" w:hAnsi="Calibri"/>
          <w:bCs/>
          <w:sz w:val="22"/>
          <w:szCs w:val="22"/>
          <w:lang w:eastAsia="en-US"/>
        </w:rPr>
      </w:pPr>
    </w:p>
    <w:p w:rsidR="005942E8" w:rsidRPr="00D11BAE" w:rsidRDefault="005942E8" w:rsidP="005942E8">
      <w:pPr>
        <w:jc w:val="both"/>
        <w:rPr>
          <w:rFonts w:ascii="Calibri" w:hAnsi="Calibri"/>
          <w:bCs/>
          <w:sz w:val="22"/>
          <w:szCs w:val="22"/>
          <w:lang w:eastAsia="en-US"/>
        </w:rPr>
      </w:pPr>
      <w:r w:rsidRPr="00D11BAE">
        <w:rPr>
          <w:rFonts w:ascii="Calibri" w:hAnsi="Calibri"/>
          <w:bCs/>
          <w:sz w:val="22"/>
          <w:szCs w:val="22"/>
          <w:lang w:eastAsia="en-US"/>
        </w:rPr>
        <w:t xml:space="preserve">El </w:t>
      </w:r>
      <w:r w:rsidR="000A79EB">
        <w:rPr>
          <w:rFonts w:ascii="Calibri" w:hAnsi="Calibri"/>
          <w:bCs/>
          <w:sz w:val="22"/>
          <w:szCs w:val="22"/>
          <w:lang w:eastAsia="en-US"/>
        </w:rPr>
        <w:t>manejo</w:t>
      </w:r>
      <w:r w:rsidRPr="00D11BAE">
        <w:rPr>
          <w:rFonts w:ascii="Calibri" w:hAnsi="Calibri"/>
          <w:bCs/>
          <w:sz w:val="22"/>
          <w:szCs w:val="22"/>
          <w:lang w:eastAsia="en-US"/>
        </w:rPr>
        <w:t xml:space="preserve"> consiste en medidas de soporte y drogas y antídotos específicos según el estado de Hg de contaminación ingresado al organismo.</w:t>
      </w:r>
    </w:p>
    <w:p w:rsidR="005942E8" w:rsidRPr="00D11BAE" w:rsidRDefault="005942E8" w:rsidP="005942E8">
      <w:pPr>
        <w:jc w:val="both"/>
        <w:rPr>
          <w:rFonts w:ascii="Calibri" w:hAnsi="Calibri"/>
          <w:bCs/>
          <w:sz w:val="22"/>
          <w:szCs w:val="22"/>
          <w:lang w:eastAsia="en-US"/>
        </w:rPr>
      </w:pPr>
    </w:p>
    <w:p w:rsidR="005942E8" w:rsidRPr="00D11BAE" w:rsidRDefault="005942E8" w:rsidP="005942E8">
      <w:pPr>
        <w:jc w:val="both"/>
        <w:rPr>
          <w:rFonts w:ascii="Calibri" w:hAnsi="Calibri"/>
          <w:bCs/>
          <w:sz w:val="22"/>
          <w:szCs w:val="22"/>
          <w:lang w:eastAsia="en-US"/>
        </w:rPr>
      </w:pPr>
      <w:r w:rsidRPr="00D11BAE">
        <w:rPr>
          <w:rFonts w:ascii="Calibri" w:hAnsi="Calibri"/>
          <w:bCs/>
          <w:sz w:val="22"/>
          <w:szCs w:val="22"/>
          <w:lang w:eastAsia="en-US"/>
        </w:rPr>
        <w:t>Se presentan a continuación la descripción y flujograma de atención toxicológica al paciente expuesto al Hg</w:t>
      </w:r>
      <w:r w:rsidR="00F7365C" w:rsidRPr="00D11BAE">
        <w:rPr>
          <w:rFonts w:ascii="Calibri" w:hAnsi="Calibri"/>
          <w:bCs/>
          <w:sz w:val="22"/>
          <w:szCs w:val="22"/>
          <w:lang w:eastAsia="en-US"/>
        </w:rPr>
        <w:t>,</w:t>
      </w:r>
      <w:r w:rsidRPr="00D11BAE">
        <w:rPr>
          <w:rFonts w:ascii="Calibri" w:hAnsi="Calibri"/>
          <w:bCs/>
          <w:sz w:val="22"/>
          <w:szCs w:val="22"/>
          <w:lang w:eastAsia="en-US"/>
        </w:rPr>
        <w:t xml:space="preserve"> sugerido para la determinación de la conducta diagnóstica y terapéutica a seguir a partir de las recomendaciones presentes en la literatura científica</w:t>
      </w:r>
      <w:r w:rsidR="00F7365C" w:rsidRPr="00D11BAE">
        <w:rPr>
          <w:rFonts w:ascii="Calibri" w:hAnsi="Calibri"/>
          <w:bCs/>
          <w:sz w:val="22"/>
          <w:szCs w:val="22"/>
          <w:lang w:eastAsia="en-US"/>
        </w:rPr>
        <w:t xml:space="preserve"> y</w:t>
      </w:r>
      <w:r w:rsidRPr="00D11BAE">
        <w:rPr>
          <w:rFonts w:ascii="Calibri" w:hAnsi="Calibri"/>
          <w:bCs/>
          <w:sz w:val="22"/>
          <w:szCs w:val="22"/>
          <w:lang w:eastAsia="en-US"/>
        </w:rPr>
        <w:t xml:space="preserve"> elaborad</w:t>
      </w:r>
      <w:r w:rsidR="00F7365C" w:rsidRPr="00D11BAE">
        <w:rPr>
          <w:rFonts w:ascii="Calibri" w:hAnsi="Calibri"/>
          <w:bCs/>
          <w:sz w:val="22"/>
          <w:szCs w:val="22"/>
          <w:lang w:eastAsia="en-US"/>
        </w:rPr>
        <w:t>as</w:t>
      </w:r>
      <w:r w:rsidRPr="00D11BAE">
        <w:rPr>
          <w:rFonts w:ascii="Calibri" w:hAnsi="Calibri"/>
          <w:bCs/>
          <w:sz w:val="22"/>
          <w:szCs w:val="22"/>
          <w:lang w:eastAsia="en-US"/>
        </w:rPr>
        <w:t xml:space="preserve"> por el Ministerio</w:t>
      </w:r>
      <w:r w:rsidR="00F7365C" w:rsidRPr="00D11BAE">
        <w:rPr>
          <w:rFonts w:ascii="Calibri" w:hAnsi="Calibri"/>
          <w:bCs/>
          <w:sz w:val="22"/>
          <w:szCs w:val="22"/>
          <w:lang w:eastAsia="en-US"/>
        </w:rPr>
        <w:t xml:space="preserve"> de Salud y Protección Social, </w:t>
      </w:r>
      <w:r w:rsidRPr="00D11BAE">
        <w:rPr>
          <w:rFonts w:ascii="Calibri" w:hAnsi="Calibri"/>
          <w:bCs/>
          <w:sz w:val="22"/>
          <w:szCs w:val="22"/>
          <w:lang w:eastAsia="en-US"/>
        </w:rPr>
        <w:t>el Instituto Nacional de Salud y el Instituto de Vigilan</w:t>
      </w:r>
      <w:r w:rsidR="007C107C" w:rsidRPr="00D11BAE">
        <w:rPr>
          <w:rFonts w:ascii="Calibri" w:hAnsi="Calibri"/>
          <w:bCs/>
          <w:sz w:val="22"/>
          <w:szCs w:val="22"/>
          <w:lang w:eastAsia="en-US"/>
        </w:rPr>
        <w:t>cia de Medicamentos y Alimentos:</w:t>
      </w:r>
    </w:p>
    <w:p w:rsidR="005942E8" w:rsidRPr="00D11BAE" w:rsidRDefault="005942E8" w:rsidP="005942E8">
      <w:pPr>
        <w:jc w:val="both"/>
        <w:rPr>
          <w:rFonts w:ascii="Calibri" w:hAnsi="Calibri"/>
          <w:bCs/>
          <w:sz w:val="22"/>
          <w:szCs w:val="22"/>
          <w:lang w:eastAsia="en-US"/>
        </w:rPr>
      </w:pPr>
    </w:p>
    <w:p w:rsidR="005942E8" w:rsidRPr="00D11BAE" w:rsidRDefault="005942E8" w:rsidP="005942E8">
      <w:pPr>
        <w:jc w:val="both"/>
        <w:rPr>
          <w:rFonts w:ascii="Calibri" w:hAnsi="Calibri"/>
          <w:bCs/>
          <w:sz w:val="22"/>
          <w:szCs w:val="22"/>
          <w:lang w:eastAsia="en-US"/>
        </w:rPr>
      </w:pPr>
    </w:p>
    <w:p w:rsidR="005942E8" w:rsidRPr="00D11BAE" w:rsidRDefault="005942E8" w:rsidP="005942E8">
      <w:pPr>
        <w:jc w:val="both"/>
        <w:rPr>
          <w:rFonts w:ascii="Calibri" w:hAnsi="Calibri"/>
          <w:bCs/>
          <w:sz w:val="22"/>
          <w:szCs w:val="22"/>
          <w:lang w:eastAsia="en-US"/>
        </w:rPr>
      </w:pPr>
      <w:r w:rsidRPr="00D11BAE">
        <w:rPr>
          <w:rFonts w:ascii="Calibri" w:hAnsi="Calibri"/>
          <w:b/>
          <w:bCs/>
          <w:color w:val="365F91"/>
          <w:sz w:val="22"/>
          <w:szCs w:val="22"/>
        </w:rPr>
        <w:t xml:space="preserve">Guía del procedimiento </w:t>
      </w:r>
      <w:r w:rsidR="007C107C" w:rsidRPr="00D11BAE">
        <w:rPr>
          <w:rFonts w:ascii="Calibri" w:hAnsi="Calibri"/>
          <w:b/>
          <w:bCs/>
          <w:color w:val="365F91"/>
          <w:sz w:val="22"/>
          <w:szCs w:val="22"/>
        </w:rPr>
        <w:t>clínico</w:t>
      </w:r>
      <w:r w:rsidRPr="00D11BAE">
        <w:rPr>
          <w:rFonts w:ascii="Calibri" w:hAnsi="Calibri"/>
          <w:b/>
          <w:bCs/>
          <w:color w:val="365F91"/>
          <w:sz w:val="22"/>
          <w:szCs w:val="22"/>
        </w:rPr>
        <w:t xml:space="preserve"> y </w:t>
      </w:r>
      <w:r w:rsidR="007C107C" w:rsidRPr="00D11BAE">
        <w:rPr>
          <w:rFonts w:ascii="Calibri" w:hAnsi="Calibri"/>
          <w:b/>
          <w:bCs/>
          <w:color w:val="365F91"/>
          <w:sz w:val="22"/>
          <w:szCs w:val="22"/>
        </w:rPr>
        <w:t>manejo</w:t>
      </w:r>
      <w:r w:rsidRPr="00D11BAE">
        <w:rPr>
          <w:rFonts w:ascii="Calibri" w:hAnsi="Calibri"/>
          <w:b/>
          <w:bCs/>
          <w:color w:val="365F91"/>
          <w:sz w:val="22"/>
          <w:szCs w:val="22"/>
        </w:rPr>
        <w:t xml:space="preserve"> del personal afectado</w:t>
      </w:r>
      <w:r w:rsidR="007C107C" w:rsidRPr="00D11BAE">
        <w:rPr>
          <w:rFonts w:ascii="Calibri" w:hAnsi="Calibri"/>
          <w:b/>
          <w:bCs/>
          <w:color w:val="365F91"/>
          <w:sz w:val="22"/>
          <w:szCs w:val="22"/>
        </w:rPr>
        <w:t xml:space="preserve"> </w:t>
      </w:r>
      <w:r w:rsidRPr="00D11BAE">
        <w:rPr>
          <w:rFonts w:ascii="Calibri" w:hAnsi="Calibri"/>
          <w:b/>
          <w:bCs/>
          <w:color w:val="365F91"/>
          <w:sz w:val="22"/>
          <w:szCs w:val="22"/>
        </w:rPr>
        <w:t>(85).</w:t>
      </w:r>
    </w:p>
    <w:p w:rsidR="005942E8" w:rsidRPr="00D11BAE" w:rsidRDefault="005942E8" w:rsidP="005942E8">
      <w:pPr>
        <w:jc w:val="both"/>
        <w:rPr>
          <w:rFonts w:ascii="Calibri" w:hAnsi="Calibri"/>
          <w:b/>
          <w:bCs/>
          <w:sz w:val="22"/>
          <w:szCs w:val="22"/>
          <w:lang w:eastAsia="en-US"/>
        </w:rPr>
      </w:pPr>
    </w:p>
    <w:p w:rsidR="005942E8" w:rsidRPr="00D11BAE" w:rsidRDefault="005942E8" w:rsidP="005942E8">
      <w:pPr>
        <w:pStyle w:val="Listavistosa-nfasis1"/>
        <w:numPr>
          <w:ilvl w:val="0"/>
          <w:numId w:val="27"/>
        </w:numPr>
        <w:spacing w:after="0" w:line="240" w:lineRule="auto"/>
        <w:ind w:left="714" w:hanging="357"/>
        <w:jc w:val="both"/>
        <w:rPr>
          <w:rFonts w:eastAsia="Times New Roman"/>
          <w:bCs/>
          <w:lang w:val="es-ES"/>
        </w:rPr>
      </w:pPr>
      <w:r w:rsidRPr="00D11BAE">
        <w:rPr>
          <w:rFonts w:eastAsia="Times New Roman"/>
          <w:bCs/>
          <w:lang w:val="es-ES"/>
        </w:rPr>
        <w:t>Direccionamiento del paciente por parte de la entidad aseguradora (coordinación DTS-EPS) hacia la Instit</w:t>
      </w:r>
      <w:r w:rsidRPr="00D11BAE">
        <w:rPr>
          <w:rFonts w:eastAsia="Times New Roman"/>
          <w:bCs/>
          <w:lang w:val="es-ES"/>
        </w:rPr>
        <w:t>u</w:t>
      </w:r>
      <w:r w:rsidRPr="00D11BAE">
        <w:rPr>
          <w:rFonts w:eastAsia="Times New Roman"/>
          <w:bCs/>
          <w:lang w:val="es-ES"/>
        </w:rPr>
        <w:t xml:space="preserve">ción Prestadora de Salud con servicio de toxicología perteneciente a su red de prestadores. </w:t>
      </w:r>
    </w:p>
    <w:p w:rsidR="005942E8" w:rsidRPr="00D11BAE" w:rsidRDefault="005942E8" w:rsidP="005942E8">
      <w:pPr>
        <w:pStyle w:val="Listavistosa-nfasis1"/>
        <w:numPr>
          <w:ilvl w:val="0"/>
          <w:numId w:val="27"/>
        </w:numPr>
        <w:spacing w:after="0" w:line="240" w:lineRule="auto"/>
        <w:ind w:left="714" w:hanging="357"/>
        <w:jc w:val="both"/>
        <w:rPr>
          <w:rFonts w:eastAsia="Times New Roman"/>
          <w:bCs/>
          <w:lang w:val="es-ES"/>
        </w:rPr>
      </w:pPr>
      <w:r w:rsidRPr="00D11BAE">
        <w:rPr>
          <w:rFonts w:eastAsia="Times New Roman"/>
          <w:bCs/>
          <w:lang w:val="es-ES"/>
        </w:rPr>
        <w:t>Disponibilidad de las intervenciones y medicamentos por parte de las entidades aseguradoras (POS)</w:t>
      </w:r>
    </w:p>
    <w:p w:rsidR="005942E8" w:rsidRPr="00D11BAE" w:rsidRDefault="005942E8" w:rsidP="005942E8">
      <w:pPr>
        <w:pStyle w:val="Listavistosa-nfasis1"/>
        <w:numPr>
          <w:ilvl w:val="0"/>
          <w:numId w:val="27"/>
        </w:numPr>
        <w:spacing w:after="0" w:line="240" w:lineRule="auto"/>
        <w:ind w:left="714" w:hanging="357"/>
        <w:jc w:val="both"/>
        <w:rPr>
          <w:rFonts w:eastAsia="Times New Roman"/>
          <w:bCs/>
          <w:lang w:val="es-ES"/>
        </w:rPr>
      </w:pPr>
      <w:r w:rsidRPr="00D11BAE">
        <w:rPr>
          <w:rFonts w:eastAsia="Times New Roman"/>
          <w:bCs/>
          <w:lang w:val="es-ES"/>
        </w:rPr>
        <w:t>Garantía de la continuidad del proceso de atención médica toxicológica y seguimiento (EPS).</w:t>
      </w: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Default="005942E8" w:rsidP="005942E8">
      <w:pPr>
        <w:pStyle w:val="Listavistosa-nfasis1"/>
        <w:spacing w:after="160" w:line="259" w:lineRule="auto"/>
        <w:jc w:val="both"/>
        <w:rPr>
          <w:rFonts w:ascii="Arial Narrow" w:hAnsi="Arial Narrow" w:cs="Arial"/>
          <w:highlight w:val="green"/>
          <w:lang w:val="es-MX"/>
        </w:rPr>
      </w:pPr>
    </w:p>
    <w:p w:rsidR="00D81F7D" w:rsidRDefault="00D81F7D" w:rsidP="005942E8">
      <w:pPr>
        <w:pStyle w:val="Listavistosa-nfasis1"/>
        <w:spacing w:after="160" w:line="259" w:lineRule="auto"/>
        <w:jc w:val="both"/>
        <w:rPr>
          <w:rFonts w:ascii="Arial Narrow" w:hAnsi="Arial Narrow" w:cs="Arial"/>
          <w:highlight w:val="green"/>
          <w:lang w:val="es-MX"/>
        </w:rPr>
      </w:pPr>
    </w:p>
    <w:p w:rsidR="00D81F7D" w:rsidRDefault="00D81F7D" w:rsidP="005942E8">
      <w:pPr>
        <w:pStyle w:val="Listavistosa-nfasis1"/>
        <w:spacing w:after="160" w:line="259" w:lineRule="auto"/>
        <w:jc w:val="both"/>
        <w:rPr>
          <w:rFonts w:ascii="Arial Narrow" w:hAnsi="Arial Narrow" w:cs="Arial"/>
          <w:highlight w:val="green"/>
          <w:lang w:val="es-MX"/>
        </w:rPr>
      </w:pPr>
    </w:p>
    <w:p w:rsidR="00D81F7D" w:rsidRDefault="00D81F7D" w:rsidP="005942E8">
      <w:pPr>
        <w:pStyle w:val="Listavistosa-nfasis1"/>
        <w:spacing w:after="160" w:line="259" w:lineRule="auto"/>
        <w:jc w:val="both"/>
        <w:rPr>
          <w:rFonts w:ascii="Arial Narrow" w:hAnsi="Arial Narrow" w:cs="Arial"/>
          <w:highlight w:val="green"/>
          <w:lang w:val="es-MX"/>
        </w:rPr>
      </w:pPr>
    </w:p>
    <w:p w:rsidR="00D81F7D" w:rsidRDefault="00D81F7D" w:rsidP="005942E8">
      <w:pPr>
        <w:pStyle w:val="Listavistosa-nfasis1"/>
        <w:spacing w:after="160" w:line="259" w:lineRule="auto"/>
        <w:jc w:val="both"/>
        <w:rPr>
          <w:rFonts w:ascii="Arial Narrow" w:hAnsi="Arial Narrow" w:cs="Arial"/>
          <w:highlight w:val="green"/>
          <w:lang w:val="es-MX"/>
        </w:rPr>
      </w:pPr>
    </w:p>
    <w:p w:rsidR="00D81F7D" w:rsidRPr="00644998" w:rsidRDefault="00D81F7D"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644998" w:rsidRDefault="005942E8" w:rsidP="005942E8">
      <w:pPr>
        <w:pStyle w:val="Listavistosa-nfasis1"/>
        <w:spacing w:after="160" w:line="259" w:lineRule="auto"/>
        <w:jc w:val="both"/>
        <w:rPr>
          <w:rFonts w:ascii="Arial Narrow" w:hAnsi="Arial Narrow" w:cs="Arial"/>
          <w:highlight w:val="green"/>
          <w:lang w:val="es-MX"/>
        </w:rPr>
      </w:pPr>
    </w:p>
    <w:p w:rsidR="005942E8" w:rsidRPr="00D11BAE" w:rsidRDefault="005942E8" w:rsidP="005942E8">
      <w:pPr>
        <w:jc w:val="center"/>
        <w:rPr>
          <w:rFonts w:ascii="Calibri" w:hAnsi="Calibri" w:cs="Arial"/>
          <w:b/>
          <w:bCs/>
          <w:color w:val="2E74B5"/>
          <w:sz w:val="22"/>
          <w:szCs w:val="22"/>
          <w:lang w:val="es-CO" w:eastAsia="x-none"/>
        </w:rPr>
      </w:pPr>
      <w:r w:rsidRPr="00D11BAE">
        <w:rPr>
          <w:rFonts w:ascii="Calibri" w:hAnsi="Calibri" w:cs="Arial"/>
          <w:b/>
          <w:bCs/>
          <w:color w:val="2E74B5"/>
          <w:sz w:val="22"/>
          <w:szCs w:val="22"/>
          <w:lang w:val="es-CO" w:eastAsia="x-none"/>
        </w:rPr>
        <w:t xml:space="preserve">Figura 15. Flujograma </w:t>
      </w:r>
      <w:r w:rsidR="00F2048D" w:rsidRPr="00D11BAE">
        <w:rPr>
          <w:rFonts w:ascii="Calibri" w:hAnsi="Calibri" w:cs="Arial"/>
          <w:b/>
          <w:bCs/>
          <w:color w:val="2E74B5"/>
          <w:sz w:val="22"/>
          <w:szCs w:val="22"/>
          <w:lang w:val="es-CO" w:eastAsia="x-none"/>
        </w:rPr>
        <w:t xml:space="preserve">de </w:t>
      </w:r>
      <w:r w:rsidRPr="00D11BAE">
        <w:rPr>
          <w:rFonts w:ascii="Calibri" w:hAnsi="Calibri" w:cs="Arial"/>
          <w:b/>
          <w:bCs/>
          <w:color w:val="2E74B5"/>
          <w:sz w:val="22"/>
          <w:szCs w:val="22"/>
          <w:lang w:val="es-CO" w:eastAsia="x-none"/>
        </w:rPr>
        <w:t>atención toxicológica al paciente expuesto a mercurio.</w:t>
      </w:r>
    </w:p>
    <w:p w:rsidR="005942E8" w:rsidRPr="00D11BAE" w:rsidRDefault="005942E8" w:rsidP="005942E8">
      <w:pPr>
        <w:jc w:val="center"/>
        <w:rPr>
          <w:rFonts w:ascii="Calibri" w:hAnsi="Calibri" w:cs="Arial"/>
          <w:b/>
          <w:bCs/>
          <w:color w:val="2E74B5"/>
          <w:sz w:val="22"/>
          <w:szCs w:val="22"/>
          <w:lang w:val="es-CO" w:eastAsia="x-none"/>
        </w:rPr>
      </w:pPr>
    </w:p>
    <w:p w:rsidR="005942E8" w:rsidRPr="00D11BAE" w:rsidRDefault="00642A30" w:rsidP="00D11BAE">
      <w:pPr>
        <w:jc w:val="center"/>
        <w:rPr>
          <w:rFonts w:ascii="Calibri" w:hAnsi="Calibri"/>
          <w:bCs/>
          <w:sz w:val="22"/>
          <w:szCs w:val="22"/>
          <w:lang w:eastAsia="en-US"/>
        </w:rPr>
      </w:pPr>
      <w:r w:rsidRPr="00D11BAE">
        <w:rPr>
          <w:rFonts w:ascii="Calibri" w:hAnsi="Calibri"/>
          <w:bCs/>
          <w:noProof/>
          <w:sz w:val="22"/>
          <w:szCs w:val="22"/>
          <w:lang w:val="es-MX" w:eastAsia="en-US"/>
        </w:rPr>
        <w:drawing>
          <wp:inline distT="0" distB="0" distL="0" distR="0">
            <wp:extent cx="5950585" cy="4049395"/>
            <wp:effectExtent l="0" t="0" r="0" b="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950585" cy="4049395"/>
                    </a:xfrm>
                    <a:prstGeom prst="rect">
                      <a:avLst/>
                    </a:prstGeom>
                    <a:noFill/>
                    <a:ln>
                      <a:noFill/>
                    </a:ln>
                  </pic:spPr>
                </pic:pic>
              </a:graphicData>
            </a:graphic>
          </wp:inline>
        </w:drawing>
      </w:r>
    </w:p>
    <w:p w:rsidR="005942E8" w:rsidRPr="00D11BAE" w:rsidRDefault="005942E8" w:rsidP="005942E8">
      <w:pPr>
        <w:jc w:val="both"/>
        <w:rPr>
          <w:rFonts w:ascii="Calibri" w:hAnsi="Calibri"/>
          <w:bCs/>
          <w:u w:val="single"/>
          <w:lang w:eastAsia="en-US"/>
        </w:rPr>
      </w:pPr>
      <w:r w:rsidRPr="00D11BAE">
        <w:rPr>
          <w:rFonts w:ascii="Calibri" w:hAnsi="Calibri"/>
          <w:bCs/>
          <w:u w:val="single"/>
          <w:lang w:eastAsia="en-US"/>
        </w:rPr>
        <w:t>Fuente: Ministerio de Salud y Protección Social - Instituto Nacional de Salud - Instituto de Vigilancia de Medicamentos y Alimentos - Equipos Técnicos de Riesgo Ambiental y Saneamiento</w:t>
      </w:r>
      <w:r w:rsidR="00D11BAE" w:rsidRPr="00D11BAE">
        <w:rPr>
          <w:rFonts w:ascii="Calibri" w:hAnsi="Calibri"/>
          <w:bCs/>
          <w:u w:val="single"/>
          <w:lang w:eastAsia="en-US"/>
        </w:rPr>
        <w:t xml:space="preserve"> </w:t>
      </w:r>
      <w:r w:rsidRPr="00D11BAE">
        <w:rPr>
          <w:rFonts w:ascii="Calibri" w:hAnsi="Calibri"/>
          <w:bCs/>
          <w:u w:val="single"/>
          <w:lang w:eastAsia="en-US"/>
        </w:rPr>
        <w:fldChar w:fldCharType="begin"/>
      </w:r>
      <w:r w:rsidRPr="00D11BAE">
        <w:rPr>
          <w:rFonts w:ascii="Calibri" w:hAnsi="Calibri"/>
          <w:bCs/>
          <w:u w:val="single"/>
          <w:lang w:eastAsia="en-US"/>
        </w:rPr>
        <w:instrText xml:space="preserve"> ADDIN ZOTERO_ITEM CSL_CITATION {"citationID":"VfpAFKiK","properties":{"formattedCitation":"(37)","plainCitation":"(37)"},"citationItems":[{"id":419,"uris":["http://zotero.org/users/1968409/items/6IEQIR32"],"uri":["http://zotero.org/users/1968409/items/6IEQIR32"],"itemData":{"id":419,"type":"article","title":"Aspectos a tener encuenta al realizar un estudio sobre mercurio.","language":"Español","author":[{"literal":"Ministerio de Salud y Protección Social, Instituto Nacional de Salud, Instituto de Vigilancia de Medicamentos y Alimentos. - República de Colombia."}],"issued":{"date-parts":[["2015"]]}}}],"schema":"https://github.com/citation-style-language/schema/raw/master/csl-citation.json"} </w:instrText>
      </w:r>
      <w:r w:rsidRPr="00D11BAE">
        <w:rPr>
          <w:rFonts w:ascii="Calibri" w:hAnsi="Calibri"/>
          <w:bCs/>
          <w:u w:val="single"/>
          <w:lang w:eastAsia="en-US"/>
        </w:rPr>
        <w:fldChar w:fldCharType="separate"/>
      </w:r>
      <w:r w:rsidRPr="00D11BAE">
        <w:rPr>
          <w:rFonts w:ascii="Calibri" w:hAnsi="Calibri"/>
        </w:rPr>
        <w:t>(85)</w:t>
      </w:r>
      <w:r w:rsidRPr="00D11BAE">
        <w:rPr>
          <w:rFonts w:ascii="Calibri" w:hAnsi="Calibri"/>
          <w:bCs/>
          <w:u w:val="single"/>
          <w:lang w:eastAsia="en-US"/>
        </w:rPr>
        <w:fldChar w:fldCharType="end"/>
      </w:r>
      <w:r w:rsidRPr="00D11BAE">
        <w:rPr>
          <w:rFonts w:ascii="Calibri" w:hAnsi="Calibri"/>
          <w:bCs/>
          <w:u w:val="single"/>
          <w:lang w:eastAsia="en-US"/>
        </w:rPr>
        <w:t>.</w:t>
      </w:r>
    </w:p>
    <w:p w:rsidR="005942E8" w:rsidRPr="00644998" w:rsidRDefault="005942E8" w:rsidP="005942E8">
      <w:pPr>
        <w:jc w:val="both"/>
        <w:rPr>
          <w:rFonts w:ascii="Calibri" w:hAnsi="Calibri"/>
          <w:bCs/>
          <w:sz w:val="22"/>
          <w:szCs w:val="22"/>
          <w:highlight w:val="green"/>
          <w:lang w:eastAsia="en-US"/>
        </w:rPr>
      </w:pPr>
    </w:p>
    <w:p w:rsidR="005942E8" w:rsidRPr="00644998" w:rsidRDefault="005942E8" w:rsidP="005942E8">
      <w:pPr>
        <w:jc w:val="both"/>
        <w:rPr>
          <w:rFonts w:ascii="Calibri" w:hAnsi="Calibri"/>
          <w:b/>
          <w:bCs/>
          <w:sz w:val="22"/>
          <w:szCs w:val="22"/>
          <w:highlight w:val="green"/>
          <w:lang w:eastAsia="en-US"/>
        </w:rPr>
      </w:pPr>
    </w:p>
    <w:p w:rsidR="005942E8" w:rsidRPr="00EC1C58" w:rsidRDefault="00D11BAE" w:rsidP="005942E8">
      <w:pPr>
        <w:autoSpaceDE w:val="0"/>
        <w:autoSpaceDN w:val="0"/>
        <w:adjustRightInd w:val="0"/>
        <w:jc w:val="both"/>
        <w:rPr>
          <w:rFonts w:ascii="Calibri" w:hAnsi="Calibri"/>
          <w:b/>
          <w:bCs/>
          <w:color w:val="365F91"/>
          <w:sz w:val="22"/>
          <w:szCs w:val="22"/>
          <w:lang w:val="es-CO" w:eastAsia="en-US"/>
        </w:rPr>
      </w:pPr>
      <w:r w:rsidRPr="00EC1C58">
        <w:rPr>
          <w:rFonts w:ascii="Calibri" w:hAnsi="Calibri"/>
          <w:b/>
          <w:bCs/>
          <w:color w:val="365F91"/>
          <w:sz w:val="22"/>
          <w:szCs w:val="22"/>
          <w:lang w:val="es-CO" w:eastAsia="en-US"/>
        </w:rPr>
        <w:t>3.</w:t>
      </w:r>
      <w:r w:rsidR="00D81F7D">
        <w:rPr>
          <w:rFonts w:ascii="Calibri" w:hAnsi="Calibri"/>
          <w:b/>
          <w:bCs/>
          <w:color w:val="365F91"/>
          <w:sz w:val="22"/>
          <w:szCs w:val="22"/>
          <w:lang w:val="es-CO" w:eastAsia="en-US"/>
        </w:rPr>
        <w:t>6</w:t>
      </w:r>
      <w:r w:rsidRPr="00EC1C58">
        <w:rPr>
          <w:rFonts w:ascii="Calibri" w:hAnsi="Calibri"/>
          <w:b/>
          <w:bCs/>
          <w:color w:val="365F91"/>
          <w:sz w:val="22"/>
          <w:szCs w:val="22"/>
          <w:lang w:val="es-CO" w:eastAsia="en-US"/>
        </w:rPr>
        <w:t>.4</w:t>
      </w:r>
      <w:r w:rsidR="005942E8" w:rsidRPr="00EC1C58">
        <w:rPr>
          <w:rFonts w:ascii="Calibri" w:hAnsi="Calibri"/>
          <w:b/>
          <w:bCs/>
          <w:color w:val="365F91"/>
          <w:sz w:val="22"/>
          <w:szCs w:val="22"/>
          <w:lang w:val="es-CO" w:eastAsia="en-US"/>
        </w:rPr>
        <w:t xml:space="preserve">. Requerimientos para </w:t>
      </w:r>
      <w:r w:rsidR="00EC1C58" w:rsidRPr="00EC1C58">
        <w:rPr>
          <w:rFonts w:ascii="Calibri" w:hAnsi="Calibri"/>
          <w:b/>
          <w:bCs/>
          <w:color w:val="365F91"/>
          <w:sz w:val="22"/>
          <w:szCs w:val="22"/>
          <w:lang w:val="es-CO" w:eastAsia="en-US"/>
        </w:rPr>
        <w:t>canalizar</w:t>
      </w:r>
      <w:r w:rsidR="005942E8" w:rsidRPr="00EC1C58">
        <w:rPr>
          <w:rFonts w:ascii="Calibri" w:hAnsi="Calibri"/>
          <w:b/>
          <w:bCs/>
          <w:color w:val="365F91"/>
          <w:sz w:val="22"/>
          <w:szCs w:val="22"/>
          <w:lang w:val="es-CO" w:eastAsia="en-US"/>
        </w:rPr>
        <w:t xml:space="preserve"> a terapia de quelación y alternativas farmacológicas sugeridas</w:t>
      </w:r>
      <w:r w:rsidR="00EC1C58" w:rsidRPr="00EC1C58">
        <w:rPr>
          <w:rFonts w:ascii="Calibri" w:hAnsi="Calibri"/>
          <w:b/>
          <w:bCs/>
          <w:color w:val="365F91"/>
          <w:sz w:val="22"/>
          <w:szCs w:val="22"/>
          <w:lang w:val="es-CO" w:eastAsia="en-US"/>
        </w:rPr>
        <w:t xml:space="preserve"> </w:t>
      </w:r>
      <w:r w:rsidR="005942E8" w:rsidRPr="00EC1C58">
        <w:rPr>
          <w:rFonts w:ascii="Calibri" w:hAnsi="Calibri"/>
          <w:b/>
          <w:bCs/>
          <w:color w:val="365F91"/>
          <w:sz w:val="22"/>
          <w:szCs w:val="22"/>
          <w:lang w:val="es-CO" w:eastAsia="en-US"/>
        </w:rPr>
        <w:fldChar w:fldCharType="begin"/>
      </w:r>
      <w:r w:rsidR="005942E8" w:rsidRPr="00EC1C58">
        <w:rPr>
          <w:rFonts w:ascii="Calibri" w:hAnsi="Calibri"/>
          <w:b/>
          <w:bCs/>
          <w:color w:val="365F91"/>
          <w:sz w:val="22"/>
          <w:szCs w:val="22"/>
          <w:lang w:val="es-CO" w:eastAsia="en-US"/>
        </w:rPr>
        <w:instrText xml:space="preserve"> ADDIN ZOTERO_ITEM CSL_CITATION {"citationID":"ti4Ev8ET","properties":{"formattedCitation":"(26)","plainCitation":"(26)"},"citationItems":[{"id":419,"uris":["http://zotero.org/users/1968409/items/6IEQIR32"],"uri":["http://zotero.org/users/1968409/items/6IEQIR32"],"itemData":{"id":419,"type":"article","title":"Aspectos a tener encuenta al realizar un estudio sobre mercurio.","language":"Español","author":[{"literal":"Ministerio de Salud y Protección Social, Instituto Nacional de Salud, Instituto de Vigilancia de Medicamentos y Alimentos. - República de Colombia."}],"issued":{"date-parts":[["2015"]]}}}],"schema":"https://github.com/citation-style-language/schema/raw/master/csl-citation.json"} </w:instrText>
      </w:r>
      <w:r w:rsidR="005942E8" w:rsidRPr="00EC1C58">
        <w:rPr>
          <w:rFonts w:ascii="Calibri" w:hAnsi="Calibri"/>
          <w:b/>
          <w:bCs/>
          <w:color w:val="365F91"/>
          <w:sz w:val="22"/>
          <w:szCs w:val="22"/>
          <w:lang w:val="es-CO" w:eastAsia="en-US"/>
        </w:rPr>
        <w:fldChar w:fldCharType="separate"/>
      </w:r>
      <w:r w:rsidR="005942E8" w:rsidRPr="00EC1C58">
        <w:rPr>
          <w:rFonts w:ascii="Calibri" w:hAnsi="Calibri"/>
          <w:b/>
          <w:bCs/>
          <w:color w:val="365F91"/>
          <w:sz w:val="22"/>
          <w:szCs w:val="22"/>
          <w:lang w:val="es-CO" w:eastAsia="en-US"/>
        </w:rPr>
        <w:t>(85)</w:t>
      </w:r>
      <w:r w:rsidR="005942E8" w:rsidRPr="00EC1C58">
        <w:rPr>
          <w:rFonts w:ascii="Calibri" w:hAnsi="Calibri"/>
          <w:b/>
          <w:bCs/>
          <w:color w:val="365F91"/>
          <w:sz w:val="22"/>
          <w:szCs w:val="22"/>
          <w:lang w:val="es-CO" w:eastAsia="en-US"/>
        </w:rPr>
        <w:fldChar w:fldCharType="end"/>
      </w:r>
      <w:r w:rsidR="005942E8" w:rsidRPr="00EC1C58">
        <w:rPr>
          <w:rFonts w:ascii="Calibri" w:hAnsi="Calibri"/>
          <w:b/>
          <w:bCs/>
          <w:color w:val="365F91"/>
          <w:sz w:val="22"/>
          <w:szCs w:val="22"/>
          <w:lang w:val="es-CO" w:eastAsia="en-US"/>
        </w:rPr>
        <w:t>.</w:t>
      </w:r>
    </w:p>
    <w:p w:rsidR="005942E8" w:rsidRPr="00EC1C58" w:rsidRDefault="005942E8" w:rsidP="005942E8">
      <w:pPr>
        <w:rPr>
          <w:rFonts w:ascii="Arial Narrow" w:hAnsi="Arial Narrow" w:cs="Arial"/>
          <w:sz w:val="22"/>
          <w:szCs w:val="22"/>
          <w:lang w:val="es-MX"/>
        </w:rPr>
      </w:pPr>
    </w:p>
    <w:p w:rsidR="005942E8" w:rsidRPr="00EC1C58" w:rsidRDefault="005942E8" w:rsidP="005942E8">
      <w:pPr>
        <w:autoSpaceDE w:val="0"/>
        <w:autoSpaceDN w:val="0"/>
        <w:adjustRightInd w:val="0"/>
        <w:jc w:val="both"/>
        <w:rPr>
          <w:rFonts w:ascii="Calibri" w:hAnsi="Calibri"/>
          <w:bCs/>
          <w:color w:val="365F91"/>
          <w:sz w:val="22"/>
          <w:szCs w:val="22"/>
          <w:lang w:val="es-CO" w:eastAsia="en-US"/>
        </w:rPr>
      </w:pPr>
      <w:r w:rsidRPr="00EC1C58">
        <w:rPr>
          <w:rFonts w:ascii="Calibri" w:hAnsi="Calibri"/>
          <w:bCs/>
          <w:color w:val="365F91"/>
          <w:sz w:val="22"/>
          <w:szCs w:val="22"/>
          <w:lang w:val="es-CO" w:eastAsia="en-US"/>
        </w:rPr>
        <w:t xml:space="preserve">Requerimientos: </w:t>
      </w:r>
    </w:p>
    <w:p w:rsidR="005942E8" w:rsidRPr="00EC1C58" w:rsidRDefault="005942E8" w:rsidP="005942E8">
      <w:pPr>
        <w:jc w:val="both"/>
        <w:rPr>
          <w:rFonts w:ascii="Calibri" w:hAnsi="Calibri"/>
          <w:b/>
          <w:bCs/>
          <w:sz w:val="22"/>
          <w:szCs w:val="22"/>
          <w:lang w:eastAsia="en-US"/>
        </w:rPr>
      </w:pPr>
    </w:p>
    <w:p w:rsidR="005942E8" w:rsidRPr="00EC1C58" w:rsidRDefault="005942E8" w:rsidP="005942E8">
      <w:pPr>
        <w:numPr>
          <w:ilvl w:val="0"/>
          <w:numId w:val="28"/>
        </w:numPr>
        <w:jc w:val="both"/>
        <w:rPr>
          <w:rFonts w:ascii="Calibri" w:hAnsi="Calibri"/>
          <w:bCs/>
          <w:sz w:val="22"/>
          <w:szCs w:val="22"/>
          <w:lang w:eastAsia="en-US"/>
        </w:rPr>
      </w:pPr>
      <w:r w:rsidRPr="00EC1C58">
        <w:rPr>
          <w:rFonts w:ascii="Calibri" w:hAnsi="Calibri"/>
          <w:bCs/>
          <w:sz w:val="22"/>
          <w:szCs w:val="22"/>
          <w:lang w:eastAsia="en-US"/>
        </w:rPr>
        <w:t>Direccionamiento del paciente por parte de l</w:t>
      </w:r>
      <w:r w:rsidR="00EC1C58" w:rsidRPr="00EC1C58">
        <w:rPr>
          <w:rFonts w:ascii="Calibri" w:hAnsi="Calibri"/>
          <w:bCs/>
          <w:sz w:val="22"/>
          <w:szCs w:val="22"/>
          <w:lang w:eastAsia="en-US"/>
        </w:rPr>
        <w:t>a entidad aseguradora (DTS-EPS).</w:t>
      </w:r>
    </w:p>
    <w:p w:rsidR="005942E8" w:rsidRPr="00EC1C58" w:rsidRDefault="005942E8" w:rsidP="005942E8">
      <w:pPr>
        <w:numPr>
          <w:ilvl w:val="0"/>
          <w:numId w:val="28"/>
        </w:numPr>
        <w:jc w:val="both"/>
        <w:rPr>
          <w:rFonts w:ascii="Calibri" w:hAnsi="Calibri"/>
          <w:bCs/>
          <w:sz w:val="22"/>
          <w:szCs w:val="22"/>
          <w:lang w:eastAsia="en-US"/>
        </w:rPr>
      </w:pPr>
      <w:r w:rsidRPr="00EC1C58">
        <w:rPr>
          <w:rFonts w:ascii="Calibri" w:hAnsi="Calibri"/>
          <w:bCs/>
          <w:sz w:val="22"/>
          <w:szCs w:val="22"/>
          <w:lang w:eastAsia="en-US"/>
        </w:rPr>
        <w:t>Disponibilidad del registro INVIMA para los medicamentos requeridos o en su defecto posibilidad de obte</w:t>
      </w:r>
      <w:r w:rsidRPr="00EC1C58">
        <w:rPr>
          <w:rFonts w:ascii="Calibri" w:hAnsi="Calibri"/>
          <w:bCs/>
          <w:sz w:val="22"/>
          <w:szCs w:val="22"/>
          <w:lang w:eastAsia="en-US"/>
        </w:rPr>
        <w:t>n</w:t>
      </w:r>
      <w:r w:rsidRPr="00EC1C58">
        <w:rPr>
          <w:rFonts w:ascii="Calibri" w:hAnsi="Calibri"/>
          <w:bCs/>
          <w:sz w:val="22"/>
          <w:szCs w:val="22"/>
          <w:lang w:eastAsia="en-US"/>
        </w:rPr>
        <w:t>ción de los mismos amparados en el decreto No. 0481 de 2004</w:t>
      </w:r>
      <w:r w:rsidR="00EC1C58" w:rsidRPr="00EC1C58">
        <w:rPr>
          <w:rFonts w:ascii="Calibri" w:hAnsi="Calibri"/>
          <w:bCs/>
          <w:sz w:val="22"/>
          <w:szCs w:val="22"/>
          <w:lang w:eastAsia="en-US"/>
        </w:rPr>
        <w:t>.</w:t>
      </w:r>
    </w:p>
    <w:p w:rsidR="005942E8" w:rsidRPr="00EC1C58" w:rsidRDefault="005942E8" w:rsidP="005942E8">
      <w:pPr>
        <w:numPr>
          <w:ilvl w:val="0"/>
          <w:numId w:val="28"/>
        </w:numPr>
        <w:jc w:val="both"/>
        <w:rPr>
          <w:rFonts w:ascii="Calibri" w:hAnsi="Calibri"/>
          <w:bCs/>
          <w:sz w:val="22"/>
          <w:szCs w:val="22"/>
          <w:lang w:eastAsia="en-US"/>
        </w:rPr>
      </w:pPr>
      <w:r w:rsidRPr="00EC1C58">
        <w:rPr>
          <w:rFonts w:ascii="Calibri" w:hAnsi="Calibri"/>
          <w:bCs/>
          <w:sz w:val="22"/>
          <w:szCs w:val="22"/>
          <w:lang w:eastAsia="en-US"/>
        </w:rPr>
        <w:t>Disponibilidad de las intervenciones y medicamentos por parte de las entidades aseguradoras (POS)</w:t>
      </w:r>
      <w:r w:rsidR="00EC1C58" w:rsidRPr="00EC1C58">
        <w:rPr>
          <w:rFonts w:ascii="Calibri" w:hAnsi="Calibri"/>
          <w:bCs/>
          <w:sz w:val="22"/>
          <w:szCs w:val="22"/>
          <w:lang w:eastAsia="en-US"/>
        </w:rPr>
        <w:t>.</w:t>
      </w:r>
    </w:p>
    <w:p w:rsidR="005942E8" w:rsidRPr="00EC1C58" w:rsidRDefault="005942E8" w:rsidP="005942E8">
      <w:pPr>
        <w:numPr>
          <w:ilvl w:val="0"/>
          <w:numId w:val="28"/>
        </w:numPr>
        <w:jc w:val="both"/>
        <w:rPr>
          <w:rFonts w:ascii="Calibri" w:hAnsi="Calibri"/>
          <w:bCs/>
          <w:sz w:val="22"/>
          <w:szCs w:val="22"/>
          <w:lang w:eastAsia="en-US"/>
        </w:rPr>
      </w:pPr>
      <w:r w:rsidRPr="00EC1C58">
        <w:rPr>
          <w:rFonts w:ascii="Calibri" w:hAnsi="Calibri"/>
          <w:bCs/>
          <w:sz w:val="22"/>
          <w:szCs w:val="22"/>
          <w:lang w:eastAsia="en-US"/>
        </w:rPr>
        <w:t>Garantizar la continuidad del proceso de atención médica toxicológica y seguimiento (EPS).</w:t>
      </w:r>
    </w:p>
    <w:p w:rsidR="005942E8" w:rsidRPr="00644998" w:rsidRDefault="005942E8" w:rsidP="005942E8">
      <w:pPr>
        <w:ind w:left="720"/>
        <w:jc w:val="both"/>
        <w:rPr>
          <w:rFonts w:ascii="Calibri" w:hAnsi="Calibri"/>
          <w:bCs/>
          <w:sz w:val="22"/>
          <w:szCs w:val="22"/>
          <w:highlight w:val="green"/>
          <w:lang w:eastAsia="en-US"/>
        </w:rPr>
      </w:pPr>
    </w:p>
    <w:p w:rsidR="005942E8" w:rsidRPr="00644998" w:rsidRDefault="005942E8" w:rsidP="005942E8">
      <w:pPr>
        <w:pStyle w:val="Listavistosa-nfasis1"/>
        <w:spacing w:after="160" w:line="259" w:lineRule="auto"/>
        <w:rPr>
          <w:rFonts w:ascii="Arial Narrow" w:hAnsi="Arial Narrow" w:cs="Arial"/>
          <w:highlight w:val="green"/>
          <w:lang w:val="es-MX"/>
        </w:rPr>
      </w:pPr>
    </w:p>
    <w:p w:rsidR="005942E8" w:rsidRPr="00644998" w:rsidRDefault="005942E8" w:rsidP="005942E8">
      <w:pPr>
        <w:pStyle w:val="Listavistosa-nfasis1"/>
        <w:spacing w:after="160" w:line="259" w:lineRule="auto"/>
        <w:rPr>
          <w:rFonts w:ascii="Arial Narrow" w:hAnsi="Arial Narrow" w:cs="Arial"/>
          <w:highlight w:val="green"/>
          <w:lang w:val="es-MX"/>
        </w:rPr>
      </w:pPr>
    </w:p>
    <w:p w:rsidR="005942E8" w:rsidRPr="00644998" w:rsidRDefault="005942E8" w:rsidP="005942E8">
      <w:pPr>
        <w:pStyle w:val="Listavistosa-nfasis1"/>
        <w:spacing w:after="160" w:line="259" w:lineRule="auto"/>
        <w:rPr>
          <w:rFonts w:ascii="Arial Narrow" w:hAnsi="Arial Narrow" w:cs="Arial"/>
          <w:highlight w:val="green"/>
          <w:lang w:val="es-MX"/>
        </w:rPr>
      </w:pPr>
    </w:p>
    <w:p w:rsidR="005942E8" w:rsidRPr="00644998" w:rsidRDefault="005942E8" w:rsidP="005942E8">
      <w:pPr>
        <w:pStyle w:val="Listavistosa-nfasis1"/>
        <w:spacing w:after="160" w:line="259" w:lineRule="auto"/>
        <w:rPr>
          <w:rFonts w:ascii="Arial Narrow" w:hAnsi="Arial Narrow" w:cs="Arial"/>
          <w:highlight w:val="green"/>
          <w:lang w:val="es-MX"/>
        </w:rPr>
      </w:pPr>
    </w:p>
    <w:p w:rsidR="005942E8" w:rsidRPr="00EC1C58" w:rsidRDefault="005942E8" w:rsidP="005942E8">
      <w:pPr>
        <w:jc w:val="center"/>
        <w:rPr>
          <w:rFonts w:ascii="Calibri" w:hAnsi="Calibri" w:cs="Arial"/>
          <w:b/>
          <w:bCs/>
          <w:color w:val="2E74B5"/>
          <w:sz w:val="22"/>
          <w:szCs w:val="22"/>
          <w:lang w:val="es-CO" w:eastAsia="x-none"/>
        </w:rPr>
      </w:pPr>
      <w:r w:rsidRPr="00EC1C58">
        <w:rPr>
          <w:rFonts w:ascii="Calibri" w:hAnsi="Calibri" w:cs="Arial"/>
          <w:b/>
          <w:bCs/>
          <w:color w:val="2E74B5"/>
          <w:sz w:val="22"/>
          <w:szCs w:val="22"/>
          <w:lang w:val="es-CO" w:eastAsia="x-none"/>
        </w:rPr>
        <w:t xml:space="preserve">Figura 16. Flujograma de características clínicas que indican necesidad de quelación y otras alternativas farmacológicas. </w:t>
      </w:r>
    </w:p>
    <w:p w:rsidR="005942E8" w:rsidRPr="00EC1C58" w:rsidRDefault="005942E8" w:rsidP="005942E8">
      <w:pPr>
        <w:rPr>
          <w:lang w:eastAsia="en-US"/>
        </w:rPr>
      </w:pPr>
    </w:p>
    <w:p w:rsidR="005942E8" w:rsidRPr="00EC1C58" w:rsidRDefault="00642A30" w:rsidP="005942E8">
      <w:pPr>
        <w:rPr>
          <w:lang w:eastAsia="en-US"/>
        </w:rPr>
      </w:pPr>
      <w:r w:rsidRPr="00EC1C58">
        <w:rPr>
          <w:noProof/>
        </w:rPr>
        <w:drawing>
          <wp:inline distT="0" distB="0" distL="0" distR="0">
            <wp:extent cx="5693410" cy="4267200"/>
            <wp:effectExtent l="0" t="0" r="0" b="0"/>
            <wp:docPr id="53"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1"/>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693410" cy="4267200"/>
                    </a:xfrm>
                    <a:prstGeom prst="rect">
                      <a:avLst/>
                    </a:prstGeom>
                    <a:noFill/>
                    <a:ln>
                      <a:noFill/>
                    </a:ln>
                  </pic:spPr>
                </pic:pic>
              </a:graphicData>
            </a:graphic>
          </wp:inline>
        </w:drawing>
      </w:r>
    </w:p>
    <w:p w:rsidR="005942E8" w:rsidRPr="00EC1C58" w:rsidRDefault="005942E8" w:rsidP="005942E8">
      <w:pPr>
        <w:jc w:val="both"/>
        <w:rPr>
          <w:rFonts w:ascii="Calibri" w:hAnsi="Calibri"/>
          <w:bCs/>
          <w:lang w:eastAsia="en-US"/>
        </w:rPr>
      </w:pPr>
      <w:r w:rsidRPr="00EC1C58">
        <w:rPr>
          <w:rFonts w:ascii="Calibri" w:hAnsi="Calibri"/>
          <w:bCs/>
          <w:u w:val="single"/>
          <w:lang w:eastAsia="en-US"/>
        </w:rPr>
        <w:t>Fuente: Ministerio de Salud y Protección Social - Instituto Nacional de Salud - Instituto de Vigilancia de Medicamentos y Alimentos - Equipos Técnicos de Riesgo Ambiental y Saneamiento</w:t>
      </w:r>
      <w:r w:rsidRPr="00EC1C58">
        <w:rPr>
          <w:rFonts w:ascii="Calibri" w:hAnsi="Calibri"/>
          <w:bCs/>
          <w:u w:val="single"/>
          <w:lang w:eastAsia="en-US"/>
        </w:rPr>
        <w:fldChar w:fldCharType="begin"/>
      </w:r>
      <w:r w:rsidRPr="00EC1C58">
        <w:rPr>
          <w:rFonts w:ascii="Calibri" w:hAnsi="Calibri"/>
          <w:bCs/>
          <w:u w:val="single"/>
          <w:lang w:eastAsia="en-US"/>
        </w:rPr>
        <w:instrText xml:space="preserve"> ADDIN ZOTERO_ITEM CSL_CITATION {"citationID":"WgWmzqg1","properties":{"formattedCitation":"(26)","plainCitation":"(26)"},"citationItems":[{"id":419,"uris":["http://zotero.org/users/1968409/items/6IEQIR32"],"uri":["http://zotero.org/users/1968409/items/6IEQIR32"],"itemData":{"id":419,"type":"article","title":"Aspectos a tener encuenta al realizar un estudio sobre mercurio.","language":"Español","author":[{"literal":"Ministerio de Salud y Protección Social, Instituto Nacional de Salud, Instituto de Vigilancia de Medicamentos y Alimentos. - República de Colombia."}],"issued":{"date-parts":[["2015"]]}}}],"schema":"https://github.com/citation-style-language/schema/raw/master/csl-citation.json"} </w:instrText>
      </w:r>
      <w:r w:rsidRPr="00EC1C58">
        <w:rPr>
          <w:rFonts w:ascii="Calibri" w:hAnsi="Calibri"/>
          <w:bCs/>
          <w:u w:val="single"/>
          <w:lang w:eastAsia="en-US"/>
        </w:rPr>
        <w:fldChar w:fldCharType="separate"/>
      </w:r>
      <w:r w:rsidRPr="00EC1C58">
        <w:rPr>
          <w:rFonts w:ascii="Calibri" w:hAnsi="Calibri"/>
          <w:u w:val="single"/>
        </w:rPr>
        <w:t>(85)</w:t>
      </w:r>
      <w:r w:rsidRPr="00EC1C58">
        <w:rPr>
          <w:rFonts w:ascii="Calibri" w:hAnsi="Calibri"/>
          <w:bCs/>
          <w:u w:val="single"/>
          <w:lang w:eastAsia="en-US"/>
        </w:rPr>
        <w:fldChar w:fldCharType="end"/>
      </w:r>
      <w:r w:rsidRPr="00EC1C58">
        <w:rPr>
          <w:rFonts w:ascii="Calibri" w:hAnsi="Calibri"/>
          <w:bCs/>
          <w:lang w:eastAsia="en-US"/>
        </w:rPr>
        <w:t>.</w:t>
      </w:r>
    </w:p>
    <w:p w:rsidR="005942E8" w:rsidRPr="00644998" w:rsidRDefault="005942E8" w:rsidP="005942E8">
      <w:pPr>
        <w:rPr>
          <w:highlight w:val="green"/>
          <w:lang w:eastAsia="en-US"/>
        </w:rPr>
      </w:pPr>
    </w:p>
    <w:p w:rsidR="005942E8" w:rsidRDefault="005942E8" w:rsidP="005942E8">
      <w:pPr>
        <w:ind w:left="360"/>
        <w:jc w:val="both"/>
        <w:rPr>
          <w:lang w:eastAsia="en-US"/>
        </w:rPr>
      </w:pPr>
    </w:p>
    <w:p w:rsidR="000B7214" w:rsidRPr="000B7214" w:rsidRDefault="000B7214" w:rsidP="005942E8">
      <w:pPr>
        <w:ind w:left="360"/>
        <w:jc w:val="both"/>
        <w:rPr>
          <w:lang w:eastAsia="en-US"/>
        </w:rPr>
      </w:pPr>
    </w:p>
    <w:p w:rsidR="005942E8" w:rsidRPr="000B7214" w:rsidRDefault="00D81F7D" w:rsidP="005942E8">
      <w:pPr>
        <w:jc w:val="both"/>
        <w:rPr>
          <w:rFonts w:ascii="Calibri" w:hAnsi="Calibri"/>
          <w:b/>
          <w:bCs/>
          <w:color w:val="365F91"/>
          <w:sz w:val="22"/>
          <w:szCs w:val="22"/>
        </w:rPr>
      </w:pPr>
      <w:r>
        <w:rPr>
          <w:rFonts w:ascii="Calibri" w:hAnsi="Calibri"/>
          <w:b/>
          <w:bCs/>
          <w:color w:val="365F91"/>
          <w:sz w:val="22"/>
          <w:szCs w:val="22"/>
          <w:lang w:val="es-CO" w:eastAsia="en-US"/>
        </w:rPr>
        <w:t>3.6</w:t>
      </w:r>
      <w:r w:rsidR="000B7214" w:rsidRPr="000B7214">
        <w:rPr>
          <w:rFonts w:ascii="Calibri" w:hAnsi="Calibri"/>
          <w:b/>
          <w:bCs/>
          <w:color w:val="365F91"/>
          <w:sz w:val="22"/>
          <w:szCs w:val="22"/>
          <w:lang w:val="es-CO" w:eastAsia="en-US"/>
        </w:rPr>
        <w:t>.5</w:t>
      </w:r>
      <w:r w:rsidR="005942E8" w:rsidRPr="000B7214">
        <w:rPr>
          <w:rFonts w:ascii="Calibri" w:hAnsi="Calibri"/>
          <w:b/>
          <w:bCs/>
          <w:color w:val="365F91"/>
          <w:sz w:val="22"/>
          <w:szCs w:val="22"/>
          <w:lang w:val="es-CO" w:eastAsia="en-US"/>
        </w:rPr>
        <w:t>.</w:t>
      </w:r>
      <w:r w:rsidR="005942E8" w:rsidRPr="000B7214">
        <w:rPr>
          <w:lang w:eastAsia="en-US"/>
        </w:rPr>
        <w:t xml:space="preserve"> </w:t>
      </w:r>
      <w:r w:rsidR="007A4692" w:rsidRPr="000B7214">
        <w:rPr>
          <w:rFonts w:ascii="Calibri" w:hAnsi="Calibri"/>
          <w:b/>
          <w:bCs/>
          <w:color w:val="365F91"/>
          <w:sz w:val="22"/>
          <w:szCs w:val="22"/>
        </w:rPr>
        <w:t>Intervención de casos</w:t>
      </w:r>
      <w:r w:rsidR="005942E8" w:rsidRPr="000B7214">
        <w:rPr>
          <w:rFonts w:ascii="Calibri" w:hAnsi="Calibri"/>
          <w:b/>
          <w:bCs/>
          <w:color w:val="365F91"/>
          <w:sz w:val="22"/>
          <w:szCs w:val="22"/>
        </w:rPr>
        <w:t xml:space="preserve"> según resultados de niveles de mercurio</w:t>
      </w:r>
      <w:r w:rsidR="00EC1C58" w:rsidRPr="000B7214">
        <w:rPr>
          <w:rFonts w:ascii="Calibri" w:hAnsi="Calibri"/>
          <w:b/>
          <w:bCs/>
          <w:color w:val="365F91"/>
          <w:sz w:val="22"/>
          <w:szCs w:val="22"/>
        </w:rPr>
        <w:t xml:space="preserve"> </w:t>
      </w:r>
      <w:r w:rsidR="005942E8" w:rsidRPr="000B7214">
        <w:rPr>
          <w:rFonts w:ascii="Calibri" w:hAnsi="Calibri"/>
          <w:b/>
          <w:bCs/>
          <w:color w:val="365F91"/>
          <w:sz w:val="22"/>
          <w:szCs w:val="22"/>
        </w:rPr>
        <w:fldChar w:fldCharType="begin"/>
      </w:r>
      <w:r w:rsidR="005942E8" w:rsidRPr="000B7214">
        <w:rPr>
          <w:rFonts w:ascii="Calibri" w:hAnsi="Calibri"/>
          <w:b/>
          <w:bCs/>
          <w:color w:val="365F91"/>
          <w:sz w:val="22"/>
          <w:szCs w:val="22"/>
        </w:rPr>
        <w:instrText xml:space="preserve"> ADDIN ZOTERO_ITEM CSL_CITATION {"citationID":"WgWmzqg1","properties":{"formattedCitation":"(26)","plainCitation":"(26)"},"citationItems":[{"id":419,"uris":["http://zotero.org/users/1968409/items/6IEQIR32"],"uri":["http://zotero.org/users/1968409/items/6IEQIR32"],"itemData":{"id":419,"type":"article","title":"Aspectos a tener encuenta al realizar un estudio sobre mercurio.","language":"Español","author":[{"literal":"Ministerio de Salud y Protección Social, Instituto Nacional de Salud, Instituto de Vigilancia de Medicamentos y Alimentos. - República de Colombia."}],"issued":{"date-parts":[["2015"]]}}}],"schema":"https://github.com/citation-style-language/schema/raw/master/csl-citation.json"} </w:instrText>
      </w:r>
      <w:r w:rsidR="005942E8" w:rsidRPr="000B7214">
        <w:rPr>
          <w:rFonts w:ascii="Calibri" w:hAnsi="Calibri"/>
          <w:b/>
          <w:bCs/>
          <w:color w:val="365F91"/>
          <w:sz w:val="22"/>
          <w:szCs w:val="22"/>
        </w:rPr>
        <w:fldChar w:fldCharType="separate"/>
      </w:r>
      <w:r w:rsidR="005942E8" w:rsidRPr="000B7214">
        <w:rPr>
          <w:rFonts w:ascii="Calibri" w:hAnsi="Calibri"/>
          <w:b/>
          <w:bCs/>
          <w:color w:val="365F91"/>
          <w:sz w:val="22"/>
          <w:szCs w:val="22"/>
        </w:rPr>
        <w:t>(85)</w:t>
      </w:r>
      <w:r w:rsidR="005942E8" w:rsidRPr="000B7214">
        <w:rPr>
          <w:rFonts w:ascii="Calibri" w:hAnsi="Calibri"/>
          <w:b/>
          <w:bCs/>
          <w:color w:val="365F91"/>
          <w:sz w:val="22"/>
          <w:szCs w:val="22"/>
        </w:rPr>
        <w:fldChar w:fldCharType="end"/>
      </w:r>
      <w:r w:rsidR="005942E8" w:rsidRPr="000B7214">
        <w:rPr>
          <w:rFonts w:ascii="Calibri" w:hAnsi="Calibri"/>
          <w:b/>
          <w:bCs/>
          <w:color w:val="365F91"/>
          <w:sz w:val="22"/>
          <w:szCs w:val="22"/>
        </w:rPr>
        <w:t>.</w:t>
      </w:r>
    </w:p>
    <w:p w:rsidR="005942E8" w:rsidRPr="000B7214" w:rsidRDefault="005942E8" w:rsidP="005942E8">
      <w:pPr>
        <w:jc w:val="both"/>
        <w:rPr>
          <w:lang w:eastAsia="en-US"/>
        </w:rPr>
      </w:pPr>
    </w:p>
    <w:p w:rsidR="005942E8" w:rsidRPr="000B7214" w:rsidRDefault="005942E8" w:rsidP="005942E8">
      <w:pPr>
        <w:pStyle w:val="Cuadrculamedia22"/>
        <w:numPr>
          <w:ilvl w:val="0"/>
          <w:numId w:val="33"/>
        </w:numPr>
        <w:jc w:val="both"/>
        <w:rPr>
          <w:rFonts w:ascii="Calibri" w:hAnsi="Calibri" w:cs="Arial"/>
          <w:sz w:val="22"/>
          <w:szCs w:val="22"/>
        </w:rPr>
      </w:pPr>
      <w:r w:rsidRPr="000B7214">
        <w:rPr>
          <w:rFonts w:ascii="Calibri" w:hAnsi="Calibri" w:cs="Arial"/>
          <w:sz w:val="22"/>
          <w:szCs w:val="22"/>
        </w:rPr>
        <w:t>Niveles de Hg por debajo del valor de referencia de Hg, paciente clínicamente normal.</w:t>
      </w:r>
    </w:p>
    <w:p w:rsidR="005942E8" w:rsidRPr="000B7214" w:rsidRDefault="005942E8" w:rsidP="005942E8">
      <w:pPr>
        <w:pStyle w:val="Cuadrculamedia22"/>
        <w:numPr>
          <w:ilvl w:val="0"/>
          <w:numId w:val="29"/>
        </w:numPr>
        <w:ind w:left="1068"/>
        <w:jc w:val="both"/>
        <w:rPr>
          <w:rFonts w:ascii="Calibri" w:hAnsi="Calibri" w:cs="Arial"/>
          <w:sz w:val="22"/>
          <w:szCs w:val="22"/>
        </w:rPr>
      </w:pPr>
      <w:r w:rsidRPr="000B7214">
        <w:rPr>
          <w:rFonts w:ascii="Calibri" w:hAnsi="Calibri" w:cs="Arial"/>
          <w:sz w:val="22"/>
          <w:szCs w:val="22"/>
        </w:rPr>
        <w:t>Educación en limpieza, aseo y alimentación</w:t>
      </w:r>
      <w:r w:rsidR="00EC1C58" w:rsidRPr="000B7214">
        <w:rPr>
          <w:rFonts w:ascii="Calibri" w:hAnsi="Calibri" w:cs="Arial"/>
          <w:sz w:val="22"/>
          <w:szCs w:val="22"/>
        </w:rPr>
        <w:t>.</w:t>
      </w:r>
    </w:p>
    <w:p w:rsidR="005942E8" w:rsidRPr="000B7214" w:rsidRDefault="005942E8" w:rsidP="005942E8">
      <w:pPr>
        <w:pStyle w:val="Cuadrculamedia22"/>
        <w:numPr>
          <w:ilvl w:val="0"/>
          <w:numId w:val="29"/>
        </w:numPr>
        <w:ind w:left="1068"/>
        <w:jc w:val="both"/>
        <w:rPr>
          <w:rFonts w:ascii="Calibri" w:hAnsi="Calibri" w:cs="Arial"/>
          <w:sz w:val="22"/>
          <w:szCs w:val="22"/>
        </w:rPr>
      </w:pPr>
      <w:r w:rsidRPr="000B7214">
        <w:rPr>
          <w:rFonts w:ascii="Calibri" w:hAnsi="Calibri" w:cs="Arial"/>
          <w:sz w:val="22"/>
          <w:szCs w:val="22"/>
        </w:rPr>
        <w:t>Entrega de folletos informativos.</w:t>
      </w:r>
    </w:p>
    <w:p w:rsidR="005942E8" w:rsidRPr="000B7214" w:rsidRDefault="005942E8" w:rsidP="005942E8">
      <w:pPr>
        <w:widowControl w:val="0"/>
        <w:autoSpaceDE w:val="0"/>
        <w:adjustRightInd w:val="0"/>
        <w:spacing w:before="6" w:line="260" w:lineRule="exact"/>
        <w:ind w:left="348"/>
        <w:jc w:val="both"/>
        <w:rPr>
          <w:rFonts w:ascii="Calibri" w:hAnsi="Calibri" w:cs="Arial"/>
          <w:sz w:val="22"/>
          <w:szCs w:val="22"/>
        </w:rPr>
      </w:pPr>
    </w:p>
    <w:p w:rsidR="005942E8" w:rsidRPr="000B7214" w:rsidRDefault="005942E8" w:rsidP="005942E8">
      <w:pPr>
        <w:pStyle w:val="Listavistosa-nfasis1"/>
        <w:widowControl w:val="0"/>
        <w:numPr>
          <w:ilvl w:val="0"/>
          <w:numId w:val="34"/>
        </w:numPr>
        <w:autoSpaceDE w:val="0"/>
        <w:autoSpaceDN w:val="0"/>
        <w:adjustRightInd w:val="0"/>
        <w:spacing w:after="0" w:line="240" w:lineRule="auto"/>
        <w:jc w:val="both"/>
        <w:rPr>
          <w:rFonts w:cs="Arial"/>
        </w:rPr>
      </w:pPr>
      <w:r w:rsidRPr="000B7214">
        <w:rPr>
          <w:rFonts w:cs="Arial"/>
          <w:spacing w:val="-1"/>
        </w:rPr>
        <w:t>Niveles de Hg por encima del valor de referencia y menor a 4</w:t>
      </w:r>
      <w:r w:rsidRPr="000B7214">
        <w:rPr>
          <w:rFonts w:cs="Arial"/>
        </w:rPr>
        <w:t>9</w:t>
      </w:r>
      <w:r w:rsidR="00EC1C58" w:rsidRPr="000B7214">
        <w:rPr>
          <w:rFonts w:cs="Arial"/>
        </w:rPr>
        <w:t xml:space="preserve"> </w:t>
      </w:r>
      <w:r w:rsidRPr="000B7214">
        <w:rPr>
          <w:rFonts w:cs="Arial"/>
          <w:spacing w:val="1"/>
        </w:rPr>
        <w:t>μ</w:t>
      </w:r>
      <w:r w:rsidRPr="000B7214">
        <w:rPr>
          <w:rFonts w:cs="Arial"/>
        </w:rPr>
        <w:t>g</w:t>
      </w:r>
      <w:r w:rsidRPr="000B7214">
        <w:rPr>
          <w:rFonts w:cs="Arial"/>
          <w:spacing w:val="-1"/>
        </w:rPr>
        <w:t>/</w:t>
      </w:r>
      <w:r w:rsidRPr="000B7214">
        <w:rPr>
          <w:rFonts w:cs="Arial"/>
        </w:rPr>
        <w:t>L, paciente clínicamente normal.</w:t>
      </w:r>
    </w:p>
    <w:p w:rsidR="005942E8" w:rsidRPr="000B7214" w:rsidRDefault="005942E8" w:rsidP="005942E8">
      <w:pPr>
        <w:pStyle w:val="Cuadrculamedia22"/>
        <w:numPr>
          <w:ilvl w:val="0"/>
          <w:numId w:val="30"/>
        </w:numPr>
        <w:jc w:val="both"/>
        <w:rPr>
          <w:rFonts w:ascii="Calibri" w:hAnsi="Calibri" w:cs="Arial"/>
          <w:sz w:val="22"/>
          <w:szCs w:val="22"/>
        </w:rPr>
      </w:pPr>
      <w:r w:rsidRPr="000B7214">
        <w:rPr>
          <w:rFonts w:ascii="Calibri" w:hAnsi="Calibri" w:cs="Arial"/>
          <w:sz w:val="22"/>
          <w:szCs w:val="22"/>
        </w:rPr>
        <w:t xml:space="preserve">Educación en limpieza, aseo y alimentación. </w:t>
      </w:r>
    </w:p>
    <w:p w:rsidR="005942E8" w:rsidRPr="000B7214" w:rsidRDefault="005942E8" w:rsidP="005942E8">
      <w:pPr>
        <w:pStyle w:val="Cuadrculamedia22"/>
        <w:numPr>
          <w:ilvl w:val="0"/>
          <w:numId w:val="30"/>
        </w:numPr>
        <w:jc w:val="both"/>
        <w:rPr>
          <w:rFonts w:ascii="Calibri" w:hAnsi="Calibri" w:cs="Arial"/>
          <w:sz w:val="22"/>
          <w:szCs w:val="22"/>
        </w:rPr>
      </w:pPr>
      <w:r w:rsidRPr="000B7214">
        <w:rPr>
          <w:rFonts w:ascii="Calibri" w:hAnsi="Calibri" w:cs="Arial"/>
          <w:sz w:val="22"/>
          <w:szCs w:val="22"/>
        </w:rPr>
        <w:t>Entrega de folletos informativos.</w:t>
      </w:r>
    </w:p>
    <w:p w:rsidR="005942E8" w:rsidRPr="000B7214" w:rsidRDefault="007A4692" w:rsidP="005942E8">
      <w:pPr>
        <w:pStyle w:val="Cuadrculamedia22"/>
        <w:numPr>
          <w:ilvl w:val="0"/>
          <w:numId w:val="30"/>
        </w:numPr>
        <w:rPr>
          <w:rFonts w:ascii="Calibri" w:hAnsi="Calibri" w:cs="Arial"/>
          <w:sz w:val="22"/>
          <w:szCs w:val="22"/>
        </w:rPr>
      </w:pPr>
      <w:r w:rsidRPr="000B7214">
        <w:rPr>
          <w:rFonts w:ascii="Calibri" w:hAnsi="Calibri" w:cs="Arial"/>
          <w:sz w:val="22"/>
          <w:szCs w:val="22"/>
        </w:rPr>
        <w:t>Derivación a evaluación con n</w:t>
      </w:r>
      <w:r w:rsidR="005942E8" w:rsidRPr="000B7214">
        <w:rPr>
          <w:rFonts w:ascii="Calibri" w:hAnsi="Calibri" w:cs="Arial"/>
          <w:sz w:val="22"/>
          <w:szCs w:val="22"/>
        </w:rPr>
        <w:t>utricionista.</w:t>
      </w:r>
    </w:p>
    <w:p w:rsidR="005942E8" w:rsidRPr="000B7214" w:rsidRDefault="005942E8" w:rsidP="005942E8">
      <w:pPr>
        <w:pStyle w:val="Cuadrculamedia22"/>
        <w:numPr>
          <w:ilvl w:val="0"/>
          <w:numId w:val="30"/>
        </w:numPr>
        <w:rPr>
          <w:rFonts w:ascii="Calibri" w:hAnsi="Calibri" w:cs="Arial"/>
          <w:sz w:val="22"/>
          <w:szCs w:val="22"/>
        </w:rPr>
      </w:pPr>
      <w:r w:rsidRPr="000B7214">
        <w:rPr>
          <w:rFonts w:ascii="Calibri" w:hAnsi="Calibri" w:cs="Arial"/>
          <w:sz w:val="22"/>
          <w:szCs w:val="22"/>
        </w:rPr>
        <w:t>Solicitud de exámenes de Hemograma, P. Hepáticas, Función Renal.</w:t>
      </w:r>
    </w:p>
    <w:p w:rsidR="005942E8" w:rsidRPr="000B7214" w:rsidRDefault="005942E8" w:rsidP="005942E8">
      <w:pPr>
        <w:pStyle w:val="Cuadrculamedia22"/>
        <w:numPr>
          <w:ilvl w:val="0"/>
          <w:numId w:val="30"/>
        </w:numPr>
        <w:rPr>
          <w:rFonts w:ascii="Calibri" w:hAnsi="Calibri" w:cs="Arial"/>
          <w:sz w:val="22"/>
          <w:szCs w:val="22"/>
        </w:rPr>
      </w:pPr>
      <w:r w:rsidRPr="000B7214">
        <w:rPr>
          <w:rFonts w:ascii="Calibri" w:hAnsi="Calibri" w:cs="Arial"/>
          <w:sz w:val="22"/>
          <w:szCs w:val="22"/>
        </w:rPr>
        <w:t>Uso de antioxidantes y, según resultado de exámenes y evaluación nutricional, uso de</w:t>
      </w:r>
      <w:r w:rsidR="000A79EB">
        <w:rPr>
          <w:rFonts w:ascii="Calibri" w:hAnsi="Calibri" w:cs="Arial"/>
          <w:sz w:val="22"/>
          <w:szCs w:val="22"/>
        </w:rPr>
        <w:t xml:space="preserve"> suplementos de calcio, hierro y </w:t>
      </w:r>
      <w:r w:rsidRPr="000B7214">
        <w:rPr>
          <w:rFonts w:ascii="Calibri" w:hAnsi="Calibri" w:cs="Arial"/>
          <w:sz w:val="22"/>
          <w:szCs w:val="22"/>
        </w:rPr>
        <w:t>derivación a especialista de ser necesario.</w:t>
      </w:r>
    </w:p>
    <w:p w:rsidR="005942E8" w:rsidRPr="000B7214" w:rsidRDefault="005942E8" w:rsidP="005942E8">
      <w:pPr>
        <w:pStyle w:val="Cuadrculamedia22"/>
        <w:numPr>
          <w:ilvl w:val="0"/>
          <w:numId w:val="30"/>
        </w:numPr>
        <w:rPr>
          <w:rFonts w:ascii="Calibri" w:hAnsi="Calibri" w:cs="Arial"/>
          <w:sz w:val="22"/>
          <w:szCs w:val="22"/>
        </w:rPr>
      </w:pPr>
      <w:r w:rsidRPr="000B7214">
        <w:rPr>
          <w:rFonts w:ascii="Calibri" w:hAnsi="Calibri" w:cs="Arial"/>
          <w:sz w:val="22"/>
          <w:szCs w:val="22"/>
        </w:rPr>
        <w:t>C</w:t>
      </w:r>
      <w:r w:rsidRPr="000B7214">
        <w:rPr>
          <w:rFonts w:ascii="Calibri" w:hAnsi="Calibri" w:cs="Arial"/>
          <w:spacing w:val="1"/>
          <w:sz w:val="22"/>
          <w:szCs w:val="22"/>
        </w:rPr>
        <w:t>o</w:t>
      </w:r>
      <w:r w:rsidRPr="000B7214">
        <w:rPr>
          <w:rFonts w:ascii="Calibri" w:hAnsi="Calibri" w:cs="Arial"/>
          <w:spacing w:val="-1"/>
          <w:sz w:val="22"/>
          <w:szCs w:val="22"/>
        </w:rPr>
        <w:t>n</w:t>
      </w:r>
      <w:r w:rsidRPr="000B7214">
        <w:rPr>
          <w:rFonts w:ascii="Calibri" w:hAnsi="Calibri" w:cs="Arial"/>
          <w:spacing w:val="1"/>
          <w:sz w:val="22"/>
          <w:szCs w:val="22"/>
        </w:rPr>
        <w:t>t</w:t>
      </w:r>
      <w:r w:rsidRPr="000B7214">
        <w:rPr>
          <w:rFonts w:ascii="Calibri" w:hAnsi="Calibri" w:cs="Arial"/>
          <w:spacing w:val="-2"/>
          <w:sz w:val="22"/>
          <w:szCs w:val="22"/>
        </w:rPr>
        <w:t>r</w:t>
      </w:r>
      <w:r w:rsidRPr="000B7214">
        <w:rPr>
          <w:rFonts w:ascii="Calibri" w:hAnsi="Calibri" w:cs="Arial"/>
          <w:spacing w:val="1"/>
          <w:sz w:val="22"/>
          <w:szCs w:val="22"/>
        </w:rPr>
        <w:t>o</w:t>
      </w:r>
      <w:r w:rsidRPr="000B7214">
        <w:rPr>
          <w:rFonts w:ascii="Calibri" w:hAnsi="Calibri" w:cs="Arial"/>
          <w:sz w:val="22"/>
          <w:szCs w:val="22"/>
        </w:rPr>
        <w:t xml:space="preserve">l </w:t>
      </w:r>
      <w:r w:rsidRPr="000B7214">
        <w:rPr>
          <w:rFonts w:ascii="Calibri" w:hAnsi="Calibri" w:cs="Arial"/>
          <w:spacing w:val="1"/>
          <w:sz w:val="22"/>
          <w:szCs w:val="22"/>
        </w:rPr>
        <w:t>e</w:t>
      </w:r>
      <w:r w:rsidRPr="000B7214">
        <w:rPr>
          <w:rFonts w:ascii="Calibri" w:hAnsi="Calibri" w:cs="Arial"/>
          <w:sz w:val="22"/>
          <w:szCs w:val="22"/>
        </w:rPr>
        <w:t xml:space="preserve">n 6 </w:t>
      </w:r>
      <w:r w:rsidRPr="000B7214">
        <w:rPr>
          <w:rFonts w:ascii="Calibri" w:hAnsi="Calibri" w:cs="Arial"/>
          <w:spacing w:val="2"/>
          <w:sz w:val="22"/>
          <w:szCs w:val="22"/>
        </w:rPr>
        <w:t>m</w:t>
      </w:r>
      <w:r w:rsidRPr="000B7214">
        <w:rPr>
          <w:rFonts w:ascii="Calibri" w:hAnsi="Calibri" w:cs="Arial"/>
          <w:spacing w:val="1"/>
          <w:sz w:val="22"/>
          <w:szCs w:val="22"/>
        </w:rPr>
        <w:t>e</w:t>
      </w:r>
      <w:r w:rsidRPr="000B7214">
        <w:rPr>
          <w:rFonts w:ascii="Calibri" w:hAnsi="Calibri" w:cs="Arial"/>
          <w:spacing w:val="-2"/>
          <w:sz w:val="22"/>
          <w:szCs w:val="22"/>
        </w:rPr>
        <w:t>s</w:t>
      </w:r>
      <w:r w:rsidRPr="000B7214">
        <w:rPr>
          <w:rFonts w:ascii="Calibri" w:hAnsi="Calibri" w:cs="Arial"/>
          <w:spacing w:val="1"/>
          <w:sz w:val="22"/>
          <w:szCs w:val="22"/>
        </w:rPr>
        <w:t>e</w:t>
      </w:r>
      <w:r w:rsidR="007A4692" w:rsidRPr="000B7214">
        <w:rPr>
          <w:rFonts w:ascii="Calibri" w:hAnsi="Calibri" w:cs="Arial"/>
          <w:sz w:val="22"/>
          <w:szCs w:val="22"/>
        </w:rPr>
        <w:t>s,  c</w:t>
      </w:r>
      <w:r w:rsidRPr="000B7214">
        <w:rPr>
          <w:rFonts w:ascii="Calibri" w:hAnsi="Calibri" w:cs="Arial"/>
          <w:sz w:val="22"/>
          <w:szCs w:val="22"/>
        </w:rPr>
        <w:t xml:space="preserve">on niveles de </w:t>
      </w:r>
      <w:r w:rsidRPr="000B7214">
        <w:rPr>
          <w:rFonts w:ascii="Calibri" w:hAnsi="Calibri" w:cs="Arial"/>
          <w:spacing w:val="-1"/>
          <w:sz w:val="22"/>
          <w:szCs w:val="22"/>
        </w:rPr>
        <w:t>H</w:t>
      </w:r>
      <w:r w:rsidRPr="000B7214">
        <w:rPr>
          <w:rFonts w:ascii="Calibri" w:hAnsi="Calibri" w:cs="Arial"/>
          <w:sz w:val="22"/>
          <w:szCs w:val="22"/>
        </w:rPr>
        <w:t xml:space="preserve">g </w:t>
      </w:r>
      <w:r w:rsidRPr="000B7214">
        <w:rPr>
          <w:rFonts w:ascii="Calibri" w:hAnsi="Calibri" w:cs="Arial"/>
          <w:spacing w:val="-1"/>
          <w:sz w:val="22"/>
          <w:szCs w:val="22"/>
        </w:rPr>
        <w:t>en orina de 24 horas</w:t>
      </w:r>
      <w:r w:rsidR="007A4692" w:rsidRPr="000B7214">
        <w:rPr>
          <w:rFonts w:ascii="Calibri" w:hAnsi="Calibri" w:cs="Arial"/>
          <w:spacing w:val="-1"/>
          <w:sz w:val="22"/>
          <w:szCs w:val="22"/>
        </w:rPr>
        <w:t>.</w:t>
      </w:r>
    </w:p>
    <w:p w:rsidR="005942E8" w:rsidRPr="000B7214" w:rsidRDefault="005942E8" w:rsidP="005942E8">
      <w:pPr>
        <w:pStyle w:val="Listavistosa-nfasis1"/>
        <w:widowControl w:val="0"/>
        <w:numPr>
          <w:ilvl w:val="0"/>
          <w:numId w:val="31"/>
        </w:numPr>
        <w:autoSpaceDE w:val="0"/>
        <w:autoSpaceDN w:val="0"/>
        <w:adjustRightInd w:val="0"/>
        <w:spacing w:after="0" w:line="240" w:lineRule="auto"/>
        <w:ind w:right="80"/>
        <w:jc w:val="both"/>
        <w:rPr>
          <w:rFonts w:cs="Arial"/>
        </w:rPr>
      </w:pPr>
      <w:r w:rsidRPr="000B7214">
        <w:rPr>
          <w:rFonts w:cs="Arial"/>
          <w:spacing w:val="-1"/>
        </w:rPr>
        <w:t>Si los niveles de H</w:t>
      </w:r>
      <w:r w:rsidRPr="000B7214">
        <w:rPr>
          <w:rFonts w:cs="Arial"/>
        </w:rPr>
        <w:t>g se encuentran por de</w:t>
      </w:r>
      <w:r w:rsidRPr="000B7214">
        <w:rPr>
          <w:rFonts w:cs="Arial"/>
          <w:spacing w:val="-1"/>
        </w:rPr>
        <w:t>b</w:t>
      </w:r>
      <w:r w:rsidRPr="000B7214">
        <w:rPr>
          <w:rFonts w:cs="Arial"/>
        </w:rPr>
        <w:t>ajo de</w:t>
      </w:r>
      <w:r w:rsidRPr="000B7214">
        <w:rPr>
          <w:rFonts w:cs="Arial"/>
          <w:spacing w:val="-1"/>
        </w:rPr>
        <w:t>1</w:t>
      </w:r>
      <w:r w:rsidRPr="000B7214">
        <w:rPr>
          <w:rFonts w:cs="Arial"/>
        </w:rPr>
        <w:t>0</w:t>
      </w:r>
      <w:r w:rsidR="007A4692" w:rsidRPr="000B7214">
        <w:rPr>
          <w:rFonts w:cs="Arial"/>
        </w:rPr>
        <w:t xml:space="preserve"> </w:t>
      </w:r>
      <w:r w:rsidRPr="000B7214">
        <w:rPr>
          <w:rFonts w:cs="Arial"/>
          <w:spacing w:val="1"/>
        </w:rPr>
        <w:t>μ</w:t>
      </w:r>
      <w:r w:rsidRPr="000B7214">
        <w:rPr>
          <w:rFonts w:cs="Arial"/>
        </w:rPr>
        <w:t>g</w:t>
      </w:r>
      <w:r w:rsidRPr="000B7214">
        <w:rPr>
          <w:rFonts w:cs="Arial"/>
          <w:spacing w:val="-1"/>
        </w:rPr>
        <w:t>/</w:t>
      </w:r>
      <w:r w:rsidR="007A4692" w:rsidRPr="000B7214">
        <w:rPr>
          <w:rFonts w:cs="Arial"/>
          <w:spacing w:val="1"/>
        </w:rPr>
        <w:t>l</w:t>
      </w:r>
      <w:r w:rsidRPr="000B7214">
        <w:rPr>
          <w:rFonts w:cs="Arial"/>
          <w:spacing w:val="1"/>
        </w:rPr>
        <w:t xml:space="preserve"> co</w:t>
      </w:r>
      <w:r w:rsidRPr="000B7214">
        <w:rPr>
          <w:rFonts w:cs="Arial"/>
          <w:spacing w:val="-1"/>
        </w:rPr>
        <w:t>n</w:t>
      </w:r>
      <w:r w:rsidRPr="000B7214">
        <w:rPr>
          <w:rFonts w:cs="Arial"/>
          <w:spacing w:val="1"/>
        </w:rPr>
        <w:t>t</w:t>
      </w:r>
      <w:r w:rsidRPr="000B7214">
        <w:rPr>
          <w:rFonts w:cs="Arial"/>
          <w:spacing w:val="-2"/>
        </w:rPr>
        <w:t>r</w:t>
      </w:r>
      <w:r w:rsidRPr="000B7214">
        <w:rPr>
          <w:rFonts w:cs="Arial"/>
          <w:spacing w:val="1"/>
        </w:rPr>
        <w:t>o</w:t>
      </w:r>
      <w:r w:rsidRPr="000B7214">
        <w:rPr>
          <w:rFonts w:cs="Arial"/>
        </w:rPr>
        <w:t>l clí</w:t>
      </w:r>
      <w:r w:rsidRPr="000B7214">
        <w:rPr>
          <w:rFonts w:cs="Arial"/>
          <w:spacing w:val="-1"/>
        </w:rPr>
        <w:t>n</w:t>
      </w:r>
      <w:r w:rsidRPr="000B7214">
        <w:rPr>
          <w:rFonts w:cs="Arial"/>
        </w:rPr>
        <w:t>i</w:t>
      </w:r>
      <w:r w:rsidRPr="000B7214">
        <w:rPr>
          <w:rFonts w:cs="Arial"/>
          <w:spacing w:val="-2"/>
        </w:rPr>
        <w:t>c</w:t>
      </w:r>
      <w:r w:rsidRPr="000B7214">
        <w:rPr>
          <w:rFonts w:cs="Arial"/>
          <w:spacing w:val="1"/>
        </w:rPr>
        <w:t>o</w:t>
      </w:r>
      <w:r w:rsidRPr="000B7214">
        <w:rPr>
          <w:rFonts w:cs="Arial"/>
        </w:rPr>
        <w:t>-</w:t>
      </w:r>
      <w:r w:rsidRPr="000B7214">
        <w:rPr>
          <w:rFonts w:cs="Arial"/>
          <w:spacing w:val="-2"/>
        </w:rPr>
        <w:t>t</w:t>
      </w:r>
      <w:r w:rsidRPr="000B7214">
        <w:rPr>
          <w:rFonts w:cs="Arial"/>
          <w:spacing w:val="1"/>
        </w:rPr>
        <w:t>ox</w:t>
      </w:r>
      <w:r w:rsidRPr="000B7214">
        <w:rPr>
          <w:rFonts w:cs="Arial"/>
        </w:rPr>
        <w:t>i</w:t>
      </w:r>
      <w:r w:rsidRPr="000B7214">
        <w:rPr>
          <w:rFonts w:cs="Arial"/>
          <w:spacing w:val="-2"/>
        </w:rPr>
        <w:t>c</w:t>
      </w:r>
      <w:r w:rsidRPr="000B7214">
        <w:rPr>
          <w:rFonts w:cs="Arial"/>
          <w:spacing w:val="3"/>
        </w:rPr>
        <w:t>o</w:t>
      </w:r>
      <w:r w:rsidRPr="000B7214">
        <w:rPr>
          <w:rFonts w:cs="Arial"/>
        </w:rPr>
        <w:t>l</w:t>
      </w:r>
      <w:r w:rsidRPr="000B7214">
        <w:rPr>
          <w:rFonts w:cs="Arial"/>
          <w:spacing w:val="1"/>
        </w:rPr>
        <w:t>ó</w:t>
      </w:r>
      <w:r w:rsidRPr="000B7214">
        <w:rPr>
          <w:rFonts w:cs="Arial"/>
        </w:rPr>
        <w:t>gi</w:t>
      </w:r>
      <w:r w:rsidRPr="000B7214">
        <w:rPr>
          <w:rFonts w:cs="Arial"/>
          <w:spacing w:val="-2"/>
        </w:rPr>
        <w:t>c</w:t>
      </w:r>
      <w:r w:rsidRPr="000B7214">
        <w:rPr>
          <w:rFonts w:cs="Arial"/>
        </w:rPr>
        <w:t>o a</w:t>
      </w:r>
      <w:r w:rsidRPr="000B7214">
        <w:rPr>
          <w:rFonts w:cs="Arial"/>
          <w:spacing w:val="-1"/>
        </w:rPr>
        <w:t>nu</w:t>
      </w:r>
      <w:r w:rsidRPr="000B7214">
        <w:rPr>
          <w:rFonts w:cs="Arial"/>
        </w:rPr>
        <w:t>al, (</w:t>
      </w:r>
      <w:r w:rsidRPr="000B7214">
        <w:rPr>
          <w:rFonts w:cs="Arial"/>
          <w:spacing w:val="-1"/>
        </w:rPr>
        <w:t>n</w:t>
      </w:r>
      <w:r w:rsidRPr="000B7214">
        <w:rPr>
          <w:rFonts w:cs="Arial"/>
        </w:rPr>
        <w:t>o r</w:t>
      </w:r>
      <w:r w:rsidRPr="000B7214">
        <w:rPr>
          <w:rFonts w:cs="Arial"/>
          <w:spacing w:val="1"/>
        </w:rPr>
        <w:t>e</w:t>
      </w:r>
      <w:r w:rsidRPr="000B7214">
        <w:rPr>
          <w:rFonts w:cs="Arial"/>
          <w:spacing w:val="-1"/>
        </w:rPr>
        <w:t>qu</w:t>
      </w:r>
      <w:r w:rsidRPr="000B7214">
        <w:rPr>
          <w:rFonts w:cs="Arial"/>
        </w:rPr>
        <w:t>i</w:t>
      </w:r>
      <w:r w:rsidRPr="000B7214">
        <w:rPr>
          <w:rFonts w:cs="Arial"/>
          <w:spacing w:val="-2"/>
        </w:rPr>
        <w:t>e</w:t>
      </w:r>
      <w:r w:rsidRPr="000B7214">
        <w:rPr>
          <w:rFonts w:cs="Arial"/>
        </w:rPr>
        <w:t xml:space="preserve">re </w:t>
      </w:r>
      <w:r w:rsidRPr="000B7214">
        <w:rPr>
          <w:rFonts w:cs="Arial"/>
          <w:spacing w:val="2"/>
        </w:rPr>
        <w:t>m</w:t>
      </w:r>
      <w:r w:rsidRPr="000B7214">
        <w:rPr>
          <w:rFonts w:cs="Arial"/>
          <w:spacing w:val="1"/>
        </w:rPr>
        <w:t>e</w:t>
      </w:r>
      <w:r w:rsidRPr="000B7214">
        <w:rPr>
          <w:rFonts w:cs="Arial"/>
          <w:spacing w:val="-1"/>
        </w:rPr>
        <w:t>d</w:t>
      </w:r>
      <w:r w:rsidRPr="000B7214">
        <w:rPr>
          <w:rFonts w:cs="Arial"/>
        </w:rPr>
        <w:t>ic</w:t>
      </w:r>
      <w:r w:rsidRPr="000B7214">
        <w:rPr>
          <w:rFonts w:cs="Arial"/>
          <w:spacing w:val="-3"/>
        </w:rPr>
        <w:t>i</w:t>
      </w:r>
      <w:r w:rsidRPr="000B7214">
        <w:rPr>
          <w:rFonts w:cs="Arial"/>
          <w:spacing w:val="1"/>
        </w:rPr>
        <w:t>ó</w:t>
      </w:r>
      <w:r w:rsidRPr="000B7214">
        <w:rPr>
          <w:rFonts w:cs="Arial"/>
        </w:rPr>
        <w:t xml:space="preserve">n </w:t>
      </w:r>
      <w:r w:rsidRPr="000B7214">
        <w:rPr>
          <w:rFonts w:cs="Arial"/>
          <w:spacing w:val="-1"/>
        </w:rPr>
        <w:t>d</w:t>
      </w:r>
      <w:r w:rsidRPr="000B7214">
        <w:rPr>
          <w:rFonts w:cs="Arial"/>
        </w:rPr>
        <w:t xml:space="preserve">e </w:t>
      </w:r>
      <w:r w:rsidRPr="000B7214">
        <w:rPr>
          <w:rFonts w:cs="Arial"/>
          <w:spacing w:val="-1"/>
        </w:rPr>
        <w:t>H</w:t>
      </w:r>
      <w:r w:rsidRPr="000B7214">
        <w:rPr>
          <w:rFonts w:cs="Arial"/>
        </w:rPr>
        <w:t>g sal</w:t>
      </w:r>
      <w:r w:rsidRPr="000B7214">
        <w:rPr>
          <w:rFonts w:cs="Arial"/>
          <w:spacing w:val="1"/>
        </w:rPr>
        <w:t>v</w:t>
      </w:r>
      <w:r w:rsidRPr="000B7214">
        <w:rPr>
          <w:rFonts w:cs="Arial"/>
        </w:rPr>
        <w:t xml:space="preserve">o </w:t>
      </w:r>
      <w:r w:rsidRPr="000B7214">
        <w:rPr>
          <w:rFonts w:cs="Arial"/>
          <w:spacing w:val="-1"/>
        </w:rPr>
        <w:t>qu</w:t>
      </w:r>
      <w:r w:rsidRPr="000B7214">
        <w:rPr>
          <w:rFonts w:cs="Arial"/>
        </w:rPr>
        <w:t xml:space="preserve">e </w:t>
      </w:r>
      <w:r w:rsidRPr="000B7214">
        <w:rPr>
          <w:rFonts w:cs="Arial"/>
          <w:spacing w:val="-2"/>
        </w:rPr>
        <w:t>e</w:t>
      </w:r>
      <w:r w:rsidRPr="000B7214">
        <w:rPr>
          <w:rFonts w:cs="Arial"/>
          <w:spacing w:val="1"/>
        </w:rPr>
        <w:t>x</w:t>
      </w:r>
      <w:r w:rsidRPr="000B7214">
        <w:rPr>
          <w:rFonts w:cs="Arial"/>
        </w:rPr>
        <w:t>is</w:t>
      </w:r>
      <w:r w:rsidRPr="000B7214">
        <w:rPr>
          <w:rFonts w:cs="Arial"/>
          <w:spacing w:val="1"/>
        </w:rPr>
        <w:t>t</w:t>
      </w:r>
      <w:r w:rsidRPr="000B7214">
        <w:rPr>
          <w:rFonts w:cs="Arial"/>
        </w:rPr>
        <w:t>a s</w:t>
      </w:r>
      <w:r w:rsidRPr="000B7214">
        <w:rPr>
          <w:rFonts w:cs="Arial"/>
          <w:spacing w:val="1"/>
        </w:rPr>
        <w:t>o</w:t>
      </w:r>
      <w:r w:rsidRPr="000B7214">
        <w:rPr>
          <w:rFonts w:cs="Arial"/>
        </w:rPr>
        <w:t>s</w:t>
      </w:r>
      <w:r w:rsidRPr="000B7214">
        <w:rPr>
          <w:rFonts w:cs="Arial"/>
          <w:spacing w:val="-3"/>
        </w:rPr>
        <w:t>p</w:t>
      </w:r>
      <w:r w:rsidRPr="000B7214">
        <w:rPr>
          <w:rFonts w:cs="Arial"/>
          <w:spacing w:val="1"/>
        </w:rPr>
        <w:t>e</w:t>
      </w:r>
      <w:r w:rsidRPr="000B7214">
        <w:rPr>
          <w:rFonts w:cs="Arial"/>
        </w:rPr>
        <w:t>c</w:t>
      </w:r>
      <w:r w:rsidRPr="000B7214">
        <w:rPr>
          <w:rFonts w:cs="Arial"/>
          <w:spacing w:val="-1"/>
        </w:rPr>
        <w:t>h</w:t>
      </w:r>
      <w:r w:rsidRPr="000B7214">
        <w:rPr>
          <w:rFonts w:cs="Arial"/>
        </w:rPr>
        <w:t>a clí</w:t>
      </w:r>
      <w:r w:rsidRPr="000B7214">
        <w:rPr>
          <w:rFonts w:cs="Arial"/>
          <w:spacing w:val="-1"/>
        </w:rPr>
        <w:t>n</w:t>
      </w:r>
      <w:r w:rsidRPr="000B7214">
        <w:rPr>
          <w:rFonts w:cs="Arial"/>
        </w:rPr>
        <w:t>ica</w:t>
      </w:r>
      <w:r w:rsidRPr="000B7214">
        <w:rPr>
          <w:rFonts w:cs="Arial"/>
          <w:spacing w:val="1"/>
        </w:rPr>
        <w:t xml:space="preserve"> e</w:t>
      </w:r>
      <w:r w:rsidRPr="000B7214">
        <w:rPr>
          <w:rFonts w:cs="Arial"/>
          <w:spacing w:val="2"/>
        </w:rPr>
        <w:t>v</w:t>
      </w:r>
      <w:r w:rsidRPr="000B7214">
        <w:rPr>
          <w:rFonts w:cs="Arial"/>
        </w:rPr>
        <w:t>i</w:t>
      </w:r>
      <w:r w:rsidRPr="000B7214">
        <w:rPr>
          <w:rFonts w:cs="Arial"/>
          <w:spacing w:val="-3"/>
        </w:rPr>
        <w:t>d</w:t>
      </w:r>
      <w:r w:rsidRPr="000B7214">
        <w:rPr>
          <w:rFonts w:cs="Arial"/>
          <w:spacing w:val="-2"/>
        </w:rPr>
        <w:t>e</w:t>
      </w:r>
      <w:r w:rsidRPr="000B7214">
        <w:rPr>
          <w:rFonts w:cs="Arial"/>
          <w:spacing w:val="-1"/>
        </w:rPr>
        <w:t>n</w:t>
      </w:r>
      <w:r w:rsidRPr="000B7214">
        <w:rPr>
          <w:rFonts w:cs="Arial"/>
          <w:spacing w:val="1"/>
        </w:rPr>
        <w:t>te</w:t>
      </w:r>
      <w:r w:rsidRPr="000B7214">
        <w:rPr>
          <w:rFonts w:cs="Arial"/>
        </w:rPr>
        <w:t xml:space="preserve">). </w:t>
      </w:r>
      <w:r w:rsidRPr="000B7214">
        <w:rPr>
          <w:rFonts w:cs="Arial"/>
          <w:spacing w:val="1"/>
        </w:rPr>
        <w:t>M</w:t>
      </w:r>
      <w:r w:rsidRPr="000B7214">
        <w:rPr>
          <w:rFonts w:cs="Arial"/>
        </w:rPr>
        <w:t>a</w:t>
      </w:r>
      <w:r w:rsidRPr="000B7214">
        <w:rPr>
          <w:rFonts w:cs="Arial"/>
          <w:spacing w:val="-1"/>
        </w:rPr>
        <w:t>n</w:t>
      </w:r>
      <w:r w:rsidRPr="000B7214">
        <w:rPr>
          <w:rFonts w:cs="Arial"/>
          <w:spacing w:val="1"/>
        </w:rPr>
        <w:t>te</w:t>
      </w:r>
      <w:r w:rsidRPr="000B7214">
        <w:rPr>
          <w:rFonts w:cs="Arial"/>
          <w:spacing w:val="-3"/>
        </w:rPr>
        <w:t>n</w:t>
      </w:r>
      <w:r w:rsidRPr="000B7214">
        <w:rPr>
          <w:rFonts w:cs="Arial"/>
          <w:spacing w:val="1"/>
        </w:rPr>
        <w:t>e</w:t>
      </w:r>
      <w:r w:rsidRPr="000B7214">
        <w:rPr>
          <w:rFonts w:cs="Arial"/>
        </w:rPr>
        <w:t>r c</w:t>
      </w:r>
      <w:r w:rsidRPr="000B7214">
        <w:rPr>
          <w:rFonts w:cs="Arial"/>
          <w:spacing w:val="1"/>
        </w:rPr>
        <w:t>o</w:t>
      </w:r>
      <w:r w:rsidRPr="000B7214">
        <w:rPr>
          <w:rFonts w:cs="Arial"/>
          <w:spacing w:val="-1"/>
        </w:rPr>
        <w:t>n</w:t>
      </w:r>
      <w:r w:rsidRPr="000B7214">
        <w:rPr>
          <w:rFonts w:cs="Arial"/>
          <w:spacing w:val="1"/>
        </w:rPr>
        <w:t>t</w:t>
      </w:r>
      <w:r w:rsidRPr="000B7214">
        <w:rPr>
          <w:rFonts w:cs="Arial"/>
          <w:spacing w:val="-2"/>
        </w:rPr>
        <w:t>r</w:t>
      </w:r>
      <w:r w:rsidRPr="000B7214">
        <w:rPr>
          <w:rFonts w:cs="Arial"/>
          <w:spacing w:val="1"/>
        </w:rPr>
        <w:t>o</w:t>
      </w:r>
      <w:r w:rsidRPr="000B7214">
        <w:rPr>
          <w:rFonts w:cs="Arial"/>
        </w:rPr>
        <w:t>l</w:t>
      </w:r>
      <w:r w:rsidRPr="000B7214">
        <w:rPr>
          <w:rFonts w:cs="Arial"/>
          <w:spacing w:val="-2"/>
        </w:rPr>
        <w:t>e</w:t>
      </w:r>
      <w:r w:rsidRPr="000B7214">
        <w:rPr>
          <w:rFonts w:cs="Arial"/>
        </w:rPr>
        <w:t xml:space="preserve">s </w:t>
      </w:r>
      <w:r w:rsidRPr="000B7214">
        <w:rPr>
          <w:rFonts w:cs="Arial"/>
          <w:spacing w:val="-1"/>
        </w:rPr>
        <w:t>d</w:t>
      </w:r>
      <w:r w:rsidRPr="000B7214">
        <w:rPr>
          <w:rFonts w:cs="Arial"/>
        </w:rPr>
        <w:t xml:space="preserve">e </w:t>
      </w:r>
      <w:r w:rsidRPr="000B7214">
        <w:rPr>
          <w:rFonts w:cs="Arial"/>
          <w:spacing w:val="-1"/>
        </w:rPr>
        <w:t>p</w:t>
      </w:r>
      <w:r w:rsidRPr="000B7214">
        <w:rPr>
          <w:rFonts w:cs="Arial"/>
        </w:rPr>
        <w:t>a</w:t>
      </w:r>
      <w:r w:rsidRPr="000B7214">
        <w:rPr>
          <w:rFonts w:cs="Arial"/>
          <w:spacing w:val="1"/>
        </w:rPr>
        <w:t>t</w:t>
      </w:r>
      <w:r w:rsidRPr="000B7214">
        <w:rPr>
          <w:rFonts w:cs="Arial"/>
          <w:spacing w:val="1"/>
        </w:rPr>
        <w:t>o</w:t>
      </w:r>
      <w:r w:rsidRPr="000B7214">
        <w:rPr>
          <w:rFonts w:cs="Arial"/>
        </w:rPr>
        <w:t>l</w:t>
      </w:r>
      <w:r w:rsidRPr="000B7214">
        <w:rPr>
          <w:rFonts w:cs="Arial"/>
          <w:spacing w:val="1"/>
        </w:rPr>
        <w:t>o</w:t>
      </w:r>
      <w:r w:rsidRPr="000B7214">
        <w:rPr>
          <w:rFonts w:cs="Arial"/>
        </w:rPr>
        <w:t>gí</w:t>
      </w:r>
      <w:r w:rsidRPr="000B7214">
        <w:rPr>
          <w:rFonts w:cs="Arial"/>
          <w:spacing w:val="-2"/>
        </w:rPr>
        <w:t>a</w:t>
      </w:r>
      <w:r w:rsidRPr="000B7214">
        <w:rPr>
          <w:rFonts w:cs="Arial"/>
        </w:rPr>
        <w:t>s g</w:t>
      </w:r>
      <w:r w:rsidRPr="000B7214">
        <w:rPr>
          <w:rFonts w:cs="Arial"/>
          <w:spacing w:val="1"/>
        </w:rPr>
        <w:t>e</w:t>
      </w:r>
      <w:r w:rsidRPr="000B7214">
        <w:rPr>
          <w:rFonts w:cs="Arial"/>
          <w:spacing w:val="-1"/>
        </w:rPr>
        <w:t>n</w:t>
      </w:r>
      <w:r w:rsidRPr="000B7214">
        <w:rPr>
          <w:rFonts w:cs="Arial"/>
          <w:spacing w:val="1"/>
        </w:rPr>
        <w:t>e</w:t>
      </w:r>
      <w:r w:rsidRPr="000B7214">
        <w:rPr>
          <w:rFonts w:cs="Arial"/>
        </w:rPr>
        <w:t>ra</w:t>
      </w:r>
      <w:r w:rsidRPr="000B7214">
        <w:rPr>
          <w:rFonts w:cs="Arial"/>
          <w:spacing w:val="-3"/>
        </w:rPr>
        <w:t>l</w:t>
      </w:r>
      <w:r w:rsidRPr="000B7214">
        <w:rPr>
          <w:rFonts w:cs="Arial"/>
          <w:spacing w:val="1"/>
        </w:rPr>
        <w:t>e</w:t>
      </w:r>
      <w:r w:rsidRPr="000B7214">
        <w:rPr>
          <w:rFonts w:cs="Arial"/>
        </w:rPr>
        <w:t xml:space="preserve">s </w:t>
      </w:r>
      <w:r w:rsidRPr="000B7214">
        <w:rPr>
          <w:rFonts w:cs="Arial"/>
          <w:spacing w:val="1"/>
        </w:rPr>
        <w:t>e</w:t>
      </w:r>
      <w:r w:rsidRPr="000B7214">
        <w:rPr>
          <w:rFonts w:cs="Arial"/>
        </w:rPr>
        <w:t>n su C</w:t>
      </w:r>
      <w:r w:rsidRPr="000B7214">
        <w:rPr>
          <w:rFonts w:cs="Arial"/>
          <w:spacing w:val="1"/>
        </w:rPr>
        <w:t>e</w:t>
      </w:r>
      <w:r w:rsidRPr="000B7214">
        <w:rPr>
          <w:rFonts w:cs="Arial"/>
          <w:spacing w:val="-1"/>
        </w:rPr>
        <w:t>n</w:t>
      </w:r>
      <w:r w:rsidRPr="000B7214">
        <w:rPr>
          <w:rFonts w:cs="Arial"/>
          <w:spacing w:val="1"/>
        </w:rPr>
        <w:t>t</w:t>
      </w:r>
      <w:r w:rsidRPr="000B7214">
        <w:rPr>
          <w:rFonts w:cs="Arial"/>
        </w:rPr>
        <w:t xml:space="preserve">ro </w:t>
      </w:r>
      <w:r w:rsidRPr="000B7214">
        <w:rPr>
          <w:rFonts w:cs="Arial"/>
          <w:spacing w:val="-1"/>
        </w:rPr>
        <w:t>d</w:t>
      </w:r>
      <w:r w:rsidRPr="000B7214">
        <w:rPr>
          <w:rFonts w:cs="Arial"/>
        </w:rPr>
        <w:t xml:space="preserve">e </w:t>
      </w:r>
      <w:r w:rsidRPr="000B7214">
        <w:rPr>
          <w:rFonts w:cs="Arial"/>
          <w:spacing w:val="-1"/>
        </w:rPr>
        <w:t>S</w:t>
      </w:r>
      <w:r w:rsidRPr="000B7214">
        <w:rPr>
          <w:rFonts w:cs="Arial"/>
        </w:rPr>
        <w:t>al</w:t>
      </w:r>
      <w:r w:rsidRPr="000B7214">
        <w:rPr>
          <w:rFonts w:cs="Arial"/>
          <w:spacing w:val="-1"/>
        </w:rPr>
        <w:t>u</w:t>
      </w:r>
      <w:r w:rsidRPr="000B7214">
        <w:rPr>
          <w:rFonts w:cs="Arial"/>
        </w:rPr>
        <w:t xml:space="preserve">d </w:t>
      </w:r>
      <w:r w:rsidRPr="000B7214">
        <w:rPr>
          <w:rFonts w:cs="Arial"/>
          <w:spacing w:val="-2"/>
        </w:rPr>
        <w:t>c</w:t>
      </w:r>
      <w:r w:rsidRPr="000B7214">
        <w:rPr>
          <w:rFonts w:cs="Arial"/>
          <w:spacing w:val="1"/>
        </w:rPr>
        <w:t>o</w:t>
      </w:r>
      <w:r w:rsidRPr="000B7214">
        <w:rPr>
          <w:rFonts w:cs="Arial"/>
        </w:rPr>
        <w:t>rr</w:t>
      </w:r>
      <w:r w:rsidRPr="000B7214">
        <w:rPr>
          <w:rFonts w:cs="Arial"/>
          <w:spacing w:val="1"/>
        </w:rPr>
        <w:t>e</w:t>
      </w:r>
      <w:r w:rsidRPr="000B7214">
        <w:rPr>
          <w:rFonts w:cs="Arial"/>
        </w:rPr>
        <w:t>s</w:t>
      </w:r>
      <w:r w:rsidRPr="000B7214">
        <w:rPr>
          <w:rFonts w:cs="Arial"/>
          <w:spacing w:val="-3"/>
        </w:rPr>
        <w:t>p</w:t>
      </w:r>
      <w:r w:rsidRPr="000B7214">
        <w:rPr>
          <w:rFonts w:cs="Arial"/>
          <w:spacing w:val="2"/>
        </w:rPr>
        <w:t>o</w:t>
      </w:r>
      <w:r w:rsidRPr="000B7214">
        <w:rPr>
          <w:rFonts w:cs="Arial"/>
          <w:spacing w:val="-3"/>
        </w:rPr>
        <w:t>n</w:t>
      </w:r>
      <w:r w:rsidRPr="000B7214">
        <w:rPr>
          <w:rFonts w:cs="Arial"/>
          <w:spacing w:val="-1"/>
        </w:rPr>
        <w:t>d</w:t>
      </w:r>
      <w:r w:rsidRPr="000B7214">
        <w:rPr>
          <w:rFonts w:cs="Arial"/>
        </w:rPr>
        <w:t>i</w:t>
      </w:r>
      <w:r w:rsidRPr="000B7214">
        <w:rPr>
          <w:rFonts w:cs="Arial"/>
          <w:spacing w:val="1"/>
        </w:rPr>
        <w:t>e</w:t>
      </w:r>
      <w:r w:rsidRPr="000B7214">
        <w:rPr>
          <w:rFonts w:cs="Arial"/>
          <w:spacing w:val="-1"/>
        </w:rPr>
        <w:t>n</w:t>
      </w:r>
      <w:r w:rsidRPr="000B7214">
        <w:rPr>
          <w:rFonts w:cs="Arial"/>
          <w:spacing w:val="1"/>
        </w:rPr>
        <w:t>te</w:t>
      </w:r>
      <w:r w:rsidRPr="000B7214">
        <w:rPr>
          <w:rFonts w:cs="Arial"/>
        </w:rPr>
        <w:t>.</w:t>
      </w:r>
    </w:p>
    <w:p w:rsidR="005942E8" w:rsidRPr="000B7214" w:rsidRDefault="005942E8" w:rsidP="005942E8">
      <w:pPr>
        <w:pStyle w:val="Listavistosa-nfasis1"/>
        <w:widowControl w:val="0"/>
        <w:numPr>
          <w:ilvl w:val="0"/>
          <w:numId w:val="31"/>
        </w:numPr>
        <w:autoSpaceDE w:val="0"/>
        <w:autoSpaceDN w:val="0"/>
        <w:adjustRightInd w:val="0"/>
        <w:spacing w:after="0" w:line="239" w:lineRule="auto"/>
        <w:ind w:right="79"/>
        <w:jc w:val="both"/>
        <w:rPr>
          <w:rFonts w:cs="Arial"/>
        </w:rPr>
      </w:pPr>
      <w:r w:rsidRPr="000B7214">
        <w:rPr>
          <w:rFonts w:cs="Arial"/>
          <w:spacing w:val="-1"/>
        </w:rPr>
        <w:t>S</w:t>
      </w:r>
      <w:r w:rsidRPr="000B7214">
        <w:rPr>
          <w:rFonts w:cs="Arial"/>
        </w:rPr>
        <w:t xml:space="preserve">i </w:t>
      </w:r>
      <w:r w:rsidRPr="000B7214">
        <w:rPr>
          <w:rFonts w:cs="Arial"/>
          <w:spacing w:val="1"/>
        </w:rPr>
        <w:t>e</w:t>
      </w:r>
      <w:r w:rsidRPr="000B7214">
        <w:rPr>
          <w:rFonts w:cs="Arial"/>
        </w:rPr>
        <w:t xml:space="preserve">l </w:t>
      </w:r>
      <w:r w:rsidRPr="000B7214">
        <w:rPr>
          <w:rFonts w:cs="Arial"/>
          <w:spacing w:val="2"/>
        </w:rPr>
        <w:t>Hg</w:t>
      </w:r>
      <w:r w:rsidRPr="000B7214">
        <w:rPr>
          <w:rFonts w:cs="Arial"/>
        </w:rPr>
        <w:t xml:space="preserve"> </w:t>
      </w:r>
      <w:r w:rsidRPr="000B7214">
        <w:rPr>
          <w:rFonts w:cs="Arial"/>
          <w:spacing w:val="1"/>
        </w:rPr>
        <w:t>e</w:t>
      </w:r>
      <w:r w:rsidRPr="000B7214">
        <w:rPr>
          <w:rFonts w:cs="Arial"/>
        </w:rPr>
        <w:t>s</w:t>
      </w:r>
      <w:r w:rsidRPr="000B7214">
        <w:rPr>
          <w:rFonts w:cs="Arial"/>
          <w:spacing w:val="1"/>
        </w:rPr>
        <w:t>t</w:t>
      </w:r>
      <w:r w:rsidRPr="000B7214">
        <w:rPr>
          <w:rFonts w:cs="Arial"/>
        </w:rPr>
        <w:t>á a</w:t>
      </w:r>
      <w:r w:rsidRPr="000B7214">
        <w:rPr>
          <w:rFonts w:cs="Arial"/>
          <w:spacing w:val="-1"/>
        </w:rPr>
        <w:t>ú</w:t>
      </w:r>
      <w:r w:rsidRPr="000B7214">
        <w:rPr>
          <w:rFonts w:cs="Arial"/>
        </w:rPr>
        <w:t>n s</w:t>
      </w:r>
      <w:r w:rsidRPr="000B7214">
        <w:rPr>
          <w:rFonts w:cs="Arial"/>
          <w:spacing w:val="1"/>
        </w:rPr>
        <w:t>o</w:t>
      </w:r>
      <w:r w:rsidRPr="000B7214">
        <w:rPr>
          <w:rFonts w:cs="Arial"/>
          <w:spacing w:val="-1"/>
        </w:rPr>
        <w:t>b</w:t>
      </w:r>
      <w:r w:rsidRPr="000B7214">
        <w:rPr>
          <w:rFonts w:cs="Arial"/>
        </w:rPr>
        <w:t xml:space="preserve">re </w:t>
      </w:r>
      <w:r w:rsidRPr="000B7214">
        <w:rPr>
          <w:rFonts w:cs="Arial"/>
          <w:spacing w:val="-1"/>
        </w:rPr>
        <w:t>1</w:t>
      </w:r>
      <w:r w:rsidRPr="000B7214">
        <w:rPr>
          <w:rFonts w:cs="Arial"/>
        </w:rPr>
        <w:t xml:space="preserve">0 </w:t>
      </w:r>
      <w:r w:rsidRPr="000B7214">
        <w:rPr>
          <w:rFonts w:cs="Arial"/>
          <w:spacing w:val="1"/>
        </w:rPr>
        <w:t>μ</w:t>
      </w:r>
      <w:r w:rsidRPr="000B7214">
        <w:rPr>
          <w:rFonts w:cs="Arial"/>
        </w:rPr>
        <w:t>g</w:t>
      </w:r>
      <w:r w:rsidRPr="000B7214">
        <w:rPr>
          <w:rFonts w:cs="Arial"/>
          <w:spacing w:val="-1"/>
        </w:rPr>
        <w:t>/</w:t>
      </w:r>
      <w:r w:rsidR="007A4692" w:rsidRPr="000B7214">
        <w:rPr>
          <w:rFonts w:cs="Arial"/>
          <w:spacing w:val="1"/>
        </w:rPr>
        <w:t>l</w:t>
      </w:r>
      <w:r w:rsidRPr="000B7214">
        <w:rPr>
          <w:rFonts w:cs="Arial"/>
        </w:rPr>
        <w:t>, r</w:t>
      </w:r>
      <w:r w:rsidRPr="000B7214">
        <w:rPr>
          <w:rFonts w:cs="Arial"/>
          <w:spacing w:val="1"/>
        </w:rPr>
        <w:t>e</w:t>
      </w:r>
      <w:r w:rsidRPr="000B7214">
        <w:rPr>
          <w:rFonts w:cs="Arial"/>
          <w:spacing w:val="-2"/>
        </w:rPr>
        <w:t>e</w:t>
      </w:r>
      <w:r w:rsidRPr="000B7214">
        <w:rPr>
          <w:rFonts w:cs="Arial"/>
          <w:spacing w:val="1"/>
        </w:rPr>
        <w:t>v</w:t>
      </w:r>
      <w:r w:rsidRPr="000B7214">
        <w:rPr>
          <w:rFonts w:cs="Arial"/>
        </w:rPr>
        <w:t>al</w:t>
      </w:r>
      <w:r w:rsidRPr="000B7214">
        <w:rPr>
          <w:rFonts w:cs="Arial"/>
          <w:spacing w:val="-3"/>
        </w:rPr>
        <w:t>u</w:t>
      </w:r>
      <w:r w:rsidRPr="000B7214">
        <w:rPr>
          <w:rFonts w:cs="Arial"/>
        </w:rPr>
        <w:t>ar in</w:t>
      </w:r>
      <w:r w:rsidRPr="000B7214">
        <w:rPr>
          <w:rFonts w:cs="Arial"/>
          <w:spacing w:val="1"/>
        </w:rPr>
        <w:t>te</w:t>
      </w:r>
      <w:r w:rsidRPr="000B7214">
        <w:rPr>
          <w:rFonts w:cs="Arial"/>
        </w:rPr>
        <w:t>r</w:t>
      </w:r>
      <w:r w:rsidRPr="000B7214">
        <w:rPr>
          <w:rFonts w:cs="Arial"/>
          <w:spacing w:val="1"/>
        </w:rPr>
        <w:t>ve</w:t>
      </w:r>
      <w:r w:rsidRPr="000B7214">
        <w:rPr>
          <w:rFonts w:cs="Arial"/>
          <w:spacing w:val="-1"/>
        </w:rPr>
        <w:t>n</w:t>
      </w:r>
      <w:r w:rsidRPr="000B7214">
        <w:rPr>
          <w:rFonts w:cs="Arial"/>
        </w:rPr>
        <w:t>c</w:t>
      </w:r>
      <w:r w:rsidRPr="000B7214">
        <w:rPr>
          <w:rFonts w:cs="Arial"/>
          <w:spacing w:val="-3"/>
        </w:rPr>
        <w:t>i</w:t>
      </w:r>
      <w:r w:rsidRPr="000B7214">
        <w:rPr>
          <w:rFonts w:cs="Arial"/>
          <w:spacing w:val="1"/>
        </w:rPr>
        <w:t>o</w:t>
      </w:r>
      <w:r w:rsidRPr="000B7214">
        <w:rPr>
          <w:rFonts w:cs="Arial"/>
          <w:spacing w:val="-1"/>
        </w:rPr>
        <w:t>n</w:t>
      </w:r>
      <w:r w:rsidRPr="000B7214">
        <w:rPr>
          <w:rFonts w:cs="Arial"/>
          <w:spacing w:val="1"/>
        </w:rPr>
        <w:t>e</w:t>
      </w:r>
      <w:r w:rsidRPr="000B7214">
        <w:rPr>
          <w:rFonts w:cs="Arial"/>
          <w:spacing w:val="-2"/>
        </w:rPr>
        <w:t>s</w:t>
      </w:r>
      <w:r w:rsidRPr="000B7214">
        <w:rPr>
          <w:rFonts w:cs="Arial"/>
        </w:rPr>
        <w:t xml:space="preserve">, </w:t>
      </w:r>
      <w:r w:rsidRPr="000B7214">
        <w:rPr>
          <w:rFonts w:cs="Arial"/>
          <w:spacing w:val="1"/>
        </w:rPr>
        <w:t>ve</w:t>
      </w:r>
      <w:r w:rsidRPr="000B7214">
        <w:rPr>
          <w:rFonts w:cs="Arial"/>
        </w:rPr>
        <w:t>rifi</w:t>
      </w:r>
      <w:r w:rsidRPr="000B7214">
        <w:rPr>
          <w:rFonts w:cs="Arial"/>
          <w:spacing w:val="-2"/>
        </w:rPr>
        <w:t>c</w:t>
      </w:r>
      <w:r w:rsidRPr="000B7214">
        <w:rPr>
          <w:rFonts w:cs="Arial"/>
        </w:rPr>
        <w:t>ar c</w:t>
      </w:r>
      <w:r w:rsidRPr="000B7214">
        <w:rPr>
          <w:rFonts w:cs="Arial"/>
          <w:spacing w:val="-1"/>
        </w:rPr>
        <w:t>u</w:t>
      </w:r>
      <w:r w:rsidRPr="000B7214">
        <w:rPr>
          <w:rFonts w:cs="Arial"/>
          <w:spacing w:val="2"/>
        </w:rPr>
        <w:t>m</w:t>
      </w:r>
      <w:r w:rsidRPr="000B7214">
        <w:rPr>
          <w:rFonts w:cs="Arial"/>
          <w:spacing w:val="-1"/>
        </w:rPr>
        <w:t>p</w:t>
      </w:r>
      <w:r w:rsidRPr="000B7214">
        <w:rPr>
          <w:rFonts w:cs="Arial"/>
        </w:rPr>
        <w:t>li</w:t>
      </w:r>
      <w:r w:rsidRPr="000B7214">
        <w:rPr>
          <w:rFonts w:cs="Arial"/>
          <w:spacing w:val="2"/>
        </w:rPr>
        <w:t>m</w:t>
      </w:r>
      <w:r w:rsidRPr="000B7214">
        <w:rPr>
          <w:rFonts w:cs="Arial"/>
          <w:spacing w:val="-3"/>
        </w:rPr>
        <w:t>i</w:t>
      </w:r>
      <w:r w:rsidRPr="000B7214">
        <w:rPr>
          <w:rFonts w:cs="Arial"/>
          <w:spacing w:val="1"/>
        </w:rPr>
        <w:t>e</w:t>
      </w:r>
      <w:r w:rsidRPr="000B7214">
        <w:rPr>
          <w:rFonts w:cs="Arial"/>
          <w:spacing w:val="-1"/>
        </w:rPr>
        <w:t>n</w:t>
      </w:r>
      <w:r w:rsidRPr="000B7214">
        <w:rPr>
          <w:rFonts w:cs="Arial"/>
          <w:spacing w:val="1"/>
        </w:rPr>
        <w:t>t</w:t>
      </w:r>
      <w:r w:rsidRPr="000B7214">
        <w:rPr>
          <w:rFonts w:cs="Arial"/>
        </w:rPr>
        <w:t xml:space="preserve">o </w:t>
      </w:r>
      <w:r w:rsidRPr="000B7214">
        <w:rPr>
          <w:rFonts w:cs="Arial"/>
          <w:spacing w:val="-3"/>
        </w:rPr>
        <w:t>p</w:t>
      </w:r>
      <w:r w:rsidRPr="000B7214">
        <w:rPr>
          <w:rFonts w:cs="Arial"/>
          <w:spacing w:val="1"/>
        </w:rPr>
        <w:t>o</w:t>
      </w:r>
      <w:r w:rsidRPr="000B7214">
        <w:rPr>
          <w:rFonts w:cs="Arial"/>
        </w:rPr>
        <w:t>r</w:t>
      </w:r>
      <w:r w:rsidRPr="000B7214">
        <w:rPr>
          <w:rFonts w:cs="Arial"/>
          <w:spacing w:val="1"/>
        </w:rPr>
        <w:t xml:space="preserve"> e</w:t>
      </w:r>
      <w:r w:rsidRPr="000B7214">
        <w:rPr>
          <w:rFonts w:cs="Arial"/>
        </w:rPr>
        <w:t xml:space="preserve">l </w:t>
      </w:r>
      <w:r w:rsidRPr="000B7214">
        <w:rPr>
          <w:rFonts w:cs="Arial"/>
          <w:spacing w:val="-1"/>
        </w:rPr>
        <w:t>p</w:t>
      </w:r>
      <w:r w:rsidRPr="000B7214">
        <w:rPr>
          <w:rFonts w:cs="Arial"/>
          <w:spacing w:val="1"/>
        </w:rPr>
        <w:t>o</w:t>
      </w:r>
      <w:r w:rsidRPr="000B7214">
        <w:rPr>
          <w:rFonts w:cs="Arial"/>
          <w:spacing w:val="-1"/>
        </w:rPr>
        <w:t>b</w:t>
      </w:r>
      <w:r w:rsidRPr="000B7214">
        <w:rPr>
          <w:rFonts w:cs="Arial"/>
        </w:rPr>
        <w:t>la</w:t>
      </w:r>
      <w:r w:rsidRPr="000B7214">
        <w:rPr>
          <w:rFonts w:cs="Arial"/>
          <w:spacing w:val="-1"/>
        </w:rPr>
        <w:t>d</w:t>
      </w:r>
      <w:r w:rsidRPr="000B7214">
        <w:rPr>
          <w:rFonts w:cs="Arial"/>
          <w:spacing w:val="1"/>
        </w:rPr>
        <w:t>o</w:t>
      </w:r>
      <w:r w:rsidRPr="000B7214">
        <w:rPr>
          <w:rFonts w:cs="Arial"/>
        </w:rPr>
        <w:t>r,</w:t>
      </w:r>
      <w:r w:rsidRPr="000B7214">
        <w:rPr>
          <w:rFonts w:cs="Arial"/>
          <w:spacing w:val="2"/>
        </w:rPr>
        <w:t xml:space="preserve"> m</w:t>
      </w:r>
      <w:r w:rsidRPr="000B7214">
        <w:rPr>
          <w:rFonts w:cs="Arial"/>
        </w:rPr>
        <w:t>a</w:t>
      </w:r>
      <w:r w:rsidRPr="000B7214">
        <w:rPr>
          <w:rFonts w:cs="Arial"/>
          <w:spacing w:val="-1"/>
        </w:rPr>
        <w:t>n</w:t>
      </w:r>
      <w:r w:rsidRPr="000B7214">
        <w:rPr>
          <w:rFonts w:cs="Arial"/>
          <w:spacing w:val="-2"/>
        </w:rPr>
        <w:t>t</w:t>
      </w:r>
      <w:r w:rsidRPr="000B7214">
        <w:rPr>
          <w:rFonts w:cs="Arial"/>
          <w:spacing w:val="1"/>
        </w:rPr>
        <w:t>e</w:t>
      </w:r>
      <w:r w:rsidRPr="000B7214">
        <w:rPr>
          <w:rFonts w:cs="Arial"/>
          <w:spacing w:val="-1"/>
        </w:rPr>
        <w:t>n</w:t>
      </w:r>
      <w:r w:rsidRPr="000B7214">
        <w:rPr>
          <w:rFonts w:cs="Arial"/>
          <w:spacing w:val="1"/>
        </w:rPr>
        <w:t>e</w:t>
      </w:r>
      <w:r w:rsidRPr="000B7214">
        <w:rPr>
          <w:rFonts w:cs="Arial"/>
        </w:rPr>
        <w:t xml:space="preserve">r </w:t>
      </w:r>
      <w:r w:rsidRPr="000B7214">
        <w:rPr>
          <w:rFonts w:cs="Arial"/>
          <w:spacing w:val="-1"/>
        </w:rPr>
        <w:t>m</w:t>
      </w:r>
      <w:r w:rsidRPr="000B7214">
        <w:rPr>
          <w:rFonts w:cs="Arial"/>
          <w:spacing w:val="1"/>
        </w:rPr>
        <w:t>e</w:t>
      </w:r>
      <w:r w:rsidRPr="000B7214">
        <w:rPr>
          <w:rFonts w:cs="Arial"/>
          <w:spacing w:val="-1"/>
        </w:rPr>
        <w:t>d</w:t>
      </w:r>
      <w:r w:rsidRPr="000B7214">
        <w:rPr>
          <w:rFonts w:cs="Arial"/>
        </w:rPr>
        <w:t>i</w:t>
      </w:r>
      <w:r w:rsidRPr="000B7214">
        <w:rPr>
          <w:rFonts w:cs="Arial"/>
          <w:spacing w:val="-1"/>
        </w:rPr>
        <w:t>d</w:t>
      </w:r>
      <w:r w:rsidRPr="000B7214">
        <w:rPr>
          <w:rFonts w:cs="Arial"/>
        </w:rPr>
        <w:t>as y r</w:t>
      </w:r>
      <w:r w:rsidRPr="000B7214">
        <w:rPr>
          <w:rFonts w:cs="Arial"/>
          <w:spacing w:val="2"/>
        </w:rPr>
        <w:t>e</w:t>
      </w:r>
      <w:r w:rsidRPr="000B7214">
        <w:rPr>
          <w:rFonts w:cs="Arial"/>
          <w:spacing w:val="1"/>
        </w:rPr>
        <w:t>ev</w:t>
      </w:r>
      <w:r w:rsidRPr="000B7214">
        <w:rPr>
          <w:rFonts w:cs="Arial"/>
        </w:rPr>
        <w:t>al</w:t>
      </w:r>
      <w:r w:rsidRPr="000B7214">
        <w:rPr>
          <w:rFonts w:cs="Arial"/>
          <w:spacing w:val="-1"/>
        </w:rPr>
        <w:t>u</w:t>
      </w:r>
      <w:r w:rsidRPr="000B7214">
        <w:rPr>
          <w:rFonts w:cs="Arial"/>
        </w:rPr>
        <w:t>ar ca</w:t>
      </w:r>
      <w:r w:rsidRPr="000B7214">
        <w:rPr>
          <w:rFonts w:cs="Arial"/>
          <w:spacing w:val="-1"/>
        </w:rPr>
        <w:t>d</w:t>
      </w:r>
      <w:r w:rsidRPr="000B7214">
        <w:rPr>
          <w:rFonts w:cs="Arial"/>
        </w:rPr>
        <w:t xml:space="preserve">a 6 </w:t>
      </w:r>
      <w:r w:rsidRPr="000B7214">
        <w:rPr>
          <w:rFonts w:cs="Arial"/>
          <w:spacing w:val="2"/>
        </w:rPr>
        <w:t>m</w:t>
      </w:r>
      <w:r w:rsidRPr="000B7214">
        <w:rPr>
          <w:rFonts w:cs="Arial"/>
          <w:spacing w:val="1"/>
        </w:rPr>
        <w:t>e</w:t>
      </w:r>
      <w:r w:rsidRPr="000B7214">
        <w:rPr>
          <w:rFonts w:cs="Arial"/>
        </w:rPr>
        <w:t>s</w:t>
      </w:r>
      <w:r w:rsidRPr="000B7214">
        <w:rPr>
          <w:rFonts w:cs="Arial"/>
          <w:spacing w:val="-2"/>
        </w:rPr>
        <w:t>e</w:t>
      </w:r>
      <w:r w:rsidRPr="000B7214">
        <w:rPr>
          <w:rFonts w:cs="Arial"/>
        </w:rPr>
        <w:t xml:space="preserve">s </w:t>
      </w:r>
      <w:r w:rsidRPr="000B7214">
        <w:rPr>
          <w:rFonts w:cs="Arial"/>
          <w:spacing w:val="-1"/>
        </w:rPr>
        <w:t>h</w:t>
      </w:r>
      <w:r w:rsidRPr="000B7214">
        <w:rPr>
          <w:rFonts w:cs="Arial"/>
        </w:rPr>
        <w:t>as</w:t>
      </w:r>
      <w:r w:rsidRPr="000B7214">
        <w:rPr>
          <w:rFonts w:cs="Arial"/>
          <w:spacing w:val="-2"/>
        </w:rPr>
        <w:t>t</w:t>
      </w:r>
      <w:r w:rsidRPr="000B7214">
        <w:rPr>
          <w:rFonts w:cs="Arial"/>
        </w:rPr>
        <w:t xml:space="preserve">a </w:t>
      </w:r>
      <w:r w:rsidRPr="000B7214">
        <w:rPr>
          <w:rFonts w:cs="Arial"/>
          <w:spacing w:val="-1"/>
        </w:rPr>
        <w:t>qu</w:t>
      </w:r>
      <w:r w:rsidRPr="000B7214">
        <w:rPr>
          <w:rFonts w:cs="Arial"/>
        </w:rPr>
        <w:t>e</w:t>
      </w:r>
      <w:r w:rsidRPr="000B7214">
        <w:rPr>
          <w:rFonts w:cs="Arial"/>
          <w:spacing w:val="2"/>
        </w:rPr>
        <w:t xml:space="preserve"> Hg</w:t>
      </w:r>
      <w:r w:rsidRPr="000B7214">
        <w:rPr>
          <w:rFonts w:cs="Arial"/>
        </w:rPr>
        <w:t xml:space="preserve"> </w:t>
      </w:r>
      <w:r w:rsidRPr="000B7214">
        <w:rPr>
          <w:rFonts w:cs="Arial"/>
          <w:spacing w:val="-1"/>
        </w:rPr>
        <w:t>b</w:t>
      </w:r>
      <w:r w:rsidRPr="000B7214">
        <w:rPr>
          <w:rFonts w:cs="Arial"/>
        </w:rPr>
        <w:t xml:space="preserve">aje </w:t>
      </w:r>
      <w:r w:rsidRPr="000B7214">
        <w:rPr>
          <w:rFonts w:cs="Arial"/>
          <w:spacing w:val="-1"/>
        </w:rPr>
        <w:t>d</w:t>
      </w:r>
      <w:r w:rsidRPr="000B7214">
        <w:rPr>
          <w:rFonts w:cs="Arial"/>
        </w:rPr>
        <w:t xml:space="preserve">e </w:t>
      </w:r>
      <w:r w:rsidRPr="000B7214">
        <w:rPr>
          <w:rFonts w:cs="Arial"/>
          <w:spacing w:val="1"/>
        </w:rPr>
        <w:t>10</w:t>
      </w:r>
      <w:r w:rsidRPr="000B7214">
        <w:rPr>
          <w:rFonts w:cs="Arial"/>
        </w:rPr>
        <w:t xml:space="preserve">. </w:t>
      </w:r>
      <w:r w:rsidRPr="000B7214">
        <w:rPr>
          <w:rFonts w:cs="Arial"/>
          <w:spacing w:val="1"/>
        </w:rPr>
        <w:t>L</w:t>
      </w:r>
      <w:r w:rsidRPr="000B7214">
        <w:rPr>
          <w:rFonts w:cs="Arial"/>
          <w:spacing w:val="-1"/>
        </w:rPr>
        <w:t>u</w:t>
      </w:r>
      <w:r w:rsidRPr="000B7214">
        <w:rPr>
          <w:rFonts w:cs="Arial"/>
          <w:spacing w:val="1"/>
        </w:rPr>
        <w:t>e</w:t>
      </w:r>
      <w:r w:rsidRPr="000B7214">
        <w:rPr>
          <w:rFonts w:cs="Arial"/>
        </w:rPr>
        <w:t>go s</w:t>
      </w:r>
      <w:r w:rsidRPr="000B7214">
        <w:rPr>
          <w:rFonts w:cs="Arial"/>
          <w:spacing w:val="1"/>
        </w:rPr>
        <w:t>e</w:t>
      </w:r>
      <w:r w:rsidRPr="000B7214">
        <w:rPr>
          <w:rFonts w:cs="Arial"/>
        </w:rPr>
        <w:t>g</w:t>
      </w:r>
      <w:r w:rsidRPr="000B7214">
        <w:rPr>
          <w:rFonts w:cs="Arial"/>
          <w:spacing w:val="-1"/>
        </w:rPr>
        <w:t>u</w:t>
      </w:r>
      <w:r w:rsidRPr="000B7214">
        <w:rPr>
          <w:rFonts w:cs="Arial"/>
        </w:rPr>
        <w:t>ir i</w:t>
      </w:r>
      <w:r w:rsidRPr="000B7214">
        <w:rPr>
          <w:rFonts w:cs="Arial"/>
          <w:spacing w:val="-1"/>
        </w:rPr>
        <w:t>nd</w:t>
      </w:r>
      <w:r w:rsidRPr="000B7214">
        <w:rPr>
          <w:rFonts w:cs="Arial"/>
        </w:rPr>
        <w:t>icaci</w:t>
      </w:r>
      <w:r w:rsidRPr="000B7214">
        <w:rPr>
          <w:rFonts w:cs="Arial"/>
          <w:spacing w:val="1"/>
        </w:rPr>
        <w:t>o</w:t>
      </w:r>
      <w:r w:rsidRPr="000B7214">
        <w:rPr>
          <w:rFonts w:cs="Arial"/>
          <w:spacing w:val="-3"/>
        </w:rPr>
        <w:t>n</w:t>
      </w:r>
      <w:r w:rsidRPr="000B7214">
        <w:rPr>
          <w:rFonts w:cs="Arial"/>
          <w:spacing w:val="1"/>
        </w:rPr>
        <w:t>e</w:t>
      </w:r>
      <w:r w:rsidRPr="000B7214">
        <w:rPr>
          <w:rFonts w:cs="Arial"/>
        </w:rPr>
        <w:t xml:space="preserve">s </w:t>
      </w:r>
      <w:r w:rsidRPr="000B7214">
        <w:rPr>
          <w:rFonts w:cs="Arial"/>
          <w:spacing w:val="-1"/>
        </w:rPr>
        <w:t>pun</w:t>
      </w:r>
      <w:r w:rsidRPr="000B7214">
        <w:rPr>
          <w:rFonts w:cs="Arial"/>
          <w:spacing w:val="1"/>
        </w:rPr>
        <w:t>t</w:t>
      </w:r>
      <w:r w:rsidRPr="000B7214">
        <w:rPr>
          <w:rFonts w:cs="Arial"/>
        </w:rPr>
        <w:t>o anterior.</w:t>
      </w:r>
    </w:p>
    <w:p w:rsidR="005942E8" w:rsidRPr="000B7214" w:rsidRDefault="005942E8" w:rsidP="005942E8">
      <w:pPr>
        <w:pStyle w:val="Listavistosa-nfasis1"/>
        <w:widowControl w:val="0"/>
        <w:numPr>
          <w:ilvl w:val="0"/>
          <w:numId w:val="31"/>
        </w:numPr>
        <w:autoSpaceDE w:val="0"/>
        <w:autoSpaceDN w:val="0"/>
        <w:adjustRightInd w:val="0"/>
        <w:spacing w:after="0" w:line="239" w:lineRule="auto"/>
        <w:ind w:right="79"/>
        <w:jc w:val="both"/>
        <w:rPr>
          <w:rFonts w:cs="Arial"/>
        </w:rPr>
      </w:pPr>
      <w:r w:rsidRPr="000B7214">
        <w:rPr>
          <w:rFonts w:cs="Arial"/>
          <w:spacing w:val="-1"/>
        </w:rPr>
        <w:t>S</w:t>
      </w:r>
      <w:r w:rsidRPr="000B7214">
        <w:rPr>
          <w:rFonts w:cs="Arial"/>
        </w:rPr>
        <w:t>i</w:t>
      </w:r>
      <w:r w:rsidRPr="000B7214">
        <w:rPr>
          <w:rFonts w:cs="Arial"/>
          <w:spacing w:val="1"/>
        </w:rPr>
        <w:t xml:space="preserve"> e</w:t>
      </w:r>
      <w:r w:rsidRPr="000B7214">
        <w:rPr>
          <w:rFonts w:cs="Arial"/>
        </w:rPr>
        <w:t>l</w:t>
      </w:r>
      <w:r w:rsidRPr="000B7214">
        <w:rPr>
          <w:rFonts w:cs="Arial"/>
          <w:spacing w:val="1"/>
        </w:rPr>
        <w:t xml:space="preserve"> v</w:t>
      </w:r>
      <w:r w:rsidRPr="000B7214">
        <w:rPr>
          <w:rFonts w:cs="Arial"/>
        </w:rPr>
        <w:t>al</w:t>
      </w:r>
      <w:r w:rsidRPr="000B7214">
        <w:rPr>
          <w:rFonts w:cs="Arial"/>
          <w:spacing w:val="1"/>
        </w:rPr>
        <w:t>o</w:t>
      </w:r>
      <w:r w:rsidRPr="000B7214">
        <w:rPr>
          <w:rFonts w:cs="Arial"/>
        </w:rPr>
        <w:t>r</w:t>
      </w:r>
      <w:r w:rsidRPr="000B7214">
        <w:rPr>
          <w:rFonts w:cs="Arial"/>
          <w:spacing w:val="1"/>
        </w:rPr>
        <w:t xml:space="preserve"> e</w:t>
      </w:r>
      <w:r w:rsidRPr="000B7214">
        <w:rPr>
          <w:rFonts w:cs="Arial"/>
        </w:rPr>
        <w:t>s ig</w:t>
      </w:r>
      <w:r w:rsidRPr="000B7214">
        <w:rPr>
          <w:rFonts w:cs="Arial"/>
          <w:spacing w:val="-1"/>
        </w:rPr>
        <w:t>u</w:t>
      </w:r>
      <w:r w:rsidRPr="000B7214">
        <w:rPr>
          <w:rFonts w:cs="Arial"/>
        </w:rPr>
        <w:t xml:space="preserve">al o </w:t>
      </w:r>
      <w:r w:rsidRPr="000B7214">
        <w:rPr>
          <w:rFonts w:cs="Arial"/>
          <w:spacing w:val="2"/>
        </w:rPr>
        <w:t>m</w:t>
      </w:r>
      <w:r w:rsidRPr="000B7214">
        <w:rPr>
          <w:rFonts w:cs="Arial"/>
        </w:rPr>
        <w:t>a</w:t>
      </w:r>
      <w:r w:rsidRPr="000B7214">
        <w:rPr>
          <w:rFonts w:cs="Arial"/>
          <w:spacing w:val="-1"/>
        </w:rPr>
        <w:t>y</w:t>
      </w:r>
      <w:r w:rsidRPr="000B7214">
        <w:rPr>
          <w:rFonts w:cs="Arial"/>
          <w:spacing w:val="1"/>
        </w:rPr>
        <w:t>o</w:t>
      </w:r>
      <w:r w:rsidRPr="000B7214">
        <w:rPr>
          <w:rFonts w:cs="Arial"/>
        </w:rPr>
        <w:t xml:space="preserve">r a </w:t>
      </w:r>
      <w:r w:rsidRPr="000B7214">
        <w:rPr>
          <w:rFonts w:cs="Arial"/>
          <w:spacing w:val="-1"/>
        </w:rPr>
        <w:t>5</w:t>
      </w:r>
      <w:r w:rsidRPr="000B7214">
        <w:rPr>
          <w:rFonts w:cs="Arial"/>
        </w:rPr>
        <w:t>0</w:t>
      </w:r>
      <w:r w:rsidR="007A4692" w:rsidRPr="000B7214">
        <w:rPr>
          <w:rFonts w:cs="Arial"/>
        </w:rPr>
        <w:t xml:space="preserve"> </w:t>
      </w:r>
      <w:r w:rsidRPr="000B7214">
        <w:rPr>
          <w:rFonts w:cs="Arial"/>
          <w:spacing w:val="1"/>
        </w:rPr>
        <w:t>μ</w:t>
      </w:r>
      <w:r w:rsidRPr="000B7214">
        <w:rPr>
          <w:rFonts w:cs="Arial"/>
        </w:rPr>
        <w:t>g</w:t>
      </w:r>
      <w:r w:rsidRPr="000B7214">
        <w:rPr>
          <w:rFonts w:cs="Arial"/>
          <w:spacing w:val="-1"/>
        </w:rPr>
        <w:t>/</w:t>
      </w:r>
      <w:r w:rsidR="007A4692" w:rsidRPr="000B7214">
        <w:rPr>
          <w:rFonts w:cs="Arial"/>
          <w:spacing w:val="1"/>
        </w:rPr>
        <w:t>l</w:t>
      </w:r>
      <w:r w:rsidRPr="000B7214">
        <w:rPr>
          <w:rFonts w:cs="Arial"/>
          <w:spacing w:val="1"/>
        </w:rPr>
        <w:t xml:space="preserve"> y/o presencia de clínica compatible con intoxicación</w:t>
      </w:r>
      <w:r w:rsidRPr="000B7214">
        <w:rPr>
          <w:rFonts w:cs="Arial"/>
        </w:rPr>
        <w:t>, s</w:t>
      </w:r>
      <w:r w:rsidRPr="000B7214">
        <w:rPr>
          <w:rFonts w:cs="Arial"/>
          <w:spacing w:val="1"/>
        </w:rPr>
        <w:t>e</w:t>
      </w:r>
      <w:r w:rsidRPr="000B7214">
        <w:rPr>
          <w:rFonts w:cs="Arial"/>
        </w:rPr>
        <w:t>g</w:t>
      </w:r>
      <w:r w:rsidRPr="000B7214">
        <w:rPr>
          <w:rFonts w:cs="Arial"/>
          <w:spacing w:val="-1"/>
        </w:rPr>
        <w:t>u</w:t>
      </w:r>
      <w:r w:rsidRPr="000B7214">
        <w:rPr>
          <w:rFonts w:cs="Arial"/>
        </w:rPr>
        <w:t>ir i</w:t>
      </w:r>
      <w:r w:rsidRPr="000B7214">
        <w:rPr>
          <w:rFonts w:cs="Arial"/>
          <w:spacing w:val="-1"/>
        </w:rPr>
        <w:t>n</w:t>
      </w:r>
      <w:r w:rsidRPr="000B7214">
        <w:rPr>
          <w:rFonts w:cs="Arial"/>
          <w:spacing w:val="-3"/>
        </w:rPr>
        <w:t>d</w:t>
      </w:r>
      <w:r w:rsidRPr="000B7214">
        <w:rPr>
          <w:rFonts w:cs="Arial"/>
        </w:rPr>
        <w:t>icaci</w:t>
      </w:r>
      <w:r w:rsidRPr="000B7214">
        <w:rPr>
          <w:rFonts w:cs="Arial"/>
          <w:spacing w:val="1"/>
        </w:rPr>
        <w:t>o</w:t>
      </w:r>
      <w:r w:rsidRPr="000B7214">
        <w:rPr>
          <w:rFonts w:cs="Arial"/>
          <w:spacing w:val="-1"/>
        </w:rPr>
        <w:t>n</w:t>
      </w:r>
      <w:r w:rsidRPr="000B7214">
        <w:rPr>
          <w:rFonts w:cs="Arial"/>
          <w:spacing w:val="-2"/>
        </w:rPr>
        <w:t>e</w:t>
      </w:r>
      <w:r w:rsidRPr="000B7214">
        <w:rPr>
          <w:rFonts w:cs="Arial"/>
        </w:rPr>
        <w:t xml:space="preserve">s </w:t>
      </w:r>
      <w:r w:rsidRPr="000B7214">
        <w:rPr>
          <w:rFonts w:cs="Arial"/>
          <w:spacing w:val="-1"/>
        </w:rPr>
        <w:t>d</w:t>
      </w:r>
      <w:r w:rsidRPr="000B7214">
        <w:rPr>
          <w:rFonts w:cs="Arial"/>
          <w:spacing w:val="1"/>
        </w:rPr>
        <w:t>e</w:t>
      </w:r>
      <w:r w:rsidRPr="000B7214">
        <w:rPr>
          <w:rFonts w:cs="Arial"/>
        </w:rPr>
        <w:t xml:space="preserve">l </w:t>
      </w:r>
      <w:r w:rsidRPr="000B7214">
        <w:rPr>
          <w:rFonts w:cs="Arial"/>
          <w:spacing w:val="-1"/>
        </w:rPr>
        <w:t>pun</w:t>
      </w:r>
      <w:r w:rsidRPr="000B7214">
        <w:rPr>
          <w:rFonts w:cs="Arial"/>
          <w:spacing w:val="-2"/>
        </w:rPr>
        <w:t>t</w:t>
      </w:r>
      <w:r w:rsidRPr="000B7214">
        <w:rPr>
          <w:rFonts w:cs="Arial"/>
        </w:rPr>
        <w:t xml:space="preserve">o </w:t>
      </w:r>
      <w:r w:rsidRPr="000B7214">
        <w:rPr>
          <w:rFonts w:cs="Arial"/>
          <w:spacing w:val="1"/>
        </w:rPr>
        <w:t>siguiente</w:t>
      </w:r>
      <w:r w:rsidRPr="000B7214">
        <w:rPr>
          <w:rFonts w:cs="Arial"/>
        </w:rPr>
        <w:t>.</w:t>
      </w:r>
    </w:p>
    <w:p w:rsidR="005942E8" w:rsidRPr="000B7214" w:rsidRDefault="005942E8" w:rsidP="005942E8">
      <w:pPr>
        <w:pStyle w:val="Listavistosa-nfasis1"/>
        <w:widowControl w:val="0"/>
        <w:autoSpaceDE w:val="0"/>
        <w:autoSpaceDN w:val="0"/>
        <w:adjustRightInd w:val="0"/>
        <w:spacing w:after="0" w:line="239" w:lineRule="auto"/>
        <w:ind w:left="1428" w:right="79"/>
        <w:jc w:val="both"/>
        <w:rPr>
          <w:rFonts w:ascii="Arial Narrow" w:hAnsi="Arial Narrow" w:cs="Arial"/>
        </w:rPr>
      </w:pPr>
    </w:p>
    <w:p w:rsidR="005942E8" w:rsidRPr="000B7214" w:rsidRDefault="005942E8" w:rsidP="005942E8">
      <w:pPr>
        <w:pStyle w:val="Cuadrculamedia22"/>
        <w:numPr>
          <w:ilvl w:val="0"/>
          <w:numId w:val="35"/>
        </w:numPr>
        <w:jc w:val="both"/>
        <w:rPr>
          <w:rFonts w:ascii="Calibri" w:hAnsi="Calibri" w:cs="Arial"/>
          <w:sz w:val="22"/>
          <w:szCs w:val="22"/>
        </w:rPr>
      </w:pPr>
      <w:r w:rsidRPr="000B7214">
        <w:rPr>
          <w:rFonts w:ascii="Calibri" w:hAnsi="Calibri" w:cs="Arial"/>
          <w:sz w:val="22"/>
          <w:szCs w:val="22"/>
        </w:rPr>
        <w:t>Niveles de Hg</w:t>
      </w:r>
      <w:r w:rsidR="007A4692" w:rsidRPr="000B7214">
        <w:rPr>
          <w:rFonts w:ascii="Calibri" w:hAnsi="Calibri" w:cs="Arial"/>
          <w:sz w:val="22"/>
          <w:szCs w:val="22"/>
        </w:rPr>
        <w:t xml:space="preserve"> en orina ≥ 50 μg/l</w:t>
      </w:r>
      <w:r w:rsidRPr="000B7214">
        <w:rPr>
          <w:rFonts w:ascii="Calibri" w:hAnsi="Calibri" w:cs="Arial"/>
          <w:sz w:val="22"/>
          <w:szCs w:val="22"/>
        </w:rPr>
        <w:t xml:space="preserve"> y presencia de cuadro clínico compatible con intoxicación:</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Realizar visita para evaluar situación ambiental,  para  evaluar  posibles  focos  de contaminación.</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 xml:space="preserve">Educación en limpieza, aseo y alimentación. </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Entregar folletos informativos.</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Exámenes de Hemograma, P. Hepáticas, Función Renal</w:t>
      </w:r>
      <w:r w:rsidR="007A4692" w:rsidRPr="000B7214">
        <w:rPr>
          <w:rFonts w:ascii="Calibri" w:hAnsi="Calibri" w:cs="Arial"/>
          <w:sz w:val="22"/>
          <w:szCs w:val="22"/>
        </w:rPr>
        <w:t>.</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Evaluación con Nutricionista y trabajo social</w:t>
      </w:r>
      <w:r w:rsidR="007A4692" w:rsidRPr="000B7214">
        <w:rPr>
          <w:rFonts w:ascii="Calibri" w:hAnsi="Calibri" w:cs="Arial"/>
          <w:sz w:val="22"/>
          <w:szCs w:val="22"/>
        </w:rPr>
        <w:t>.</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Manejo médico toxicológico</w:t>
      </w:r>
      <w:r w:rsidR="007A4692" w:rsidRPr="000B7214">
        <w:rPr>
          <w:rFonts w:ascii="Calibri" w:hAnsi="Calibri" w:cs="Arial"/>
          <w:sz w:val="22"/>
          <w:szCs w:val="22"/>
        </w:rPr>
        <w:t>.</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 xml:space="preserve">Uso de antioxidantes y </w:t>
      </w:r>
      <w:r w:rsidR="000A79EB">
        <w:rPr>
          <w:rFonts w:ascii="Calibri" w:hAnsi="Calibri" w:cs="Arial"/>
          <w:sz w:val="22"/>
          <w:szCs w:val="22"/>
        </w:rPr>
        <w:t>quelantes</w:t>
      </w:r>
      <w:r w:rsidRPr="000B7214">
        <w:rPr>
          <w:rFonts w:ascii="Calibri" w:hAnsi="Calibri" w:cs="Arial"/>
          <w:sz w:val="22"/>
          <w:szCs w:val="22"/>
        </w:rPr>
        <w:t>.</w:t>
      </w:r>
    </w:p>
    <w:p w:rsidR="005942E8" w:rsidRPr="000B7214" w:rsidRDefault="005942E8" w:rsidP="005942E8">
      <w:pPr>
        <w:widowControl w:val="0"/>
        <w:autoSpaceDE w:val="0"/>
        <w:adjustRightInd w:val="0"/>
        <w:spacing w:before="9" w:line="260" w:lineRule="exact"/>
        <w:ind w:left="348"/>
        <w:jc w:val="both"/>
        <w:rPr>
          <w:rFonts w:ascii="Calibri" w:hAnsi="Calibri" w:cs="Arial"/>
          <w:sz w:val="22"/>
          <w:szCs w:val="22"/>
        </w:rPr>
      </w:pPr>
    </w:p>
    <w:p w:rsidR="005942E8" w:rsidRPr="000B7214" w:rsidRDefault="005942E8" w:rsidP="005942E8">
      <w:pPr>
        <w:pStyle w:val="Listavistosa-nfasis1"/>
        <w:widowControl w:val="0"/>
        <w:numPr>
          <w:ilvl w:val="0"/>
          <w:numId w:val="36"/>
        </w:numPr>
        <w:autoSpaceDE w:val="0"/>
        <w:autoSpaceDN w:val="0"/>
        <w:adjustRightInd w:val="0"/>
        <w:spacing w:after="0" w:line="240" w:lineRule="auto"/>
        <w:jc w:val="both"/>
        <w:rPr>
          <w:rFonts w:cs="Arial"/>
        </w:rPr>
      </w:pPr>
      <w:r w:rsidRPr="000B7214">
        <w:rPr>
          <w:rFonts w:cs="Arial"/>
          <w:spacing w:val="1"/>
        </w:rPr>
        <w:t>C</w:t>
      </w:r>
      <w:r w:rsidR="007A4692" w:rsidRPr="000B7214">
        <w:rPr>
          <w:rFonts w:cs="Arial"/>
          <w:spacing w:val="1"/>
        </w:rPr>
        <w:t xml:space="preserve">onsideraciones generales para uso de </w:t>
      </w:r>
      <w:r w:rsidRPr="000B7214">
        <w:rPr>
          <w:rFonts w:cs="Arial"/>
          <w:spacing w:val="1"/>
        </w:rPr>
        <w:t>q</w:t>
      </w:r>
      <w:r w:rsidRPr="000B7214">
        <w:rPr>
          <w:rFonts w:cs="Arial"/>
          <w:spacing w:val="-1"/>
        </w:rPr>
        <w:t>u</w:t>
      </w:r>
      <w:r w:rsidRPr="000B7214">
        <w:rPr>
          <w:rFonts w:cs="Arial"/>
          <w:spacing w:val="1"/>
        </w:rPr>
        <w:t>e</w:t>
      </w:r>
      <w:r w:rsidR="007A4692" w:rsidRPr="000B7214">
        <w:rPr>
          <w:rFonts w:cs="Arial"/>
        </w:rPr>
        <w:t>la</w:t>
      </w:r>
      <w:r w:rsidRPr="000B7214">
        <w:rPr>
          <w:rFonts w:cs="Arial"/>
        </w:rPr>
        <w:t>n</w:t>
      </w:r>
      <w:r w:rsidR="007A4692" w:rsidRPr="000B7214">
        <w:rPr>
          <w:rFonts w:cs="Arial"/>
        </w:rPr>
        <w:t>tes:</w:t>
      </w:r>
    </w:p>
    <w:p w:rsidR="005942E8" w:rsidRPr="000B7214" w:rsidRDefault="005942E8" w:rsidP="005942E8">
      <w:pPr>
        <w:pStyle w:val="Listavistosa-nfasis1"/>
        <w:widowControl w:val="0"/>
        <w:autoSpaceDE w:val="0"/>
        <w:autoSpaceDN w:val="0"/>
        <w:adjustRightInd w:val="0"/>
        <w:spacing w:after="0" w:line="240" w:lineRule="auto"/>
        <w:jc w:val="both"/>
        <w:rPr>
          <w:rFonts w:cs="Arial"/>
        </w:rPr>
      </w:pP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Antes y después de la quelación medir Hemograma, función renal, función hepática, calcemia y fosfatasa alcalina.</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Quelación oral ambulatoria con DMSA vía oral, 30</w:t>
      </w:r>
      <w:r w:rsidR="007A4692" w:rsidRPr="000B7214">
        <w:rPr>
          <w:rFonts w:ascii="Calibri" w:hAnsi="Calibri" w:cs="Arial"/>
          <w:sz w:val="22"/>
          <w:szCs w:val="22"/>
        </w:rPr>
        <w:t xml:space="preserve"> </w:t>
      </w:r>
      <w:r w:rsidRPr="000B7214">
        <w:rPr>
          <w:rFonts w:ascii="Calibri" w:hAnsi="Calibri" w:cs="Arial"/>
          <w:sz w:val="22"/>
          <w:szCs w:val="22"/>
        </w:rPr>
        <w:t>mg/kg por día, durante 5 días, seguidos de 20</w:t>
      </w:r>
      <w:r w:rsidR="007A4692" w:rsidRPr="000B7214">
        <w:rPr>
          <w:rFonts w:ascii="Calibri" w:hAnsi="Calibri" w:cs="Arial"/>
          <w:sz w:val="22"/>
          <w:szCs w:val="22"/>
        </w:rPr>
        <w:t xml:space="preserve"> </w:t>
      </w:r>
      <w:r w:rsidR="000B7214" w:rsidRPr="000B7214">
        <w:rPr>
          <w:rFonts w:ascii="Calibri" w:hAnsi="Calibri" w:cs="Arial"/>
          <w:sz w:val="22"/>
          <w:szCs w:val="22"/>
        </w:rPr>
        <w:t xml:space="preserve">mg/kg/día, hasta </w:t>
      </w:r>
      <w:r w:rsidRPr="000B7214">
        <w:rPr>
          <w:rFonts w:ascii="Calibri" w:hAnsi="Calibri" w:cs="Arial"/>
          <w:sz w:val="22"/>
          <w:szCs w:val="22"/>
        </w:rPr>
        <w:t>14</w:t>
      </w:r>
      <w:r w:rsidR="007A4692" w:rsidRPr="000B7214">
        <w:rPr>
          <w:rFonts w:ascii="Calibri" w:hAnsi="Calibri" w:cs="Arial"/>
          <w:sz w:val="22"/>
          <w:szCs w:val="22"/>
        </w:rPr>
        <w:t xml:space="preserve"> </w:t>
      </w:r>
      <w:r w:rsidRPr="000B7214">
        <w:rPr>
          <w:rFonts w:ascii="Calibri" w:hAnsi="Calibri" w:cs="Arial"/>
          <w:sz w:val="22"/>
          <w:szCs w:val="22"/>
        </w:rPr>
        <w:t>días o Penicilamina 250 mg cada 6 horas por 10 a 14 días.</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Medición de H</w:t>
      </w:r>
      <w:r w:rsidR="000B7214" w:rsidRPr="000B7214">
        <w:rPr>
          <w:rFonts w:ascii="Calibri" w:hAnsi="Calibri" w:cs="Arial"/>
          <w:sz w:val="22"/>
          <w:szCs w:val="22"/>
        </w:rPr>
        <w:t xml:space="preserve">g en sangre a los 6 meses </w:t>
      </w:r>
      <w:proofErr w:type="spellStart"/>
      <w:r w:rsidR="000B7214" w:rsidRPr="000B7214">
        <w:rPr>
          <w:rFonts w:ascii="Calibri" w:hAnsi="Calibri" w:cs="Arial"/>
          <w:sz w:val="22"/>
          <w:szCs w:val="22"/>
        </w:rPr>
        <w:t>post-q</w:t>
      </w:r>
      <w:r w:rsidRPr="000B7214">
        <w:rPr>
          <w:rFonts w:ascii="Calibri" w:hAnsi="Calibri" w:cs="Arial"/>
          <w:sz w:val="22"/>
          <w:szCs w:val="22"/>
        </w:rPr>
        <w:t>uelación</w:t>
      </w:r>
      <w:proofErr w:type="spellEnd"/>
      <w:r w:rsidRPr="000B7214">
        <w:rPr>
          <w:rFonts w:ascii="Calibri" w:hAnsi="Calibri" w:cs="Arial"/>
          <w:sz w:val="22"/>
          <w:szCs w:val="22"/>
        </w:rPr>
        <w:t>. Si el nivel de Hg baja de 10 μg/</w:t>
      </w:r>
      <w:r w:rsidR="000B7214" w:rsidRPr="000B7214">
        <w:rPr>
          <w:rFonts w:ascii="Calibri" w:hAnsi="Calibri" w:cs="Arial"/>
          <w:sz w:val="22"/>
          <w:szCs w:val="22"/>
        </w:rPr>
        <w:t>l</w:t>
      </w:r>
      <w:r w:rsidRPr="000B7214">
        <w:rPr>
          <w:rFonts w:ascii="Calibri" w:hAnsi="Calibri" w:cs="Arial"/>
          <w:sz w:val="22"/>
          <w:szCs w:val="22"/>
        </w:rPr>
        <w:t>, tratar como en el paciente con niveles en valores normales.</w:t>
      </w:r>
    </w:p>
    <w:p w:rsidR="005942E8" w:rsidRPr="000B7214" w:rsidRDefault="005942E8" w:rsidP="005942E8">
      <w:pPr>
        <w:pStyle w:val="Cuadrculamedia22"/>
        <w:numPr>
          <w:ilvl w:val="0"/>
          <w:numId w:val="32"/>
        </w:numPr>
        <w:ind w:left="1068"/>
        <w:jc w:val="both"/>
        <w:rPr>
          <w:rFonts w:ascii="Calibri" w:hAnsi="Calibri" w:cs="Arial"/>
          <w:sz w:val="22"/>
          <w:szCs w:val="22"/>
        </w:rPr>
      </w:pPr>
      <w:r w:rsidRPr="000B7214">
        <w:rPr>
          <w:rFonts w:ascii="Calibri" w:hAnsi="Calibri" w:cs="Arial"/>
          <w:sz w:val="22"/>
          <w:szCs w:val="22"/>
        </w:rPr>
        <w:t>Si el Hg permanece sobre 50</w:t>
      </w:r>
      <w:r w:rsidR="000B7214" w:rsidRPr="000B7214">
        <w:rPr>
          <w:rFonts w:ascii="Calibri" w:hAnsi="Calibri" w:cs="Arial"/>
          <w:sz w:val="22"/>
          <w:szCs w:val="22"/>
        </w:rPr>
        <w:t xml:space="preserve"> </w:t>
      </w:r>
      <w:r w:rsidRPr="000B7214">
        <w:rPr>
          <w:rFonts w:ascii="Calibri" w:hAnsi="Calibri" w:cs="Arial"/>
          <w:sz w:val="22"/>
          <w:szCs w:val="22"/>
        </w:rPr>
        <w:t>μg/</w:t>
      </w:r>
      <w:r w:rsidR="000B7214" w:rsidRPr="000B7214">
        <w:rPr>
          <w:rFonts w:ascii="Calibri" w:hAnsi="Calibri" w:cs="Arial"/>
          <w:sz w:val="22"/>
          <w:szCs w:val="22"/>
        </w:rPr>
        <w:t>l</w:t>
      </w:r>
      <w:r w:rsidRPr="000B7214">
        <w:rPr>
          <w:rFonts w:ascii="Calibri" w:hAnsi="Calibri" w:cs="Arial"/>
          <w:sz w:val="22"/>
          <w:szCs w:val="22"/>
        </w:rPr>
        <w:t xml:space="preserve">, iniciar nuevo ciclo de </w:t>
      </w:r>
      <w:r w:rsidR="000B7214" w:rsidRPr="000B7214">
        <w:rPr>
          <w:rFonts w:ascii="Calibri" w:hAnsi="Calibri" w:cs="Arial"/>
          <w:sz w:val="22"/>
          <w:szCs w:val="22"/>
        </w:rPr>
        <w:t>q</w:t>
      </w:r>
      <w:r w:rsidRPr="000B7214">
        <w:rPr>
          <w:rFonts w:ascii="Calibri" w:hAnsi="Calibri" w:cs="Arial"/>
          <w:sz w:val="22"/>
          <w:szCs w:val="22"/>
        </w:rPr>
        <w:t>uelación.</w:t>
      </w:r>
    </w:p>
    <w:p w:rsidR="005942E8" w:rsidRDefault="005942E8" w:rsidP="00762EB3">
      <w:pPr>
        <w:jc w:val="both"/>
        <w:rPr>
          <w:rFonts w:ascii="Calibri" w:hAnsi="Calibri"/>
          <w:bCs/>
          <w:sz w:val="22"/>
          <w:szCs w:val="22"/>
          <w:lang w:eastAsia="en-US"/>
        </w:rPr>
      </w:pPr>
    </w:p>
    <w:p w:rsidR="00762EB3" w:rsidRDefault="00762EB3" w:rsidP="00762EB3">
      <w:pPr>
        <w:jc w:val="both"/>
        <w:rPr>
          <w:rFonts w:ascii="Calibri" w:hAnsi="Calibri"/>
          <w:bCs/>
          <w:sz w:val="22"/>
          <w:szCs w:val="22"/>
          <w:lang w:eastAsia="en-US"/>
        </w:rPr>
      </w:pPr>
    </w:p>
    <w:p w:rsidR="00EF0F51" w:rsidRPr="00762EB3" w:rsidRDefault="00D81F7D" w:rsidP="00762EB3">
      <w:pPr>
        <w:jc w:val="both"/>
        <w:rPr>
          <w:rFonts w:ascii="Calibri" w:hAnsi="Calibri"/>
          <w:bCs/>
          <w:sz w:val="22"/>
          <w:szCs w:val="22"/>
          <w:lang w:eastAsia="en-US"/>
        </w:rPr>
      </w:pPr>
      <w:r>
        <w:rPr>
          <w:rFonts w:ascii="Calibri" w:hAnsi="Calibri"/>
          <w:b/>
          <w:bCs/>
          <w:color w:val="2E74B5"/>
          <w:sz w:val="22"/>
          <w:szCs w:val="22"/>
          <w:lang w:eastAsia="en-US"/>
        </w:rPr>
        <w:t>3.6</w:t>
      </w:r>
      <w:r w:rsidR="00762EB3" w:rsidRPr="00762EB3">
        <w:rPr>
          <w:rFonts w:ascii="Calibri" w:hAnsi="Calibri"/>
          <w:b/>
          <w:bCs/>
          <w:color w:val="2E74B5"/>
          <w:sz w:val="22"/>
          <w:szCs w:val="22"/>
          <w:lang w:eastAsia="en-US"/>
        </w:rPr>
        <w:t>.</w:t>
      </w:r>
      <w:r w:rsidR="000B7214">
        <w:rPr>
          <w:rFonts w:ascii="Calibri" w:hAnsi="Calibri"/>
          <w:b/>
          <w:bCs/>
          <w:color w:val="2E74B5"/>
          <w:sz w:val="22"/>
          <w:szCs w:val="22"/>
          <w:lang w:eastAsia="en-US"/>
        </w:rPr>
        <w:t>6</w:t>
      </w:r>
      <w:r w:rsidR="00762EB3" w:rsidRPr="00762EB3">
        <w:rPr>
          <w:rFonts w:ascii="Calibri" w:hAnsi="Calibri"/>
          <w:b/>
          <w:bCs/>
          <w:color w:val="2E74B5"/>
          <w:sz w:val="22"/>
          <w:szCs w:val="22"/>
          <w:lang w:eastAsia="en-US"/>
        </w:rPr>
        <w:t>.</w:t>
      </w:r>
      <w:r w:rsidR="00762EB3">
        <w:rPr>
          <w:rFonts w:ascii="Calibri" w:hAnsi="Calibri"/>
          <w:bCs/>
          <w:sz w:val="22"/>
          <w:szCs w:val="22"/>
          <w:lang w:eastAsia="en-US"/>
        </w:rPr>
        <w:t xml:space="preserve"> </w:t>
      </w:r>
      <w:r w:rsidR="00EF0F51">
        <w:rPr>
          <w:rFonts w:ascii="Calibri" w:hAnsi="Calibri"/>
          <w:b/>
          <w:bCs/>
          <w:color w:val="2E74B5"/>
          <w:sz w:val="22"/>
          <w:szCs w:val="22"/>
          <w:lang w:eastAsia="en-US"/>
        </w:rPr>
        <w:t>Descontaminación</w:t>
      </w:r>
      <w:r w:rsidR="006C670E">
        <w:rPr>
          <w:rFonts w:ascii="Calibri" w:hAnsi="Calibri"/>
          <w:b/>
          <w:bCs/>
          <w:color w:val="2E74B5"/>
          <w:sz w:val="22"/>
          <w:szCs w:val="22"/>
          <w:lang w:eastAsia="en-US"/>
        </w:rPr>
        <w:t xml:space="preserve"> </w:t>
      </w:r>
      <w:r w:rsidR="006C670E">
        <w:rPr>
          <w:rFonts w:ascii="Calibri" w:hAnsi="Calibri"/>
          <w:bCs/>
          <w:sz w:val="22"/>
          <w:szCs w:val="22"/>
          <w:lang w:eastAsia="en-US"/>
        </w:rPr>
        <w:fldChar w:fldCharType="begin"/>
      </w:r>
      <w:r w:rsidR="006C670E">
        <w:rPr>
          <w:rFonts w:ascii="Calibri" w:hAnsi="Calibri"/>
          <w:bCs/>
          <w:sz w:val="22"/>
          <w:szCs w:val="22"/>
          <w:lang w:eastAsia="en-US"/>
        </w:rPr>
        <w:instrText xml:space="preserve"> ADDIN ZOTERO_ITEM CSL_CITATION {"citationID":"PlhgilVL","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sidR="006C670E">
        <w:rPr>
          <w:rFonts w:ascii="Calibri" w:hAnsi="Calibri"/>
          <w:bCs/>
          <w:sz w:val="22"/>
          <w:szCs w:val="22"/>
          <w:lang w:eastAsia="en-US"/>
        </w:rPr>
        <w:fldChar w:fldCharType="separate"/>
      </w:r>
      <w:r w:rsidR="006C670E">
        <w:rPr>
          <w:rFonts w:ascii="Calibri" w:hAnsi="Calibri"/>
          <w:sz w:val="22"/>
        </w:rPr>
        <w:t>(74)</w:t>
      </w:r>
      <w:r w:rsidR="006C670E">
        <w:rPr>
          <w:rFonts w:ascii="Calibri" w:hAnsi="Calibri"/>
          <w:bCs/>
          <w:sz w:val="22"/>
          <w:szCs w:val="22"/>
          <w:lang w:eastAsia="en-US"/>
        </w:rPr>
        <w:fldChar w:fldCharType="end"/>
      </w:r>
      <w:r w:rsidR="006C670E">
        <w:rPr>
          <w:rFonts w:ascii="Calibri" w:hAnsi="Calibri"/>
          <w:bCs/>
          <w:sz w:val="22"/>
          <w:szCs w:val="22"/>
          <w:lang w:eastAsia="en-US"/>
        </w:rPr>
        <w:t>.</w:t>
      </w:r>
    </w:p>
    <w:p w:rsidR="00EF0F51" w:rsidRPr="00F84687" w:rsidRDefault="00EF0F51" w:rsidP="00EF0F51">
      <w:pPr>
        <w:spacing w:before="100" w:beforeAutospacing="1" w:after="100" w:afterAutospacing="1"/>
        <w:jc w:val="both"/>
        <w:rPr>
          <w:rFonts w:ascii="Calibri" w:hAnsi="Calibri"/>
          <w:bCs/>
          <w:sz w:val="22"/>
          <w:szCs w:val="22"/>
          <w:lang w:eastAsia="en-US"/>
        </w:rPr>
      </w:pPr>
      <w:r w:rsidRPr="00BA11D6">
        <w:rPr>
          <w:rFonts w:ascii="Calibri" w:hAnsi="Calibri"/>
          <w:b/>
          <w:bCs/>
          <w:sz w:val="22"/>
          <w:szCs w:val="22"/>
          <w:lang w:eastAsia="en-US"/>
        </w:rPr>
        <w:t>Inhalación</w:t>
      </w:r>
      <w:r w:rsidRPr="00F84687">
        <w:rPr>
          <w:rFonts w:ascii="Calibri" w:hAnsi="Calibri"/>
          <w:b/>
          <w:bCs/>
          <w:sz w:val="22"/>
          <w:szCs w:val="22"/>
          <w:lang w:eastAsia="en-US"/>
        </w:rPr>
        <w:t>:</w:t>
      </w:r>
      <w:r w:rsidRPr="00F84687">
        <w:rPr>
          <w:rFonts w:ascii="Arial" w:hAnsi="Arial" w:cs="Arial"/>
          <w:sz w:val="24"/>
          <w:szCs w:val="24"/>
        </w:rPr>
        <w:t xml:space="preserve"> </w:t>
      </w:r>
      <w:r w:rsidRPr="00F84687">
        <w:rPr>
          <w:rFonts w:ascii="Calibri" w:hAnsi="Calibri"/>
          <w:bCs/>
          <w:sz w:val="22"/>
          <w:szCs w:val="22"/>
          <w:lang w:eastAsia="en-US"/>
        </w:rPr>
        <w:t xml:space="preserve">retirar inmediatamente la víctima del sitio de exposición y dar suplemento de oxígeno. Como generalmente se trata de </w:t>
      </w:r>
      <w:r w:rsidR="00E06337">
        <w:rPr>
          <w:rFonts w:ascii="Calibri" w:hAnsi="Calibri"/>
          <w:bCs/>
          <w:sz w:val="22"/>
          <w:szCs w:val="22"/>
          <w:lang w:eastAsia="en-US"/>
        </w:rPr>
        <w:t>Hg</w:t>
      </w:r>
      <w:r w:rsidRPr="00F84687">
        <w:rPr>
          <w:rFonts w:ascii="Calibri" w:hAnsi="Calibri"/>
          <w:bCs/>
          <w:sz w:val="22"/>
          <w:szCs w:val="22"/>
          <w:lang w:eastAsia="en-US"/>
        </w:rPr>
        <w:t xml:space="preserve"> metálico, se debe recoger cuidadosamente y limpiar muy bien todo derrame de este, pues se evapora a temperatura ambiente y </w:t>
      </w:r>
      <w:r w:rsidR="009D4089" w:rsidRPr="00F84687">
        <w:rPr>
          <w:rFonts w:ascii="Calibri" w:hAnsi="Calibri"/>
          <w:bCs/>
          <w:sz w:val="22"/>
          <w:szCs w:val="22"/>
          <w:lang w:eastAsia="en-US"/>
        </w:rPr>
        <w:t>continúa</w:t>
      </w:r>
      <w:r w:rsidRPr="00F84687">
        <w:rPr>
          <w:rFonts w:ascii="Calibri" w:hAnsi="Calibri"/>
          <w:bCs/>
          <w:sz w:val="22"/>
          <w:szCs w:val="22"/>
          <w:lang w:eastAsia="en-US"/>
        </w:rPr>
        <w:t xml:space="preserve"> siendo un peligro para quien se encuentre en ese sitio</w:t>
      </w:r>
      <w:r w:rsidR="00D75FBC">
        <w:rPr>
          <w:rFonts w:ascii="Calibri" w:hAnsi="Calibri"/>
          <w:bCs/>
          <w:sz w:val="22"/>
          <w:szCs w:val="22"/>
          <w:lang w:eastAsia="en-US"/>
        </w:rPr>
        <w:t>.</w:t>
      </w:r>
    </w:p>
    <w:p w:rsidR="003E0447" w:rsidRDefault="00EF0F51" w:rsidP="003E0447">
      <w:pPr>
        <w:jc w:val="both"/>
        <w:rPr>
          <w:rFonts w:ascii="Calibri" w:hAnsi="Calibri"/>
          <w:bCs/>
          <w:sz w:val="22"/>
          <w:szCs w:val="22"/>
          <w:lang w:eastAsia="en-US"/>
        </w:rPr>
      </w:pPr>
      <w:r w:rsidRPr="00BA11D6">
        <w:rPr>
          <w:rFonts w:ascii="Calibri" w:hAnsi="Calibri"/>
          <w:b/>
          <w:bCs/>
          <w:sz w:val="22"/>
          <w:szCs w:val="22"/>
          <w:lang w:eastAsia="en-US"/>
        </w:rPr>
        <w:t>Ingestión:</w:t>
      </w:r>
      <w:r w:rsidRPr="00F84687">
        <w:rPr>
          <w:rFonts w:ascii="Arial" w:hAnsi="Arial" w:cs="Arial"/>
          <w:sz w:val="24"/>
          <w:szCs w:val="24"/>
        </w:rPr>
        <w:t xml:space="preserve"> </w:t>
      </w:r>
      <w:r w:rsidRPr="00F84687">
        <w:rPr>
          <w:rFonts w:ascii="Calibri" w:hAnsi="Calibri"/>
          <w:bCs/>
          <w:sz w:val="22"/>
          <w:szCs w:val="22"/>
          <w:lang w:eastAsia="en-US"/>
        </w:rPr>
        <w:t xml:space="preserve">realizar lavado gástrico y catártico para limpieza del tracto digestivo al </w:t>
      </w:r>
      <w:r w:rsidR="00E06337">
        <w:rPr>
          <w:rFonts w:ascii="Calibri" w:hAnsi="Calibri"/>
          <w:bCs/>
          <w:sz w:val="22"/>
          <w:szCs w:val="22"/>
          <w:lang w:eastAsia="en-US"/>
        </w:rPr>
        <w:t>Hg</w:t>
      </w:r>
      <w:r w:rsidRPr="00F84687">
        <w:rPr>
          <w:rFonts w:ascii="Calibri" w:hAnsi="Calibri"/>
          <w:bCs/>
          <w:sz w:val="22"/>
          <w:szCs w:val="22"/>
          <w:lang w:eastAsia="en-US"/>
        </w:rPr>
        <w:t xml:space="preserve"> líquido u orgánico. Si se trata de sales inorgánicas de </w:t>
      </w:r>
      <w:r w:rsidR="00E06337">
        <w:rPr>
          <w:rFonts w:ascii="Calibri" w:hAnsi="Calibri"/>
          <w:bCs/>
          <w:sz w:val="22"/>
          <w:szCs w:val="22"/>
          <w:lang w:eastAsia="en-US"/>
        </w:rPr>
        <w:t>mercurio</w:t>
      </w:r>
      <w:r w:rsidRPr="00F84687">
        <w:rPr>
          <w:rFonts w:ascii="Calibri" w:hAnsi="Calibri"/>
          <w:bCs/>
          <w:sz w:val="22"/>
          <w:szCs w:val="22"/>
          <w:lang w:eastAsia="en-US"/>
        </w:rPr>
        <w:t xml:space="preserve"> recordar que está contraindicada la emesis por el riesgo de causar lesión por ser corrosivas y realizar endoscopia para valorar los daños al tracto gastrointestinal.</w:t>
      </w:r>
    </w:p>
    <w:p w:rsidR="00D16DF1" w:rsidRDefault="00D16DF1" w:rsidP="003E0447">
      <w:pPr>
        <w:jc w:val="both"/>
        <w:rPr>
          <w:rFonts w:ascii="Calibri" w:hAnsi="Calibri"/>
          <w:bCs/>
          <w:sz w:val="22"/>
          <w:szCs w:val="22"/>
          <w:lang w:eastAsia="en-US"/>
        </w:rPr>
      </w:pPr>
    </w:p>
    <w:p w:rsidR="00D81F7D" w:rsidRDefault="00D81F7D" w:rsidP="003E0447">
      <w:pPr>
        <w:jc w:val="both"/>
        <w:rPr>
          <w:rFonts w:ascii="Calibri" w:hAnsi="Calibri"/>
          <w:bCs/>
          <w:sz w:val="22"/>
          <w:szCs w:val="22"/>
          <w:lang w:eastAsia="en-US"/>
        </w:rPr>
      </w:pPr>
    </w:p>
    <w:p w:rsidR="00D81F7D" w:rsidRDefault="00D81F7D" w:rsidP="003E0447">
      <w:pPr>
        <w:jc w:val="both"/>
        <w:rPr>
          <w:rFonts w:ascii="Calibri" w:hAnsi="Calibri"/>
          <w:bCs/>
          <w:sz w:val="22"/>
          <w:szCs w:val="22"/>
          <w:lang w:eastAsia="en-US"/>
        </w:rPr>
      </w:pPr>
    </w:p>
    <w:p w:rsidR="00D81F7D" w:rsidRDefault="00D81F7D" w:rsidP="003E0447">
      <w:pPr>
        <w:jc w:val="both"/>
        <w:rPr>
          <w:rFonts w:ascii="Calibri" w:hAnsi="Calibri"/>
          <w:bCs/>
          <w:sz w:val="22"/>
          <w:szCs w:val="22"/>
          <w:lang w:eastAsia="en-US"/>
        </w:rPr>
      </w:pPr>
    </w:p>
    <w:p w:rsidR="00B1003B" w:rsidRDefault="00B1003B" w:rsidP="003E0447">
      <w:pPr>
        <w:jc w:val="both"/>
        <w:rPr>
          <w:rFonts w:ascii="Calibri" w:hAnsi="Calibri"/>
          <w:b/>
          <w:bCs/>
          <w:color w:val="2E74B5"/>
          <w:sz w:val="22"/>
          <w:szCs w:val="22"/>
          <w:lang w:eastAsia="en-US"/>
        </w:rPr>
      </w:pPr>
    </w:p>
    <w:p w:rsidR="00BA11D6" w:rsidRDefault="000B7214" w:rsidP="003E0447">
      <w:pPr>
        <w:jc w:val="both"/>
        <w:rPr>
          <w:rFonts w:ascii="Calibri" w:hAnsi="Calibri"/>
          <w:bCs/>
          <w:sz w:val="22"/>
          <w:szCs w:val="22"/>
          <w:lang w:eastAsia="en-US"/>
        </w:rPr>
      </w:pPr>
      <w:r>
        <w:rPr>
          <w:rFonts w:ascii="Calibri" w:hAnsi="Calibri"/>
          <w:b/>
          <w:bCs/>
          <w:color w:val="2E74B5"/>
          <w:sz w:val="22"/>
          <w:szCs w:val="22"/>
          <w:lang w:eastAsia="en-US"/>
        </w:rPr>
        <w:t>3.</w:t>
      </w:r>
      <w:r w:rsidR="00D81F7D">
        <w:rPr>
          <w:rFonts w:ascii="Calibri" w:hAnsi="Calibri"/>
          <w:b/>
          <w:bCs/>
          <w:color w:val="2E74B5"/>
          <w:sz w:val="22"/>
          <w:szCs w:val="22"/>
          <w:lang w:eastAsia="en-US"/>
        </w:rPr>
        <w:t>6</w:t>
      </w:r>
      <w:r>
        <w:rPr>
          <w:rFonts w:ascii="Calibri" w:hAnsi="Calibri"/>
          <w:b/>
          <w:bCs/>
          <w:color w:val="2E74B5"/>
          <w:sz w:val="22"/>
          <w:szCs w:val="22"/>
          <w:lang w:eastAsia="en-US"/>
        </w:rPr>
        <w:t>.7</w:t>
      </w:r>
      <w:r w:rsidR="003E0447" w:rsidRPr="003E0447">
        <w:rPr>
          <w:rFonts w:ascii="Calibri" w:hAnsi="Calibri"/>
          <w:b/>
          <w:bCs/>
          <w:color w:val="2E74B5"/>
          <w:sz w:val="22"/>
          <w:szCs w:val="22"/>
          <w:lang w:eastAsia="en-US"/>
        </w:rPr>
        <w:t>.</w:t>
      </w:r>
      <w:r w:rsidR="003E0447">
        <w:rPr>
          <w:rFonts w:ascii="Calibri" w:hAnsi="Calibri"/>
          <w:bCs/>
          <w:sz w:val="22"/>
          <w:szCs w:val="22"/>
          <w:lang w:eastAsia="en-US"/>
        </w:rPr>
        <w:t xml:space="preserve"> </w:t>
      </w:r>
      <w:r w:rsidR="00BA11D6" w:rsidRPr="00EF0F51">
        <w:rPr>
          <w:rFonts w:ascii="Calibri" w:hAnsi="Calibri"/>
          <w:b/>
          <w:bCs/>
          <w:color w:val="2E74B5"/>
          <w:sz w:val="22"/>
          <w:szCs w:val="22"/>
          <w:lang w:eastAsia="en-US"/>
        </w:rPr>
        <w:t>Favorecer la eliminación</w:t>
      </w:r>
      <w:r>
        <w:rPr>
          <w:rFonts w:ascii="Calibri" w:hAnsi="Calibri"/>
          <w:b/>
          <w:bCs/>
          <w:color w:val="2E74B5"/>
          <w:sz w:val="22"/>
          <w:szCs w:val="22"/>
          <w:lang w:eastAsia="en-US"/>
        </w:rPr>
        <w:t xml:space="preserve"> </w:t>
      </w:r>
      <w:r w:rsidR="006C670E">
        <w:rPr>
          <w:rFonts w:ascii="Calibri" w:hAnsi="Calibri"/>
          <w:bCs/>
          <w:sz w:val="22"/>
          <w:szCs w:val="22"/>
          <w:lang w:eastAsia="en-US"/>
        </w:rPr>
        <w:fldChar w:fldCharType="begin"/>
      </w:r>
      <w:r w:rsidR="006C670E">
        <w:rPr>
          <w:rFonts w:ascii="Calibri" w:hAnsi="Calibri"/>
          <w:bCs/>
          <w:sz w:val="22"/>
          <w:szCs w:val="22"/>
          <w:lang w:eastAsia="en-US"/>
        </w:rPr>
        <w:instrText xml:space="preserve"> ADDIN ZOTERO_ITEM CSL_CITATION {"citationID":"PlhgilVL","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sidR="006C670E">
        <w:rPr>
          <w:rFonts w:ascii="Calibri" w:hAnsi="Calibri"/>
          <w:bCs/>
          <w:sz w:val="22"/>
          <w:szCs w:val="22"/>
          <w:lang w:eastAsia="en-US"/>
        </w:rPr>
        <w:fldChar w:fldCharType="separate"/>
      </w:r>
      <w:r w:rsidR="006C670E">
        <w:rPr>
          <w:rFonts w:ascii="Calibri" w:hAnsi="Calibri"/>
          <w:sz w:val="22"/>
        </w:rPr>
        <w:t>(74)</w:t>
      </w:r>
      <w:r w:rsidR="006C670E">
        <w:rPr>
          <w:rFonts w:ascii="Calibri" w:hAnsi="Calibri"/>
          <w:bCs/>
          <w:sz w:val="22"/>
          <w:szCs w:val="22"/>
          <w:lang w:eastAsia="en-US"/>
        </w:rPr>
        <w:fldChar w:fldCharType="end"/>
      </w:r>
    </w:p>
    <w:p w:rsidR="00B1003B" w:rsidRPr="003E0447" w:rsidRDefault="00B1003B" w:rsidP="003E0447">
      <w:pPr>
        <w:jc w:val="both"/>
        <w:rPr>
          <w:rFonts w:ascii="Calibri" w:hAnsi="Calibri"/>
          <w:bCs/>
          <w:sz w:val="22"/>
          <w:szCs w:val="22"/>
          <w:lang w:eastAsia="en-US"/>
        </w:rPr>
      </w:pPr>
    </w:p>
    <w:p w:rsidR="00EF0F51" w:rsidRPr="00F84687" w:rsidRDefault="00EF0F51" w:rsidP="003E0447">
      <w:pPr>
        <w:jc w:val="both"/>
        <w:outlineLvl w:val="4"/>
        <w:rPr>
          <w:rFonts w:ascii="Calibri" w:hAnsi="Calibri"/>
          <w:b/>
          <w:bCs/>
          <w:sz w:val="22"/>
          <w:szCs w:val="22"/>
          <w:lang w:eastAsia="en-US"/>
        </w:rPr>
      </w:pPr>
      <w:r w:rsidRPr="00F84687">
        <w:rPr>
          <w:rFonts w:ascii="Calibri" w:hAnsi="Calibri"/>
          <w:bCs/>
          <w:sz w:val="22"/>
          <w:szCs w:val="22"/>
          <w:lang w:eastAsia="en-US"/>
        </w:rPr>
        <w:t xml:space="preserve">No desempeñan ningún papel la diálisis, </w:t>
      </w:r>
      <w:proofErr w:type="spellStart"/>
      <w:r w:rsidRPr="00F84687">
        <w:rPr>
          <w:rFonts w:ascii="Calibri" w:hAnsi="Calibri"/>
          <w:bCs/>
          <w:sz w:val="22"/>
          <w:szCs w:val="22"/>
          <w:lang w:eastAsia="en-US"/>
        </w:rPr>
        <w:t>hemoperfusión</w:t>
      </w:r>
      <w:proofErr w:type="spellEnd"/>
      <w:r w:rsidRPr="00F84687">
        <w:rPr>
          <w:rFonts w:ascii="Calibri" w:hAnsi="Calibri"/>
          <w:bCs/>
          <w:sz w:val="22"/>
          <w:szCs w:val="22"/>
          <w:lang w:eastAsia="en-US"/>
        </w:rPr>
        <w:t xml:space="preserve"> o dosis repetidas de carbón activado para remover el </w:t>
      </w:r>
      <w:r w:rsidR="00E06337">
        <w:rPr>
          <w:rFonts w:ascii="Calibri" w:hAnsi="Calibri"/>
          <w:bCs/>
          <w:sz w:val="22"/>
          <w:szCs w:val="22"/>
          <w:lang w:eastAsia="en-US"/>
        </w:rPr>
        <w:t>Hg</w:t>
      </w:r>
      <w:r w:rsidRPr="00F84687">
        <w:rPr>
          <w:rFonts w:ascii="Calibri" w:hAnsi="Calibri"/>
          <w:bCs/>
          <w:sz w:val="22"/>
          <w:szCs w:val="22"/>
          <w:lang w:eastAsia="en-US"/>
        </w:rPr>
        <w:t>. Sin embargo, la diálisis puede s</w:t>
      </w:r>
      <w:r w:rsidR="000A79EB">
        <w:rPr>
          <w:rFonts w:ascii="Calibri" w:hAnsi="Calibri"/>
          <w:bCs/>
          <w:sz w:val="22"/>
          <w:szCs w:val="22"/>
          <w:lang w:eastAsia="en-US"/>
        </w:rPr>
        <w:t xml:space="preserve">er requerida para manejar </w:t>
      </w:r>
      <w:r w:rsidRPr="00F84687">
        <w:rPr>
          <w:rFonts w:ascii="Calibri" w:hAnsi="Calibri"/>
          <w:bCs/>
          <w:sz w:val="22"/>
          <w:szCs w:val="22"/>
          <w:lang w:eastAsia="en-US"/>
        </w:rPr>
        <w:t xml:space="preserve">la falla renal, y puede ayudar a remover los complejos </w:t>
      </w:r>
      <w:r>
        <w:rPr>
          <w:rFonts w:ascii="Calibri" w:hAnsi="Calibri"/>
          <w:bCs/>
          <w:sz w:val="22"/>
          <w:szCs w:val="22"/>
          <w:lang w:eastAsia="en-US"/>
        </w:rPr>
        <w:t xml:space="preserve">de </w:t>
      </w:r>
      <w:r w:rsidR="00E06337">
        <w:rPr>
          <w:rFonts w:ascii="Calibri" w:hAnsi="Calibri"/>
          <w:bCs/>
          <w:sz w:val="22"/>
          <w:szCs w:val="22"/>
          <w:lang w:eastAsia="en-US"/>
        </w:rPr>
        <w:t>Hg</w:t>
      </w:r>
      <w:r>
        <w:rPr>
          <w:rFonts w:ascii="Calibri" w:hAnsi="Calibri"/>
          <w:bCs/>
          <w:sz w:val="22"/>
          <w:szCs w:val="22"/>
          <w:lang w:eastAsia="en-US"/>
        </w:rPr>
        <w:t xml:space="preserve"> </w:t>
      </w:r>
      <w:r w:rsidRPr="00F84687">
        <w:rPr>
          <w:rFonts w:ascii="Calibri" w:hAnsi="Calibri"/>
          <w:bCs/>
          <w:sz w:val="22"/>
          <w:szCs w:val="22"/>
          <w:lang w:eastAsia="en-US"/>
        </w:rPr>
        <w:t>- quelante en pacientes con falla renal.</w:t>
      </w:r>
    </w:p>
    <w:p w:rsidR="00DB454A" w:rsidRDefault="00DB454A" w:rsidP="003E0447">
      <w:pPr>
        <w:rPr>
          <w:lang w:eastAsia="x-none"/>
        </w:rPr>
      </w:pPr>
    </w:p>
    <w:p w:rsidR="00B218F1" w:rsidRPr="00D11482" w:rsidRDefault="00D81F7D" w:rsidP="003E0447">
      <w:pPr>
        <w:pStyle w:val="Ttulo1"/>
        <w:keepLines/>
        <w:rPr>
          <w:rFonts w:ascii="Calibri" w:hAnsi="Calibri"/>
          <w:b/>
          <w:bCs/>
          <w:color w:val="365F91"/>
          <w:sz w:val="22"/>
          <w:szCs w:val="22"/>
          <w:lang w:val="es-CO" w:eastAsia="en-US"/>
        </w:rPr>
      </w:pPr>
      <w:r>
        <w:rPr>
          <w:rFonts w:ascii="Calibri" w:hAnsi="Calibri"/>
          <w:b/>
          <w:bCs/>
          <w:color w:val="365F91"/>
          <w:sz w:val="22"/>
          <w:szCs w:val="22"/>
          <w:lang w:val="es-CO" w:eastAsia="en-US"/>
        </w:rPr>
        <w:t>3.7</w:t>
      </w:r>
      <w:r w:rsidR="00D11482">
        <w:rPr>
          <w:rFonts w:ascii="Calibri" w:hAnsi="Calibri"/>
          <w:b/>
          <w:bCs/>
          <w:color w:val="365F91"/>
          <w:sz w:val="22"/>
          <w:szCs w:val="22"/>
          <w:lang w:val="es-CO" w:eastAsia="en-US"/>
        </w:rPr>
        <w:t xml:space="preserve">. </w:t>
      </w:r>
      <w:r w:rsidR="00236C44">
        <w:rPr>
          <w:rFonts w:ascii="Calibri" w:hAnsi="Calibri"/>
          <w:b/>
          <w:bCs/>
          <w:color w:val="365F91"/>
          <w:sz w:val="22"/>
          <w:szCs w:val="22"/>
          <w:lang w:val="es-CO" w:eastAsia="en-US"/>
        </w:rPr>
        <w:t>Elementos de protección p</w:t>
      </w:r>
      <w:r w:rsidR="002F64E4" w:rsidRPr="00D11482">
        <w:rPr>
          <w:rFonts w:ascii="Calibri" w:hAnsi="Calibri"/>
          <w:b/>
          <w:bCs/>
          <w:color w:val="365F91"/>
          <w:sz w:val="22"/>
          <w:szCs w:val="22"/>
          <w:lang w:val="es-CO" w:eastAsia="en-US"/>
        </w:rPr>
        <w:t>ersonal</w:t>
      </w:r>
      <w:r w:rsidR="00AB442A" w:rsidRPr="00D11482">
        <w:rPr>
          <w:rFonts w:ascii="Calibri" w:hAnsi="Calibri"/>
          <w:b/>
          <w:bCs/>
          <w:color w:val="365F91"/>
          <w:sz w:val="22"/>
          <w:szCs w:val="22"/>
          <w:lang w:val="es-CO" w:eastAsia="en-US"/>
        </w:rPr>
        <w:t xml:space="preserve"> </w:t>
      </w:r>
      <w:r w:rsidR="00236C44">
        <w:rPr>
          <w:rFonts w:ascii="Calibri" w:hAnsi="Calibri"/>
          <w:b/>
          <w:bCs/>
          <w:color w:val="365F91"/>
          <w:sz w:val="22"/>
          <w:szCs w:val="22"/>
          <w:lang w:val="es-CO" w:eastAsia="en-US"/>
        </w:rPr>
        <w:t xml:space="preserve">en la condición ocupacional para el manejo del </w:t>
      </w:r>
      <w:r w:rsidR="00AB442A" w:rsidRPr="00D11482">
        <w:rPr>
          <w:rFonts w:ascii="Calibri" w:hAnsi="Calibri"/>
          <w:b/>
          <w:bCs/>
          <w:color w:val="365F91"/>
          <w:sz w:val="22"/>
          <w:szCs w:val="22"/>
          <w:lang w:val="es-CO" w:eastAsia="en-US"/>
        </w:rPr>
        <w:t>mercurio</w:t>
      </w:r>
    </w:p>
    <w:p w:rsidR="00B218F1" w:rsidRDefault="00B218F1" w:rsidP="003E0447">
      <w:pPr>
        <w:rPr>
          <w:rFonts w:ascii="Calibri" w:hAnsi="Calibri"/>
          <w:bCs/>
          <w:sz w:val="22"/>
          <w:szCs w:val="22"/>
          <w:lang w:eastAsia="en-US"/>
        </w:rPr>
      </w:pPr>
    </w:p>
    <w:p w:rsidR="002F64E4" w:rsidRDefault="0009485E" w:rsidP="003E0447">
      <w:pPr>
        <w:rPr>
          <w:rFonts w:ascii="Calibri" w:hAnsi="Calibri"/>
          <w:b/>
          <w:noProof/>
          <w:sz w:val="22"/>
          <w:szCs w:val="22"/>
        </w:rPr>
      </w:pPr>
      <w:r w:rsidRPr="00204919">
        <w:rPr>
          <w:rFonts w:ascii="Calibri" w:hAnsi="Calibri"/>
          <w:bCs/>
          <w:color w:val="2E74B5"/>
          <w:sz w:val="22"/>
          <w:szCs w:val="22"/>
          <w:lang w:eastAsia="en-US"/>
        </w:rPr>
        <w:t>Protección Respiratoria</w:t>
      </w:r>
      <w:r w:rsidR="00E17837">
        <w:rPr>
          <w:rFonts w:ascii="Calibri" w:hAnsi="Calibri"/>
          <w:bCs/>
          <w:color w:val="2E74B5"/>
          <w:sz w:val="22"/>
          <w:szCs w:val="22"/>
          <w:lang w:eastAsia="en-US"/>
        </w:rPr>
        <w:t xml:space="preserve"> </w:t>
      </w:r>
      <w:r w:rsidR="00E17837">
        <w:rPr>
          <w:rFonts w:ascii="Calibri" w:hAnsi="Calibri"/>
          <w:bCs/>
          <w:sz w:val="22"/>
          <w:szCs w:val="22"/>
          <w:lang w:eastAsia="en-US"/>
        </w:rPr>
        <w:fldChar w:fldCharType="begin"/>
      </w:r>
      <w:r w:rsidR="00E17837">
        <w:rPr>
          <w:rFonts w:ascii="Calibri" w:hAnsi="Calibri"/>
          <w:bCs/>
          <w:sz w:val="22"/>
          <w:szCs w:val="22"/>
          <w:lang w:eastAsia="en-US"/>
        </w:rPr>
        <w:instrText xml:space="preserve"> ADDIN ZOTERO_ITEM CSL_CITATION {"citationID":"PlhgilVL","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sidR="00E17837">
        <w:rPr>
          <w:rFonts w:ascii="Calibri" w:hAnsi="Calibri"/>
          <w:bCs/>
          <w:sz w:val="22"/>
          <w:szCs w:val="22"/>
          <w:lang w:eastAsia="en-US"/>
        </w:rPr>
        <w:fldChar w:fldCharType="separate"/>
      </w:r>
      <w:r w:rsidR="00E17837">
        <w:rPr>
          <w:rFonts w:ascii="Calibri" w:hAnsi="Calibri"/>
          <w:sz w:val="22"/>
        </w:rPr>
        <w:t>(7</w:t>
      </w:r>
      <w:r w:rsidR="00B8756E">
        <w:rPr>
          <w:rFonts w:ascii="Calibri" w:hAnsi="Calibri"/>
          <w:sz w:val="22"/>
        </w:rPr>
        <w:t>5</w:t>
      </w:r>
      <w:r w:rsidR="00E17837">
        <w:rPr>
          <w:rFonts w:ascii="Calibri" w:hAnsi="Calibri"/>
          <w:sz w:val="22"/>
        </w:rPr>
        <w:t>)</w:t>
      </w:r>
      <w:r w:rsidR="00E17837">
        <w:rPr>
          <w:rFonts w:ascii="Calibri" w:hAnsi="Calibri"/>
          <w:bCs/>
          <w:sz w:val="22"/>
          <w:szCs w:val="22"/>
          <w:lang w:eastAsia="en-US"/>
        </w:rPr>
        <w:fldChar w:fldCharType="end"/>
      </w:r>
      <w:r w:rsidRPr="00B218F1">
        <w:rPr>
          <w:rFonts w:ascii="Calibri" w:hAnsi="Calibri"/>
          <w:b/>
          <w:bCs/>
          <w:sz w:val="22"/>
          <w:szCs w:val="22"/>
          <w:lang w:eastAsia="en-US"/>
        </w:rPr>
        <w:t>:</w:t>
      </w:r>
      <w:r w:rsidR="00B218F1" w:rsidRPr="00B218F1">
        <w:rPr>
          <w:rFonts w:ascii="Calibri" w:hAnsi="Calibri"/>
          <w:b/>
          <w:noProof/>
          <w:sz w:val="22"/>
          <w:szCs w:val="22"/>
        </w:rPr>
        <w:t xml:space="preserve"> </w:t>
      </w:r>
    </w:p>
    <w:p w:rsidR="00EF0F51" w:rsidRDefault="00EF0F51" w:rsidP="003E0447">
      <w:pPr>
        <w:rPr>
          <w:rFonts w:ascii="Arial" w:hAnsi="Arial" w:cs="Arial"/>
          <w:b/>
          <w:sz w:val="16"/>
          <w:szCs w:val="16"/>
        </w:rPr>
      </w:pPr>
    </w:p>
    <w:p w:rsidR="006C670E" w:rsidRPr="00B3485C" w:rsidRDefault="009D4089" w:rsidP="00B3485C">
      <w:pPr>
        <w:jc w:val="both"/>
        <w:rPr>
          <w:rFonts w:ascii="Calibri" w:hAnsi="Calibri"/>
          <w:bCs/>
          <w:sz w:val="22"/>
          <w:szCs w:val="22"/>
          <w:lang w:eastAsia="en-US"/>
        </w:rPr>
      </w:pPr>
      <w:r w:rsidRPr="00B3485C">
        <w:rPr>
          <w:rFonts w:ascii="Calibri" w:hAnsi="Calibri"/>
          <w:bCs/>
          <w:sz w:val="22"/>
          <w:szCs w:val="22"/>
          <w:lang w:eastAsia="en-US"/>
        </w:rPr>
        <w:t>La mascarilla a utilizar para la protección respiratoria debe</w:t>
      </w:r>
      <w:r w:rsidR="006C670E" w:rsidRPr="00B3485C">
        <w:rPr>
          <w:rFonts w:ascii="Calibri" w:hAnsi="Calibri"/>
          <w:bCs/>
          <w:sz w:val="22"/>
          <w:szCs w:val="22"/>
          <w:lang w:eastAsia="en-US"/>
        </w:rPr>
        <w:t xml:space="preserve"> ser una </w:t>
      </w:r>
      <w:r w:rsidR="007465E8" w:rsidRPr="00B3485C">
        <w:rPr>
          <w:rFonts w:ascii="Calibri" w:hAnsi="Calibri"/>
          <w:bCs/>
          <w:sz w:val="22"/>
          <w:szCs w:val="22"/>
          <w:lang w:eastAsia="en-US"/>
        </w:rPr>
        <w:t>que contenga un filtro para gases y vapores diferente a las utilizadas con filtros para partículas, estos filtros para gases y vapores deben ser cambiados cuando se detecte olor o sabor del contaminante al interior de la máscara.</w:t>
      </w:r>
    </w:p>
    <w:p w:rsidR="007465E8" w:rsidRPr="00B3485C" w:rsidRDefault="007465E8" w:rsidP="00B3485C">
      <w:pPr>
        <w:jc w:val="both"/>
        <w:rPr>
          <w:rFonts w:ascii="Calibri" w:hAnsi="Calibri"/>
          <w:bCs/>
          <w:sz w:val="22"/>
          <w:szCs w:val="22"/>
          <w:lang w:eastAsia="en-US"/>
        </w:rPr>
      </w:pPr>
    </w:p>
    <w:p w:rsidR="007465E8" w:rsidRDefault="007465E8" w:rsidP="00B3485C">
      <w:pPr>
        <w:jc w:val="both"/>
        <w:rPr>
          <w:rFonts w:ascii="Calibri" w:hAnsi="Calibri"/>
          <w:bCs/>
          <w:sz w:val="22"/>
          <w:szCs w:val="22"/>
          <w:lang w:eastAsia="en-US"/>
        </w:rPr>
      </w:pPr>
      <w:r w:rsidRPr="00B3485C">
        <w:rPr>
          <w:rFonts w:ascii="Calibri" w:hAnsi="Calibri"/>
          <w:bCs/>
          <w:sz w:val="22"/>
          <w:szCs w:val="22"/>
          <w:lang w:eastAsia="en-US"/>
        </w:rPr>
        <w:t>El trabajador o la persona expuesta debe disponer de mascarillas adecuadas al riesgo al que esté expuesto, si la exposición es a gases y a vapores debe utilizar un filtro de de protección respiratoria de acuerdo al gas o vapor al cual se encuentre expuesto, las mascarillas que se encuentren diseñadas para un solo uso deben desecharse al terminar el turno laboral.</w:t>
      </w:r>
    </w:p>
    <w:p w:rsidR="00E918B4" w:rsidRDefault="00E918B4" w:rsidP="00B3485C">
      <w:pPr>
        <w:jc w:val="both"/>
        <w:rPr>
          <w:rFonts w:ascii="Calibri" w:hAnsi="Calibri"/>
          <w:bCs/>
          <w:sz w:val="22"/>
          <w:szCs w:val="22"/>
          <w:lang w:eastAsia="en-US"/>
        </w:rPr>
      </w:pPr>
    </w:p>
    <w:p w:rsidR="00E918B4" w:rsidRDefault="00AC1D14" w:rsidP="00B3485C">
      <w:pPr>
        <w:jc w:val="both"/>
        <w:rPr>
          <w:rFonts w:ascii="Calibri" w:hAnsi="Calibri"/>
          <w:bCs/>
          <w:sz w:val="22"/>
          <w:szCs w:val="22"/>
          <w:lang w:eastAsia="en-US"/>
        </w:rPr>
      </w:pPr>
      <w:r>
        <w:rPr>
          <w:rFonts w:ascii="Calibri" w:hAnsi="Calibri"/>
          <w:bCs/>
          <w:sz w:val="22"/>
          <w:szCs w:val="22"/>
          <w:lang w:eastAsia="en-US"/>
        </w:rPr>
        <w:t>E</w:t>
      </w:r>
      <w:r w:rsidR="00E918B4">
        <w:rPr>
          <w:rFonts w:ascii="Calibri" w:hAnsi="Calibri"/>
          <w:bCs/>
          <w:sz w:val="22"/>
          <w:szCs w:val="22"/>
          <w:lang w:eastAsia="en-US"/>
        </w:rPr>
        <w:t>l equipo de protección respiratoria consta de una pieza facial y uno o varios filtros, las piezas faciales pueden ser medias máscaras o máscaras completas.</w:t>
      </w:r>
    </w:p>
    <w:p w:rsidR="00E918B4" w:rsidRDefault="00E918B4" w:rsidP="00B3485C">
      <w:pPr>
        <w:jc w:val="both"/>
        <w:rPr>
          <w:rFonts w:ascii="Calibri" w:hAnsi="Calibri"/>
          <w:bCs/>
          <w:sz w:val="22"/>
          <w:szCs w:val="22"/>
          <w:lang w:eastAsia="en-US"/>
        </w:rPr>
      </w:pPr>
    </w:p>
    <w:p w:rsidR="00CF2F63" w:rsidRDefault="00CF2F63" w:rsidP="00B3485C">
      <w:pPr>
        <w:jc w:val="both"/>
        <w:rPr>
          <w:rFonts w:ascii="Calibri" w:hAnsi="Calibri"/>
          <w:bCs/>
          <w:sz w:val="22"/>
          <w:szCs w:val="22"/>
          <w:lang w:eastAsia="en-US"/>
        </w:rPr>
      </w:pPr>
    </w:p>
    <w:p w:rsidR="007465E8" w:rsidRDefault="009019C4" w:rsidP="0022281A">
      <w:pPr>
        <w:jc w:val="center"/>
        <w:rPr>
          <w:rFonts w:ascii="Calibri" w:hAnsi="Calibri"/>
          <w:b/>
          <w:bCs/>
          <w:color w:val="1F4E79"/>
          <w:sz w:val="22"/>
          <w:szCs w:val="24"/>
        </w:rPr>
      </w:pPr>
      <w:r>
        <w:rPr>
          <w:rFonts w:ascii="Calibri" w:hAnsi="Calibri"/>
          <w:b/>
          <w:bCs/>
          <w:color w:val="1F4E79"/>
          <w:sz w:val="22"/>
          <w:szCs w:val="24"/>
        </w:rPr>
        <w:t>Figura 10</w:t>
      </w:r>
      <w:r w:rsidR="005721F0">
        <w:rPr>
          <w:rFonts w:ascii="Calibri" w:hAnsi="Calibri"/>
          <w:b/>
          <w:bCs/>
          <w:color w:val="1F4E79"/>
          <w:sz w:val="22"/>
          <w:szCs w:val="24"/>
        </w:rPr>
        <w:t xml:space="preserve">. </w:t>
      </w:r>
      <w:r w:rsidR="0022281A" w:rsidRPr="0022281A">
        <w:rPr>
          <w:rFonts w:ascii="Calibri" w:hAnsi="Calibri"/>
          <w:b/>
          <w:bCs/>
          <w:color w:val="1F4E79"/>
          <w:sz w:val="22"/>
          <w:szCs w:val="24"/>
        </w:rPr>
        <w:t>Máscaras de protección respiratoria.</w:t>
      </w:r>
    </w:p>
    <w:p w:rsidR="00B1003B" w:rsidRPr="0022281A" w:rsidRDefault="00B1003B" w:rsidP="0022281A">
      <w:pPr>
        <w:jc w:val="center"/>
        <w:rPr>
          <w:rFonts w:ascii="Calibri" w:hAnsi="Calibri"/>
          <w:b/>
          <w:bCs/>
          <w:color w:val="1F4E79"/>
          <w:sz w:val="22"/>
          <w:szCs w:val="24"/>
        </w:rPr>
      </w:pPr>
    </w:p>
    <w:p w:rsidR="00B1003B" w:rsidRPr="00B1003B" w:rsidRDefault="00642A30" w:rsidP="00E17837">
      <w:pPr>
        <w:jc w:val="center"/>
        <w:rPr>
          <w:rFonts w:ascii="Calibri" w:hAnsi="Calibri"/>
          <w:noProof/>
          <w:sz w:val="22"/>
          <w:szCs w:val="22"/>
        </w:rPr>
      </w:pPr>
      <w:r w:rsidRPr="00E918B4">
        <w:rPr>
          <w:rFonts w:ascii="Calibri" w:hAnsi="Calibri"/>
          <w:noProof/>
          <w:sz w:val="22"/>
          <w:szCs w:val="22"/>
        </w:rPr>
        <w:drawing>
          <wp:inline distT="0" distB="0" distL="0" distR="0">
            <wp:extent cx="2956560" cy="2786380"/>
            <wp:effectExtent l="0" t="0" r="0" b="0"/>
            <wp:docPr id="5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72">
                      <a:extLst>
                        <a:ext uri="{28A0092B-C50C-407E-A947-70E740481C1C}">
                          <a14:useLocalDpi xmlns:a14="http://schemas.microsoft.com/office/drawing/2010/main" val="0"/>
                        </a:ext>
                      </a:extLst>
                    </a:blip>
                    <a:srcRect l="15630" t="17139" r="58365" b="39362"/>
                    <a:stretch>
                      <a:fillRect/>
                    </a:stretch>
                  </pic:blipFill>
                  <pic:spPr bwMode="auto">
                    <a:xfrm>
                      <a:off x="0" y="0"/>
                      <a:ext cx="2956560" cy="2786380"/>
                    </a:xfrm>
                    <a:prstGeom prst="rect">
                      <a:avLst/>
                    </a:prstGeom>
                    <a:noFill/>
                    <a:ln>
                      <a:noFill/>
                    </a:ln>
                  </pic:spPr>
                </pic:pic>
              </a:graphicData>
            </a:graphic>
          </wp:inline>
        </w:drawing>
      </w:r>
      <w:r w:rsidRPr="00414181">
        <w:rPr>
          <w:rFonts w:ascii="Calibri" w:hAnsi="Calibri"/>
          <w:noProof/>
          <w:sz w:val="22"/>
          <w:szCs w:val="22"/>
        </w:rPr>
        <w:drawing>
          <wp:inline distT="0" distB="0" distL="0" distR="0">
            <wp:extent cx="2819400" cy="2674620"/>
            <wp:effectExtent l="0" t="0" r="0" b="0"/>
            <wp:docPr id="5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3">
                      <a:extLst>
                        <a:ext uri="{28A0092B-C50C-407E-A947-70E740481C1C}">
                          <a14:useLocalDpi xmlns:a14="http://schemas.microsoft.com/office/drawing/2010/main" val="0"/>
                        </a:ext>
                      </a:extLst>
                    </a:blip>
                    <a:srcRect l="40881" t="21394" r="38254" b="43356"/>
                    <a:stretch>
                      <a:fillRect/>
                    </a:stretch>
                  </pic:blipFill>
                  <pic:spPr bwMode="auto">
                    <a:xfrm>
                      <a:off x="0" y="0"/>
                      <a:ext cx="2819400" cy="2674620"/>
                    </a:xfrm>
                    <a:prstGeom prst="rect">
                      <a:avLst/>
                    </a:prstGeom>
                    <a:noFill/>
                    <a:ln>
                      <a:noFill/>
                    </a:ln>
                  </pic:spPr>
                </pic:pic>
              </a:graphicData>
            </a:graphic>
          </wp:inline>
        </w:drawing>
      </w:r>
    </w:p>
    <w:p w:rsidR="0022281A" w:rsidRPr="000421AA" w:rsidRDefault="00E17837" w:rsidP="00E17837">
      <w:pPr>
        <w:jc w:val="center"/>
        <w:rPr>
          <w:rFonts w:ascii="Calibri" w:hAnsi="Calibri" w:cs="Arial"/>
          <w:bCs/>
          <w:u w:val="single"/>
          <w:lang w:val="es-CO" w:eastAsia="x-none"/>
        </w:rPr>
      </w:pPr>
      <w:r w:rsidRPr="000421AA">
        <w:rPr>
          <w:rFonts w:ascii="Calibri" w:hAnsi="Calibri" w:cs="Arial"/>
          <w:bCs/>
          <w:u w:val="single"/>
          <w:lang w:val="es-CO" w:eastAsia="x-none"/>
        </w:rPr>
        <w:t xml:space="preserve">Fuente: </w:t>
      </w:r>
      <w:r w:rsidR="0022281A" w:rsidRPr="000421AA">
        <w:rPr>
          <w:rFonts w:ascii="Calibri" w:hAnsi="Calibri" w:cs="Arial"/>
          <w:bCs/>
          <w:u w:val="single"/>
          <w:lang w:val="es-CO" w:eastAsia="x-none"/>
        </w:rPr>
        <w:t xml:space="preserve">http://www.ccsso.ca/oshanswers/chemicals/chem_profiles/mercury/ppe_mercury.html                               </w:t>
      </w:r>
    </w:p>
    <w:p w:rsidR="00E17837" w:rsidRDefault="00642A30" w:rsidP="00E17837">
      <w:pPr>
        <w:jc w:val="center"/>
        <w:rPr>
          <w:rFonts w:ascii="Calibri" w:hAnsi="Calibri" w:cs="Arial"/>
          <w:bCs/>
          <w:u w:val="single"/>
          <w:lang w:val="es-CO" w:eastAsia="x-none"/>
        </w:rPr>
      </w:pPr>
      <w:r w:rsidRPr="00414181">
        <w:rPr>
          <w:rFonts w:ascii="Calibri" w:hAnsi="Calibri"/>
          <w:noProof/>
          <w:sz w:val="22"/>
          <w:szCs w:val="22"/>
        </w:rPr>
        <w:drawing>
          <wp:inline distT="0" distB="0" distL="0" distR="0">
            <wp:extent cx="4861560" cy="2040255"/>
            <wp:effectExtent l="0" t="0" r="0" b="0"/>
            <wp:docPr id="56"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74">
                      <a:extLst>
                        <a:ext uri="{28A0092B-C50C-407E-A947-70E740481C1C}">
                          <a14:useLocalDpi xmlns:a14="http://schemas.microsoft.com/office/drawing/2010/main" val="0"/>
                        </a:ext>
                      </a:extLst>
                    </a:blip>
                    <a:srcRect l="41878" t="26151" r="24367" b="52902"/>
                    <a:stretch>
                      <a:fillRect/>
                    </a:stretch>
                  </pic:blipFill>
                  <pic:spPr bwMode="auto">
                    <a:xfrm>
                      <a:off x="0" y="0"/>
                      <a:ext cx="4861560" cy="2040255"/>
                    </a:xfrm>
                    <a:prstGeom prst="rect">
                      <a:avLst/>
                    </a:prstGeom>
                    <a:noFill/>
                    <a:ln>
                      <a:noFill/>
                    </a:ln>
                  </pic:spPr>
                </pic:pic>
              </a:graphicData>
            </a:graphic>
          </wp:inline>
        </w:drawing>
      </w:r>
    </w:p>
    <w:p w:rsidR="00414181" w:rsidRDefault="0022281A" w:rsidP="00E17837">
      <w:pPr>
        <w:jc w:val="center"/>
        <w:rPr>
          <w:rFonts w:ascii="Calibri" w:hAnsi="Calibri"/>
          <w:bCs/>
          <w:sz w:val="22"/>
          <w:szCs w:val="22"/>
          <w:lang w:eastAsia="en-US"/>
        </w:rPr>
      </w:pPr>
      <w:r w:rsidRPr="0022281A">
        <w:rPr>
          <w:rFonts w:ascii="Calibri" w:hAnsi="Calibri" w:cs="Arial"/>
          <w:bCs/>
          <w:u w:val="single"/>
          <w:lang w:val="es-CO" w:eastAsia="x-none"/>
        </w:rPr>
        <w:t>Fuente:</w:t>
      </w:r>
      <w:r w:rsidRPr="0022281A">
        <w:rPr>
          <w:u w:val="single"/>
        </w:rPr>
        <w:t xml:space="preserve"> </w:t>
      </w:r>
      <w:r w:rsidRPr="0022281A">
        <w:rPr>
          <w:rFonts w:ascii="Calibri" w:hAnsi="Calibri" w:cs="Arial"/>
          <w:bCs/>
          <w:u w:val="single"/>
          <w:lang w:val="es-CO" w:eastAsia="x-none"/>
        </w:rPr>
        <w:t>https://core.ac.uk/download/pdf/47284500.pdf</w:t>
      </w:r>
    </w:p>
    <w:p w:rsidR="00B1003B" w:rsidRDefault="00B1003B" w:rsidP="004A6B42">
      <w:pPr>
        <w:rPr>
          <w:rFonts w:ascii="Calibri" w:hAnsi="Calibri"/>
          <w:bCs/>
          <w:color w:val="2E74B5"/>
          <w:sz w:val="22"/>
          <w:szCs w:val="22"/>
          <w:lang w:eastAsia="en-US"/>
        </w:rPr>
      </w:pPr>
    </w:p>
    <w:p w:rsidR="00B1003B" w:rsidRDefault="00B1003B" w:rsidP="004A6B42">
      <w:pPr>
        <w:rPr>
          <w:rFonts w:ascii="Calibri" w:hAnsi="Calibri"/>
          <w:bCs/>
          <w:color w:val="2E74B5"/>
          <w:sz w:val="22"/>
          <w:szCs w:val="22"/>
          <w:lang w:eastAsia="en-US"/>
        </w:rPr>
      </w:pPr>
    </w:p>
    <w:p w:rsidR="00FC283C" w:rsidRPr="00B218F1" w:rsidRDefault="00B8756E" w:rsidP="004A6B42">
      <w:pPr>
        <w:rPr>
          <w:rFonts w:ascii="Calibri" w:hAnsi="Calibri"/>
          <w:b/>
          <w:bCs/>
          <w:sz w:val="22"/>
          <w:szCs w:val="22"/>
          <w:lang w:eastAsia="en-US"/>
        </w:rPr>
      </w:pPr>
      <w:r>
        <w:rPr>
          <w:rFonts w:ascii="Calibri" w:hAnsi="Calibri"/>
          <w:bCs/>
          <w:color w:val="2E74B5"/>
          <w:sz w:val="22"/>
          <w:szCs w:val="22"/>
          <w:lang w:eastAsia="en-US"/>
        </w:rPr>
        <w:t xml:space="preserve">Protección visual </w:t>
      </w:r>
      <w:r>
        <w:rPr>
          <w:rFonts w:ascii="Calibri" w:hAnsi="Calibri"/>
          <w:bCs/>
          <w:sz w:val="22"/>
          <w:szCs w:val="22"/>
          <w:lang w:eastAsia="en-US"/>
        </w:rPr>
        <w:fldChar w:fldCharType="begin"/>
      </w:r>
      <w:r>
        <w:rPr>
          <w:rFonts w:ascii="Calibri" w:hAnsi="Calibri"/>
          <w:bCs/>
          <w:sz w:val="22"/>
          <w:szCs w:val="22"/>
          <w:lang w:eastAsia="en-US"/>
        </w:rPr>
        <w:instrText xml:space="preserve"> ADDIN ZOTERO_ITEM CSL_CITATION {"citationID":"PlhgilVL","properties":{"formattedCitation":"(17)","plainCitation":"(17)"},"citationItems":[{"id":395,"uris":["http://zotero.org/users/1968409/items/G5CBGXA7"],"uri":["http://zotero.org/users/1968409/items/G5CBGXA7"],"itemData":{"id":395,"type":"article","title":"Guía para el manejo de Urgencias Toxicológicas,","publisher":"Ministerio de Salud y de la Protección Social","language":"Español","author":[{"literal":"Arroyabe Hoyos C.L., Gallego H., Tellez Mosquera J.,"}],"issued":{"date-parts":[["2008"]]}}}],"schema":"https://github.com/citation-style-language/schema/raw/master/csl-citation.json"} </w:instrText>
      </w:r>
      <w:r>
        <w:rPr>
          <w:rFonts w:ascii="Calibri" w:hAnsi="Calibri"/>
          <w:bCs/>
          <w:sz w:val="22"/>
          <w:szCs w:val="22"/>
          <w:lang w:eastAsia="en-US"/>
        </w:rPr>
        <w:fldChar w:fldCharType="separate"/>
      </w:r>
      <w:r>
        <w:rPr>
          <w:rFonts w:ascii="Calibri" w:hAnsi="Calibri"/>
          <w:sz w:val="22"/>
        </w:rPr>
        <w:t>(76)</w:t>
      </w:r>
      <w:r>
        <w:rPr>
          <w:rFonts w:ascii="Calibri" w:hAnsi="Calibri"/>
          <w:bCs/>
          <w:sz w:val="22"/>
          <w:szCs w:val="22"/>
          <w:lang w:eastAsia="en-US"/>
        </w:rPr>
        <w:fldChar w:fldCharType="end"/>
      </w:r>
      <w:r w:rsidR="00AB442A" w:rsidRPr="00B218F1">
        <w:rPr>
          <w:rFonts w:ascii="Calibri" w:hAnsi="Calibri"/>
          <w:b/>
          <w:bCs/>
          <w:sz w:val="22"/>
          <w:szCs w:val="22"/>
          <w:lang w:eastAsia="en-US"/>
        </w:rPr>
        <w:t>:</w:t>
      </w:r>
    </w:p>
    <w:p w:rsidR="00257785" w:rsidRPr="00257785" w:rsidRDefault="00EF0F51" w:rsidP="00257785">
      <w:pPr>
        <w:pStyle w:val="NormalWeb"/>
        <w:jc w:val="both"/>
        <w:rPr>
          <w:rFonts w:ascii="Calibri" w:hAnsi="Calibri"/>
          <w:bCs/>
          <w:sz w:val="22"/>
          <w:szCs w:val="22"/>
          <w:lang w:val="es-ES" w:eastAsia="en-US"/>
        </w:rPr>
      </w:pPr>
      <w:r w:rsidRPr="00257785">
        <w:rPr>
          <w:rFonts w:ascii="Calibri" w:hAnsi="Calibri"/>
          <w:bCs/>
          <w:sz w:val="22"/>
          <w:szCs w:val="22"/>
          <w:lang w:val="es-ES" w:eastAsia="en-US"/>
        </w:rPr>
        <w:t>Gafas de seguridad química.</w:t>
      </w:r>
      <w:r w:rsidR="00257785" w:rsidRPr="00257785">
        <w:rPr>
          <w:rFonts w:ascii="Calibri" w:hAnsi="Calibri"/>
          <w:bCs/>
          <w:sz w:val="22"/>
          <w:szCs w:val="22"/>
          <w:lang w:val="es-ES" w:eastAsia="en-US"/>
        </w:rPr>
        <w:t xml:space="preserve"> Las gafas de seguridad química deben tener una forma que ofrezca una buena </w:t>
      </w:r>
      <w:r w:rsidR="009D4089" w:rsidRPr="00257785">
        <w:rPr>
          <w:rFonts w:ascii="Calibri" w:hAnsi="Calibri"/>
          <w:bCs/>
          <w:sz w:val="22"/>
          <w:szCs w:val="22"/>
          <w:lang w:val="es-ES" w:eastAsia="en-US"/>
        </w:rPr>
        <w:t>protección frontal</w:t>
      </w:r>
      <w:r w:rsidR="00257785" w:rsidRPr="00257785">
        <w:rPr>
          <w:rFonts w:ascii="Calibri" w:hAnsi="Calibri"/>
          <w:bCs/>
          <w:sz w:val="22"/>
          <w:szCs w:val="22"/>
          <w:lang w:val="es-ES" w:eastAsia="en-US"/>
        </w:rPr>
        <w:t xml:space="preserve"> y lateral, y estar fabricadas de materiales que sean resistentes al ataque de vapores o sustancias corrosivas. Por otro </w:t>
      </w:r>
      <w:r w:rsidR="009D4089" w:rsidRPr="00257785">
        <w:rPr>
          <w:rFonts w:ascii="Calibri" w:hAnsi="Calibri"/>
          <w:bCs/>
          <w:sz w:val="22"/>
          <w:szCs w:val="22"/>
          <w:lang w:val="es-ES" w:eastAsia="en-US"/>
        </w:rPr>
        <w:t>lado,</w:t>
      </w:r>
      <w:r w:rsidR="00257785" w:rsidRPr="00257785">
        <w:rPr>
          <w:rFonts w:ascii="Calibri" w:hAnsi="Calibri"/>
          <w:bCs/>
          <w:sz w:val="22"/>
          <w:szCs w:val="22"/>
          <w:lang w:val="es-ES" w:eastAsia="en-US"/>
        </w:rPr>
        <w:t xml:space="preserve"> deben ser fabricadas de un material que se pueda limpiar y desinfectar. </w:t>
      </w:r>
    </w:p>
    <w:p w:rsidR="00257785" w:rsidRPr="00257785" w:rsidRDefault="00257785" w:rsidP="00257785">
      <w:pPr>
        <w:pStyle w:val="NormalWeb"/>
        <w:jc w:val="both"/>
        <w:rPr>
          <w:rFonts w:ascii="Calibri" w:hAnsi="Calibri"/>
          <w:bCs/>
          <w:sz w:val="22"/>
          <w:szCs w:val="22"/>
          <w:lang w:val="es-ES" w:eastAsia="en-US"/>
        </w:rPr>
      </w:pPr>
      <w:r w:rsidRPr="00257785">
        <w:rPr>
          <w:rFonts w:ascii="Calibri" w:hAnsi="Calibri"/>
          <w:bCs/>
          <w:sz w:val="22"/>
          <w:szCs w:val="22"/>
          <w:lang w:val="es-ES" w:eastAsia="en-US"/>
        </w:rPr>
        <w:t xml:space="preserve">Las gafas protectoras deben ser lo más cómodas posible, ajustándose a la nariz y la cara y no interferir en los movimientos del usuario. </w:t>
      </w:r>
    </w:p>
    <w:p w:rsidR="00257785" w:rsidRPr="00257785" w:rsidRDefault="00257785" w:rsidP="00257785">
      <w:pPr>
        <w:pStyle w:val="NormalWeb"/>
        <w:jc w:val="both"/>
        <w:rPr>
          <w:rFonts w:ascii="Calibri" w:hAnsi="Calibri"/>
          <w:bCs/>
          <w:sz w:val="22"/>
          <w:szCs w:val="22"/>
          <w:lang w:val="es-ES" w:eastAsia="en-US"/>
        </w:rPr>
      </w:pPr>
      <w:r w:rsidRPr="00257785">
        <w:rPr>
          <w:rFonts w:ascii="Calibri" w:hAnsi="Calibri"/>
          <w:bCs/>
          <w:sz w:val="22"/>
          <w:szCs w:val="22"/>
          <w:lang w:val="es-ES" w:eastAsia="en-US"/>
        </w:rPr>
        <w:t>Las personas cuya visión requiere el uso de lentes deben optar por gafas de protección ocular que se puedan llevar sobre los lentes de uso cotidiano sin que perturben el ajuste de los mismos.</w:t>
      </w:r>
    </w:p>
    <w:p w:rsidR="009019C4" w:rsidRDefault="009019C4" w:rsidP="005721F0">
      <w:pPr>
        <w:jc w:val="center"/>
        <w:rPr>
          <w:rFonts w:ascii="Calibri" w:hAnsi="Calibri"/>
          <w:b/>
          <w:bCs/>
          <w:color w:val="1F4E79"/>
          <w:sz w:val="22"/>
          <w:szCs w:val="24"/>
        </w:rPr>
      </w:pPr>
    </w:p>
    <w:p w:rsidR="0070108E" w:rsidRPr="005721F0" w:rsidRDefault="009019C4" w:rsidP="005721F0">
      <w:pPr>
        <w:jc w:val="center"/>
        <w:rPr>
          <w:rFonts w:ascii="Calibri" w:hAnsi="Calibri"/>
          <w:b/>
          <w:bCs/>
          <w:color w:val="1F4E79"/>
          <w:sz w:val="22"/>
          <w:szCs w:val="24"/>
        </w:rPr>
      </w:pPr>
      <w:r>
        <w:rPr>
          <w:rFonts w:ascii="Calibri" w:hAnsi="Calibri"/>
          <w:b/>
          <w:bCs/>
          <w:color w:val="1F4E79"/>
          <w:sz w:val="22"/>
          <w:szCs w:val="24"/>
        </w:rPr>
        <w:t>Figura 11</w:t>
      </w:r>
      <w:r w:rsidR="005721F0" w:rsidRPr="005721F0">
        <w:rPr>
          <w:rFonts w:ascii="Calibri" w:hAnsi="Calibri"/>
          <w:b/>
          <w:bCs/>
          <w:color w:val="1F4E79"/>
          <w:sz w:val="22"/>
          <w:szCs w:val="24"/>
        </w:rPr>
        <w:t xml:space="preserve">. </w:t>
      </w:r>
      <w:r w:rsidR="0070108E" w:rsidRPr="005721F0">
        <w:rPr>
          <w:rFonts w:ascii="Calibri" w:hAnsi="Calibri"/>
          <w:b/>
          <w:bCs/>
          <w:color w:val="1F4E79"/>
          <w:sz w:val="22"/>
          <w:szCs w:val="24"/>
        </w:rPr>
        <w:t xml:space="preserve"> Gafas protectoras</w:t>
      </w:r>
    </w:p>
    <w:p w:rsidR="00CE26BE" w:rsidRPr="00313C66" w:rsidRDefault="00CE26BE" w:rsidP="004A6B42">
      <w:pPr>
        <w:rPr>
          <w:lang w:eastAsia="x-none"/>
        </w:rPr>
      </w:pPr>
    </w:p>
    <w:p w:rsidR="00AB442A" w:rsidRDefault="00642A30" w:rsidP="00257785">
      <w:pPr>
        <w:pStyle w:val="Ttulo1"/>
        <w:spacing w:after="120" w:line="276" w:lineRule="auto"/>
        <w:jc w:val="left"/>
        <w:rPr>
          <w:rFonts w:ascii="Calibri" w:hAnsi="Calibri" w:cs="Arial"/>
          <w:bCs/>
          <w:sz w:val="22"/>
          <w:szCs w:val="22"/>
          <w:lang w:val="es-CO"/>
        </w:rPr>
      </w:pPr>
      <w:r w:rsidRPr="00AB442A">
        <w:rPr>
          <w:rFonts w:ascii="Calibri" w:hAnsi="Calibri" w:cs="Arial"/>
          <w:noProof/>
          <w:sz w:val="22"/>
          <w:szCs w:val="22"/>
          <w:lang w:val="es-ES" w:eastAsia="es-ES"/>
        </w:rPr>
        <w:drawing>
          <wp:inline distT="0" distB="0" distL="0" distR="0">
            <wp:extent cx="2651760" cy="1809115"/>
            <wp:effectExtent l="0" t="0" r="0" b="0"/>
            <wp:docPr id="57"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
                    <pic:cNvPicPr>
                      <a:picLocks noChangeAspect="1" noChangeArrowheads="1"/>
                    </pic:cNvPicPr>
                  </pic:nvPicPr>
                  <pic:blipFill>
                    <a:blip r:embed="rId75">
                      <a:extLst>
                        <a:ext uri="{28A0092B-C50C-407E-A947-70E740481C1C}">
                          <a14:useLocalDpi xmlns:a14="http://schemas.microsoft.com/office/drawing/2010/main" val="0"/>
                        </a:ext>
                      </a:extLst>
                    </a:blip>
                    <a:srcRect l="18425" t="22694" r="64082" b="55862"/>
                    <a:stretch>
                      <a:fillRect/>
                    </a:stretch>
                  </pic:blipFill>
                  <pic:spPr bwMode="auto">
                    <a:xfrm>
                      <a:off x="0" y="0"/>
                      <a:ext cx="2651760" cy="1809115"/>
                    </a:xfrm>
                    <a:prstGeom prst="rect">
                      <a:avLst/>
                    </a:prstGeom>
                    <a:noFill/>
                    <a:ln>
                      <a:noFill/>
                    </a:ln>
                  </pic:spPr>
                </pic:pic>
              </a:graphicData>
            </a:graphic>
          </wp:inline>
        </w:drawing>
      </w:r>
      <w:r w:rsidR="00B8756E">
        <w:rPr>
          <w:rFonts w:ascii="Calibri" w:hAnsi="Calibri" w:cs="Arial"/>
          <w:noProof/>
          <w:sz w:val="22"/>
          <w:szCs w:val="22"/>
          <w:lang w:val="es-ES" w:eastAsia="es-ES"/>
        </w:rPr>
        <w:t xml:space="preserve">   </w:t>
      </w:r>
      <w:r w:rsidR="00AB442A">
        <w:rPr>
          <w:rFonts w:ascii="Calibri" w:hAnsi="Calibri" w:cs="Arial"/>
          <w:noProof/>
          <w:sz w:val="22"/>
          <w:szCs w:val="22"/>
          <w:lang w:val="es-ES" w:eastAsia="es-ES"/>
        </w:rPr>
        <w:t xml:space="preserve">    </w:t>
      </w:r>
      <w:r w:rsidRPr="00257785">
        <w:rPr>
          <w:rFonts w:ascii="Calibri" w:hAnsi="Calibri" w:cs="Arial"/>
          <w:noProof/>
          <w:sz w:val="22"/>
          <w:szCs w:val="22"/>
          <w:lang w:val="es-ES" w:eastAsia="es-ES"/>
        </w:rPr>
        <w:drawing>
          <wp:inline distT="0" distB="0" distL="0" distR="0">
            <wp:extent cx="2865120" cy="1885950"/>
            <wp:effectExtent l="0" t="0" r="0" b="0"/>
            <wp:docPr id="58"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6">
                      <a:extLst>
                        <a:ext uri="{28A0092B-C50C-407E-A947-70E740481C1C}">
                          <a14:useLocalDpi xmlns:a14="http://schemas.microsoft.com/office/drawing/2010/main" val="0"/>
                        </a:ext>
                      </a:extLst>
                    </a:blip>
                    <a:srcRect l="25996" t="9575" r="48537" b="60616"/>
                    <a:stretch>
                      <a:fillRect/>
                    </a:stretch>
                  </pic:blipFill>
                  <pic:spPr bwMode="auto">
                    <a:xfrm>
                      <a:off x="0" y="0"/>
                      <a:ext cx="2865120" cy="1885950"/>
                    </a:xfrm>
                    <a:prstGeom prst="rect">
                      <a:avLst/>
                    </a:prstGeom>
                    <a:noFill/>
                    <a:ln>
                      <a:noFill/>
                    </a:ln>
                  </pic:spPr>
                </pic:pic>
              </a:graphicData>
            </a:graphic>
          </wp:inline>
        </w:drawing>
      </w:r>
    </w:p>
    <w:p w:rsidR="00CE26BE" w:rsidRPr="00B8756E" w:rsidRDefault="00B8756E" w:rsidP="00B8756E">
      <w:pPr>
        <w:autoSpaceDE w:val="0"/>
        <w:autoSpaceDN w:val="0"/>
        <w:adjustRightInd w:val="0"/>
        <w:jc w:val="center"/>
        <w:rPr>
          <w:rFonts w:ascii="Calibri" w:eastAsia="Calibri" w:hAnsi="Calibri"/>
          <w:u w:val="single"/>
        </w:rPr>
      </w:pPr>
      <w:r w:rsidRPr="00B8756E">
        <w:rPr>
          <w:rFonts w:ascii="Calibri" w:eastAsia="Calibri" w:hAnsi="Calibri"/>
          <w:u w:val="single"/>
        </w:rPr>
        <w:t>Fuente:https://seguridadlaboquimica.jimdo.com/equipos-de-seguridad-en-el-laboratorio-1/protecci%C3%B3n-ocular/</w:t>
      </w:r>
    </w:p>
    <w:p w:rsidR="00CE26BE" w:rsidRPr="00CE26BE" w:rsidRDefault="00CE26BE" w:rsidP="00CE26BE">
      <w:pPr>
        <w:rPr>
          <w:rFonts w:ascii="Calibri" w:hAnsi="Calibri"/>
          <w:bCs/>
          <w:sz w:val="22"/>
          <w:szCs w:val="22"/>
          <w:lang w:eastAsia="en-US"/>
        </w:rPr>
      </w:pPr>
    </w:p>
    <w:p w:rsidR="00CB77DE" w:rsidRDefault="00CB77DE" w:rsidP="00CE26BE">
      <w:pPr>
        <w:rPr>
          <w:rFonts w:ascii="Calibri" w:hAnsi="Calibri"/>
          <w:bCs/>
          <w:color w:val="2E74B5"/>
          <w:sz w:val="22"/>
          <w:szCs w:val="22"/>
          <w:lang w:eastAsia="en-US"/>
        </w:rPr>
      </w:pPr>
    </w:p>
    <w:p w:rsidR="00AB442A" w:rsidRDefault="0070108E" w:rsidP="00CE26BE">
      <w:pPr>
        <w:rPr>
          <w:rFonts w:ascii="Calibri" w:hAnsi="Calibri"/>
          <w:b/>
          <w:bCs/>
          <w:sz w:val="22"/>
          <w:szCs w:val="22"/>
          <w:lang w:eastAsia="en-US"/>
        </w:rPr>
      </w:pPr>
      <w:r>
        <w:rPr>
          <w:rFonts w:ascii="Calibri" w:hAnsi="Calibri"/>
          <w:bCs/>
          <w:color w:val="2E74B5"/>
          <w:sz w:val="22"/>
          <w:szCs w:val="22"/>
          <w:lang w:eastAsia="en-US"/>
        </w:rPr>
        <w:t>Vestuario de protección</w:t>
      </w:r>
      <w:r w:rsidR="00CB77DE">
        <w:rPr>
          <w:rFonts w:ascii="Calibri" w:hAnsi="Calibri"/>
          <w:bCs/>
          <w:color w:val="2E74B5"/>
          <w:sz w:val="22"/>
          <w:szCs w:val="22"/>
          <w:lang w:eastAsia="en-US"/>
        </w:rPr>
        <w:t xml:space="preserve"> </w:t>
      </w:r>
      <w:r w:rsidRPr="00204919">
        <w:rPr>
          <w:rFonts w:ascii="Calibri" w:hAnsi="Calibri"/>
          <w:bCs/>
          <w:color w:val="2E74B5"/>
          <w:sz w:val="22"/>
          <w:szCs w:val="22"/>
          <w:lang w:eastAsia="en-US"/>
        </w:rPr>
        <w:t>para la piel</w:t>
      </w:r>
      <w:r>
        <w:rPr>
          <w:rFonts w:ascii="Calibri" w:hAnsi="Calibri"/>
          <w:bCs/>
          <w:color w:val="2E74B5"/>
          <w:sz w:val="22"/>
          <w:szCs w:val="22"/>
          <w:lang w:eastAsia="en-US"/>
        </w:rPr>
        <w:t xml:space="preserve"> (</w:t>
      </w:r>
      <w:r>
        <w:rPr>
          <w:rFonts w:ascii="Calibri" w:hAnsi="Calibri"/>
          <w:sz w:val="22"/>
        </w:rPr>
        <w:t>77)</w:t>
      </w:r>
    </w:p>
    <w:p w:rsidR="0070108E" w:rsidRPr="00B218F1" w:rsidRDefault="0070108E" w:rsidP="00CE26BE">
      <w:pPr>
        <w:rPr>
          <w:rFonts w:ascii="Calibri" w:hAnsi="Calibri"/>
          <w:b/>
          <w:bCs/>
          <w:sz w:val="22"/>
          <w:szCs w:val="22"/>
          <w:lang w:eastAsia="en-US"/>
        </w:rPr>
      </w:pPr>
    </w:p>
    <w:p w:rsidR="00E21E10" w:rsidRDefault="00E21E10" w:rsidP="0070108E">
      <w:pPr>
        <w:jc w:val="both"/>
        <w:rPr>
          <w:rFonts w:ascii="Calibri" w:hAnsi="Calibri"/>
          <w:bCs/>
          <w:sz w:val="22"/>
          <w:szCs w:val="22"/>
          <w:lang w:eastAsia="en-US"/>
        </w:rPr>
      </w:pPr>
      <w:r>
        <w:rPr>
          <w:rFonts w:ascii="Calibri" w:hAnsi="Calibri"/>
          <w:bCs/>
          <w:sz w:val="22"/>
          <w:szCs w:val="22"/>
          <w:lang w:eastAsia="en-US"/>
        </w:rPr>
        <w:t xml:space="preserve">Como norma general nunca debe trabajarse el </w:t>
      </w:r>
      <w:r w:rsidR="00E06337">
        <w:rPr>
          <w:rFonts w:ascii="Calibri" w:hAnsi="Calibri"/>
          <w:bCs/>
          <w:sz w:val="22"/>
          <w:szCs w:val="22"/>
          <w:lang w:eastAsia="en-US"/>
        </w:rPr>
        <w:t>Hg</w:t>
      </w:r>
      <w:r>
        <w:rPr>
          <w:rFonts w:ascii="Calibri" w:hAnsi="Calibri"/>
          <w:bCs/>
          <w:sz w:val="22"/>
          <w:szCs w:val="22"/>
          <w:lang w:eastAsia="en-US"/>
        </w:rPr>
        <w:t xml:space="preserve"> con ropa de calle para evitar la contaminación de otros espacios diferentes al espacio de manipulación, se recomiendan vestidos </w:t>
      </w:r>
      <w:proofErr w:type="spellStart"/>
      <w:r>
        <w:rPr>
          <w:rFonts w:ascii="Calibri" w:hAnsi="Calibri"/>
          <w:bCs/>
          <w:sz w:val="22"/>
          <w:szCs w:val="22"/>
          <w:lang w:eastAsia="en-US"/>
        </w:rPr>
        <w:t>cómodosque</w:t>
      </w:r>
      <w:proofErr w:type="spellEnd"/>
      <w:r>
        <w:rPr>
          <w:rFonts w:ascii="Calibri" w:hAnsi="Calibri"/>
          <w:bCs/>
          <w:sz w:val="22"/>
          <w:szCs w:val="22"/>
          <w:lang w:eastAsia="en-US"/>
        </w:rPr>
        <w:t xml:space="preserve"> </w:t>
      </w:r>
      <w:proofErr w:type="spellStart"/>
      <w:r>
        <w:rPr>
          <w:rFonts w:ascii="Calibri" w:hAnsi="Calibri"/>
          <w:bCs/>
          <w:sz w:val="22"/>
          <w:szCs w:val="22"/>
          <w:lang w:eastAsia="en-US"/>
        </w:rPr>
        <w:t>aislen</w:t>
      </w:r>
      <w:proofErr w:type="spellEnd"/>
      <w:r>
        <w:rPr>
          <w:rFonts w:ascii="Calibri" w:hAnsi="Calibri"/>
          <w:bCs/>
          <w:sz w:val="22"/>
          <w:szCs w:val="22"/>
          <w:lang w:eastAsia="en-US"/>
        </w:rPr>
        <w:t xml:space="preserve"> al trabajador de la exposición a este y que sean resistentes a este metal líquido, existen trajes reutilizables o desechables; el modelo recomendado es el tipo overol que cubre todas las partes del </w:t>
      </w:r>
      <w:proofErr w:type="spellStart"/>
      <w:r>
        <w:rPr>
          <w:rFonts w:ascii="Calibri" w:hAnsi="Calibri"/>
          <w:bCs/>
          <w:sz w:val="22"/>
          <w:szCs w:val="22"/>
          <w:lang w:eastAsia="en-US"/>
        </w:rPr>
        <w:t>cuerpoinclusive</w:t>
      </w:r>
      <w:proofErr w:type="spellEnd"/>
      <w:r>
        <w:rPr>
          <w:rFonts w:ascii="Calibri" w:hAnsi="Calibri"/>
          <w:bCs/>
          <w:sz w:val="22"/>
          <w:szCs w:val="22"/>
          <w:lang w:eastAsia="en-US"/>
        </w:rPr>
        <w:t xml:space="preserve"> para los trabajos del laboratorio, el material más </w:t>
      </w:r>
      <w:proofErr w:type="spellStart"/>
      <w:r>
        <w:rPr>
          <w:rFonts w:ascii="Calibri" w:hAnsi="Calibri"/>
          <w:bCs/>
          <w:sz w:val="22"/>
          <w:szCs w:val="22"/>
          <w:lang w:eastAsia="en-US"/>
        </w:rPr>
        <w:t>comun</w:t>
      </w:r>
      <w:proofErr w:type="spellEnd"/>
      <w:r>
        <w:rPr>
          <w:rFonts w:ascii="Calibri" w:hAnsi="Calibri"/>
          <w:bCs/>
          <w:sz w:val="22"/>
          <w:szCs w:val="22"/>
          <w:lang w:eastAsia="en-US"/>
        </w:rPr>
        <w:t xml:space="preserve"> para su elaboración es el polipropileno.</w:t>
      </w:r>
    </w:p>
    <w:p w:rsidR="00E21E10" w:rsidRDefault="00E21E10" w:rsidP="0070108E">
      <w:pPr>
        <w:jc w:val="both"/>
        <w:rPr>
          <w:rFonts w:ascii="Calibri" w:hAnsi="Calibri"/>
          <w:bCs/>
          <w:sz w:val="22"/>
          <w:szCs w:val="22"/>
          <w:lang w:eastAsia="en-US"/>
        </w:rPr>
      </w:pPr>
    </w:p>
    <w:p w:rsidR="00E21E10" w:rsidRDefault="00E21E10" w:rsidP="0070108E">
      <w:pPr>
        <w:jc w:val="both"/>
        <w:rPr>
          <w:rFonts w:ascii="Calibri" w:hAnsi="Calibri"/>
          <w:bCs/>
          <w:sz w:val="22"/>
          <w:szCs w:val="22"/>
          <w:lang w:eastAsia="en-US"/>
        </w:rPr>
      </w:pPr>
      <w:r>
        <w:rPr>
          <w:rFonts w:ascii="Calibri" w:hAnsi="Calibri"/>
          <w:bCs/>
          <w:sz w:val="22"/>
          <w:szCs w:val="22"/>
          <w:lang w:eastAsia="en-US"/>
        </w:rPr>
        <w:t xml:space="preserve">El tipo de traje más complejo </w:t>
      </w:r>
      <w:r w:rsidR="0070042B">
        <w:rPr>
          <w:rFonts w:ascii="Calibri" w:hAnsi="Calibri"/>
          <w:bCs/>
          <w:sz w:val="22"/>
          <w:szCs w:val="22"/>
          <w:lang w:eastAsia="en-US"/>
        </w:rPr>
        <w:t>es el utilizado para operaciones de limpieza o ingreso a áreas muy contaminadas</w:t>
      </w:r>
      <w:r w:rsidR="009B31DC">
        <w:rPr>
          <w:rFonts w:ascii="Calibri" w:hAnsi="Calibri"/>
          <w:bCs/>
          <w:sz w:val="22"/>
          <w:szCs w:val="22"/>
          <w:lang w:eastAsia="en-US"/>
        </w:rPr>
        <w:t xml:space="preserve"> en situaciones de emergencia son los llamados trajes encapsulados. </w:t>
      </w:r>
    </w:p>
    <w:p w:rsidR="009B31DC" w:rsidRDefault="009B31DC" w:rsidP="0070108E">
      <w:pPr>
        <w:jc w:val="both"/>
        <w:rPr>
          <w:rFonts w:ascii="Calibri" w:hAnsi="Calibri"/>
          <w:bCs/>
          <w:sz w:val="22"/>
          <w:szCs w:val="22"/>
          <w:lang w:eastAsia="en-US"/>
        </w:rPr>
      </w:pPr>
    </w:p>
    <w:p w:rsidR="00E21E10" w:rsidRDefault="009B31DC" w:rsidP="0070108E">
      <w:pPr>
        <w:jc w:val="both"/>
        <w:rPr>
          <w:rFonts w:ascii="Calibri" w:hAnsi="Calibri"/>
          <w:bCs/>
          <w:sz w:val="22"/>
          <w:szCs w:val="22"/>
          <w:lang w:eastAsia="en-US"/>
        </w:rPr>
      </w:pPr>
      <w:r>
        <w:rPr>
          <w:rFonts w:ascii="Calibri" w:hAnsi="Calibri"/>
          <w:bCs/>
          <w:sz w:val="22"/>
          <w:szCs w:val="22"/>
          <w:lang w:eastAsia="en-US"/>
        </w:rPr>
        <w:t>Los trajes desechables deben disponerse en forma ecológica</w:t>
      </w:r>
      <w:r w:rsidR="0070108E">
        <w:rPr>
          <w:rFonts w:ascii="Calibri" w:hAnsi="Calibri"/>
          <w:bCs/>
          <w:sz w:val="22"/>
          <w:szCs w:val="22"/>
          <w:lang w:eastAsia="en-US"/>
        </w:rPr>
        <w:t xml:space="preserve"> con tratamiento y procedimiento para su disposición final.</w:t>
      </w:r>
    </w:p>
    <w:p w:rsidR="003343A3" w:rsidRDefault="003343A3" w:rsidP="0070108E">
      <w:pPr>
        <w:jc w:val="both"/>
        <w:rPr>
          <w:rFonts w:ascii="Calibri" w:hAnsi="Calibri"/>
          <w:bCs/>
          <w:sz w:val="22"/>
          <w:szCs w:val="22"/>
          <w:lang w:eastAsia="en-US"/>
        </w:rPr>
      </w:pPr>
    </w:p>
    <w:p w:rsidR="00637918" w:rsidRPr="005721F0" w:rsidRDefault="000421AA" w:rsidP="000421AA">
      <w:pPr>
        <w:jc w:val="center"/>
        <w:rPr>
          <w:rFonts w:ascii="Calibri" w:hAnsi="Calibri"/>
          <w:b/>
          <w:bCs/>
          <w:color w:val="1F4E79"/>
          <w:sz w:val="22"/>
          <w:szCs w:val="24"/>
        </w:rPr>
      </w:pPr>
      <w:r w:rsidRPr="005721F0">
        <w:rPr>
          <w:rFonts w:ascii="Calibri" w:hAnsi="Calibri"/>
          <w:b/>
          <w:bCs/>
          <w:color w:val="1F4E79"/>
          <w:sz w:val="22"/>
          <w:szCs w:val="24"/>
        </w:rPr>
        <w:t xml:space="preserve">Figura </w:t>
      </w:r>
      <w:r w:rsidR="009019C4">
        <w:rPr>
          <w:rFonts w:ascii="Calibri" w:hAnsi="Calibri"/>
          <w:b/>
          <w:bCs/>
          <w:color w:val="1F4E79"/>
          <w:sz w:val="22"/>
          <w:szCs w:val="24"/>
        </w:rPr>
        <w:t>12</w:t>
      </w:r>
      <w:r w:rsidRPr="005721F0">
        <w:rPr>
          <w:rFonts w:ascii="Calibri" w:hAnsi="Calibri"/>
          <w:b/>
          <w:bCs/>
          <w:color w:val="1F4E79"/>
          <w:sz w:val="22"/>
          <w:szCs w:val="24"/>
        </w:rPr>
        <w:t xml:space="preserve">. </w:t>
      </w:r>
      <w:r w:rsidR="00637918" w:rsidRPr="005721F0">
        <w:rPr>
          <w:rFonts w:ascii="Calibri" w:hAnsi="Calibri"/>
          <w:b/>
          <w:bCs/>
          <w:color w:val="1F4E79"/>
          <w:sz w:val="22"/>
          <w:szCs w:val="24"/>
        </w:rPr>
        <w:t>Vestuario de protección para la exposición al mercurio.</w:t>
      </w:r>
    </w:p>
    <w:p w:rsidR="000421AA" w:rsidRDefault="00642A30" w:rsidP="000421AA">
      <w:pPr>
        <w:jc w:val="center"/>
        <w:rPr>
          <w:rFonts w:ascii="Calibri" w:hAnsi="Calibri" w:cs="Arial"/>
          <w:bCs/>
          <w:u w:val="single"/>
          <w:lang w:val="es-CO" w:eastAsia="x-none"/>
        </w:rPr>
      </w:pPr>
      <w:r w:rsidRPr="00637918">
        <w:rPr>
          <w:rFonts w:ascii="Calibri" w:hAnsi="Calibri"/>
          <w:noProof/>
          <w:sz w:val="22"/>
          <w:szCs w:val="22"/>
        </w:rPr>
        <w:drawing>
          <wp:inline distT="0" distB="0" distL="0" distR="0">
            <wp:extent cx="3992880" cy="3651885"/>
            <wp:effectExtent l="0" t="0" r="0" b="0"/>
            <wp:docPr id="59"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7">
                      <a:extLst>
                        <a:ext uri="{28A0092B-C50C-407E-A947-70E740481C1C}">
                          <a14:useLocalDpi xmlns:a14="http://schemas.microsoft.com/office/drawing/2010/main" val="0"/>
                        </a:ext>
                      </a:extLst>
                    </a:blip>
                    <a:srcRect l="15826" t="21748" r="40350" b="6709"/>
                    <a:stretch>
                      <a:fillRect/>
                    </a:stretch>
                  </pic:blipFill>
                  <pic:spPr bwMode="auto">
                    <a:xfrm>
                      <a:off x="0" y="0"/>
                      <a:ext cx="3992880" cy="3651885"/>
                    </a:xfrm>
                    <a:prstGeom prst="rect">
                      <a:avLst/>
                    </a:prstGeom>
                    <a:noFill/>
                    <a:ln>
                      <a:noFill/>
                    </a:ln>
                  </pic:spPr>
                </pic:pic>
              </a:graphicData>
            </a:graphic>
          </wp:inline>
        </w:drawing>
      </w:r>
    </w:p>
    <w:p w:rsidR="00637918" w:rsidRDefault="000421AA" w:rsidP="000421AA">
      <w:pPr>
        <w:jc w:val="center"/>
        <w:rPr>
          <w:rFonts w:ascii="Calibri" w:hAnsi="Calibri"/>
          <w:bCs/>
          <w:color w:val="2E74B5"/>
          <w:sz w:val="22"/>
          <w:szCs w:val="22"/>
          <w:lang w:eastAsia="en-US"/>
        </w:rPr>
      </w:pPr>
      <w:r w:rsidRPr="000421AA">
        <w:rPr>
          <w:rFonts w:ascii="Calibri" w:hAnsi="Calibri" w:cs="Arial"/>
          <w:bCs/>
          <w:u w:val="single"/>
          <w:lang w:val="es-CO" w:eastAsia="x-none"/>
        </w:rPr>
        <w:t xml:space="preserve"> </w:t>
      </w:r>
      <w:r>
        <w:rPr>
          <w:rFonts w:ascii="Calibri" w:hAnsi="Calibri" w:cs="Arial"/>
          <w:bCs/>
          <w:u w:val="single"/>
          <w:lang w:val="es-CO" w:eastAsia="x-none"/>
        </w:rPr>
        <w:t xml:space="preserve">Fuente: </w:t>
      </w:r>
      <w:r w:rsidRPr="000421AA">
        <w:rPr>
          <w:rFonts w:ascii="Calibri" w:hAnsi="Calibri" w:cs="Arial"/>
          <w:bCs/>
          <w:u w:val="single"/>
          <w:lang w:val="es-CO" w:eastAsia="x-none"/>
        </w:rPr>
        <w:t xml:space="preserve">http://www.ccsso.ca/oshanswers/chemicals/chem_profiles/mercury/ppe_mercury.html  </w:t>
      </w:r>
    </w:p>
    <w:p w:rsidR="00637918" w:rsidRDefault="00637918" w:rsidP="00CE26BE">
      <w:pPr>
        <w:rPr>
          <w:rFonts w:ascii="Calibri" w:hAnsi="Calibri"/>
          <w:bCs/>
          <w:color w:val="2E74B5"/>
          <w:sz w:val="22"/>
          <w:szCs w:val="22"/>
          <w:lang w:eastAsia="en-US"/>
        </w:rPr>
      </w:pPr>
    </w:p>
    <w:p w:rsidR="00637918" w:rsidRDefault="00637918" w:rsidP="00CE26BE">
      <w:pPr>
        <w:rPr>
          <w:rFonts w:ascii="Calibri" w:hAnsi="Calibri"/>
          <w:bCs/>
          <w:color w:val="2E74B5"/>
          <w:sz w:val="22"/>
          <w:szCs w:val="22"/>
          <w:lang w:eastAsia="en-US"/>
        </w:rPr>
      </w:pPr>
    </w:p>
    <w:p w:rsidR="00CE26BE" w:rsidRDefault="0070108E" w:rsidP="00CE26BE">
      <w:pPr>
        <w:rPr>
          <w:rFonts w:ascii="Calibri" w:hAnsi="Calibri"/>
          <w:b/>
          <w:bCs/>
          <w:color w:val="2E74B5"/>
          <w:sz w:val="22"/>
          <w:szCs w:val="22"/>
          <w:lang w:eastAsia="en-US"/>
        </w:rPr>
      </w:pPr>
      <w:r w:rsidRPr="00637918">
        <w:rPr>
          <w:rFonts w:ascii="Calibri" w:hAnsi="Calibri"/>
          <w:bCs/>
          <w:color w:val="2E74B5"/>
          <w:sz w:val="22"/>
          <w:szCs w:val="22"/>
          <w:lang w:eastAsia="en-US"/>
        </w:rPr>
        <w:t>Guantes</w:t>
      </w:r>
      <w:r w:rsidRPr="00204919">
        <w:rPr>
          <w:rFonts w:ascii="Calibri" w:hAnsi="Calibri"/>
          <w:bCs/>
          <w:color w:val="2E74B5"/>
          <w:sz w:val="22"/>
          <w:szCs w:val="22"/>
          <w:lang w:eastAsia="en-US"/>
        </w:rPr>
        <w:t xml:space="preserve"> </w:t>
      </w:r>
      <w:r>
        <w:rPr>
          <w:rFonts w:ascii="Calibri" w:hAnsi="Calibri"/>
          <w:bCs/>
          <w:color w:val="2E74B5"/>
          <w:sz w:val="22"/>
          <w:szCs w:val="22"/>
          <w:lang w:eastAsia="en-US"/>
        </w:rPr>
        <w:t xml:space="preserve">para las </w:t>
      </w:r>
      <w:r w:rsidR="00CE26BE" w:rsidRPr="00204919">
        <w:rPr>
          <w:rFonts w:ascii="Calibri" w:hAnsi="Calibri"/>
          <w:bCs/>
          <w:color w:val="2E74B5"/>
          <w:sz w:val="22"/>
          <w:szCs w:val="22"/>
          <w:lang w:eastAsia="en-US"/>
        </w:rPr>
        <w:t>Mano</w:t>
      </w:r>
      <w:r w:rsidR="00CE26BE" w:rsidRPr="00204919">
        <w:rPr>
          <w:rFonts w:ascii="Calibri" w:hAnsi="Calibri"/>
          <w:b/>
          <w:bCs/>
          <w:color w:val="2E74B5"/>
          <w:sz w:val="22"/>
          <w:szCs w:val="22"/>
          <w:lang w:eastAsia="en-US"/>
        </w:rPr>
        <w:t>s</w:t>
      </w:r>
      <w:r w:rsidR="00637918">
        <w:rPr>
          <w:rFonts w:ascii="Calibri" w:hAnsi="Calibri"/>
          <w:b/>
          <w:bCs/>
          <w:color w:val="2E74B5"/>
          <w:sz w:val="22"/>
          <w:szCs w:val="22"/>
          <w:lang w:eastAsia="en-US"/>
        </w:rPr>
        <w:t xml:space="preserve"> </w:t>
      </w:r>
      <w:r w:rsidR="00637918">
        <w:rPr>
          <w:rFonts w:ascii="Calibri" w:hAnsi="Calibri"/>
          <w:bCs/>
          <w:sz w:val="22"/>
          <w:szCs w:val="22"/>
          <w:lang w:eastAsia="en-US"/>
        </w:rPr>
        <w:fldChar w:fldCharType="begin"/>
      </w:r>
      <w:r w:rsidR="00637918">
        <w:rPr>
          <w:rFonts w:ascii="Calibri" w:hAnsi="Calibri"/>
          <w:bCs/>
          <w:sz w:val="22"/>
          <w:szCs w:val="22"/>
          <w:lang w:eastAsia="en-US"/>
        </w:rPr>
        <w:instrText xml:space="preserve"> ADDIN ZOTERO_ITEM CSL_CITATION {"citationID":"ElZnUKlC","properties":{"formattedCitation":"(20)","plainCitation":"(20)"},"citationItems":[{"id":399,"uris":["http://zotero.org/users/1968409/items/KKMKRCZ6"],"uri":["http://zotero.org/users/1968409/items/KKMKRCZ6"],"itemData":{"id":399,"type":"article","title":"Elementos de Protección Personal para el riesgo químico.","URL":"https://core.ac.uk/download/pdf/47284500.pdf","language":"Español","author":[{"literal":"Centro de Información de Sustancias químicas, Emergencias y Medio Ambiente - CISTEMA"}],"issued":{"date-parts":[["2014",11,28]]}}}],"schema":"https://github.com/citation-style-language/schema/raw/master/csl-citation.json"} </w:instrText>
      </w:r>
      <w:r w:rsidR="00637918">
        <w:rPr>
          <w:rFonts w:ascii="Calibri" w:hAnsi="Calibri"/>
          <w:bCs/>
          <w:sz w:val="22"/>
          <w:szCs w:val="22"/>
          <w:lang w:eastAsia="en-US"/>
        </w:rPr>
        <w:fldChar w:fldCharType="separate"/>
      </w:r>
      <w:r w:rsidR="00637918">
        <w:rPr>
          <w:rFonts w:ascii="Calibri" w:hAnsi="Calibri"/>
          <w:sz w:val="22"/>
        </w:rPr>
        <w:t>(77)</w:t>
      </w:r>
      <w:r w:rsidR="00637918">
        <w:rPr>
          <w:rFonts w:ascii="Calibri" w:hAnsi="Calibri"/>
          <w:bCs/>
          <w:sz w:val="22"/>
          <w:szCs w:val="22"/>
          <w:lang w:eastAsia="en-US"/>
        </w:rPr>
        <w:fldChar w:fldCharType="end"/>
      </w:r>
      <w:r w:rsidR="00CE26BE" w:rsidRPr="00204919">
        <w:rPr>
          <w:rFonts w:ascii="Calibri" w:hAnsi="Calibri"/>
          <w:b/>
          <w:bCs/>
          <w:color w:val="2E74B5"/>
          <w:sz w:val="22"/>
          <w:szCs w:val="22"/>
          <w:lang w:eastAsia="en-US"/>
        </w:rPr>
        <w:t>:</w:t>
      </w:r>
    </w:p>
    <w:p w:rsidR="00637918" w:rsidRPr="00204919" w:rsidRDefault="00637918" w:rsidP="00CE26BE">
      <w:pPr>
        <w:rPr>
          <w:rFonts w:ascii="Calibri" w:hAnsi="Calibri"/>
          <w:b/>
          <w:bCs/>
          <w:color w:val="2E74B5"/>
          <w:sz w:val="22"/>
          <w:szCs w:val="22"/>
          <w:lang w:eastAsia="en-US"/>
        </w:rPr>
      </w:pPr>
    </w:p>
    <w:p w:rsidR="00844139" w:rsidRDefault="00844139" w:rsidP="00844139">
      <w:pPr>
        <w:jc w:val="both"/>
        <w:rPr>
          <w:rFonts w:ascii="Calibri" w:hAnsi="Calibri"/>
          <w:sz w:val="22"/>
          <w:szCs w:val="22"/>
        </w:rPr>
      </w:pPr>
      <w:r>
        <w:rPr>
          <w:rFonts w:ascii="Calibri" w:hAnsi="Calibri"/>
          <w:sz w:val="22"/>
          <w:szCs w:val="22"/>
        </w:rPr>
        <w:t>Las manos son de las partes del cuerpo, que tienen mayor probabilidad de sufrir lesiones, ya que están directamente involucradas con el manejo de productos, por lo que se deben utilizar los guantes apropiados en cualquier operación de manejo de sustancias. El material de los guantes se debe elegir dependiendo de la sustancia que se manipule, la cantidad, la concentración y el tiempo de exposición a ella, ya que cada producto presenta una resistencia distinta (existen guías de selección en las que se encuentran los materiales resistentes a cada sustancia). Algunos de estos materiales son: Caucho natural, neopreno, nitrilo, PVC natural, PVC alto grado. Es importante recordar que los guantes deben vestirse debajo del traje protector para evitar que los escurrimientos se acumulen dentro del guante.</w:t>
      </w:r>
    </w:p>
    <w:p w:rsidR="00844139" w:rsidRDefault="00844139" w:rsidP="00EF0F51">
      <w:pPr>
        <w:jc w:val="both"/>
        <w:rPr>
          <w:rFonts w:ascii="Calibri" w:hAnsi="Calibri"/>
          <w:bCs/>
          <w:sz w:val="22"/>
          <w:szCs w:val="22"/>
          <w:lang w:eastAsia="en-US"/>
        </w:rPr>
      </w:pPr>
    </w:p>
    <w:tbl>
      <w:tblPr>
        <w:tblW w:w="5000" w:type="pct"/>
        <w:tblCellSpacing w:w="0" w:type="dxa"/>
        <w:tblCellMar>
          <w:left w:w="0" w:type="dxa"/>
          <w:right w:w="0" w:type="dxa"/>
        </w:tblCellMar>
        <w:tblLook w:val="04A0" w:firstRow="1" w:lastRow="0" w:firstColumn="1" w:lastColumn="0" w:noHBand="0" w:noVBand="1"/>
      </w:tblPr>
      <w:tblGrid>
        <w:gridCol w:w="9407"/>
      </w:tblGrid>
      <w:tr w:rsidR="00CE26BE" w:rsidRPr="00CE26BE" w:rsidTr="00CE26BE">
        <w:trPr>
          <w:tblCellSpacing w:w="0" w:type="dxa"/>
        </w:trPr>
        <w:tc>
          <w:tcPr>
            <w:tcW w:w="0" w:type="auto"/>
            <w:vAlign w:val="center"/>
            <w:hideMark/>
          </w:tcPr>
          <w:p w:rsidR="00CE26BE" w:rsidRPr="00CE26BE" w:rsidRDefault="00CE26BE" w:rsidP="00CE26BE">
            <w:pPr>
              <w:jc w:val="right"/>
              <w:rPr>
                <w:sz w:val="24"/>
                <w:szCs w:val="24"/>
              </w:rPr>
            </w:pPr>
          </w:p>
        </w:tc>
      </w:tr>
    </w:tbl>
    <w:p w:rsidR="00637918" w:rsidRPr="004C3400" w:rsidRDefault="004C3400" w:rsidP="00D11482">
      <w:pPr>
        <w:pStyle w:val="Ttulo1"/>
        <w:spacing w:after="120" w:line="276" w:lineRule="auto"/>
        <w:jc w:val="center"/>
        <w:rPr>
          <w:rFonts w:ascii="Calibri" w:hAnsi="Calibri"/>
          <w:b/>
          <w:bCs/>
          <w:color w:val="1F4E79"/>
          <w:sz w:val="22"/>
          <w:szCs w:val="24"/>
          <w:lang w:val="es-ES" w:eastAsia="es-ES"/>
        </w:rPr>
      </w:pPr>
      <w:r>
        <w:rPr>
          <w:rFonts w:ascii="Calibri" w:hAnsi="Calibri"/>
          <w:b/>
          <w:bCs/>
          <w:color w:val="1F4E79"/>
          <w:sz w:val="22"/>
          <w:szCs w:val="24"/>
          <w:lang w:val="es-ES" w:eastAsia="es-ES"/>
        </w:rPr>
        <w:t>Fi</w:t>
      </w:r>
      <w:r w:rsidR="009019C4">
        <w:rPr>
          <w:rFonts w:ascii="Calibri" w:hAnsi="Calibri"/>
          <w:b/>
          <w:bCs/>
          <w:color w:val="1F4E79"/>
          <w:sz w:val="22"/>
          <w:szCs w:val="24"/>
          <w:lang w:val="es-ES" w:eastAsia="es-ES"/>
        </w:rPr>
        <w:t>gura 13</w:t>
      </w:r>
      <w:r w:rsidR="005721F0" w:rsidRPr="004C3400">
        <w:rPr>
          <w:rFonts w:ascii="Calibri" w:hAnsi="Calibri"/>
          <w:b/>
          <w:bCs/>
          <w:color w:val="1F4E79"/>
          <w:sz w:val="22"/>
          <w:szCs w:val="24"/>
          <w:lang w:val="es-ES" w:eastAsia="es-ES"/>
        </w:rPr>
        <w:t>. Guantes de protección</w:t>
      </w:r>
    </w:p>
    <w:p w:rsidR="00AB442A" w:rsidRDefault="00642A30" w:rsidP="00D11482">
      <w:pPr>
        <w:pStyle w:val="Ttulo1"/>
        <w:spacing w:after="120" w:line="276" w:lineRule="auto"/>
        <w:jc w:val="center"/>
        <w:rPr>
          <w:rFonts w:ascii="Calibri" w:hAnsi="Calibri" w:cs="Arial"/>
          <w:bCs/>
          <w:sz w:val="22"/>
          <w:szCs w:val="22"/>
          <w:lang w:val="es-CO"/>
        </w:rPr>
      </w:pPr>
      <w:r w:rsidRPr="006D7029">
        <w:rPr>
          <w:rFonts w:ascii="Calibri" w:hAnsi="Calibri" w:cs="Arial"/>
          <w:noProof/>
          <w:sz w:val="22"/>
          <w:szCs w:val="22"/>
          <w:lang w:val="es-ES" w:eastAsia="es-ES"/>
        </w:rPr>
        <w:drawing>
          <wp:inline distT="0" distB="0" distL="0" distR="0">
            <wp:extent cx="1722120" cy="2125980"/>
            <wp:effectExtent l="0" t="0" r="0" b="0"/>
            <wp:docPr id="6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0"/>
                    <pic:cNvPicPr>
                      <a:picLocks noChangeAspect="1" noChangeArrowheads="1"/>
                    </pic:cNvPicPr>
                  </pic:nvPicPr>
                  <pic:blipFill>
                    <a:blip r:embed="rId78">
                      <a:extLst>
                        <a:ext uri="{28A0092B-C50C-407E-A947-70E740481C1C}">
                          <a14:useLocalDpi xmlns:a14="http://schemas.microsoft.com/office/drawing/2010/main" val="0"/>
                        </a:ext>
                      </a:extLst>
                    </a:blip>
                    <a:srcRect l="62968" t="24474" r="19543" b="36894"/>
                    <a:stretch>
                      <a:fillRect/>
                    </a:stretch>
                  </pic:blipFill>
                  <pic:spPr bwMode="auto">
                    <a:xfrm>
                      <a:off x="0" y="0"/>
                      <a:ext cx="1722120" cy="2125980"/>
                    </a:xfrm>
                    <a:prstGeom prst="rect">
                      <a:avLst/>
                    </a:prstGeom>
                    <a:noFill/>
                    <a:ln>
                      <a:noFill/>
                    </a:ln>
                  </pic:spPr>
                </pic:pic>
              </a:graphicData>
            </a:graphic>
          </wp:inline>
        </w:drawing>
      </w:r>
    </w:p>
    <w:p w:rsidR="00637918" w:rsidRPr="00747EA4" w:rsidRDefault="00637918" w:rsidP="00637918">
      <w:pPr>
        <w:jc w:val="center"/>
        <w:rPr>
          <w:rFonts w:ascii="Calibri" w:hAnsi="Calibri"/>
          <w:b/>
          <w:bCs/>
          <w:color w:val="2E74B5"/>
          <w:sz w:val="22"/>
          <w:szCs w:val="22"/>
          <w:u w:val="single"/>
          <w:lang w:eastAsia="en-US"/>
        </w:rPr>
      </w:pPr>
      <w:r w:rsidRPr="00747EA4">
        <w:rPr>
          <w:rFonts w:ascii="Calibri" w:hAnsi="Calibri" w:cs="Arial"/>
          <w:bCs/>
          <w:u w:val="single"/>
          <w:lang w:val="es-CO" w:eastAsia="x-none"/>
        </w:rPr>
        <w:t>Fuente: http://www.ccsso.ca/oshanswers/chemicals/chem_profiles/mercury/ppe_mercury.html</w:t>
      </w:r>
    </w:p>
    <w:p w:rsidR="00637918" w:rsidRDefault="00637918" w:rsidP="006D7029">
      <w:pPr>
        <w:rPr>
          <w:rFonts w:ascii="Calibri" w:hAnsi="Calibri"/>
          <w:b/>
          <w:bCs/>
          <w:color w:val="2E74B5"/>
          <w:sz w:val="22"/>
          <w:szCs w:val="22"/>
          <w:lang w:eastAsia="en-US"/>
        </w:rPr>
      </w:pPr>
    </w:p>
    <w:p w:rsidR="00637918" w:rsidRDefault="00637918" w:rsidP="006D7029">
      <w:pPr>
        <w:rPr>
          <w:rFonts w:ascii="Calibri" w:hAnsi="Calibri"/>
          <w:b/>
          <w:bCs/>
          <w:color w:val="2E74B5"/>
          <w:sz w:val="22"/>
          <w:szCs w:val="22"/>
          <w:lang w:eastAsia="en-US"/>
        </w:rPr>
      </w:pPr>
    </w:p>
    <w:p w:rsidR="006D7029" w:rsidRDefault="006D7029" w:rsidP="006D7029">
      <w:pPr>
        <w:rPr>
          <w:rFonts w:ascii="Calibri" w:hAnsi="Calibri"/>
          <w:b/>
          <w:bCs/>
          <w:color w:val="2E74B5"/>
          <w:sz w:val="22"/>
          <w:szCs w:val="22"/>
          <w:lang w:eastAsia="en-US"/>
        </w:rPr>
      </w:pPr>
      <w:r w:rsidRPr="00204919">
        <w:rPr>
          <w:rFonts w:ascii="Calibri" w:hAnsi="Calibri"/>
          <w:b/>
          <w:bCs/>
          <w:color w:val="2E74B5"/>
          <w:sz w:val="22"/>
          <w:szCs w:val="22"/>
          <w:lang w:eastAsia="en-US"/>
        </w:rPr>
        <w:t>Pies</w:t>
      </w:r>
      <w:r w:rsidR="000421AA">
        <w:rPr>
          <w:rFonts w:ascii="Calibri" w:hAnsi="Calibri"/>
          <w:bCs/>
          <w:sz w:val="22"/>
          <w:szCs w:val="22"/>
          <w:lang w:eastAsia="en-US"/>
        </w:rPr>
        <w:fldChar w:fldCharType="begin"/>
      </w:r>
      <w:r w:rsidR="000421AA">
        <w:rPr>
          <w:rFonts w:ascii="Calibri" w:hAnsi="Calibri"/>
          <w:bCs/>
          <w:sz w:val="22"/>
          <w:szCs w:val="22"/>
          <w:lang w:eastAsia="en-US"/>
        </w:rPr>
        <w:instrText xml:space="preserve"> ADDIN ZOTERO_ITEM CSL_CITATION {"citationID":"UrnmCuNC","properties":{"formattedCitation":"(20)","plainCitation":"(20)"},"citationItems":[{"id":399,"uris":["http://zotero.org/users/1968409/items/KKMKRCZ6"],"uri":["http://zotero.org/users/1968409/items/KKMKRCZ6"],"itemData":{"id":399,"type":"article","title":"Elementos de Protección Personal para el riesgo químico.","URL":"https://core.ac.uk/download/pdf/47284500.pdf","language":"Español","author":[{"literal":"Centro de Información de Sustancias químicas, Emergencias y Medio Ambiente - CISTEMA"}],"issued":{"date-parts":[["2014",11,28]]}}}],"schema":"https://github.com/citation-style-language/schema/raw/master/csl-citation.json"} </w:instrText>
      </w:r>
      <w:r w:rsidR="000421AA">
        <w:rPr>
          <w:rFonts w:ascii="Calibri" w:hAnsi="Calibri"/>
          <w:bCs/>
          <w:sz w:val="22"/>
          <w:szCs w:val="22"/>
          <w:lang w:eastAsia="en-US"/>
        </w:rPr>
        <w:fldChar w:fldCharType="separate"/>
      </w:r>
      <w:r w:rsidR="000421AA">
        <w:rPr>
          <w:rFonts w:ascii="Calibri" w:hAnsi="Calibri"/>
          <w:sz w:val="22"/>
        </w:rPr>
        <w:t>(77)</w:t>
      </w:r>
      <w:r w:rsidR="000421AA">
        <w:rPr>
          <w:rFonts w:ascii="Calibri" w:hAnsi="Calibri"/>
          <w:bCs/>
          <w:sz w:val="22"/>
          <w:szCs w:val="22"/>
          <w:lang w:eastAsia="en-US"/>
        </w:rPr>
        <w:fldChar w:fldCharType="end"/>
      </w:r>
      <w:r w:rsidRPr="00204919">
        <w:rPr>
          <w:rFonts w:ascii="Calibri" w:hAnsi="Calibri"/>
          <w:b/>
          <w:bCs/>
          <w:color w:val="2E74B5"/>
          <w:sz w:val="22"/>
          <w:szCs w:val="22"/>
          <w:lang w:eastAsia="en-US"/>
        </w:rPr>
        <w:t>:</w:t>
      </w:r>
    </w:p>
    <w:p w:rsidR="00CB77DE" w:rsidRPr="00204919" w:rsidRDefault="00CB77DE" w:rsidP="006D7029">
      <w:pPr>
        <w:rPr>
          <w:rFonts w:ascii="Calibri" w:hAnsi="Calibri"/>
          <w:b/>
          <w:bCs/>
          <w:color w:val="2E74B5"/>
          <w:sz w:val="22"/>
          <w:szCs w:val="22"/>
          <w:lang w:eastAsia="en-US"/>
        </w:rPr>
      </w:pPr>
    </w:p>
    <w:p w:rsidR="00EF0F51" w:rsidRDefault="00EF0F51" w:rsidP="00EF0F51">
      <w:pPr>
        <w:jc w:val="both"/>
        <w:rPr>
          <w:rFonts w:ascii="Calibri" w:hAnsi="Calibri"/>
          <w:bCs/>
          <w:sz w:val="22"/>
          <w:szCs w:val="22"/>
          <w:lang w:eastAsia="en-US"/>
        </w:rPr>
      </w:pPr>
      <w:r w:rsidRPr="006D7029">
        <w:rPr>
          <w:rFonts w:ascii="Calibri" w:hAnsi="Calibri"/>
          <w:bCs/>
          <w:sz w:val="22"/>
          <w:szCs w:val="22"/>
          <w:lang w:eastAsia="en-US"/>
        </w:rPr>
        <w:t xml:space="preserve">El calzado hace parte del vestuario que el trabajador debe usar. Este debe ser resistente, antideslizante o antiestático si la labor así lo exige. También debe considerarse, si las tareas se </w:t>
      </w:r>
      <w:r>
        <w:rPr>
          <w:rFonts w:ascii="Calibri" w:hAnsi="Calibri"/>
          <w:bCs/>
          <w:sz w:val="22"/>
          <w:szCs w:val="22"/>
          <w:lang w:eastAsia="en-US"/>
        </w:rPr>
        <w:t xml:space="preserve">desarrollan de pie o </w:t>
      </w:r>
      <w:r w:rsidRPr="006D7029">
        <w:rPr>
          <w:rFonts w:ascii="Calibri" w:hAnsi="Calibri"/>
          <w:bCs/>
          <w:sz w:val="22"/>
          <w:szCs w:val="22"/>
          <w:lang w:eastAsia="en-US"/>
        </w:rPr>
        <w:t xml:space="preserve">sentado. Los materiales utilizados para el calzado puede ser: caucho </w:t>
      </w:r>
      <w:proofErr w:type="spellStart"/>
      <w:r w:rsidRPr="006D7029">
        <w:rPr>
          <w:rFonts w:ascii="Calibri" w:hAnsi="Calibri"/>
          <w:bCs/>
          <w:sz w:val="22"/>
          <w:szCs w:val="22"/>
          <w:lang w:eastAsia="en-US"/>
        </w:rPr>
        <w:t>butil</w:t>
      </w:r>
      <w:proofErr w:type="spellEnd"/>
      <w:r w:rsidRPr="006D7029">
        <w:rPr>
          <w:rFonts w:ascii="Calibri" w:hAnsi="Calibri"/>
          <w:bCs/>
          <w:sz w:val="22"/>
          <w:szCs w:val="22"/>
          <w:lang w:eastAsia="en-US"/>
        </w:rPr>
        <w:t>, neopreno, caucho nitrilo ó PVC, entre otros</w:t>
      </w:r>
      <w:r>
        <w:rPr>
          <w:rFonts w:ascii="Calibri" w:hAnsi="Calibri"/>
          <w:bCs/>
          <w:sz w:val="22"/>
          <w:szCs w:val="22"/>
          <w:lang w:eastAsia="en-US"/>
        </w:rPr>
        <w:t>.</w:t>
      </w:r>
    </w:p>
    <w:p w:rsidR="004C3400" w:rsidRDefault="004C3400" w:rsidP="00EF0F51">
      <w:pPr>
        <w:jc w:val="both"/>
        <w:rPr>
          <w:rFonts w:ascii="Calibri" w:hAnsi="Calibri"/>
          <w:bCs/>
          <w:sz w:val="22"/>
          <w:szCs w:val="22"/>
          <w:lang w:eastAsia="en-US"/>
        </w:rPr>
      </w:pPr>
    </w:p>
    <w:p w:rsidR="006D7029" w:rsidRPr="003341F0" w:rsidRDefault="004C3400" w:rsidP="003341F0">
      <w:pPr>
        <w:pStyle w:val="Ttulo1"/>
        <w:spacing w:after="120" w:line="276" w:lineRule="auto"/>
        <w:jc w:val="center"/>
        <w:rPr>
          <w:rFonts w:ascii="Calibri" w:hAnsi="Calibri"/>
          <w:b/>
          <w:bCs/>
          <w:color w:val="1F4E79"/>
          <w:sz w:val="22"/>
          <w:szCs w:val="24"/>
          <w:lang w:val="es-ES" w:eastAsia="es-ES"/>
        </w:rPr>
      </w:pPr>
      <w:r>
        <w:rPr>
          <w:rFonts w:ascii="Calibri" w:hAnsi="Calibri"/>
          <w:b/>
          <w:bCs/>
          <w:color w:val="1F4E79"/>
          <w:sz w:val="22"/>
          <w:szCs w:val="24"/>
          <w:lang w:val="es-ES" w:eastAsia="es-ES"/>
        </w:rPr>
        <w:t>Fi</w:t>
      </w:r>
      <w:r w:rsidRPr="004C3400">
        <w:rPr>
          <w:rFonts w:ascii="Calibri" w:hAnsi="Calibri"/>
          <w:b/>
          <w:bCs/>
          <w:color w:val="1F4E79"/>
          <w:sz w:val="22"/>
          <w:szCs w:val="24"/>
          <w:lang w:val="es-ES" w:eastAsia="es-ES"/>
        </w:rPr>
        <w:t>gura</w:t>
      </w:r>
      <w:r w:rsidR="009019C4">
        <w:rPr>
          <w:rFonts w:ascii="Calibri" w:hAnsi="Calibri"/>
          <w:b/>
          <w:bCs/>
          <w:color w:val="1F4E79"/>
          <w:sz w:val="22"/>
          <w:szCs w:val="24"/>
          <w:lang w:val="es-ES" w:eastAsia="es-ES"/>
        </w:rPr>
        <w:t xml:space="preserve"> 14</w:t>
      </w:r>
      <w:r w:rsidRPr="004C3400">
        <w:rPr>
          <w:rFonts w:ascii="Calibri" w:hAnsi="Calibri"/>
          <w:b/>
          <w:bCs/>
          <w:color w:val="1F4E79"/>
          <w:sz w:val="22"/>
          <w:szCs w:val="24"/>
          <w:lang w:val="es-ES" w:eastAsia="es-ES"/>
        </w:rPr>
        <w:t xml:space="preserve">. </w:t>
      </w:r>
      <w:r>
        <w:rPr>
          <w:rFonts w:ascii="Calibri" w:hAnsi="Calibri"/>
          <w:b/>
          <w:bCs/>
          <w:color w:val="1F4E79"/>
          <w:sz w:val="22"/>
          <w:szCs w:val="24"/>
          <w:lang w:val="es-ES" w:eastAsia="es-ES"/>
        </w:rPr>
        <w:t xml:space="preserve">Calzado </w:t>
      </w:r>
      <w:r w:rsidRPr="004C3400">
        <w:rPr>
          <w:rFonts w:ascii="Calibri" w:hAnsi="Calibri"/>
          <w:b/>
          <w:bCs/>
          <w:color w:val="1F4E79"/>
          <w:sz w:val="22"/>
          <w:szCs w:val="24"/>
          <w:lang w:val="es-ES" w:eastAsia="es-ES"/>
        </w:rPr>
        <w:t>de protecci</w:t>
      </w:r>
      <w:r w:rsidR="003341F0">
        <w:rPr>
          <w:rFonts w:ascii="Calibri" w:hAnsi="Calibri"/>
          <w:b/>
          <w:bCs/>
          <w:color w:val="1F4E79"/>
          <w:sz w:val="22"/>
          <w:szCs w:val="24"/>
          <w:lang w:val="es-ES" w:eastAsia="es-ES"/>
        </w:rPr>
        <w:t>ón</w:t>
      </w:r>
    </w:p>
    <w:p w:rsidR="004C3400" w:rsidRPr="004C3400" w:rsidRDefault="00642A30" w:rsidP="00637918">
      <w:pPr>
        <w:jc w:val="center"/>
        <w:rPr>
          <w:rFonts w:ascii="Calibri" w:hAnsi="Calibri"/>
          <w:bCs/>
          <w:sz w:val="22"/>
          <w:szCs w:val="22"/>
          <w:lang w:eastAsia="en-US"/>
        </w:rPr>
      </w:pPr>
      <w:r w:rsidRPr="006D7029">
        <w:rPr>
          <w:rFonts w:ascii="Calibri" w:hAnsi="Calibri"/>
          <w:noProof/>
          <w:sz w:val="22"/>
          <w:szCs w:val="22"/>
        </w:rPr>
        <w:drawing>
          <wp:inline distT="0" distB="0" distL="0" distR="0">
            <wp:extent cx="3642360" cy="2314575"/>
            <wp:effectExtent l="0" t="0" r="0" b="0"/>
            <wp:docPr id="61"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3"/>
                    <pic:cNvPicPr>
                      <a:picLocks noChangeAspect="1" noChangeArrowheads="1"/>
                    </pic:cNvPicPr>
                  </pic:nvPicPr>
                  <pic:blipFill>
                    <a:blip r:embed="rId79">
                      <a:extLst>
                        <a:ext uri="{28A0092B-C50C-407E-A947-70E740481C1C}">
                          <a14:useLocalDpi xmlns:a14="http://schemas.microsoft.com/office/drawing/2010/main" val="0"/>
                        </a:ext>
                      </a:extLst>
                    </a:blip>
                    <a:srcRect l="19942" t="17850" r="59827" b="53900"/>
                    <a:stretch>
                      <a:fillRect/>
                    </a:stretch>
                  </pic:blipFill>
                  <pic:spPr bwMode="auto">
                    <a:xfrm>
                      <a:off x="0" y="0"/>
                      <a:ext cx="3642360" cy="2314575"/>
                    </a:xfrm>
                    <a:prstGeom prst="rect">
                      <a:avLst/>
                    </a:prstGeom>
                    <a:noFill/>
                    <a:ln>
                      <a:noFill/>
                    </a:ln>
                  </pic:spPr>
                </pic:pic>
              </a:graphicData>
            </a:graphic>
          </wp:inline>
        </w:drawing>
      </w:r>
    </w:p>
    <w:p w:rsidR="00637918" w:rsidRPr="003341F0" w:rsidRDefault="00637918" w:rsidP="00637918">
      <w:pPr>
        <w:jc w:val="center"/>
        <w:rPr>
          <w:rFonts w:ascii="Calibri" w:hAnsi="Calibri"/>
          <w:b/>
          <w:bCs/>
          <w:color w:val="2E74B5"/>
          <w:sz w:val="22"/>
          <w:szCs w:val="22"/>
          <w:u w:val="single"/>
          <w:lang w:eastAsia="en-US"/>
        </w:rPr>
      </w:pPr>
      <w:r w:rsidRPr="003341F0">
        <w:rPr>
          <w:rFonts w:ascii="Calibri" w:hAnsi="Calibri" w:cs="Arial"/>
          <w:bCs/>
          <w:u w:val="single"/>
          <w:lang w:val="es-CO" w:eastAsia="x-none"/>
        </w:rPr>
        <w:t>Fuente: http://www.ccsso.ca/oshanswers/chemicals/chem_profiles/mercury/ppe_mercury.html</w:t>
      </w:r>
    </w:p>
    <w:p w:rsidR="00C72553" w:rsidRDefault="00C72553" w:rsidP="00C72553">
      <w:pPr>
        <w:jc w:val="both"/>
        <w:rPr>
          <w:rFonts w:ascii="Calibri" w:hAnsi="Calibri"/>
          <w:bCs/>
          <w:sz w:val="22"/>
          <w:szCs w:val="22"/>
          <w:lang w:eastAsia="en-US"/>
        </w:rPr>
      </w:pPr>
    </w:p>
    <w:p w:rsidR="00CB77DE" w:rsidRPr="00CB77DE" w:rsidRDefault="00CB77DE" w:rsidP="00CB77DE">
      <w:pPr>
        <w:pStyle w:val="Tabladecuadrcula21"/>
        <w:rPr>
          <w:rFonts w:ascii="Calibri" w:hAnsi="Calibri"/>
          <w:b/>
          <w:bCs/>
          <w:color w:val="2E74B5"/>
          <w:sz w:val="22"/>
          <w:szCs w:val="22"/>
          <w:lang w:eastAsia="en-US"/>
        </w:rPr>
      </w:pPr>
      <w:r w:rsidRPr="00CB77DE">
        <w:rPr>
          <w:rFonts w:ascii="Calibri" w:hAnsi="Calibri"/>
          <w:b/>
          <w:bCs/>
          <w:color w:val="2E74B5"/>
          <w:sz w:val="22"/>
          <w:szCs w:val="22"/>
          <w:lang w:eastAsia="en-US"/>
        </w:rPr>
        <w:t>Hábitos de Higiene y seguridad</w:t>
      </w:r>
      <w:r w:rsidR="004C3400">
        <w:rPr>
          <w:rFonts w:ascii="Calibri" w:hAnsi="Calibri"/>
          <w:b/>
          <w:bCs/>
          <w:color w:val="2E74B5"/>
          <w:sz w:val="22"/>
          <w:szCs w:val="22"/>
          <w:lang w:eastAsia="en-US"/>
        </w:rPr>
        <w:t xml:space="preserve"> </w:t>
      </w:r>
      <w:r w:rsidR="004C3400">
        <w:rPr>
          <w:rFonts w:ascii="Calibri" w:hAnsi="Calibri"/>
          <w:bCs/>
          <w:sz w:val="22"/>
          <w:szCs w:val="22"/>
          <w:lang w:eastAsia="en-US"/>
        </w:rPr>
        <w:fldChar w:fldCharType="begin"/>
      </w:r>
      <w:r w:rsidR="004C3400">
        <w:rPr>
          <w:rFonts w:ascii="Calibri" w:hAnsi="Calibri"/>
          <w:bCs/>
          <w:sz w:val="22"/>
          <w:szCs w:val="22"/>
          <w:lang w:eastAsia="en-US"/>
        </w:rPr>
        <w:instrText xml:space="preserve"> ADDIN ZOTERO_ITEM CSL_CITATION {"citationID":"UrnmCuNC","properties":{"formattedCitation":"(20)","plainCitation":"(20)"},"citationItems":[{"id":399,"uris":["http://zotero.org/users/1968409/items/KKMKRCZ6"],"uri":["http://zotero.org/users/1968409/items/KKMKRCZ6"],"itemData":{"id":399,"type":"article","title":"Elementos de Protección Personal para el riesgo químico.","URL":"https://core.ac.uk/download/pdf/47284500.pdf","language":"Español","author":[{"literal":"Centro de Información de Sustancias químicas, Emergencias y Medio Ambiente - CISTEMA"}],"issued":{"date-parts":[["2014",11,28]]}}}],"schema":"https://github.com/citation-style-language/schema/raw/master/csl-citation.json"} </w:instrText>
      </w:r>
      <w:r w:rsidR="004C3400">
        <w:rPr>
          <w:rFonts w:ascii="Calibri" w:hAnsi="Calibri"/>
          <w:bCs/>
          <w:sz w:val="22"/>
          <w:szCs w:val="22"/>
          <w:lang w:eastAsia="en-US"/>
        </w:rPr>
        <w:fldChar w:fldCharType="separate"/>
      </w:r>
      <w:r w:rsidR="004C3400">
        <w:rPr>
          <w:rFonts w:ascii="Calibri" w:hAnsi="Calibri"/>
          <w:sz w:val="22"/>
        </w:rPr>
        <w:t>(77)</w:t>
      </w:r>
      <w:r w:rsidR="004C3400">
        <w:rPr>
          <w:rFonts w:ascii="Calibri" w:hAnsi="Calibri"/>
          <w:bCs/>
          <w:sz w:val="22"/>
          <w:szCs w:val="22"/>
          <w:lang w:eastAsia="en-US"/>
        </w:rPr>
        <w:fldChar w:fldCharType="end"/>
      </w:r>
      <w:r w:rsidRPr="00CB77DE">
        <w:rPr>
          <w:rFonts w:ascii="Calibri" w:hAnsi="Calibri"/>
          <w:b/>
          <w:bCs/>
          <w:color w:val="2E74B5"/>
          <w:sz w:val="22"/>
          <w:szCs w:val="22"/>
          <w:lang w:eastAsia="en-US"/>
        </w:rPr>
        <w:t>:</w:t>
      </w:r>
    </w:p>
    <w:p w:rsidR="00CB77DE" w:rsidRPr="00CB77DE" w:rsidRDefault="00CB77DE" w:rsidP="00CB77DE">
      <w:pPr>
        <w:rPr>
          <w:rFonts w:ascii="Calibri" w:hAnsi="Calibri"/>
          <w:bCs/>
          <w:sz w:val="22"/>
          <w:szCs w:val="22"/>
          <w:lang w:eastAsia="en-US"/>
        </w:rPr>
      </w:pPr>
      <w:r>
        <w:rPr>
          <w:rFonts w:ascii="Calibri" w:hAnsi="Calibri"/>
          <w:bCs/>
          <w:sz w:val="22"/>
          <w:szCs w:val="22"/>
          <w:lang w:eastAsia="en-US"/>
        </w:rPr>
        <w:t xml:space="preserve">1. </w:t>
      </w:r>
      <w:r w:rsidRPr="00CB77DE">
        <w:rPr>
          <w:rFonts w:ascii="Calibri" w:hAnsi="Calibri"/>
          <w:bCs/>
          <w:sz w:val="22"/>
          <w:szCs w:val="22"/>
          <w:lang w:eastAsia="en-US"/>
        </w:rPr>
        <w:t>Quitarse la ropa de inmediato una vez s</w:t>
      </w:r>
      <w:r w:rsidR="00844139">
        <w:rPr>
          <w:rFonts w:ascii="Calibri" w:hAnsi="Calibri"/>
          <w:bCs/>
          <w:sz w:val="22"/>
          <w:szCs w:val="22"/>
          <w:lang w:eastAsia="en-US"/>
        </w:rPr>
        <w:t>e hallan finalizado las labores</w:t>
      </w:r>
    </w:p>
    <w:p w:rsidR="00CB77DE" w:rsidRPr="00CB77DE" w:rsidRDefault="00CB77DE" w:rsidP="00CB77DE">
      <w:pPr>
        <w:rPr>
          <w:rFonts w:ascii="Calibri" w:hAnsi="Calibri"/>
          <w:bCs/>
          <w:sz w:val="22"/>
          <w:szCs w:val="22"/>
          <w:lang w:eastAsia="en-US"/>
        </w:rPr>
      </w:pPr>
      <w:r>
        <w:rPr>
          <w:rFonts w:ascii="Calibri" w:hAnsi="Calibri"/>
          <w:bCs/>
          <w:sz w:val="22"/>
          <w:szCs w:val="22"/>
          <w:lang w:eastAsia="en-US"/>
        </w:rPr>
        <w:t xml:space="preserve">2. </w:t>
      </w:r>
      <w:r w:rsidRPr="00CB77DE">
        <w:rPr>
          <w:rFonts w:ascii="Calibri" w:hAnsi="Calibri"/>
          <w:bCs/>
          <w:sz w:val="22"/>
          <w:szCs w:val="22"/>
          <w:lang w:eastAsia="en-US"/>
        </w:rPr>
        <w:t>La ropa contaminada debe mantenerse en recipientes cerrados</w:t>
      </w:r>
    </w:p>
    <w:p w:rsidR="00CB77DE" w:rsidRPr="00CB77DE" w:rsidRDefault="00CB77DE" w:rsidP="00CB77DE">
      <w:pPr>
        <w:rPr>
          <w:rFonts w:ascii="Calibri" w:hAnsi="Calibri"/>
          <w:bCs/>
          <w:sz w:val="22"/>
          <w:szCs w:val="22"/>
          <w:lang w:eastAsia="en-US"/>
        </w:rPr>
      </w:pPr>
      <w:r>
        <w:rPr>
          <w:rFonts w:ascii="Calibri" w:hAnsi="Calibri"/>
          <w:bCs/>
          <w:sz w:val="22"/>
          <w:szCs w:val="22"/>
          <w:lang w:eastAsia="en-US"/>
        </w:rPr>
        <w:t xml:space="preserve">3. </w:t>
      </w:r>
      <w:r w:rsidRPr="00CB77DE">
        <w:rPr>
          <w:rFonts w:ascii="Calibri" w:hAnsi="Calibri"/>
          <w:bCs/>
          <w:sz w:val="22"/>
          <w:szCs w:val="22"/>
          <w:lang w:eastAsia="en-US"/>
        </w:rPr>
        <w:t>Informar al personal de lavandería sobre los peligros del contaminante</w:t>
      </w:r>
    </w:p>
    <w:p w:rsidR="000421AA" w:rsidRPr="00CB77DE" w:rsidRDefault="00CB77DE" w:rsidP="00CB77DE">
      <w:pPr>
        <w:jc w:val="both"/>
        <w:rPr>
          <w:rFonts w:ascii="Calibri" w:hAnsi="Calibri"/>
          <w:bCs/>
          <w:sz w:val="22"/>
          <w:szCs w:val="22"/>
          <w:lang w:eastAsia="en-US"/>
        </w:rPr>
      </w:pPr>
      <w:r>
        <w:rPr>
          <w:rFonts w:ascii="Calibri" w:hAnsi="Calibri"/>
          <w:bCs/>
          <w:sz w:val="22"/>
          <w:szCs w:val="22"/>
          <w:lang w:eastAsia="en-US"/>
        </w:rPr>
        <w:t>4</w:t>
      </w:r>
      <w:r w:rsidR="000421AA" w:rsidRPr="00CB77DE">
        <w:rPr>
          <w:rFonts w:ascii="Calibri" w:hAnsi="Calibri"/>
          <w:bCs/>
          <w:sz w:val="22"/>
          <w:szCs w:val="22"/>
          <w:lang w:eastAsia="en-US"/>
        </w:rPr>
        <w:t>. No comer, beber ni fumar en las áreas de trabajo</w:t>
      </w:r>
    </w:p>
    <w:p w:rsidR="000421AA" w:rsidRPr="00CB77DE" w:rsidRDefault="00CB77DE" w:rsidP="00CB77DE">
      <w:pPr>
        <w:jc w:val="both"/>
        <w:rPr>
          <w:rFonts w:ascii="Calibri" w:hAnsi="Calibri"/>
          <w:bCs/>
          <w:sz w:val="22"/>
          <w:szCs w:val="22"/>
          <w:lang w:eastAsia="en-US"/>
        </w:rPr>
      </w:pPr>
      <w:r>
        <w:rPr>
          <w:rFonts w:ascii="Calibri" w:hAnsi="Calibri"/>
          <w:bCs/>
          <w:sz w:val="22"/>
          <w:szCs w:val="22"/>
          <w:lang w:eastAsia="en-US"/>
        </w:rPr>
        <w:t>5</w:t>
      </w:r>
      <w:r w:rsidR="000421AA" w:rsidRPr="00CB77DE">
        <w:rPr>
          <w:rFonts w:ascii="Calibri" w:hAnsi="Calibri"/>
          <w:bCs/>
          <w:sz w:val="22"/>
          <w:szCs w:val="22"/>
          <w:lang w:eastAsia="en-US"/>
        </w:rPr>
        <w:t>. Señalizar adecuadamente los pro</w:t>
      </w:r>
      <w:r w:rsidRPr="00CB77DE">
        <w:rPr>
          <w:rFonts w:ascii="Calibri" w:hAnsi="Calibri"/>
          <w:bCs/>
          <w:sz w:val="22"/>
          <w:szCs w:val="22"/>
          <w:lang w:eastAsia="en-US"/>
        </w:rPr>
        <w:t>ductos químicos y las áreas donde se manipulen y almacenen</w:t>
      </w:r>
    </w:p>
    <w:p w:rsidR="00CB77DE" w:rsidRPr="00CB77DE" w:rsidRDefault="00CB77DE" w:rsidP="00CB77DE">
      <w:pPr>
        <w:jc w:val="both"/>
        <w:rPr>
          <w:rFonts w:ascii="Calibri" w:hAnsi="Calibri"/>
          <w:bCs/>
          <w:sz w:val="22"/>
          <w:szCs w:val="22"/>
          <w:lang w:eastAsia="en-US"/>
        </w:rPr>
      </w:pPr>
      <w:r>
        <w:rPr>
          <w:rFonts w:ascii="Calibri" w:hAnsi="Calibri"/>
          <w:bCs/>
          <w:sz w:val="22"/>
          <w:szCs w:val="22"/>
          <w:lang w:eastAsia="en-US"/>
        </w:rPr>
        <w:t>6</w:t>
      </w:r>
      <w:r w:rsidRPr="00CB77DE">
        <w:rPr>
          <w:rFonts w:ascii="Calibri" w:hAnsi="Calibri"/>
          <w:bCs/>
          <w:sz w:val="22"/>
          <w:szCs w:val="22"/>
          <w:lang w:eastAsia="en-US"/>
        </w:rPr>
        <w:t>. Utilizar los elementos de protección personal</w:t>
      </w:r>
    </w:p>
    <w:p w:rsidR="00CB77DE" w:rsidRPr="00CB77DE" w:rsidRDefault="00CB77DE" w:rsidP="00CB77DE">
      <w:pPr>
        <w:jc w:val="both"/>
        <w:rPr>
          <w:rFonts w:ascii="Calibri" w:hAnsi="Calibri"/>
          <w:bCs/>
          <w:sz w:val="22"/>
          <w:szCs w:val="22"/>
          <w:lang w:eastAsia="en-US"/>
        </w:rPr>
      </w:pPr>
      <w:r>
        <w:rPr>
          <w:rFonts w:ascii="Calibri" w:hAnsi="Calibri"/>
          <w:bCs/>
          <w:sz w:val="22"/>
          <w:szCs w:val="22"/>
          <w:lang w:eastAsia="en-US"/>
        </w:rPr>
        <w:t>7</w:t>
      </w:r>
      <w:r w:rsidRPr="00CB77DE">
        <w:rPr>
          <w:rFonts w:ascii="Calibri" w:hAnsi="Calibri"/>
          <w:bCs/>
          <w:sz w:val="22"/>
          <w:szCs w:val="22"/>
          <w:lang w:eastAsia="en-US"/>
        </w:rPr>
        <w:t>. Mantener despejadas las áreas de tr</w:t>
      </w:r>
      <w:r w:rsidR="00844139">
        <w:rPr>
          <w:rFonts w:ascii="Calibri" w:hAnsi="Calibri"/>
          <w:bCs/>
          <w:sz w:val="22"/>
          <w:szCs w:val="22"/>
          <w:lang w:eastAsia="en-US"/>
        </w:rPr>
        <w:t>ánsito</w:t>
      </w:r>
    </w:p>
    <w:p w:rsidR="00B1003B" w:rsidRDefault="00B1003B" w:rsidP="00075A29">
      <w:pPr>
        <w:rPr>
          <w:rFonts w:ascii="Arial" w:hAnsi="Arial" w:cs="Arial"/>
          <w:b/>
          <w:color w:val="272627"/>
        </w:rPr>
      </w:pPr>
    </w:p>
    <w:p w:rsidR="00B1003B" w:rsidRDefault="00B1003B" w:rsidP="00075A29">
      <w:pPr>
        <w:rPr>
          <w:rFonts w:ascii="Arial" w:hAnsi="Arial" w:cs="Arial"/>
          <w:b/>
          <w:color w:val="272627"/>
        </w:rPr>
      </w:pPr>
    </w:p>
    <w:p w:rsidR="00075A29" w:rsidRDefault="00642A30" w:rsidP="009019C4">
      <w:pPr>
        <w:jc w:val="center"/>
        <w:rPr>
          <w:rFonts w:ascii="Calibri" w:hAnsi="Calibri"/>
          <w:b/>
          <w:bCs/>
          <w:color w:val="00B050"/>
          <w:szCs w:val="22"/>
          <w:lang w:val="es-CO" w:eastAsia="en-US"/>
        </w:rPr>
      </w:pPr>
      <w:r w:rsidRPr="00AE5879">
        <w:rPr>
          <w:rFonts w:ascii="Calibri" w:hAnsi="Calibri"/>
          <w:b/>
          <w:bCs/>
          <w:noProof/>
          <w:color w:val="00B050"/>
          <w:sz w:val="22"/>
          <w:szCs w:val="22"/>
          <w:lang w:val="es-CO" w:eastAsia="en-US"/>
        </w:rPr>
        <w:drawing>
          <wp:inline distT="0" distB="0" distL="0" distR="0">
            <wp:extent cx="697230" cy="883920"/>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47">
                      <a:extLst>
                        <a:ext uri="{28A0092B-C50C-407E-A947-70E740481C1C}">
                          <a14:useLocalDpi xmlns:a14="http://schemas.microsoft.com/office/drawing/2010/main" val="0"/>
                        </a:ext>
                      </a:extLst>
                    </a:blip>
                    <a:srcRect b="4465"/>
                    <a:stretch>
                      <a:fillRect/>
                    </a:stretch>
                  </pic:blipFill>
                  <pic:spPr bwMode="auto">
                    <a:xfrm>
                      <a:off x="0" y="0"/>
                      <a:ext cx="697230" cy="883920"/>
                    </a:xfrm>
                    <a:prstGeom prst="rect">
                      <a:avLst/>
                    </a:prstGeom>
                    <a:noFill/>
                    <a:ln>
                      <a:noFill/>
                    </a:ln>
                  </pic:spPr>
                </pic:pic>
              </a:graphicData>
            </a:graphic>
          </wp:inline>
        </w:drawing>
      </w:r>
      <w:r>
        <w:rPr>
          <w:rFonts w:ascii="Calibri" w:hAnsi="Calibri"/>
          <w:b/>
          <w:bCs/>
          <w:noProof/>
          <w:color w:val="00B050"/>
          <w:szCs w:val="22"/>
          <w:lang w:val="es-CO" w:eastAsia="en-US"/>
        </w:rPr>
        <mc:AlternateContent>
          <mc:Choice Requires="wps">
            <w:drawing>
              <wp:inline distT="0" distB="0" distL="0" distR="0">
                <wp:extent cx="4076700" cy="708025"/>
                <wp:effectExtent l="9525" t="0" r="38100" b="0"/>
                <wp:docPr id="3" name="WordArt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76700" cy="708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wps:txbx>
                      <wps:bodyPr wrap="square" numCol="1" fromWordArt="1">
                        <a:prstTxWarp prst="textWave1">
                          <a:avLst>
                            <a:gd name="adj1" fmla="val 13005"/>
                            <a:gd name="adj2" fmla="val 0"/>
                          </a:avLst>
                        </a:prstTxWarp>
                        <a:spAutoFit/>
                      </wps:bodyPr>
                    </wps:wsp>
                  </a:graphicData>
                </a:graphic>
              </wp:inline>
            </w:drawing>
          </mc:Choice>
          <mc:Fallback>
            <w:pict>
              <v:shape id="WordArt 63" o:spid="_x0000_s1032" type="#_x0000_t202" style="width:321pt;height:5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" filled="f" stroked="f">
                <v:stroke joinstyle="round"/>
                <o:lock v:ext="edit" shapetype="t"/>
                <v:textbox style="mso-fit-shape-to-text:t">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v:textbox>
                <w10:anchorlock/>
              </v:shape>
            </w:pict>
          </mc:Fallback>
        </mc:AlternateContent>
      </w:r>
    </w:p>
    <w:p w:rsidR="000C58D8" w:rsidRPr="003343A3" w:rsidRDefault="000C58D8" w:rsidP="00075A29">
      <w:pPr>
        <w:rPr>
          <w:rFonts w:ascii="Calibri" w:hAnsi="Calibri" w:cs="Arial"/>
          <w:b/>
          <w:bCs/>
          <w:sz w:val="22"/>
          <w:szCs w:val="22"/>
          <w:lang w:val="es-CO" w:eastAsia="x-none"/>
        </w:rPr>
      </w:pPr>
    </w:p>
    <w:p w:rsidR="00075A29" w:rsidRPr="003343A3" w:rsidRDefault="00075A29" w:rsidP="00075A29">
      <w:pPr>
        <w:rPr>
          <w:rFonts w:ascii="Calibri" w:hAnsi="Calibri" w:cs="Arial"/>
          <w:b/>
          <w:bCs/>
          <w:sz w:val="22"/>
          <w:szCs w:val="22"/>
          <w:lang w:val="x-none" w:eastAsia="x-none"/>
        </w:rPr>
      </w:pPr>
      <w:proofErr w:type="spellStart"/>
      <w:r w:rsidRPr="003343A3">
        <w:rPr>
          <w:rFonts w:ascii="Calibri" w:hAnsi="Calibri" w:cs="Arial"/>
          <w:b/>
          <w:bCs/>
          <w:sz w:val="22"/>
          <w:szCs w:val="22"/>
          <w:lang w:val="x-none" w:eastAsia="x-none"/>
        </w:rPr>
        <w:t>Informacion</w:t>
      </w:r>
      <w:proofErr w:type="spellEnd"/>
      <w:r w:rsidRPr="003343A3">
        <w:rPr>
          <w:rFonts w:ascii="Calibri" w:hAnsi="Calibri" w:cs="Arial"/>
          <w:b/>
          <w:bCs/>
          <w:sz w:val="22"/>
          <w:szCs w:val="22"/>
          <w:lang w:val="x-none" w:eastAsia="x-none"/>
        </w:rPr>
        <w:t xml:space="preserve"> relevante</w:t>
      </w:r>
    </w:p>
    <w:p w:rsidR="003114A3" w:rsidRPr="003343A3" w:rsidRDefault="003114A3" w:rsidP="00075A29">
      <w:pPr>
        <w:jc w:val="both"/>
        <w:rPr>
          <w:rFonts w:ascii="Calibri" w:hAnsi="Calibri" w:cs="Arial"/>
          <w:bCs/>
          <w:sz w:val="22"/>
          <w:szCs w:val="22"/>
          <w:lang w:eastAsia="x-none"/>
        </w:rPr>
      </w:pPr>
    </w:p>
    <w:p w:rsidR="00075A29" w:rsidRPr="003343A3" w:rsidRDefault="003114A3" w:rsidP="00075A29">
      <w:pPr>
        <w:jc w:val="both"/>
        <w:rPr>
          <w:rFonts w:ascii="Calibri" w:hAnsi="Calibri" w:cs="Arial"/>
          <w:bCs/>
          <w:sz w:val="22"/>
          <w:szCs w:val="22"/>
          <w:lang w:eastAsia="x-none"/>
        </w:rPr>
      </w:pPr>
      <w:r w:rsidRPr="003343A3">
        <w:rPr>
          <w:rFonts w:ascii="Calibri" w:hAnsi="Calibri" w:cs="Arial"/>
          <w:bCs/>
          <w:sz w:val="22"/>
          <w:szCs w:val="22"/>
          <w:lang w:eastAsia="x-none"/>
        </w:rPr>
        <w:t xml:space="preserve">Las vías de ingreso del </w:t>
      </w:r>
      <w:r w:rsidR="00E06337">
        <w:rPr>
          <w:rFonts w:ascii="Calibri" w:hAnsi="Calibri" w:cs="Arial"/>
          <w:bCs/>
          <w:sz w:val="22"/>
          <w:szCs w:val="22"/>
          <w:lang w:eastAsia="x-none"/>
        </w:rPr>
        <w:t>Hg</w:t>
      </w:r>
      <w:r w:rsidRPr="003343A3">
        <w:rPr>
          <w:rFonts w:ascii="Calibri" w:hAnsi="Calibri" w:cs="Arial"/>
          <w:bCs/>
          <w:sz w:val="22"/>
          <w:szCs w:val="22"/>
          <w:lang w:eastAsia="x-none"/>
        </w:rPr>
        <w:t xml:space="preserve"> al organismo son la dérmica, inhalatoria y digestiva. Además de los datos de concentración y tiempo, son factores (biológicos) a tener en cuenta en la exposición: edad, género, estado fisiológico, masa corporal, estado de nutrición, enfermedades preexistentes</w:t>
      </w:r>
      <w:r w:rsidR="00B0613E" w:rsidRPr="003343A3">
        <w:rPr>
          <w:rFonts w:ascii="Calibri" w:hAnsi="Calibri" w:cs="Arial"/>
          <w:bCs/>
          <w:sz w:val="22"/>
          <w:szCs w:val="22"/>
          <w:lang w:eastAsia="x-none"/>
        </w:rPr>
        <w:t xml:space="preserve">. </w:t>
      </w:r>
      <w:r w:rsidR="00CC5DBD" w:rsidRPr="003343A3">
        <w:rPr>
          <w:rFonts w:ascii="Calibri" w:hAnsi="Calibri" w:cs="Arial"/>
          <w:bCs/>
          <w:sz w:val="22"/>
          <w:szCs w:val="22"/>
          <w:lang w:eastAsia="x-none"/>
        </w:rPr>
        <w:t xml:space="preserve">Las vías de eliminación del </w:t>
      </w:r>
      <w:r w:rsidR="00E06337">
        <w:rPr>
          <w:rFonts w:ascii="Calibri" w:hAnsi="Calibri" w:cs="Arial"/>
          <w:bCs/>
          <w:sz w:val="22"/>
          <w:szCs w:val="22"/>
          <w:lang w:eastAsia="x-none"/>
        </w:rPr>
        <w:t>Hg</w:t>
      </w:r>
      <w:r w:rsidR="00CC5DBD" w:rsidRPr="003343A3">
        <w:rPr>
          <w:rFonts w:ascii="Calibri" w:hAnsi="Calibri" w:cs="Arial"/>
          <w:bCs/>
          <w:sz w:val="22"/>
          <w:szCs w:val="22"/>
          <w:lang w:eastAsia="x-none"/>
        </w:rPr>
        <w:t xml:space="preserve"> del organismo humano son La orina y las heces</w:t>
      </w:r>
      <w:r w:rsidR="00C40B54" w:rsidRPr="003343A3">
        <w:rPr>
          <w:rFonts w:ascii="Calibri" w:hAnsi="Calibri" w:cs="Arial"/>
          <w:bCs/>
          <w:sz w:val="22"/>
          <w:szCs w:val="22"/>
          <w:lang w:eastAsia="x-none"/>
        </w:rPr>
        <w:t xml:space="preserve"> (70).</w:t>
      </w:r>
    </w:p>
    <w:p w:rsidR="00C40B54" w:rsidRPr="003343A3" w:rsidRDefault="00C40B54" w:rsidP="00075A29">
      <w:pPr>
        <w:jc w:val="both"/>
        <w:rPr>
          <w:rFonts w:ascii="Calibri" w:hAnsi="Calibri" w:cs="Arial"/>
          <w:bCs/>
          <w:sz w:val="22"/>
          <w:szCs w:val="22"/>
          <w:lang w:val="es-CO" w:eastAsia="x-none"/>
        </w:rPr>
      </w:pPr>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r w:rsidRPr="003343A3">
        <w:rPr>
          <w:rFonts w:ascii="Calibri" w:hAnsi="Calibri" w:cs="Arial"/>
          <w:bCs/>
          <w:sz w:val="22"/>
          <w:szCs w:val="22"/>
          <w:lang w:val="es-ES" w:eastAsia="x-none"/>
        </w:rPr>
        <w:t xml:space="preserve">El grado de toxicidad en una persona intoxicada con </w:t>
      </w:r>
      <w:r w:rsidR="00E06337">
        <w:rPr>
          <w:rFonts w:ascii="Calibri" w:hAnsi="Calibri" w:cs="Arial"/>
          <w:bCs/>
          <w:sz w:val="22"/>
          <w:szCs w:val="22"/>
          <w:lang w:val="es-ES" w:eastAsia="x-none"/>
        </w:rPr>
        <w:t>Hg</w:t>
      </w:r>
      <w:r w:rsidRPr="003343A3">
        <w:rPr>
          <w:rFonts w:ascii="Calibri" w:hAnsi="Calibri" w:cs="Arial"/>
          <w:bCs/>
          <w:sz w:val="22"/>
          <w:szCs w:val="22"/>
          <w:lang w:val="es-ES" w:eastAsia="x-none"/>
        </w:rPr>
        <w:t xml:space="preserve"> depende de:</w:t>
      </w:r>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r w:rsidRPr="003343A3">
        <w:rPr>
          <w:rFonts w:ascii="Calibri" w:hAnsi="Calibri" w:cs="Arial"/>
          <w:bCs/>
          <w:sz w:val="22"/>
          <w:szCs w:val="22"/>
          <w:lang w:val="es-ES" w:eastAsia="x-none"/>
        </w:rPr>
        <w:t xml:space="preserve">1. La forma química del </w:t>
      </w:r>
      <w:r w:rsidR="00E06337">
        <w:rPr>
          <w:rFonts w:ascii="Calibri" w:hAnsi="Calibri" w:cs="Arial"/>
          <w:bCs/>
          <w:sz w:val="22"/>
          <w:szCs w:val="22"/>
          <w:lang w:val="es-ES" w:eastAsia="x-none"/>
        </w:rPr>
        <w:t>Hg</w:t>
      </w:r>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r w:rsidRPr="003343A3">
        <w:rPr>
          <w:rFonts w:ascii="Calibri" w:hAnsi="Calibri" w:cs="Arial"/>
          <w:bCs/>
          <w:sz w:val="22"/>
          <w:szCs w:val="22"/>
          <w:lang w:val="es-ES" w:eastAsia="x-none"/>
        </w:rPr>
        <w:t>2. La cantidad o dosis</w:t>
      </w:r>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r w:rsidRPr="003343A3">
        <w:rPr>
          <w:rFonts w:ascii="Calibri" w:hAnsi="Calibri" w:cs="Arial"/>
          <w:bCs/>
          <w:sz w:val="22"/>
          <w:szCs w:val="22"/>
          <w:lang w:val="es-ES" w:eastAsia="x-none"/>
        </w:rPr>
        <w:t xml:space="preserve">3. La vía de exposición o de ingreso al </w:t>
      </w:r>
      <w:proofErr w:type="spellStart"/>
      <w:r w:rsidRPr="003343A3">
        <w:rPr>
          <w:rFonts w:ascii="Calibri" w:hAnsi="Calibri" w:cs="Arial"/>
          <w:bCs/>
          <w:sz w:val="22"/>
          <w:szCs w:val="22"/>
          <w:lang w:val="es-ES" w:eastAsia="x-none"/>
        </w:rPr>
        <w:t>organísmo</w:t>
      </w:r>
      <w:proofErr w:type="spellEnd"/>
    </w:p>
    <w:p w:rsidR="00B0613E" w:rsidRPr="003343A3" w:rsidRDefault="00B0613E" w:rsidP="00B0613E">
      <w:pPr>
        <w:pStyle w:val="NormalWeb"/>
        <w:spacing w:before="0" w:beforeAutospacing="0" w:after="0" w:afterAutospacing="0"/>
        <w:jc w:val="both"/>
        <w:rPr>
          <w:rFonts w:ascii="Calibri" w:hAnsi="Calibri" w:cs="Arial"/>
          <w:bCs/>
          <w:sz w:val="22"/>
          <w:szCs w:val="22"/>
          <w:lang w:val="es-ES" w:eastAsia="x-none"/>
        </w:rPr>
      </w:pPr>
      <w:r w:rsidRPr="003343A3">
        <w:rPr>
          <w:rFonts w:ascii="Calibri" w:hAnsi="Calibri" w:cs="Arial"/>
          <w:bCs/>
          <w:sz w:val="22"/>
          <w:szCs w:val="22"/>
          <w:lang w:val="es-ES" w:eastAsia="x-none"/>
        </w:rPr>
        <w:t>4. La vulner</w:t>
      </w:r>
      <w:r w:rsidR="00844139">
        <w:rPr>
          <w:rFonts w:ascii="Calibri" w:hAnsi="Calibri" w:cs="Arial"/>
          <w:bCs/>
          <w:sz w:val="22"/>
          <w:szCs w:val="22"/>
          <w:lang w:val="es-ES" w:eastAsia="x-none"/>
        </w:rPr>
        <w:t>abilidad de la persona expuesta</w:t>
      </w:r>
    </w:p>
    <w:p w:rsidR="00B0613E" w:rsidRPr="003343A3" w:rsidRDefault="00B0613E" w:rsidP="00B0613E">
      <w:pPr>
        <w:pStyle w:val="NormalWeb"/>
        <w:spacing w:before="0" w:beforeAutospacing="0" w:after="0" w:afterAutospacing="0"/>
        <w:jc w:val="both"/>
        <w:rPr>
          <w:rFonts w:ascii="Calibri" w:hAnsi="Calibri"/>
          <w:sz w:val="22"/>
          <w:szCs w:val="22"/>
        </w:rPr>
      </w:pPr>
    </w:p>
    <w:p w:rsidR="00075A29" w:rsidRPr="00F37DE7" w:rsidRDefault="00B0613E" w:rsidP="00B0613E">
      <w:pPr>
        <w:rPr>
          <w:rFonts w:ascii="Calibri" w:hAnsi="Calibri"/>
          <w:sz w:val="22"/>
          <w:lang w:val="es-CO"/>
        </w:rPr>
      </w:pPr>
      <w:r w:rsidRPr="003343A3">
        <w:rPr>
          <w:rFonts w:ascii="Calibri" w:hAnsi="Calibri" w:cs="Arial"/>
          <w:bCs/>
          <w:sz w:val="22"/>
          <w:szCs w:val="22"/>
          <w:lang w:eastAsia="x-none"/>
        </w:rPr>
        <w:t xml:space="preserve">Los efectos tóxicos se pueden presentar en cualquier sistema del </w:t>
      </w:r>
      <w:proofErr w:type="spellStart"/>
      <w:r w:rsidRPr="003343A3">
        <w:rPr>
          <w:rFonts w:ascii="Calibri" w:hAnsi="Calibri" w:cs="Arial"/>
          <w:bCs/>
          <w:sz w:val="22"/>
          <w:szCs w:val="22"/>
          <w:lang w:eastAsia="x-none"/>
        </w:rPr>
        <w:t>organísmo</w:t>
      </w:r>
      <w:proofErr w:type="spellEnd"/>
      <w:r w:rsidRPr="003343A3">
        <w:rPr>
          <w:rFonts w:ascii="Calibri" w:hAnsi="Calibri" w:cs="Arial"/>
          <w:bCs/>
          <w:sz w:val="22"/>
          <w:szCs w:val="22"/>
          <w:lang w:eastAsia="x-none"/>
        </w:rPr>
        <w:t xml:space="preserve">, especialmente en el sistema nervioso </w:t>
      </w:r>
      <w:r w:rsidRPr="00F37DE7">
        <w:rPr>
          <w:rFonts w:ascii="Calibri" w:hAnsi="Calibri" w:cs="Arial"/>
          <w:bCs/>
          <w:sz w:val="22"/>
          <w:szCs w:val="22"/>
          <w:lang w:eastAsia="x-none"/>
        </w:rPr>
        <w:t>central</w:t>
      </w:r>
      <w:r w:rsidR="00C40B54" w:rsidRPr="00F37DE7">
        <w:rPr>
          <w:rFonts w:ascii="Calibri" w:hAnsi="Calibri" w:cs="Arial"/>
          <w:bCs/>
          <w:sz w:val="22"/>
          <w:szCs w:val="22"/>
          <w:lang w:eastAsia="x-none"/>
        </w:rPr>
        <w:t xml:space="preserve"> (71).</w:t>
      </w:r>
    </w:p>
    <w:p w:rsidR="00CC5DBD" w:rsidRPr="00F37DE7" w:rsidRDefault="00CC5DBD" w:rsidP="005F5BCB">
      <w:pPr>
        <w:pStyle w:val="NormalWeb"/>
        <w:spacing w:before="0" w:beforeAutospacing="0" w:after="0" w:afterAutospacing="0"/>
        <w:jc w:val="both"/>
        <w:rPr>
          <w:rFonts w:ascii="Calibri" w:hAnsi="Calibri" w:cs="Arial"/>
          <w:b/>
          <w:bCs/>
          <w:sz w:val="22"/>
          <w:szCs w:val="22"/>
          <w:lang w:val="es-ES" w:eastAsia="x-none"/>
        </w:rPr>
      </w:pPr>
    </w:p>
    <w:p w:rsidR="004C1DEE" w:rsidRPr="00F37DE7" w:rsidRDefault="004C1DEE" w:rsidP="005F5BCB">
      <w:pPr>
        <w:pStyle w:val="NormalWeb"/>
        <w:spacing w:before="0" w:beforeAutospacing="0" w:after="0" w:afterAutospacing="0"/>
        <w:jc w:val="both"/>
        <w:rPr>
          <w:rFonts w:ascii="Calibri" w:hAnsi="Calibri" w:cs="Arial"/>
          <w:b/>
          <w:bCs/>
          <w:sz w:val="22"/>
          <w:szCs w:val="22"/>
          <w:lang w:val="es-ES" w:eastAsia="x-none"/>
        </w:rPr>
      </w:pPr>
      <w:r w:rsidRPr="00F37DE7">
        <w:rPr>
          <w:rFonts w:ascii="Calibri" w:hAnsi="Calibri" w:cs="Arial"/>
          <w:b/>
          <w:bCs/>
          <w:sz w:val="22"/>
          <w:szCs w:val="22"/>
          <w:lang w:val="es-ES" w:eastAsia="x-none"/>
        </w:rPr>
        <w:t>Intoxicación Aguda.</w:t>
      </w:r>
    </w:p>
    <w:p w:rsidR="004C1DEE" w:rsidRPr="00F37DE7" w:rsidRDefault="004C1DEE" w:rsidP="005F5BCB">
      <w:pPr>
        <w:pStyle w:val="NormalWeb"/>
        <w:spacing w:before="0" w:beforeAutospacing="0" w:after="0" w:afterAutospacing="0"/>
        <w:jc w:val="both"/>
        <w:rPr>
          <w:rFonts w:ascii="Calibri" w:hAnsi="Calibri" w:cs="Arial"/>
          <w:bCs/>
          <w:sz w:val="22"/>
          <w:szCs w:val="22"/>
          <w:lang w:val="es-ES" w:eastAsia="x-none"/>
        </w:rPr>
      </w:pPr>
      <w:r w:rsidRPr="00F37DE7">
        <w:rPr>
          <w:rFonts w:ascii="Calibri" w:hAnsi="Calibri" w:cs="Arial"/>
          <w:bCs/>
          <w:sz w:val="22"/>
          <w:szCs w:val="22"/>
          <w:lang w:val="es-ES" w:eastAsia="x-none"/>
        </w:rPr>
        <w:t xml:space="preserve">Es la intoxicación que se da por la exposición a niveles elevados de </w:t>
      </w:r>
      <w:r w:rsidR="00E06337">
        <w:rPr>
          <w:rFonts w:ascii="Calibri" w:hAnsi="Calibri" w:cs="Arial"/>
          <w:bCs/>
          <w:sz w:val="22"/>
          <w:szCs w:val="22"/>
          <w:lang w:val="es-ES" w:eastAsia="x-none"/>
        </w:rPr>
        <w:t>Hg</w:t>
      </w:r>
      <w:r w:rsidRPr="00F37DE7">
        <w:rPr>
          <w:rFonts w:ascii="Calibri" w:hAnsi="Calibri" w:cs="Arial"/>
          <w:bCs/>
          <w:sz w:val="22"/>
          <w:szCs w:val="22"/>
          <w:lang w:val="es-ES" w:eastAsia="x-none"/>
        </w:rPr>
        <w:t xml:space="preserve"> en un breve lapso de tiempo (a menudo menos de un día)</w:t>
      </w:r>
    </w:p>
    <w:p w:rsidR="00075A29" w:rsidRPr="00F37DE7" w:rsidRDefault="00075A29" w:rsidP="005F5BCB">
      <w:pPr>
        <w:pStyle w:val="NormalWeb"/>
        <w:spacing w:before="0" w:beforeAutospacing="0" w:after="0" w:afterAutospacing="0"/>
        <w:jc w:val="both"/>
        <w:rPr>
          <w:rFonts w:ascii="Calibri" w:hAnsi="Calibri" w:cs="Arial"/>
          <w:bCs/>
          <w:sz w:val="22"/>
          <w:szCs w:val="22"/>
          <w:lang w:val="es-ES" w:eastAsia="x-none"/>
        </w:rPr>
      </w:pPr>
    </w:p>
    <w:p w:rsidR="005F5BCB" w:rsidRPr="00F37DE7" w:rsidRDefault="005F5BCB" w:rsidP="005F5BCB">
      <w:pPr>
        <w:pStyle w:val="NormalWeb"/>
        <w:spacing w:before="0" w:beforeAutospacing="0" w:after="0" w:afterAutospacing="0"/>
        <w:jc w:val="both"/>
        <w:rPr>
          <w:rFonts w:ascii="Calibri" w:hAnsi="Calibri" w:cs="Arial"/>
          <w:b/>
          <w:bCs/>
          <w:sz w:val="22"/>
          <w:szCs w:val="22"/>
          <w:lang w:val="es-ES" w:eastAsia="x-none"/>
        </w:rPr>
      </w:pPr>
      <w:r w:rsidRPr="00F37DE7">
        <w:rPr>
          <w:rFonts w:ascii="Calibri" w:hAnsi="Calibri" w:cs="Arial"/>
          <w:b/>
          <w:bCs/>
          <w:sz w:val="22"/>
          <w:szCs w:val="22"/>
          <w:lang w:val="es-ES" w:eastAsia="x-none"/>
        </w:rPr>
        <w:t>Intoxicación Crónica.</w:t>
      </w:r>
    </w:p>
    <w:p w:rsidR="00492154" w:rsidRPr="003343A3" w:rsidRDefault="005F5BCB" w:rsidP="00492154">
      <w:pPr>
        <w:pStyle w:val="Tabladecuadrcula21"/>
        <w:tabs>
          <w:tab w:val="clear" w:pos="504"/>
          <w:tab w:val="left" w:pos="0"/>
        </w:tabs>
        <w:ind w:left="0" w:firstLine="0"/>
        <w:jc w:val="both"/>
        <w:rPr>
          <w:rFonts w:ascii="Calibri" w:hAnsi="Calibri"/>
          <w:bCs/>
          <w:sz w:val="22"/>
          <w:szCs w:val="22"/>
          <w:lang w:val="es-CO" w:eastAsia="en-US"/>
        </w:rPr>
      </w:pPr>
      <w:r w:rsidRPr="00F37DE7">
        <w:rPr>
          <w:rFonts w:ascii="Calibri" w:hAnsi="Calibri" w:cs="Arial"/>
          <w:bCs/>
          <w:sz w:val="22"/>
          <w:szCs w:val="22"/>
          <w:lang w:eastAsia="x-none"/>
        </w:rPr>
        <w:t xml:space="preserve">Intoxicación que se da por la exposición a niveles regulares y bajos de </w:t>
      </w:r>
      <w:r w:rsidR="00E06337">
        <w:rPr>
          <w:rFonts w:ascii="Calibri" w:hAnsi="Calibri" w:cs="Arial"/>
          <w:bCs/>
          <w:sz w:val="22"/>
          <w:szCs w:val="22"/>
          <w:lang w:eastAsia="x-none"/>
        </w:rPr>
        <w:t>Hg</w:t>
      </w:r>
      <w:r w:rsidRPr="00F37DE7">
        <w:rPr>
          <w:rFonts w:ascii="Calibri" w:hAnsi="Calibri" w:cs="Arial"/>
          <w:bCs/>
          <w:sz w:val="22"/>
          <w:szCs w:val="22"/>
          <w:lang w:eastAsia="x-none"/>
        </w:rPr>
        <w:t xml:space="preserve"> por periodos prolongados</w:t>
      </w:r>
      <w:r w:rsidR="00C40B54" w:rsidRPr="00F37DE7">
        <w:rPr>
          <w:rFonts w:ascii="Calibri" w:hAnsi="Calibri" w:cs="Arial"/>
          <w:bCs/>
          <w:sz w:val="22"/>
          <w:szCs w:val="22"/>
          <w:lang w:eastAsia="x-none"/>
        </w:rPr>
        <w:t xml:space="preserve"> (71).</w:t>
      </w:r>
    </w:p>
    <w:p w:rsidR="00DB454A" w:rsidRPr="003343A3" w:rsidRDefault="00F71FE7" w:rsidP="00DB454A">
      <w:pPr>
        <w:jc w:val="both"/>
        <w:rPr>
          <w:rFonts w:ascii="Calibri" w:hAnsi="Calibri" w:cs="Arial"/>
          <w:bCs/>
          <w:sz w:val="22"/>
          <w:szCs w:val="22"/>
          <w:lang w:eastAsia="x-none"/>
        </w:rPr>
      </w:pPr>
      <w:r>
        <w:rPr>
          <w:rFonts w:ascii="Calibri" w:hAnsi="Calibri" w:cs="Arial"/>
          <w:b/>
          <w:bCs/>
          <w:sz w:val="22"/>
          <w:szCs w:val="22"/>
          <w:lang w:eastAsia="x-none"/>
        </w:rPr>
        <w:t xml:space="preserve">Los medicamentos para manejar la </w:t>
      </w:r>
      <w:r w:rsidR="00373DAA" w:rsidRPr="003343A3">
        <w:rPr>
          <w:rFonts w:ascii="Calibri" w:hAnsi="Calibri" w:cs="Arial"/>
          <w:b/>
          <w:bCs/>
          <w:sz w:val="22"/>
          <w:szCs w:val="22"/>
          <w:lang w:eastAsia="x-none"/>
        </w:rPr>
        <w:t>intoxicación de mercurio son los quelantes</w:t>
      </w:r>
      <w:r w:rsidR="00373DAA" w:rsidRPr="003343A3">
        <w:rPr>
          <w:rFonts w:ascii="Calibri" w:hAnsi="Calibri" w:cs="Arial"/>
          <w:bCs/>
          <w:sz w:val="22"/>
          <w:szCs w:val="22"/>
          <w:lang w:eastAsia="x-none"/>
        </w:rPr>
        <w:t xml:space="preserve">: </w:t>
      </w:r>
    </w:p>
    <w:p w:rsidR="00DB454A" w:rsidRPr="003343A3" w:rsidRDefault="00DB454A" w:rsidP="00DB454A">
      <w:pPr>
        <w:jc w:val="both"/>
        <w:rPr>
          <w:rFonts w:ascii="Calibri" w:hAnsi="Calibri" w:cs="Arial"/>
          <w:bCs/>
          <w:sz w:val="22"/>
          <w:szCs w:val="22"/>
          <w:lang w:eastAsia="x-none"/>
        </w:rPr>
      </w:pPr>
    </w:p>
    <w:p w:rsidR="00373DAA" w:rsidRPr="003343A3" w:rsidRDefault="00373DAA" w:rsidP="00DB454A">
      <w:pPr>
        <w:jc w:val="both"/>
        <w:rPr>
          <w:rFonts w:ascii="Calibri" w:hAnsi="Calibri" w:cs="Arial"/>
          <w:bCs/>
          <w:sz w:val="22"/>
          <w:szCs w:val="22"/>
          <w:lang w:eastAsia="x-none"/>
        </w:rPr>
      </w:pPr>
      <w:r w:rsidRPr="003343A3">
        <w:rPr>
          <w:rFonts w:ascii="Calibri" w:hAnsi="Calibri" w:cs="Arial"/>
          <w:bCs/>
          <w:sz w:val="22"/>
          <w:szCs w:val="22"/>
          <w:lang w:eastAsia="x-none"/>
        </w:rPr>
        <w:t>Ácido 2,3-dimercapto, Penicilamina</w:t>
      </w:r>
      <w:r w:rsidR="00C40B54" w:rsidRPr="003343A3">
        <w:rPr>
          <w:rFonts w:ascii="Calibri" w:hAnsi="Calibri" w:cs="Arial"/>
          <w:bCs/>
          <w:sz w:val="22"/>
          <w:szCs w:val="22"/>
          <w:lang w:eastAsia="x-none"/>
        </w:rPr>
        <w:t xml:space="preserve"> (71).</w:t>
      </w:r>
    </w:p>
    <w:p w:rsidR="00373DAA" w:rsidRPr="003343A3" w:rsidRDefault="00373DAA" w:rsidP="00DB454A">
      <w:pPr>
        <w:jc w:val="both"/>
        <w:outlineLvl w:val="4"/>
        <w:rPr>
          <w:rFonts w:ascii="Calibri" w:hAnsi="Calibri" w:cs="Arial"/>
          <w:bCs/>
          <w:sz w:val="22"/>
          <w:szCs w:val="22"/>
          <w:lang w:eastAsia="x-none"/>
        </w:rPr>
      </w:pPr>
    </w:p>
    <w:p w:rsidR="00397195" w:rsidRPr="003343A3" w:rsidRDefault="00DB454A" w:rsidP="00DB454A">
      <w:pPr>
        <w:rPr>
          <w:rFonts w:ascii="Calibri" w:hAnsi="Calibri" w:cs="Arial"/>
          <w:b/>
          <w:bCs/>
          <w:sz w:val="22"/>
          <w:szCs w:val="22"/>
          <w:lang w:eastAsia="x-none"/>
        </w:rPr>
      </w:pPr>
      <w:r w:rsidRPr="003343A3">
        <w:rPr>
          <w:rFonts w:ascii="Calibri" w:hAnsi="Calibri" w:cs="Arial"/>
          <w:b/>
          <w:bCs/>
          <w:sz w:val="22"/>
          <w:szCs w:val="22"/>
          <w:lang w:eastAsia="x-none"/>
        </w:rPr>
        <w:t xml:space="preserve">Los elementos de protección personal que se requieren para la manipulación y el trabajo con mercurio </w:t>
      </w:r>
      <w:r w:rsidR="000B7214">
        <w:rPr>
          <w:rFonts w:ascii="Calibri" w:hAnsi="Calibri" w:cs="Arial"/>
          <w:b/>
          <w:bCs/>
          <w:sz w:val="22"/>
          <w:szCs w:val="22"/>
          <w:lang w:eastAsia="x-none"/>
        </w:rPr>
        <w:t>son</w:t>
      </w:r>
      <w:r w:rsidR="00C40B54" w:rsidRPr="003343A3">
        <w:rPr>
          <w:rFonts w:ascii="Calibri" w:hAnsi="Calibri" w:cs="Arial"/>
          <w:b/>
          <w:bCs/>
          <w:sz w:val="22"/>
          <w:szCs w:val="22"/>
          <w:lang w:eastAsia="x-none"/>
        </w:rPr>
        <w:t xml:space="preserve"> (77)</w:t>
      </w:r>
      <w:r w:rsidRPr="003343A3">
        <w:rPr>
          <w:rFonts w:ascii="Calibri" w:hAnsi="Calibri" w:cs="Arial"/>
          <w:b/>
          <w:bCs/>
          <w:sz w:val="22"/>
          <w:szCs w:val="22"/>
          <w:lang w:eastAsia="x-none"/>
        </w:rPr>
        <w:t>:</w:t>
      </w:r>
    </w:p>
    <w:p w:rsidR="00397195" w:rsidRPr="003343A3" w:rsidRDefault="00397195" w:rsidP="00DB454A">
      <w:pPr>
        <w:rPr>
          <w:rFonts w:ascii="Calibri" w:hAnsi="Calibri" w:cs="Arial"/>
          <w:bCs/>
          <w:sz w:val="22"/>
          <w:szCs w:val="22"/>
          <w:lang w:eastAsia="x-none"/>
        </w:rPr>
      </w:pPr>
    </w:p>
    <w:p w:rsidR="00397195" w:rsidRPr="003343A3" w:rsidRDefault="00397195" w:rsidP="00DB454A">
      <w:pPr>
        <w:rPr>
          <w:rFonts w:ascii="Calibri" w:hAnsi="Calibri" w:cs="Arial"/>
          <w:bCs/>
          <w:sz w:val="22"/>
          <w:szCs w:val="22"/>
          <w:lang w:eastAsia="x-none"/>
        </w:rPr>
      </w:pPr>
      <w:r w:rsidRPr="003343A3">
        <w:rPr>
          <w:rFonts w:ascii="Calibri" w:hAnsi="Calibri" w:cs="Arial"/>
          <w:bCs/>
          <w:sz w:val="22"/>
          <w:szCs w:val="22"/>
          <w:lang w:eastAsia="x-none"/>
        </w:rPr>
        <w:t>Protectores respiratorios o mascarillas</w:t>
      </w:r>
    </w:p>
    <w:p w:rsidR="00397195" w:rsidRPr="003343A3" w:rsidRDefault="00397195" w:rsidP="00DB454A">
      <w:pPr>
        <w:rPr>
          <w:rFonts w:ascii="Calibri" w:hAnsi="Calibri" w:cs="Arial"/>
          <w:bCs/>
          <w:sz w:val="22"/>
          <w:szCs w:val="22"/>
          <w:lang w:eastAsia="x-none"/>
        </w:rPr>
      </w:pPr>
      <w:r w:rsidRPr="003343A3">
        <w:rPr>
          <w:rFonts w:ascii="Calibri" w:hAnsi="Calibri" w:cs="Arial"/>
          <w:bCs/>
          <w:sz w:val="22"/>
          <w:szCs w:val="22"/>
          <w:lang w:eastAsia="x-none"/>
        </w:rPr>
        <w:t>Gafas de seguridad</w:t>
      </w:r>
    </w:p>
    <w:p w:rsidR="00397195" w:rsidRPr="003343A3" w:rsidRDefault="00397195" w:rsidP="00DB454A">
      <w:pPr>
        <w:rPr>
          <w:rFonts w:ascii="Calibri" w:hAnsi="Calibri" w:cs="Arial"/>
          <w:bCs/>
          <w:sz w:val="22"/>
          <w:szCs w:val="22"/>
          <w:lang w:eastAsia="x-none"/>
        </w:rPr>
      </w:pPr>
      <w:r w:rsidRPr="003343A3">
        <w:rPr>
          <w:rFonts w:ascii="Calibri" w:hAnsi="Calibri" w:cs="Arial"/>
          <w:bCs/>
          <w:sz w:val="22"/>
          <w:szCs w:val="22"/>
          <w:lang w:eastAsia="x-none"/>
        </w:rPr>
        <w:t>Vestuario de protección</w:t>
      </w:r>
    </w:p>
    <w:p w:rsidR="00397195" w:rsidRPr="003343A3" w:rsidRDefault="00397195" w:rsidP="00DB454A">
      <w:pPr>
        <w:rPr>
          <w:rFonts w:ascii="Calibri" w:hAnsi="Calibri" w:cs="Arial"/>
          <w:bCs/>
          <w:sz w:val="22"/>
          <w:szCs w:val="22"/>
          <w:lang w:eastAsia="x-none"/>
        </w:rPr>
      </w:pPr>
      <w:r w:rsidRPr="003343A3">
        <w:rPr>
          <w:rFonts w:ascii="Calibri" w:hAnsi="Calibri" w:cs="Arial"/>
          <w:bCs/>
          <w:sz w:val="22"/>
          <w:szCs w:val="22"/>
          <w:lang w:eastAsia="x-none"/>
        </w:rPr>
        <w:t>Guantes para las manos</w:t>
      </w:r>
    </w:p>
    <w:p w:rsidR="00397195" w:rsidRPr="003343A3" w:rsidRDefault="00844139" w:rsidP="00DB454A">
      <w:pPr>
        <w:rPr>
          <w:rFonts w:ascii="Calibri" w:hAnsi="Calibri" w:cs="Arial"/>
          <w:bCs/>
          <w:sz w:val="22"/>
          <w:szCs w:val="22"/>
          <w:lang w:eastAsia="x-none"/>
        </w:rPr>
      </w:pPr>
      <w:r>
        <w:rPr>
          <w:rFonts w:ascii="Calibri" w:hAnsi="Calibri" w:cs="Arial"/>
          <w:bCs/>
          <w:sz w:val="22"/>
          <w:szCs w:val="22"/>
          <w:lang w:eastAsia="x-none"/>
        </w:rPr>
        <w:t>Calzado adecuado para los pies</w:t>
      </w:r>
    </w:p>
    <w:p w:rsidR="00FE6A0D" w:rsidRDefault="00D11482" w:rsidP="00D11482">
      <w:pPr>
        <w:rPr>
          <w:rFonts w:ascii="Calibri" w:hAnsi="Calibri"/>
          <w:bCs/>
          <w:color w:val="365F91"/>
          <w:sz w:val="22"/>
          <w:szCs w:val="22"/>
          <w:lang w:val="es-CO" w:eastAsia="en-US"/>
        </w:rPr>
      </w:pPr>
      <w:r>
        <w:rPr>
          <w:rFonts w:ascii="Calibri" w:hAnsi="Calibri"/>
          <w:bCs/>
          <w:color w:val="365F91"/>
          <w:sz w:val="22"/>
          <w:szCs w:val="22"/>
          <w:lang w:val="es-CO" w:eastAsia="en-US"/>
        </w:rPr>
        <w:br w:type="page"/>
      </w:r>
      <w:r w:rsidR="00FE6A0D">
        <w:rPr>
          <w:rFonts w:ascii="Calibri" w:hAnsi="Calibri"/>
          <w:bCs/>
          <w:color w:val="365F91"/>
          <w:sz w:val="22"/>
          <w:szCs w:val="22"/>
          <w:lang w:val="es-CO" w:eastAsia="en-US"/>
        </w:rPr>
        <w:t>Unidad 4</w:t>
      </w:r>
    </w:p>
    <w:p w:rsidR="00FE6A0D" w:rsidRDefault="00FE6A0D" w:rsidP="00D11482">
      <w:pPr>
        <w:rPr>
          <w:rFonts w:ascii="Calibri" w:hAnsi="Calibri"/>
          <w:b/>
          <w:bCs/>
          <w:color w:val="365F91"/>
          <w:sz w:val="22"/>
          <w:szCs w:val="22"/>
          <w:lang w:val="es-CO" w:eastAsia="en-US"/>
        </w:rPr>
      </w:pPr>
    </w:p>
    <w:p w:rsidR="00D11482" w:rsidRPr="00E064DD" w:rsidRDefault="00D11482" w:rsidP="00D11482">
      <w:pPr>
        <w:rPr>
          <w:rFonts w:ascii="Calibri" w:hAnsi="Calibri"/>
          <w:b/>
          <w:bCs/>
          <w:color w:val="365F91"/>
          <w:sz w:val="22"/>
          <w:szCs w:val="22"/>
          <w:lang w:val="es-CO" w:eastAsia="en-US"/>
        </w:rPr>
      </w:pPr>
      <w:r w:rsidRPr="00E064DD">
        <w:rPr>
          <w:rFonts w:ascii="Calibri" w:hAnsi="Calibri"/>
          <w:b/>
          <w:bCs/>
          <w:color w:val="365F91"/>
          <w:sz w:val="22"/>
          <w:szCs w:val="22"/>
          <w:lang w:val="es-CO" w:eastAsia="en-US"/>
        </w:rPr>
        <w:t>Vigi</w:t>
      </w:r>
      <w:r w:rsidR="003341F0">
        <w:rPr>
          <w:rFonts w:ascii="Calibri" w:hAnsi="Calibri"/>
          <w:b/>
          <w:bCs/>
          <w:color w:val="365F91"/>
          <w:sz w:val="22"/>
          <w:szCs w:val="22"/>
          <w:lang w:val="es-CO" w:eastAsia="en-US"/>
        </w:rPr>
        <w:t>lancia en salud pública de las i</w:t>
      </w:r>
      <w:r w:rsidRPr="00E064DD">
        <w:rPr>
          <w:rFonts w:ascii="Calibri" w:hAnsi="Calibri"/>
          <w:b/>
          <w:bCs/>
          <w:color w:val="365F91"/>
          <w:sz w:val="22"/>
          <w:szCs w:val="22"/>
          <w:lang w:val="es-CO" w:eastAsia="en-US"/>
        </w:rPr>
        <w:t>ntoxicaciones por mercurio</w:t>
      </w:r>
    </w:p>
    <w:p w:rsidR="00D11482" w:rsidRDefault="00D11482" w:rsidP="00D11482">
      <w:pPr>
        <w:rPr>
          <w:rFonts w:ascii="Calibri" w:hAnsi="Calibri"/>
          <w:bCs/>
          <w:color w:val="365F91"/>
          <w:sz w:val="22"/>
          <w:szCs w:val="22"/>
          <w:lang w:val="es-CO" w:eastAsia="en-US"/>
        </w:rPr>
      </w:pPr>
    </w:p>
    <w:p w:rsidR="00E51083" w:rsidRDefault="00E51083" w:rsidP="00E51083">
      <w:pPr>
        <w:pStyle w:val="Ttulo1"/>
        <w:keepLines/>
        <w:spacing w:after="120" w:line="276" w:lineRule="auto"/>
        <w:rPr>
          <w:rFonts w:ascii="Calibri" w:hAnsi="Calibri"/>
          <w:bCs/>
          <w:color w:val="365F91"/>
          <w:sz w:val="22"/>
          <w:szCs w:val="22"/>
          <w:lang w:val="es-CO" w:eastAsia="en-US"/>
        </w:rPr>
      </w:pPr>
      <w:r w:rsidRPr="001924B6">
        <w:rPr>
          <w:rFonts w:ascii="Calibri" w:hAnsi="Calibri"/>
          <w:bCs/>
          <w:color w:val="365F91"/>
          <w:sz w:val="22"/>
          <w:szCs w:val="22"/>
          <w:lang w:val="es-CO" w:eastAsia="en-US"/>
        </w:rPr>
        <w:t>Palabras Clave</w:t>
      </w:r>
    </w:p>
    <w:p w:rsidR="00D11482" w:rsidRDefault="00D11482" w:rsidP="00D11482">
      <w:pPr>
        <w:rPr>
          <w:rFonts w:ascii="Calibri" w:hAnsi="Calibri"/>
          <w:bCs/>
          <w:color w:val="365F91"/>
          <w:sz w:val="22"/>
          <w:szCs w:val="22"/>
          <w:lang w:val="es-CO" w:eastAsia="en-US"/>
        </w:rPr>
      </w:pPr>
      <w:r w:rsidRPr="00FE6A0D">
        <w:rPr>
          <w:rFonts w:ascii="Calibri" w:hAnsi="Calibri"/>
          <w:bCs/>
          <w:sz w:val="22"/>
          <w:szCs w:val="22"/>
          <w:lang w:val="es-CO" w:eastAsia="en-US"/>
        </w:rPr>
        <w:t>Vigilancia</w:t>
      </w:r>
      <w:r w:rsidR="00CF2F63" w:rsidRPr="00FE6A0D">
        <w:rPr>
          <w:rFonts w:ascii="Calibri" w:hAnsi="Calibri"/>
          <w:bCs/>
          <w:sz w:val="22"/>
          <w:szCs w:val="22"/>
          <w:lang w:val="es-CO" w:eastAsia="en-US"/>
        </w:rPr>
        <w:t xml:space="preserve"> epidemiológica</w:t>
      </w:r>
      <w:r w:rsidRPr="00FE6A0D">
        <w:rPr>
          <w:rFonts w:ascii="Calibri" w:hAnsi="Calibri"/>
          <w:bCs/>
          <w:sz w:val="22"/>
          <w:szCs w:val="22"/>
          <w:lang w:val="es-CO" w:eastAsia="en-US"/>
        </w:rPr>
        <w:t xml:space="preserve">, Alertas, </w:t>
      </w:r>
      <w:proofErr w:type="spellStart"/>
      <w:r w:rsidR="00CF2F63" w:rsidRPr="00FE6A0D">
        <w:rPr>
          <w:rFonts w:ascii="Calibri" w:hAnsi="Calibri"/>
          <w:bCs/>
          <w:sz w:val="22"/>
          <w:szCs w:val="22"/>
          <w:lang w:val="es-CO" w:eastAsia="en-US"/>
        </w:rPr>
        <w:t>Salúd</w:t>
      </w:r>
      <w:proofErr w:type="spellEnd"/>
      <w:r w:rsidR="00CF2F63">
        <w:rPr>
          <w:rFonts w:ascii="Calibri" w:hAnsi="Calibri"/>
          <w:bCs/>
          <w:color w:val="365F91"/>
          <w:sz w:val="22"/>
          <w:szCs w:val="22"/>
          <w:lang w:val="es-CO" w:eastAsia="en-US"/>
        </w:rPr>
        <w:t xml:space="preserve"> </w:t>
      </w:r>
      <w:r w:rsidR="00CF2F63" w:rsidRPr="00FE6A0D">
        <w:rPr>
          <w:rFonts w:ascii="Calibri" w:hAnsi="Calibri"/>
          <w:bCs/>
          <w:sz w:val="22"/>
          <w:szCs w:val="22"/>
          <w:lang w:val="es-CO" w:eastAsia="en-US"/>
        </w:rPr>
        <w:t>pública</w:t>
      </w:r>
      <w:r w:rsidRPr="00FE6A0D">
        <w:rPr>
          <w:rFonts w:ascii="Calibri" w:hAnsi="Calibri"/>
          <w:bCs/>
          <w:sz w:val="22"/>
          <w:szCs w:val="22"/>
          <w:lang w:val="es-CO" w:eastAsia="en-US"/>
        </w:rPr>
        <w:t>.</w:t>
      </w:r>
      <w:r>
        <w:rPr>
          <w:rFonts w:ascii="Calibri" w:hAnsi="Calibri"/>
          <w:bCs/>
          <w:color w:val="365F91"/>
          <w:sz w:val="22"/>
          <w:szCs w:val="22"/>
          <w:lang w:val="es-CO" w:eastAsia="en-US"/>
        </w:rPr>
        <w:t xml:space="preserve"> </w:t>
      </w:r>
    </w:p>
    <w:p w:rsidR="008D09B3" w:rsidRDefault="008D09B3" w:rsidP="00D11482">
      <w:pPr>
        <w:rPr>
          <w:rFonts w:ascii="Calibri" w:hAnsi="Calibri"/>
          <w:bCs/>
          <w:color w:val="365F91"/>
          <w:sz w:val="22"/>
          <w:szCs w:val="22"/>
          <w:lang w:val="es-CO" w:eastAsia="en-US"/>
        </w:rPr>
      </w:pPr>
    </w:p>
    <w:p w:rsidR="00D11482" w:rsidRPr="008D09B3" w:rsidRDefault="008D09B3" w:rsidP="00D11482">
      <w:pPr>
        <w:rPr>
          <w:rFonts w:ascii="Calibri" w:hAnsi="Calibri"/>
          <w:b/>
          <w:bCs/>
          <w:color w:val="365F91"/>
          <w:sz w:val="22"/>
          <w:szCs w:val="22"/>
          <w:lang w:val="es-CO" w:eastAsia="en-US"/>
        </w:rPr>
      </w:pPr>
      <w:r w:rsidRPr="00262D2D">
        <w:rPr>
          <w:rFonts w:ascii="Calibri" w:hAnsi="Calibri"/>
          <w:b/>
          <w:bCs/>
          <w:color w:val="365F91"/>
          <w:sz w:val="22"/>
          <w:szCs w:val="22"/>
          <w:lang w:val="es-CO" w:eastAsia="en-US"/>
        </w:rPr>
        <w:t xml:space="preserve">4.1. </w:t>
      </w:r>
      <w:r w:rsidR="00262D2D" w:rsidRPr="008D09B3">
        <w:rPr>
          <w:rFonts w:ascii="Calibri" w:hAnsi="Calibri"/>
          <w:b/>
          <w:bCs/>
          <w:color w:val="365F91"/>
          <w:sz w:val="22"/>
          <w:szCs w:val="22"/>
          <w:lang w:val="es-CO" w:eastAsia="en-US"/>
        </w:rPr>
        <w:t>Vigilancia de las Intoxicaciones por Mercurio.</w:t>
      </w:r>
    </w:p>
    <w:p w:rsidR="00262D2D" w:rsidRPr="008D09B3" w:rsidRDefault="00262D2D" w:rsidP="00D11482">
      <w:pPr>
        <w:rPr>
          <w:rFonts w:ascii="Calibri" w:hAnsi="Calibri"/>
          <w:b/>
          <w:bCs/>
          <w:color w:val="365F91"/>
          <w:sz w:val="22"/>
          <w:szCs w:val="22"/>
          <w:lang w:val="es-CO" w:eastAsia="en-US"/>
        </w:rPr>
      </w:pPr>
    </w:p>
    <w:p w:rsidR="00EF0F51" w:rsidRDefault="00EF0F51" w:rsidP="00EF0F51">
      <w:pPr>
        <w:jc w:val="both"/>
        <w:rPr>
          <w:rFonts w:ascii="Calibri" w:hAnsi="Calibri"/>
          <w:bCs/>
          <w:sz w:val="22"/>
          <w:szCs w:val="22"/>
          <w:lang w:eastAsia="en-US"/>
        </w:rPr>
      </w:pPr>
      <w:r w:rsidRPr="008F79B5">
        <w:rPr>
          <w:rFonts w:ascii="Calibri" w:hAnsi="Calibri"/>
          <w:bCs/>
          <w:sz w:val="22"/>
          <w:szCs w:val="22"/>
          <w:lang w:eastAsia="en-US"/>
        </w:rPr>
        <w:t>La vigilancia en salud p</w:t>
      </w:r>
      <w:r>
        <w:rPr>
          <w:rFonts w:ascii="Calibri" w:hAnsi="Calibri"/>
          <w:bCs/>
          <w:sz w:val="22"/>
          <w:szCs w:val="22"/>
          <w:lang w:eastAsia="en-US"/>
        </w:rPr>
        <w:t>ública</w:t>
      </w:r>
      <w:r w:rsidR="00397195">
        <w:rPr>
          <w:rFonts w:ascii="Calibri" w:hAnsi="Calibri"/>
          <w:bCs/>
          <w:sz w:val="22"/>
          <w:szCs w:val="22"/>
          <w:lang w:eastAsia="en-US"/>
        </w:rPr>
        <w:t xml:space="preserve"> de las intoxicaciones por </w:t>
      </w:r>
      <w:r w:rsidR="00E06337">
        <w:rPr>
          <w:rFonts w:ascii="Calibri" w:hAnsi="Calibri"/>
          <w:bCs/>
          <w:sz w:val="22"/>
          <w:szCs w:val="22"/>
          <w:lang w:eastAsia="en-US"/>
        </w:rPr>
        <w:t>Hg</w:t>
      </w:r>
      <w:r w:rsidR="00397195">
        <w:rPr>
          <w:rFonts w:ascii="Calibri" w:hAnsi="Calibri"/>
          <w:bCs/>
          <w:sz w:val="22"/>
          <w:szCs w:val="22"/>
          <w:lang w:eastAsia="en-US"/>
        </w:rPr>
        <w:t>,</w:t>
      </w:r>
      <w:r>
        <w:rPr>
          <w:rFonts w:ascii="Calibri" w:hAnsi="Calibri"/>
          <w:bCs/>
          <w:sz w:val="22"/>
          <w:szCs w:val="22"/>
          <w:lang w:eastAsia="en-US"/>
        </w:rPr>
        <w:t xml:space="preserve"> inicia co</w:t>
      </w:r>
      <w:r w:rsidRPr="008F79B5">
        <w:rPr>
          <w:rFonts w:ascii="Calibri" w:hAnsi="Calibri"/>
          <w:bCs/>
          <w:sz w:val="22"/>
          <w:szCs w:val="22"/>
          <w:lang w:eastAsia="en-US"/>
        </w:rPr>
        <w:t xml:space="preserve">n una adecuada captación de casos </w:t>
      </w:r>
      <w:r w:rsidR="00397195">
        <w:rPr>
          <w:rFonts w:ascii="Calibri" w:hAnsi="Calibri"/>
          <w:bCs/>
          <w:sz w:val="22"/>
          <w:szCs w:val="22"/>
          <w:lang w:eastAsia="en-US"/>
        </w:rPr>
        <w:t>y</w:t>
      </w:r>
      <w:r w:rsidRPr="008F79B5">
        <w:rPr>
          <w:rFonts w:ascii="Calibri" w:hAnsi="Calibri"/>
          <w:bCs/>
          <w:sz w:val="22"/>
          <w:szCs w:val="22"/>
          <w:lang w:eastAsia="en-US"/>
        </w:rPr>
        <w:t xml:space="preserve"> de factores de riesgo que son informados </w:t>
      </w:r>
      <w:r>
        <w:rPr>
          <w:rFonts w:ascii="Calibri" w:hAnsi="Calibri"/>
          <w:bCs/>
          <w:sz w:val="22"/>
          <w:szCs w:val="22"/>
          <w:lang w:eastAsia="en-US"/>
        </w:rPr>
        <w:t xml:space="preserve">o notificados </w:t>
      </w:r>
      <w:r w:rsidRPr="008F79B5">
        <w:rPr>
          <w:rFonts w:ascii="Calibri" w:hAnsi="Calibri"/>
          <w:bCs/>
          <w:sz w:val="22"/>
          <w:szCs w:val="22"/>
          <w:lang w:eastAsia="en-US"/>
        </w:rPr>
        <w:t>oportunamente, para intervenir, contener o evitar un daño a la población</w:t>
      </w:r>
      <w:r>
        <w:rPr>
          <w:rFonts w:ascii="Calibri" w:hAnsi="Calibri"/>
          <w:bCs/>
          <w:sz w:val="22"/>
          <w:szCs w:val="22"/>
          <w:lang w:eastAsia="en-US"/>
        </w:rPr>
        <w:t>;</w:t>
      </w:r>
      <w:r w:rsidRPr="008F79B5">
        <w:rPr>
          <w:rFonts w:ascii="Calibri" w:hAnsi="Calibri"/>
          <w:bCs/>
          <w:sz w:val="22"/>
          <w:szCs w:val="22"/>
          <w:lang w:eastAsia="en-US"/>
        </w:rPr>
        <w:t xml:space="preserve"> en </w:t>
      </w:r>
      <w:r w:rsidR="00397195">
        <w:rPr>
          <w:rFonts w:ascii="Calibri" w:hAnsi="Calibri"/>
          <w:bCs/>
          <w:sz w:val="22"/>
          <w:szCs w:val="22"/>
          <w:lang w:eastAsia="en-US"/>
        </w:rPr>
        <w:t>la</w:t>
      </w:r>
      <w:r w:rsidRPr="008F79B5">
        <w:rPr>
          <w:rFonts w:ascii="Calibri" w:hAnsi="Calibri"/>
          <w:bCs/>
          <w:sz w:val="22"/>
          <w:szCs w:val="22"/>
          <w:lang w:eastAsia="en-US"/>
        </w:rPr>
        <w:t xml:space="preserve"> contaminación e intoxicación por </w:t>
      </w:r>
      <w:r w:rsidR="00E06337">
        <w:rPr>
          <w:rFonts w:ascii="Calibri" w:hAnsi="Calibri"/>
          <w:bCs/>
          <w:sz w:val="22"/>
          <w:szCs w:val="22"/>
          <w:lang w:eastAsia="en-US"/>
        </w:rPr>
        <w:t>Hg</w:t>
      </w:r>
      <w:r w:rsidRPr="008F79B5">
        <w:rPr>
          <w:rFonts w:ascii="Calibri" w:hAnsi="Calibri"/>
          <w:bCs/>
          <w:sz w:val="22"/>
          <w:szCs w:val="22"/>
          <w:lang w:eastAsia="en-US"/>
        </w:rPr>
        <w:t xml:space="preserve"> es importante entender que este proceso se </w:t>
      </w:r>
      <w:r w:rsidR="00397195">
        <w:rPr>
          <w:rFonts w:ascii="Calibri" w:hAnsi="Calibri"/>
          <w:bCs/>
          <w:sz w:val="22"/>
          <w:szCs w:val="22"/>
          <w:lang w:eastAsia="en-US"/>
        </w:rPr>
        <w:t>encuentra dentro del protocolo V</w:t>
      </w:r>
      <w:r w:rsidRPr="008F79B5">
        <w:rPr>
          <w:rFonts w:ascii="Calibri" w:hAnsi="Calibri"/>
          <w:bCs/>
          <w:sz w:val="22"/>
          <w:szCs w:val="22"/>
          <w:lang w:eastAsia="en-US"/>
        </w:rPr>
        <w:t>igilancia en Salud Pública de Intoxicaciones por Sustancias Químicas</w:t>
      </w:r>
      <w:r w:rsidR="00747EA4">
        <w:rPr>
          <w:rFonts w:ascii="Calibri" w:hAnsi="Calibri"/>
          <w:bCs/>
          <w:sz w:val="22"/>
          <w:szCs w:val="22"/>
          <w:lang w:eastAsia="en-US"/>
        </w:rPr>
        <w:fldChar w:fldCharType="begin"/>
      </w:r>
      <w:r w:rsidR="00747EA4">
        <w:rPr>
          <w:rFonts w:ascii="Calibri" w:hAnsi="Calibri"/>
          <w:bCs/>
          <w:sz w:val="22"/>
          <w:szCs w:val="22"/>
          <w:lang w:eastAsia="en-US"/>
        </w:rPr>
        <w:instrText xml:space="preserve"> ADDIN ZOTERO_ITEM CSL_CITATION {"citationID":"UrnmCuNC","properties":{"formattedCitation":"(20)","plainCitation":"(20)"},"citationItems":[{"id":399,"uris":["http://zotero.org/users/1968409/items/KKMKRCZ6"],"uri":["http://zotero.org/users/1968409/items/KKMKRCZ6"],"itemData":{"id":399,"type":"article","title":"Elementos de Protección Personal para el riesgo químico.","URL":"https://core.ac.uk/download/pdf/47284500.pdf","language":"Español","author":[{"literal":"Centro de Información de Sustancias químicas, Emergencias y Medio Ambiente - CISTEMA"}],"issued":{"date-parts":[["2014",11,28]]}}}],"schema":"https://github.com/citation-style-language/schema/raw/master/csl-citation.json"} </w:instrText>
      </w:r>
      <w:r w:rsidR="00747EA4">
        <w:rPr>
          <w:rFonts w:ascii="Calibri" w:hAnsi="Calibri"/>
          <w:bCs/>
          <w:sz w:val="22"/>
          <w:szCs w:val="22"/>
          <w:lang w:eastAsia="en-US"/>
        </w:rPr>
        <w:fldChar w:fldCharType="separate"/>
      </w:r>
      <w:r w:rsidR="00747EA4">
        <w:rPr>
          <w:rFonts w:ascii="Calibri" w:hAnsi="Calibri"/>
          <w:sz w:val="22"/>
        </w:rPr>
        <w:t>(7</w:t>
      </w:r>
      <w:r w:rsidR="002631C7">
        <w:rPr>
          <w:rFonts w:ascii="Calibri" w:hAnsi="Calibri"/>
          <w:sz w:val="22"/>
        </w:rPr>
        <w:t>8</w:t>
      </w:r>
      <w:r w:rsidR="00747EA4">
        <w:rPr>
          <w:rFonts w:ascii="Calibri" w:hAnsi="Calibri"/>
          <w:sz w:val="22"/>
        </w:rPr>
        <w:t>)</w:t>
      </w:r>
      <w:r w:rsidR="00747EA4">
        <w:rPr>
          <w:rFonts w:ascii="Calibri" w:hAnsi="Calibri"/>
          <w:bCs/>
          <w:sz w:val="22"/>
          <w:szCs w:val="22"/>
          <w:lang w:eastAsia="en-US"/>
        </w:rPr>
        <w:fldChar w:fldCharType="end"/>
      </w:r>
      <w:r>
        <w:rPr>
          <w:rFonts w:ascii="Calibri" w:hAnsi="Calibri"/>
          <w:bCs/>
          <w:sz w:val="22"/>
          <w:szCs w:val="22"/>
          <w:lang w:eastAsia="en-US"/>
        </w:rPr>
        <w:t>.</w:t>
      </w:r>
    </w:p>
    <w:p w:rsidR="00EF0F51" w:rsidRDefault="00EF0F51" w:rsidP="00EF0F51">
      <w:pPr>
        <w:jc w:val="both"/>
        <w:rPr>
          <w:rFonts w:ascii="Calibri" w:hAnsi="Calibri"/>
          <w:bCs/>
          <w:sz w:val="22"/>
          <w:szCs w:val="22"/>
          <w:lang w:eastAsia="en-US"/>
        </w:rPr>
      </w:pPr>
    </w:p>
    <w:p w:rsidR="002D770A" w:rsidRPr="00262D2D" w:rsidRDefault="008D09B3" w:rsidP="00262D2D">
      <w:pPr>
        <w:rPr>
          <w:rFonts w:ascii="Calibri" w:hAnsi="Calibri"/>
          <w:b/>
          <w:bCs/>
          <w:color w:val="365F91"/>
          <w:sz w:val="22"/>
          <w:szCs w:val="22"/>
          <w:lang w:val="es-CO" w:eastAsia="en-US"/>
        </w:rPr>
      </w:pPr>
      <w:r>
        <w:rPr>
          <w:rFonts w:ascii="Calibri" w:hAnsi="Calibri"/>
          <w:b/>
          <w:bCs/>
          <w:color w:val="365F91"/>
          <w:sz w:val="22"/>
          <w:szCs w:val="22"/>
          <w:lang w:val="es-CO" w:eastAsia="en-US"/>
        </w:rPr>
        <w:t xml:space="preserve">4.1.1. </w:t>
      </w:r>
      <w:r w:rsidR="002D770A" w:rsidRPr="00262D2D">
        <w:rPr>
          <w:rFonts w:ascii="Calibri" w:hAnsi="Calibri"/>
          <w:b/>
          <w:bCs/>
          <w:color w:val="365F91"/>
          <w:sz w:val="22"/>
          <w:szCs w:val="22"/>
          <w:lang w:val="es-CO" w:eastAsia="en-US"/>
        </w:rPr>
        <w:t>Objetivos específicos de la Vigilancia en Salud Pública de intoxicaciones debidas al mercurio</w:t>
      </w:r>
      <w:r w:rsidR="00F559A0" w:rsidRPr="00262D2D">
        <w:rPr>
          <w:rFonts w:ascii="Calibri" w:hAnsi="Calibri"/>
          <w:b/>
          <w:bCs/>
          <w:color w:val="365F91"/>
          <w:sz w:val="22"/>
          <w:szCs w:val="22"/>
          <w:lang w:val="es-CO" w:eastAsia="en-US"/>
        </w:rPr>
        <w:t xml:space="preserve"> (</w:t>
      </w:r>
      <w:r w:rsidR="00BC3AAA" w:rsidRPr="00262D2D">
        <w:rPr>
          <w:rFonts w:ascii="Calibri" w:hAnsi="Calibri"/>
          <w:b/>
          <w:bCs/>
          <w:color w:val="365F91"/>
          <w:sz w:val="22"/>
          <w:szCs w:val="22"/>
          <w:lang w:val="es-CO" w:eastAsia="en-US"/>
        </w:rPr>
        <w:t>79</w:t>
      </w:r>
      <w:r w:rsidR="00F559A0" w:rsidRPr="00262D2D">
        <w:rPr>
          <w:rFonts w:ascii="Calibri" w:hAnsi="Calibri"/>
          <w:b/>
          <w:bCs/>
          <w:color w:val="365F91"/>
          <w:sz w:val="22"/>
          <w:szCs w:val="22"/>
          <w:lang w:val="es-CO" w:eastAsia="en-US"/>
        </w:rPr>
        <w:t>)</w:t>
      </w:r>
      <w:r w:rsidR="002D770A" w:rsidRPr="00262D2D">
        <w:rPr>
          <w:rFonts w:ascii="Calibri" w:hAnsi="Calibri"/>
          <w:b/>
          <w:bCs/>
          <w:color w:val="365F91"/>
          <w:sz w:val="22"/>
          <w:szCs w:val="22"/>
          <w:lang w:val="es-CO" w:eastAsia="en-US"/>
        </w:rPr>
        <w:t>.</w:t>
      </w:r>
    </w:p>
    <w:p w:rsidR="00F559A0" w:rsidRPr="00262D2D" w:rsidRDefault="00F559A0" w:rsidP="00EF0F51">
      <w:pPr>
        <w:jc w:val="both"/>
        <w:rPr>
          <w:rFonts w:ascii="Calibri" w:hAnsi="Calibri"/>
          <w:b/>
          <w:bCs/>
          <w:sz w:val="22"/>
          <w:szCs w:val="22"/>
          <w:lang w:eastAsia="en-US"/>
        </w:rPr>
      </w:pPr>
    </w:p>
    <w:p w:rsidR="002D770A" w:rsidRDefault="002D770A" w:rsidP="00CA0DD3">
      <w:pPr>
        <w:numPr>
          <w:ilvl w:val="0"/>
          <w:numId w:val="41"/>
        </w:numPr>
        <w:jc w:val="both"/>
        <w:rPr>
          <w:rFonts w:ascii="Calibri" w:hAnsi="Calibri"/>
          <w:bCs/>
          <w:sz w:val="22"/>
          <w:szCs w:val="22"/>
          <w:lang w:eastAsia="en-US"/>
        </w:rPr>
      </w:pPr>
      <w:r>
        <w:rPr>
          <w:rFonts w:ascii="Calibri" w:hAnsi="Calibri"/>
          <w:bCs/>
          <w:sz w:val="22"/>
          <w:szCs w:val="22"/>
          <w:lang w:eastAsia="en-US"/>
        </w:rPr>
        <w:t>Estimar las medidas de frecuencia</w:t>
      </w:r>
      <w:r w:rsidR="00250584">
        <w:rPr>
          <w:rFonts w:ascii="Calibri" w:hAnsi="Calibri"/>
          <w:bCs/>
          <w:sz w:val="22"/>
          <w:szCs w:val="22"/>
          <w:lang w:eastAsia="en-US"/>
        </w:rPr>
        <w:t xml:space="preserve"> que permitan caracterizar en epidemiología los casos de intoxicaciones</w:t>
      </w:r>
      <w:r w:rsidR="00064407">
        <w:rPr>
          <w:rFonts w:ascii="Calibri" w:hAnsi="Calibri"/>
          <w:bCs/>
          <w:sz w:val="22"/>
          <w:szCs w:val="22"/>
          <w:lang w:eastAsia="en-US"/>
        </w:rPr>
        <w:t xml:space="preserve"> agudas</w:t>
      </w:r>
      <w:r w:rsidR="00250584">
        <w:rPr>
          <w:rFonts w:ascii="Calibri" w:hAnsi="Calibri"/>
          <w:bCs/>
          <w:sz w:val="22"/>
          <w:szCs w:val="22"/>
          <w:lang w:eastAsia="en-US"/>
        </w:rPr>
        <w:t xml:space="preserve"> por </w:t>
      </w:r>
      <w:r w:rsidR="00E06337">
        <w:rPr>
          <w:rFonts w:ascii="Calibri" w:hAnsi="Calibri"/>
          <w:bCs/>
          <w:sz w:val="22"/>
          <w:szCs w:val="22"/>
          <w:lang w:eastAsia="en-US"/>
        </w:rPr>
        <w:t>Hg</w:t>
      </w:r>
      <w:r w:rsidR="008D766F">
        <w:rPr>
          <w:rFonts w:ascii="Calibri" w:hAnsi="Calibri"/>
          <w:bCs/>
          <w:sz w:val="22"/>
          <w:szCs w:val="22"/>
          <w:lang w:eastAsia="en-US"/>
        </w:rPr>
        <w:t xml:space="preserve">  </w:t>
      </w:r>
    </w:p>
    <w:p w:rsidR="008D766F" w:rsidRDefault="008D766F" w:rsidP="00CA0DD3">
      <w:pPr>
        <w:numPr>
          <w:ilvl w:val="0"/>
          <w:numId w:val="41"/>
        </w:numPr>
        <w:jc w:val="both"/>
        <w:rPr>
          <w:rFonts w:ascii="Calibri" w:hAnsi="Calibri"/>
          <w:bCs/>
          <w:sz w:val="22"/>
          <w:szCs w:val="22"/>
          <w:lang w:eastAsia="en-US"/>
        </w:rPr>
      </w:pPr>
      <w:r>
        <w:rPr>
          <w:rFonts w:ascii="Calibri" w:hAnsi="Calibri"/>
          <w:bCs/>
          <w:sz w:val="22"/>
          <w:szCs w:val="22"/>
          <w:lang w:eastAsia="en-US"/>
        </w:rPr>
        <w:t>Analizar la tendencia de las intoxicaciones</w:t>
      </w:r>
      <w:r w:rsidR="00064407">
        <w:rPr>
          <w:rFonts w:ascii="Calibri" w:hAnsi="Calibri"/>
          <w:bCs/>
          <w:sz w:val="22"/>
          <w:szCs w:val="22"/>
          <w:lang w:eastAsia="en-US"/>
        </w:rPr>
        <w:t xml:space="preserve"> agudas</w:t>
      </w:r>
      <w:r>
        <w:rPr>
          <w:rFonts w:ascii="Calibri" w:hAnsi="Calibri"/>
          <w:bCs/>
          <w:sz w:val="22"/>
          <w:szCs w:val="22"/>
          <w:lang w:eastAsia="en-US"/>
        </w:rPr>
        <w:t xml:space="preserve"> por </w:t>
      </w:r>
      <w:r w:rsidR="00E06337">
        <w:rPr>
          <w:rFonts w:ascii="Calibri" w:hAnsi="Calibri"/>
          <w:bCs/>
          <w:sz w:val="22"/>
          <w:szCs w:val="22"/>
          <w:lang w:eastAsia="en-US"/>
        </w:rPr>
        <w:t>Hg</w:t>
      </w:r>
      <w:r>
        <w:rPr>
          <w:rFonts w:ascii="Calibri" w:hAnsi="Calibri"/>
          <w:bCs/>
          <w:sz w:val="22"/>
          <w:szCs w:val="22"/>
          <w:lang w:eastAsia="en-US"/>
        </w:rPr>
        <w:t xml:space="preserve"> en el ámbito municipal, departamental y nacional.</w:t>
      </w:r>
    </w:p>
    <w:p w:rsidR="008D766F" w:rsidRDefault="008D766F" w:rsidP="00CA0DD3">
      <w:pPr>
        <w:numPr>
          <w:ilvl w:val="0"/>
          <w:numId w:val="41"/>
        </w:numPr>
        <w:jc w:val="both"/>
        <w:rPr>
          <w:rFonts w:ascii="Calibri" w:hAnsi="Calibri"/>
          <w:bCs/>
          <w:sz w:val="22"/>
          <w:szCs w:val="22"/>
          <w:lang w:eastAsia="en-US"/>
        </w:rPr>
      </w:pPr>
      <w:r>
        <w:rPr>
          <w:rFonts w:ascii="Calibri" w:hAnsi="Calibri"/>
          <w:bCs/>
          <w:sz w:val="22"/>
          <w:szCs w:val="22"/>
          <w:lang w:eastAsia="en-US"/>
        </w:rPr>
        <w:t xml:space="preserve">Identificar las situaciones de alerta y brotes de intoxicaciones por </w:t>
      </w:r>
      <w:r w:rsidR="00E06337">
        <w:rPr>
          <w:rFonts w:ascii="Calibri" w:hAnsi="Calibri"/>
          <w:bCs/>
          <w:sz w:val="22"/>
          <w:szCs w:val="22"/>
          <w:lang w:eastAsia="en-US"/>
        </w:rPr>
        <w:t>Hg</w:t>
      </w:r>
      <w:r>
        <w:rPr>
          <w:rFonts w:ascii="Calibri" w:hAnsi="Calibri"/>
          <w:bCs/>
          <w:sz w:val="22"/>
          <w:szCs w:val="22"/>
          <w:lang w:eastAsia="en-US"/>
        </w:rPr>
        <w:t xml:space="preserve"> en el país.</w:t>
      </w:r>
    </w:p>
    <w:p w:rsidR="002D770A" w:rsidRDefault="002D770A" w:rsidP="00EF0F51">
      <w:pPr>
        <w:jc w:val="both"/>
        <w:rPr>
          <w:rFonts w:ascii="Calibri" w:hAnsi="Calibri"/>
          <w:bCs/>
          <w:sz w:val="22"/>
          <w:szCs w:val="22"/>
          <w:lang w:eastAsia="en-US"/>
        </w:rPr>
      </w:pPr>
    </w:p>
    <w:p w:rsidR="002D770A" w:rsidRDefault="002D770A" w:rsidP="00EF0F51">
      <w:pPr>
        <w:jc w:val="both"/>
        <w:rPr>
          <w:rFonts w:ascii="Calibri" w:hAnsi="Calibri"/>
          <w:bCs/>
          <w:sz w:val="22"/>
          <w:szCs w:val="22"/>
          <w:lang w:eastAsia="en-US"/>
        </w:rPr>
      </w:pPr>
    </w:p>
    <w:p w:rsidR="00EF0F51" w:rsidRPr="00262D2D" w:rsidRDefault="00262D2D" w:rsidP="00262D2D">
      <w:pPr>
        <w:rPr>
          <w:rFonts w:ascii="Calibri" w:hAnsi="Calibri"/>
          <w:b/>
          <w:bCs/>
          <w:color w:val="365F91"/>
          <w:sz w:val="22"/>
          <w:szCs w:val="22"/>
          <w:lang w:val="es-CO" w:eastAsia="en-US"/>
        </w:rPr>
      </w:pPr>
      <w:r w:rsidRPr="00262D2D">
        <w:rPr>
          <w:rFonts w:ascii="Calibri" w:hAnsi="Calibri"/>
          <w:b/>
          <w:bCs/>
          <w:color w:val="365F91"/>
          <w:sz w:val="22"/>
          <w:szCs w:val="22"/>
          <w:lang w:val="es-CO" w:eastAsia="en-US"/>
        </w:rPr>
        <w:t>4.</w:t>
      </w:r>
      <w:r w:rsidR="008D09B3">
        <w:rPr>
          <w:rFonts w:ascii="Calibri" w:hAnsi="Calibri"/>
          <w:b/>
          <w:bCs/>
          <w:color w:val="365F91"/>
          <w:sz w:val="22"/>
          <w:szCs w:val="22"/>
          <w:lang w:val="es-CO" w:eastAsia="en-US"/>
        </w:rPr>
        <w:t>1.</w:t>
      </w:r>
      <w:r w:rsidRPr="00262D2D">
        <w:rPr>
          <w:rFonts w:ascii="Calibri" w:hAnsi="Calibri"/>
          <w:b/>
          <w:bCs/>
          <w:color w:val="365F91"/>
          <w:sz w:val="22"/>
          <w:szCs w:val="22"/>
          <w:lang w:val="es-CO" w:eastAsia="en-US"/>
        </w:rPr>
        <w:t>2. Medios de captación de l</w:t>
      </w:r>
      <w:r w:rsidR="00EF0F51" w:rsidRPr="00262D2D">
        <w:rPr>
          <w:rFonts w:ascii="Calibri" w:hAnsi="Calibri"/>
          <w:b/>
          <w:bCs/>
          <w:color w:val="365F91"/>
          <w:sz w:val="22"/>
          <w:szCs w:val="22"/>
          <w:lang w:val="es-CO" w:eastAsia="en-US"/>
        </w:rPr>
        <w:t xml:space="preserve">os sucesos de intoxicación por mercurio </w:t>
      </w:r>
      <w:r w:rsidR="00D16DF1" w:rsidRPr="00262D2D">
        <w:rPr>
          <w:rFonts w:ascii="Calibri" w:hAnsi="Calibri"/>
          <w:b/>
          <w:bCs/>
          <w:color w:val="365F91"/>
          <w:sz w:val="22"/>
          <w:szCs w:val="22"/>
          <w:lang w:val="es-CO" w:eastAsia="en-US"/>
        </w:rPr>
        <w:fldChar w:fldCharType="begin"/>
      </w:r>
      <w:r w:rsidR="00D16DF1" w:rsidRPr="00262D2D">
        <w:rPr>
          <w:rFonts w:ascii="Calibri" w:hAnsi="Calibri"/>
          <w:b/>
          <w:bCs/>
          <w:color w:val="365F91"/>
          <w:sz w:val="22"/>
          <w:szCs w:val="22"/>
          <w:lang w:val="es-CO" w:eastAsia="en-US"/>
        </w:rPr>
        <w:instrText xml:space="preserve"> ADDIN ZOTERO_ITEM CSL_CITATION {"citationID":"UrnmCuNC","properties":{"formattedCitation":"(20)","plainCitation":"(20)"},"citationItems":[{"id":399,"uris":["http://zotero.org/users/1968409/items/KKMKRCZ6"],"uri":["http://zotero.org/users/1968409/items/KKMKRCZ6"],"itemData":{"id":399,"type":"article","title":"Elementos de Protección Personal para el riesgo químico.","URL":"https://core.ac.uk/download/pdf/47284500.pdf","language":"Español","author":[{"literal":"Centro de Información de Sustancias químicas, Emergencias y Medio Ambiente - CISTEMA"}],"issued":{"date-parts":[["2014",11,28]]}}}],"schema":"https://github.com/citation-style-language/schema/raw/master/csl-citation.json"} </w:instrText>
      </w:r>
      <w:r w:rsidR="00D16DF1" w:rsidRPr="00262D2D">
        <w:rPr>
          <w:rFonts w:ascii="Calibri" w:hAnsi="Calibri"/>
          <w:b/>
          <w:bCs/>
          <w:color w:val="365F91"/>
          <w:sz w:val="22"/>
          <w:szCs w:val="22"/>
          <w:lang w:val="es-CO" w:eastAsia="en-US"/>
        </w:rPr>
        <w:fldChar w:fldCharType="separate"/>
      </w:r>
      <w:r w:rsidR="00D16DF1" w:rsidRPr="00262D2D">
        <w:rPr>
          <w:rFonts w:ascii="Calibri" w:hAnsi="Calibri"/>
          <w:b/>
          <w:bCs/>
          <w:color w:val="365F91"/>
          <w:sz w:val="22"/>
          <w:szCs w:val="22"/>
          <w:lang w:val="es-CO" w:eastAsia="en-US"/>
        </w:rPr>
        <w:t>(78)</w:t>
      </w:r>
      <w:r w:rsidR="00D16DF1" w:rsidRPr="00262D2D">
        <w:rPr>
          <w:rFonts w:ascii="Calibri" w:hAnsi="Calibri"/>
          <w:b/>
          <w:bCs/>
          <w:color w:val="365F91"/>
          <w:sz w:val="22"/>
          <w:szCs w:val="22"/>
          <w:lang w:val="es-CO" w:eastAsia="en-US"/>
        </w:rPr>
        <w:fldChar w:fldCharType="end"/>
      </w:r>
      <w:r w:rsidR="00EF0F51" w:rsidRPr="00262D2D">
        <w:rPr>
          <w:rFonts w:ascii="Calibri" w:hAnsi="Calibri"/>
          <w:b/>
          <w:bCs/>
          <w:color w:val="365F91"/>
          <w:sz w:val="22"/>
          <w:szCs w:val="22"/>
          <w:lang w:val="es-CO" w:eastAsia="en-US"/>
        </w:rPr>
        <w:t>:</w:t>
      </w:r>
    </w:p>
    <w:p w:rsidR="00EF0F51" w:rsidRDefault="00EF0F51" w:rsidP="00EF0F51">
      <w:pPr>
        <w:jc w:val="both"/>
        <w:rPr>
          <w:rFonts w:ascii="Calibri" w:hAnsi="Calibri"/>
          <w:bCs/>
          <w:sz w:val="22"/>
          <w:szCs w:val="22"/>
          <w:lang w:eastAsia="en-US"/>
        </w:rPr>
      </w:pPr>
      <w:r>
        <w:rPr>
          <w:rFonts w:ascii="Calibri" w:hAnsi="Calibri"/>
          <w:bCs/>
          <w:sz w:val="22"/>
          <w:szCs w:val="22"/>
          <w:lang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Fichas de notificación epidemiológicas</w:t>
      </w:r>
      <w:r w:rsidRPr="001937A6">
        <w:rPr>
          <w:rFonts w:ascii="Calibri" w:hAnsi="Calibri"/>
          <w:b/>
          <w:bCs/>
          <w:sz w:val="22"/>
          <w:szCs w:val="22"/>
          <w:lang w:val="en-US"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RIPS</w:t>
      </w:r>
      <w:r w:rsidRPr="001937A6">
        <w:rPr>
          <w:rFonts w:ascii="Calibri" w:hAnsi="Calibri"/>
          <w:b/>
          <w:bCs/>
          <w:sz w:val="22"/>
          <w:szCs w:val="22"/>
          <w:lang w:val="en-US"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Historias clínicas y epicrisis.</w:t>
      </w:r>
      <w:r w:rsidRPr="001937A6">
        <w:rPr>
          <w:rFonts w:ascii="Calibri" w:hAnsi="Calibri"/>
          <w:b/>
          <w:bCs/>
          <w:sz w:val="22"/>
          <w:szCs w:val="22"/>
          <w:lang w:val="en-US"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Reportes de laboratorio.</w:t>
      </w:r>
      <w:r w:rsidRPr="001937A6">
        <w:rPr>
          <w:rFonts w:ascii="Calibri" w:hAnsi="Calibri"/>
          <w:b/>
          <w:bCs/>
          <w:sz w:val="22"/>
          <w:szCs w:val="22"/>
          <w:lang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Certificados de defunción.</w:t>
      </w:r>
      <w:r w:rsidRPr="001937A6">
        <w:rPr>
          <w:rFonts w:ascii="Calibri" w:hAnsi="Calibri"/>
          <w:b/>
          <w:bCs/>
          <w:sz w:val="22"/>
          <w:szCs w:val="22"/>
          <w:lang w:val="en-US"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Reportes de investigación de casos y de brotes previos.</w:t>
      </w:r>
      <w:r w:rsidRPr="001937A6">
        <w:rPr>
          <w:rFonts w:ascii="Calibri" w:hAnsi="Calibri"/>
          <w:b/>
          <w:bCs/>
          <w:sz w:val="22"/>
          <w:szCs w:val="22"/>
          <w:lang w:eastAsia="en-US"/>
        </w:rPr>
        <w:t xml:space="preserve"> </w:t>
      </w:r>
    </w:p>
    <w:p w:rsidR="00EF0F51" w:rsidRPr="001937A6" w:rsidRDefault="00EF0F51" w:rsidP="00CA0DD3">
      <w:pPr>
        <w:numPr>
          <w:ilvl w:val="0"/>
          <w:numId w:val="38"/>
        </w:numPr>
        <w:jc w:val="both"/>
        <w:rPr>
          <w:rFonts w:ascii="Calibri" w:hAnsi="Calibri"/>
          <w:bCs/>
          <w:sz w:val="22"/>
          <w:szCs w:val="22"/>
          <w:lang w:eastAsia="en-US"/>
        </w:rPr>
      </w:pPr>
      <w:r w:rsidRPr="001937A6">
        <w:rPr>
          <w:rFonts w:ascii="Calibri" w:hAnsi="Calibri"/>
          <w:bCs/>
          <w:sz w:val="22"/>
          <w:szCs w:val="22"/>
          <w:lang w:eastAsia="en-US"/>
        </w:rPr>
        <w:t>Reportes de promotores de salud y líderes comunitarios.</w:t>
      </w:r>
      <w:r w:rsidRPr="001937A6">
        <w:rPr>
          <w:rFonts w:ascii="Calibri" w:hAnsi="Calibri"/>
          <w:b/>
          <w:bCs/>
          <w:sz w:val="22"/>
          <w:szCs w:val="22"/>
          <w:lang w:eastAsia="en-US"/>
        </w:rPr>
        <w:t xml:space="preserve"> </w:t>
      </w:r>
    </w:p>
    <w:p w:rsidR="00262D2D" w:rsidRDefault="00EF0F51" w:rsidP="00CA0DD3">
      <w:pPr>
        <w:numPr>
          <w:ilvl w:val="0"/>
          <w:numId w:val="38"/>
        </w:numPr>
        <w:jc w:val="both"/>
        <w:rPr>
          <w:rFonts w:ascii="Calibri" w:hAnsi="Calibri"/>
          <w:bCs/>
          <w:sz w:val="22"/>
          <w:szCs w:val="22"/>
          <w:lang w:eastAsia="en-US"/>
        </w:rPr>
      </w:pPr>
      <w:r w:rsidRPr="00747EA4">
        <w:rPr>
          <w:rFonts w:ascii="Calibri" w:hAnsi="Calibri"/>
          <w:bCs/>
          <w:sz w:val="22"/>
          <w:szCs w:val="22"/>
          <w:lang w:eastAsia="en-US"/>
        </w:rPr>
        <w:t>Información emitida por los medios de comunicación</w:t>
      </w:r>
      <w:r w:rsidR="00747EA4">
        <w:rPr>
          <w:rFonts w:ascii="Calibri" w:hAnsi="Calibri"/>
          <w:bCs/>
          <w:sz w:val="22"/>
          <w:szCs w:val="22"/>
          <w:lang w:eastAsia="en-US"/>
        </w:rPr>
        <w:t>.</w:t>
      </w:r>
    </w:p>
    <w:p w:rsidR="00262D2D" w:rsidRDefault="00262D2D" w:rsidP="00262D2D">
      <w:pPr>
        <w:ind w:left="720"/>
        <w:jc w:val="both"/>
        <w:rPr>
          <w:rFonts w:ascii="Calibri" w:hAnsi="Calibri"/>
          <w:bCs/>
          <w:sz w:val="22"/>
          <w:szCs w:val="22"/>
          <w:lang w:eastAsia="en-US"/>
        </w:rPr>
      </w:pPr>
    </w:p>
    <w:p w:rsidR="00262D2D" w:rsidRDefault="00262D2D" w:rsidP="00262D2D">
      <w:pPr>
        <w:ind w:left="720"/>
        <w:jc w:val="both"/>
        <w:rPr>
          <w:rFonts w:ascii="Calibri" w:hAnsi="Calibri"/>
          <w:bCs/>
          <w:sz w:val="22"/>
          <w:szCs w:val="22"/>
          <w:lang w:eastAsia="en-US"/>
        </w:rPr>
      </w:pPr>
    </w:p>
    <w:p w:rsidR="002631C7" w:rsidRDefault="008D09B3" w:rsidP="00262D2D">
      <w:pPr>
        <w:jc w:val="both"/>
        <w:rPr>
          <w:rFonts w:ascii="Calibri" w:hAnsi="Calibri"/>
          <w:b/>
          <w:bCs/>
          <w:color w:val="365F91"/>
          <w:sz w:val="22"/>
          <w:szCs w:val="22"/>
        </w:rPr>
      </w:pPr>
      <w:r>
        <w:rPr>
          <w:rFonts w:ascii="Calibri" w:hAnsi="Calibri"/>
          <w:b/>
          <w:bCs/>
          <w:color w:val="365F91"/>
          <w:sz w:val="22"/>
          <w:szCs w:val="22"/>
        </w:rPr>
        <w:t>4.2</w:t>
      </w:r>
      <w:r w:rsidR="00262D2D" w:rsidRPr="00262D2D">
        <w:rPr>
          <w:rFonts w:ascii="Calibri" w:hAnsi="Calibri"/>
          <w:b/>
          <w:bCs/>
          <w:color w:val="365F91"/>
          <w:sz w:val="22"/>
          <w:szCs w:val="22"/>
        </w:rPr>
        <w:t xml:space="preserve">. </w:t>
      </w:r>
      <w:r w:rsidR="00EF0F51" w:rsidRPr="00262D2D">
        <w:rPr>
          <w:rFonts w:ascii="Calibri" w:hAnsi="Calibri"/>
          <w:b/>
          <w:bCs/>
          <w:color w:val="365F91"/>
          <w:sz w:val="22"/>
          <w:szCs w:val="22"/>
        </w:rPr>
        <w:t xml:space="preserve">Alerta </w:t>
      </w:r>
      <w:r w:rsidR="00EF0F51" w:rsidRPr="0081644B">
        <w:rPr>
          <w:rFonts w:ascii="Calibri" w:hAnsi="Calibri"/>
          <w:b/>
          <w:bCs/>
          <w:color w:val="365F91"/>
          <w:sz w:val="22"/>
          <w:szCs w:val="22"/>
        </w:rPr>
        <w:t>por e</w:t>
      </w:r>
      <w:r w:rsidR="00EF0F51" w:rsidRPr="00262D2D">
        <w:rPr>
          <w:rFonts w:ascii="Calibri" w:hAnsi="Calibri"/>
          <w:b/>
          <w:bCs/>
          <w:color w:val="365F91"/>
          <w:sz w:val="22"/>
          <w:szCs w:val="22"/>
        </w:rPr>
        <w:t>xposición a mercurio</w:t>
      </w:r>
      <w:r w:rsidR="003B1656">
        <w:rPr>
          <w:rFonts w:ascii="Calibri" w:hAnsi="Calibri"/>
          <w:b/>
          <w:bCs/>
          <w:color w:val="365F91"/>
          <w:sz w:val="22"/>
          <w:szCs w:val="22"/>
        </w:rPr>
        <w:t xml:space="preserve"> </w:t>
      </w:r>
      <w:r w:rsidR="0081644B" w:rsidRPr="0081644B">
        <w:rPr>
          <w:rFonts w:ascii="Calibri" w:hAnsi="Calibri"/>
          <w:b/>
          <w:bCs/>
          <w:color w:val="365F91"/>
          <w:sz w:val="22"/>
          <w:szCs w:val="22"/>
        </w:rPr>
        <w:fldChar w:fldCharType="begin"/>
      </w:r>
      <w:r w:rsidR="0081644B" w:rsidRPr="0081644B">
        <w:rPr>
          <w:rFonts w:ascii="Calibri" w:hAnsi="Calibri"/>
          <w:b/>
          <w:bCs/>
          <w:color w:val="365F91"/>
          <w:sz w:val="22"/>
          <w:szCs w:val="22"/>
        </w:rPr>
        <w:instrText xml:space="preserve"> ADDIN ZOTERO_ITEM CSL_CITATION {"citationID":"6QsqRmR0","properties":{"formattedCitation":"(21)","plainCitation":"(21)"},"citationItems":[{"id":431,"uris":["http://zotero.org/users/1968409/items/SKR8SXCA"],"uri":["http://zotero.org/users/1968409/items/SKR8SXCA"],"itemData":{"id":431,"type":"bill","title":"Ley 1523 de 2012","abstract":"Por la cual se adopta la política nacioanl de gestión del riesgo de desastres y se establece el Sistema Nacional deGestión del Riesgo de Desastres y se dictan otras disposiciones","URL":"http://www.alcaldiabogota.gov.co/sisjur/normas/Norma1.jsp?i=47141","language":"Español","author":[{"literal":"Congreso de Colombia"}],"issued":{"date-parts":[["2012"]],"season":"de abril de"}}}],"schema":"https://github.com/citation-style-language/schema/raw/master/csl-citation.json"} </w:instrText>
      </w:r>
      <w:r w:rsidR="0081644B" w:rsidRPr="0081644B">
        <w:rPr>
          <w:rFonts w:ascii="Calibri" w:hAnsi="Calibri"/>
          <w:b/>
          <w:bCs/>
          <w:color w:val="365F91"/>
          <w:sz w:val="22"/>
          <w:szCs w:val="22"/>
        </w:rPr>
        <w:fldChar w:fldCharType="separate"/>
      </w:r>
      <w:r w:rsidR="0081644B" w:rsidRPr="0081644B">
        <w:rPr>
          <w:rFonts w:ascii="Calibri" w:hAnsi="Calibri"/>
          <w:b/>
          <w:bCs/>
          <w:color w:val="365F91"/>
          <w:sz w:val="22"/>
          <w:szCs w:val="22"/>
        </w:rPr>
        <w:t>(80)</w:t>
      </w:r>
      <w:r w:rsidR="0081644B" w:rsidRPr="0081644B">
        <w:rPr>
          <w:rFonts w:ascii="Calibri" w:hAnsi="Calibri"/>
          <w:b/>
          <w:bCs/>
          <w:color w:val="365F91"/>
          <w:sz w:val="22"/>
          <w:szCs w:val="22"/>
        </w:rPr>
        <w:fldChar w:fldCharType="end"/>
      </w:r>
      <w:r w:rsidR="0081644B" w:rsidRPr="0081644B">
        <w:rPr>
          <w:rFonts w:ascii="Calibri" w:hAnsi="Calibri"/>
          <w:b/>
          <w:bCs/>
          <w:color w:val="365F91"/>
          <w:sz w:val="22"/>
          <w:szCs w:val="22"/>
        </w:rPr>
        <w:t>.</w:t>
      </w:r>
    </w:p>
    <w:p w:rsidR="00262D2D" w:rsidRPr="00262D2D" w:rsidRDefault="00262D2D" w:rsidP="00262D2D">
      <w:pPr>
        <w:jc w:val="both"/>
        <w:rPr>
          <w:rFonts w:ascii="Calibri" w:hAnsi="Calibri"/>
          <w:bCs/>
          <w:sz w:val="22"/>
          <w:szCs w:val="22"/>
          <w:lang w:eastAsia="en-US"/>
        </w:rPr>
      </w:pPr>
    </w:p>
    <w:p w:rsidR="00EF0F51" w:rsidRPr="00844139" w:rsidRDefault="002631C7" w:rsidP="00844139">
      <w:pPr>
        <w:jc w:val="both"/>
        <w:rPr>
          <w:rFonts w:ascii="Calibri" w:hAnsi="Calibri"/>
          <w:bCs/>
          <w:sz w:val="22"/>
          <w:szCs w:val="22"/>
          <w:lang w:eastAsia="en-US"/>
        </w:rPr>
      </w:pPr>
      <w:r w:rsidRPr="00844139">
        <w:rPr>
          <w:rFonts w:ascii="Calibri" w:hAnsi="Calibri"/>
          <w:bCs/>
          <w:sz w:val="22"/>
          <w:szCs w:val="22"/>
          <w:lang w:eastAsia="en-US"/>
        </w:rPr>
        <w:t xml:space="preserve">Estado que se declara con anterioridad a la manifestación de un evento peligroso como la intoxicación masiva de personas por exposición al </w:t>
      </w:r>
      <w:r w:rsidR="00E06337" w:rsidRPr="00844139">
        <w:rPr>
          <w:rFonts w:ascii="Calibri" w:hAnsi="Calibri"/>
          <w:bCs/>
          <w:sz w:val="22"/>
          <w:szCs w:val="22"/>
          <w:lang w:eastAsia="en-US"/>
        </w:rPr>
        <w:t>Hg</w:t>
      </w:r>
      <w:r w:rsidRPr="00844139">
        <w:rPr>
          <w:rFonts w:ascii="Calibri" w:hAnsi="Calibri"/>
          <w:bCs/>
          <w:sz w:val="22"/>
          <w:szCs w:val="22"/>
          <w:lang w:eastAsia="en-US"/>
        </w:rPr>
        <w:t>, con base en el monitoreo del comportamiento del respectivo fenómeno en mediciones ambientales, de alimentos y de personas en forma periódica, con el fin de que las entidades y la población involucrada activen procedimientos de acción previamente establecidos.</w:t>
      </w:r>
    </w:p>
    <w:p w:rsidR="00844139" w:rsidRDefault="00844139" w:rsidP="008D09B3">
      <w:pPr>
        <w:jc w:val="both"/>
        <w:rPr>
          <w:rFonts w:ascii="Calibri" w:hAnsi="Calibri"/>
          <w:bCs/>
          <w:sz w:val="22"/>
          <w:szCs w:val="22"/>
          <w:lang w:eastAsia="en-US"/>
        </w:rPr>
      </w:pPr>
    </w:p>
    <w:p w:rsidR="008D09B3" w:rsidRDefault="00EF0F51" w:rsidP="008D09B3">
      <w:pPr>
        <w:jc w:val="both"/>
        <w:rPr>
          <w:rFonts w:ascii="Calibri" w:hAnsi="Calibri"/>
          <w:bCs/>
          <w:sz w:val="22"/>
          <w:szCs w:val="22"/>
          <w:lang w:eastAsia="en-US"/>
        </w:rPr>
      </w:pPr>
      <w:r>
        <w:rPr>
          <w:rFonts w:ascii="Calibri" w:hAnsi="Calibri"/>
          <w:bCs/>
          <w:sz w:val="22"/>
          <w:szCs w:val="22"/>
          <w:lang w:eastAsia="en-US"/>
        </w:rPr>
        <w:t xml:space="preserve">Las intoxicaciones ocasionadas por contacto con </w:t>
      </w:r>
      <w:r w:rsidR="00E06337">
        <w:rPr>
          <w:rFonts w:ascii="Calibri" w:hAnsi="Calibri"/>
          <w:bCs/>
          <w:sz w:val="22"/>
          <w:szCs w:val="22"/>
          <w:lang w:eastAsia="en-US"/>
        </w:rPr>
        <w:t>Hg</w:t>
      </w:r>
      <w:r>
        <w:rPr>
          <w:rFonts w:ascii="Calibri" w:hAnsi="Calibri"/>
          <w:bCs/>
          <w:sz w:val="22"/>
          <w:szCs w:val="22"/>
          <w:lang w:eastAsia="en-US"/>
        </w:rPr>
        <w:t xml:space="preserve"> se identifican como alertas sanitarias debido al daño físico irreversible que generan y que pueden ocasionar </w:t>
      </w:r>
      <w:r w:rsidR="005D6D74">
        <w:rPr>
          <w:rFonts w:ascii="Calibri" w:hAnsi="Calibri"/>
          <w:bCs/>
          <w:sz w:val="22"/>
          <w:szCs w:val="22"/>
          <w:lang w:eastAsia="en-US"/>
        </w:rPr>
        <w:t>al individuo incluyendo</w:t>
      </w:r>
      <w:r>
        <w:rPr>
          <w:rFonts w:ascii="Calibri" w:hAnsi="Calibri"/>
          <w:bCs/>
          <w:sz w:val="22"/>
          <w:szCs w:val="22"/>
          <w:lang w:eastAsia="en-US"/>
        </w:rPr>
        <w:t xml:space="preserve"> la muerte. </w:t>
      </w:r>
    </w:p>
    <w:p w:rsidR="00EF0F51" w:rsidRPr="008D09B3" w:rsidRDefault="008D09B3" w:rsidP="008D09B3">
      <w:pPr>
        <w:jc w:val="both"/>
        <w:rPr>
          <w:rFonts w:ascii="Calibri" w:hAnsi="Calibri"/>
          <w:bCs/>
          <w:sz w:val="22"/>
          <w:szCs w:val="22"/>
          <w:lang w:eastAsia="en-US"/>
        </w:rPr>
      </w:pPr>
      <w:r>
        <w:rPr>
          <w:rFonts w:ascii="Calibri" w:hAnsi="Calibri"/>
          <w:b/>
          <w:bCs/>
          <w:color w:val="365F91"/>
          <w:sz w:val="22"/>
          <w:szCs w:val="22"/>
        </w:rPr>
        <w:t xml:space="preserve">4.2.1. </w:t>
      </w:r>
      <w:r w:rsidR="00EF0F51" w:rsidRPr="00EF0F51">
        <w:rPr>
          <w:rFonts w:ascii="Calibri" w:hAnsi="Calibri"/>
          <w:b/>
          <w:bCs/>
          <w:color w:val="365F91"/>
          <w:sz w:val="22"/>
          <w:szCs w:val="22"/>
        </w:rPr>
        <w:t xml:space="preserve">Objetivos Específicos de </w:t>
      </w:r>
      <w:r w:rsidR="000878BE">
        <w:rPr>
          <w:rFonts w:ascii="Calibri" w:hAnsi="Calibri"/>
          <w:b/>
          <w:bCs/>
          <w:color w:val="365F91"/>
          <w:sz w:val="22"/>
          <w:szCs w:val="22"/>
        </w:rPr>
        <w:t xml:space="preserve">las </w:t>
      </w:r>
      <w:r w:rsidR="00EF0F51" w:rsidRPr="00EF0F51">
        <w:rPr>
          <w:rFonts w:ascii="Calibri" w:hAnsi="Calibri"/>
          <w:b/>
          <w:bCs/>
          <w:color w:val="365F91"/>
          <w:sz w:val="22"/>
          <w:szCs w:val="22"/>
        </w:rPr>
        <w:t xml:space="preserve">alertas </w:t>
      </w:r>
      <w:r w:rsidR="00D75FBC">
        <w:rPr>
          <w:rFonts w:ascii="Calibri" w:hAnsi="Calibri"/>
          <w:b/>
          <w:bCs/>
          <w:color w:val="365F91"/>
          <w:sz w:val="22"/>
          <w:szCs w:val="22"/>
        </w:rPr>
        <w:t>por exposición al mercurio</w:t>
      </w:r>
      <w:r w:rsidR="003B1656">
        <w:rPr>
          <w:rFonts w:ascii="Calibri" w:hAnsi="Calibri"/>
          <w:b/>
          <w:bCs/>
          <w:color w:val="365F91"/>
          <w:sz w:val="22"/>
          <w:szCs w:val="22"/>
        </w:rPr>
        <w:t xml:space="preserve"> </w:t>
      </w:r>
      <w:r w:rsidR="0081644B" w:rsidRPr="0081644B">
        <w:rPr>
          <w:rFonts w:ascii="Calibri" w:hAnsi="Calibri"/>
          <w:b/>
          <w:bCs/>
          <w:color w:val="365F91"/>
          <w:sz w:val="22"/>
          <w:szCs w:val="22"/>
        </w:rPr>
        <w:fldChar w:fldCharType="begin"/>
      </w:r>
      <w:r w:rsidR="0081644B" w:rsidRPr="0081644B">
        <w:rPr>
          <w:rFonts w:ascii="Calibri" w:hAnsi="Calibri"/>
          <w:b/>
          <w:bCs/>
          <w:color w:val="365F91"/>
          <w:sz w:val="22"/>
          <w:szCs w:val="22"/>
        </w:rPr>
        <w:instrText xml:space="preserve"> ADDIN ZOTERO_ITEM CSL_CITATION {"citationID":"coQojNsS","properties":{"formattedCitation":"(34)","plainCitation":"(34)"},"citationItems":[{"id":413,"uris":["http://zotero.org/users/1968409/items/QUFUK553"],"uri":["http://zotero.org/users/1968409/items/QUFUK553"],"itemData":{"id":413,"type":"article","title":"Lineamientos para la Emisión de Alertas Epidemiológicas.","URL":"http://187.191.75.115/gobmx/salud/documentos/manuales/01_Lineamientos_Alerta_Epidemiologica.pdf","language":"Español","author":[{"literal":"Dirección General de Epidemiología de México"}]}}],"schema":"https://github.com/citation-style-language/schema/raw/master/csl-citation.json"} </w:instrText>
      </w:r>
      <w:r w:rsidR="0081644B" w:rsidRPr="0081644B">
        <w:rPr>
          <w:rFonts w:ascii="Calibri" w:hAnsi="Calibri"/>
          <w:b/>
          <w:bCs/>
          <w:color w:val="365F91"/>
          <w:sz w:val="22"/>
          <w:szCs w:val="22"/>
        </w:rPr>
        <w:fldChar w:fldCharType="separate"/>
      </w:r>
      <w:r w:rsidR="0081644B" w:rsidRPr="0081644B">
        <w:rPr>
          <w:rFonts w:ascii="Calibri" w:hAnsi="Calibri"/>
          <w:b/>
          <w:bCs/>
          <w:color w:val="365F91"/>
          <w:sz w:val="22"/>
          <w:szCs w:val="22"/>
        </w:rPr>
        <w:t>(81)</w:t>
      </w:r>
      <w:r w:rsidR="0081644B" w:rsidRPr="0081644B">
        <w:rPr>
          <w:rFonts w:ascii="Calibri" w:hAnsi="Calibri"/>
          <w:b/>
          <w:bCs/>
          <w:color w:val="365F91"/>
          <w:sz w:val="22"/>
          <w:szCs w:val="22"/>
        </w:rPr>
        <w:fldChar w:fldCharType="end"/>
      </w:r>
      <w:r w:rsidR="0081644B" w:rsidRPr="0081644B">
        <w:rPr>
          <w:rFonts w:ascii="Calibri" w:hAnsi="Calibri"/>
          <w:b/>
          <w:bCs/>
          <w:color w:val="365F91"/>
          <w:sz w:val="22"/>
          <w:szCs w:val="22"/>
        </w:rPr>
        <w:t>.</w:t>
      </w:r>
    </w:p>
    <w:p w:rsidR="00EF0F51" w:rsidRDefault="00EF0F51" w:rsidP="00EF0F51">
      <w:pPr>
        <w:jc w:val="both"/>
        <w:rPr>
          <w:rFonts w:ascii="Calibri" w:hAnsi="Calibri"/>
          <w:b/>
          <w:bCs/>
          <w:sz w:val="22"/>
          <w:szCs w:val="22"/>
          <w:lang w:eastAsia="en-US"/>
        </w:rPr>
      </w:pPr>
    </w:p>
    <w:p w:rsidR="00EF0F51" w:rsidRPr="00DE6C40" w:rsidRDefault="00EF0F51" w:rsidP="00CA0DD3">
      <w:pPr>
        <w:numPr>
          <w:ilvl w:val="0"/>
          <w:numId w:val="3"/>
        </w:numPr>
        <w:jc w:val="both"/>
        <w:rPr>
          <w:rFonts w:ascii="Calibri" w:hAnsi="Calibri"/>
          <w:b/>
          <w:bCs/>
          <w:sz w:val="22"/>
          <w:szCs w:val="22"/>
          <w:lang w:eastAsia="en-US"/>
        </w:rPr>
      </w:pPr>
      <w:r w:rsidRPr="00DE6C40">
        <w:rPr>
          <w:rFonts w:ascii="Calibri" w:hAnsi="Calibri"/>
          <w:bCs/>
          <w:sz w:val="22"/>
          <w:szCs w:val="22"/>
          <w:lang w:eastAsia="en-US"/>
        </w:rPr>
        <w:t>Detectar oportunamente condiciones de riesgo ambiental, ocupacional, accidental de</w:t>
      </w:r>
      <w:r>
        <w:rPr>
          <w:rFonts w:ascii="Calibri" w:hAnsi="Calibri"/>
          <w:bCs/>
          <w:sz w:val="22"/>
          <w:szCs w:val="22"/>
          <w:lang w:eastAsia="en-US"/>
        </w:rPr>
        <w:t xml:space="preserve"> </w:t>
      </w:r>
      <w:r w:rsidRPr="00DE6C40">
        <w:rPr>
          <w:rFonts w:ascii="Calibri" w:hAnsi="Calibri"/>
          <w:bCs/>
          <w:sz w:val="22"/>
          <w:szCs w:val="22"/>
          <w:lang w:eastAsia="en-US"/>
        </w:rPr>
        <w:t>l</w:t>
      </w:r>
      <w:r>
        <w:rPr>
          <w:rFonts w:ascii="Calibri" w:hAnsi="Calibri"/>
          <w:bCs/>
          <w:sz w:val="22"/>
          <w:szCs w:val="22"/>
          <w:lang w:eastAsia="en-US"/>
        </w:rPr>
        <w:t>a población por causa del</w:t>
      </w:r>
      <w:r w:rsidRPr="00DE6C40">
        <w:rPr>
          <w:rFonts w:ascii="Calibri" w:hAnsi="Calibri"/>
          <w:bCs/>
          <w:sz w:val="22"/>
          <w:szCs w:val="22"/>
          <w:lang w:eastAsia="en-US"/>
        </w:rPr>
        <w:t xml:space="preserve"> </w:t>
      </w:r>
      <w:r w:rsidR="00E06337">
        <w:rPr>
          <w:rFonts w:ascii="Calibri" w:hAnsi="Calibri"/>
          <w:bCs/>
          <w:sz w:val="22"/>
          <w:szCs w:val="22"/>
          <w:lang w:eastAsia="en-US"/>
        </w:rPr>
        <w:t>Hg</w:t>
      </w:r>
      <w:r>
        <w:rPr>
          <w:rFonts w:ascii="Calibri" w:hAnsi="Calibri"/>
          <w:bCs/>
          <w:sz w:val="22"/>
          <w:szCs w:val="22"/>
          <w:lang w:eastAsia="en-US"/>
        </w:rPr>
        <w:t>, que pueda generarle daño.</w:t>
      </w:r>
    </w:p>
    <w:p w:rsidR="00EF0F51" w:rsidRPr="00DE6C40" w:rsidRDefault="00EF0F51" w:rsidP="00CA0DD3">
      <w:pPr>
        <w:numPr>
          <w:ilvl w:val="0"/>
          <w:numId w:val="3"/>
        </w:numPr>
        <w:jc w:val="both"/>
        <w:rPr>
          <w:rFonts w:ascii="Calibri" w:hAnsi="Calibri"/>
          <w:b/>
          <w:bCs/>
          <w:sz w:val="22"/>
          <w:szCs w:val="22"/>
          <w:lang w:eastAsia="en-US"/>
        </w:rPr>
      </w:pPr>
      <w:r w:rsidRPr="00DE6C40">
        <w:rPr>
          <w:rFonts w:ascii="Calibri" w:hAnsi="Calibri"/>
          <w:bCs/>
          <w:sz w:val="22"/>
          <w:szCs w:val="22"/>
          <w:lang w:eastAsia="en-US"/>
        </w:rPr>
        <w:t>Proporcionar elementos basados en la evidencia que permitan dar una respuesta.</w:t>
      </w:r>
    </w:p>
    <w:p w:rsidR="00EF0F51" w:rsidRPr="003A2D39" w:rsidRDefault="00EF0F51" w:rsidP="00CA0DD3">
      <w:pPr>
        <w:numPr>
          <w:ilvl w:val="0"/>
          <w:numId w:val="3"/>
        </w:numPr>
        <w:jc w:val="both"/>
        <w:rPr>
          <w:rFonts w:ascii="Calibri" w:hAnsi="Calibri"/>
          <w:b/>
          <w:bCs/>
          <w:sz w:val="22"/>
          <w:szCs w:val="22"/>
          <w:lang w:eastAsia="en-US"/>
        </w:rPr>
      </w:pPr>
      <w:r>
        <w:rPr>
          <w:rFonts w:ascii="Calibri" w:hAnsi="Calibri"/>
          <w:bCs/>
          <w:sz w:val="22"/>
          <w:szCs w:val="22"/>
          <w:lang w:eastAsia="en-US"/>
        </w:rPr>
        <w:t xml:space="preserve">Fortalecer la coordinación intersectorial para el control y manejo del </w:t>
      </w:r>
      <w:r w:rsidR="00E06337">
        <w:rPr>
          <w:rFonts w:ascii="Calibri" w:hAnsi="Calibri"/>
          <w:bCs/>
          <w:sz w:val="22"/>
          <w:szCs w:val="22"/>
          <w:lang w:eastAsia="en-US"/>
        </w:rPr>
        <w:t>Hg</w:t>
      </w:r>
      <w:r>
        <w:rPr>
          <w:rFonts w:ascii="Calibri" w:hAnsi="Calibri"/>
          <w:bCs/>
          <w:sz w:val="22"/>
          <w:szCs w:val="22"/>
          <w:lang w:eastAsia="en-US"/>
        </w:rPr>
        <w:t xml:space="preserve"> a nivel nacional, municipal y departamental.</w:t>
      </w:r>
    </w:p>
    <w:p w:rsidR="00EF0F51" w:rsidRPr="007D2E45" w:rsidRDefault="00EF0F51" w:rsidP="00CA0DD3">
      <w:pPr>
        <w:numPr>
          <w:ilvl w:val="0"/>
          <w:numId w:val="3"/>
        </w:numPr>
        <w:jc w:val="both"/>
        <w:rPr>
          <w:rFonts w:ascii="Calibri" w:hAnsi="Calibri"/>
          <w:b/>
          <w:bCs/>
          <w:sz w:val="22"/>
          <w:szCs w:val="22"/>
          <w:lang w:eastAsia="en-US"/>
        </w:rPr>
      </w:pPr>
      <w:r>
        <w:rPr>
          <w:rFonts w:ascii="Calibri" w:hAnsi="Calibri"/>
          <w:bCs/>
          <w:sz w:val="22"/>
          <w:szCs w:val="22"/>
          <w:lang w:eastAsia="en-US"/>
        </w:rPr>
        <w:t xml:space="preserve">Identificar las situaciones de alerta por caso individual y por brotes de intoxicaciones por </w:t>
      </w:r>
      <w:r w:rsidR="00E06337">
        <w:rPr>
          <w:rFonts w:ascii="Calibri" w:hAnsi="Calibri"/>
          <w:bCs/>
          <w:sz w:val="22"/>
          <w:szCs w:val="22"/>
          <w:lang w:eastAsia="en-US"/>
        </w:rPr>
        <w:t>Hg</w:t>
      </w:r>
      <w:r>
        <w:rPr>
          <w:rFonts w:ascii="Calibri" w:hAnsi="Calibri"/>
          <w:bCs/>
          <w:sz w:val="22"/>
          <w:szCs w:val="22"/>
          <w:lang w:eastAsia="en-US"/>
        </w:rPr>
        <w:t xml:space="preserve"> en el país.</w:t>
      </w:r>
    </w:p>
    <w:p w:rsidR="008D09B3" w:rsidRDefault="008D09B3" w:rsidP="008D09B3">
      <w:pPr>
        <w:ind w:left="1080"/>
        <w:jc w:val="both"/>
        <w:rPr>
          <w:rFonts w:ascii="Calibri" w:hAnsi="Calibri"/>
          <w:b/>
          <w:bCs/>
          <w:sz w:val="22"/>
          <w:szCs w:val="22"/>
          <w:lang w:eastAsia="en-US"/>
        </w:rPr>
      </w:pPr>
    </w:p>
    <w:p w:rsidR="008D09B3" w:rsidRDefault="008D09B3" w:rsidP="008D09B3">
      <w:pPr>
        <w:ind w:left="1080"/>
        <w:jc w:val="both"/>
        <w:rPr>
          <w:rFonts w:ascii="Calibri" w:hAnsi="Calibri"/>
          <w:b/>
          <w:bCs/>
          <w:sz w:val="22"/>
          <w:szCs w:val="22"/>
          <w:lang w:eastAsia="en-US"/>
        </w:rPr>
      </w:pPr>
    </w:p>
    <w:p w:rsidR="00EF0F51" w:rsidRPr="00EF0F51" w:rsidRDefault="008D09B3" w:rsidP="008D09B3">
      <w:pPr>
        <w:jc w:val="both"/>
        <w:rPr>
          <w:rFonts w:ascii="Calibri" w:hAnsi="Calibri"/>
          <w:b/>
          <w:bCs/>
          <w:color w:val="365F91"/>
          <w:sz w:val="22"/>
          <w:szCs w:val="22"/>
        </w:rPr>
      </w:pPr>
      <w:r w:rsidRPr="008D09B3">
        <w:rPr>
          <w:rFonts w:ascii="Calibri" w:hAnsi="Calibri"/>
          <w:b/>
          <w:bCs/>
          <w:color w:val="365F91"/>
          <w:sz w:val="22"/>
          <w:szCs w:val="22"/>
        </w:rPr>
        <w:t>4.2.2.</w:t>
      </w:r>
      <w:r>
        <w:rPr>
          <w:rFonts w:ascii="Calibri" w:hAnsi="Calibri"/>
          <w:b/>
          <w:bCs/>
          <w:sz w:val="22"/>
          <w:szCs w:val="22"/>
          <w:lang w:eastAsia="en-US"/>
        </w:rPr>
        <w:t xml:space="preserve"> </w:t>
      </w:r>
      <w:r w:rsidR="00EF0F51" w:rsidRPr="00EF0F51">
        <w:rPr>
          <w:rFonts w:ascii="Calibri" w:hAnsi="Calibri"/>
          <w:b/>
          <w:bCs/>
          <w:color w:val="365F91"/>
          <w:sz w:val="22"/>
          <w:szCs w:val="22"/>
        </w:rPr>
        <w:t>Propósito</w:t>
      </w:r>
      <w:r w:rsidR="00CC575C">
        <w:rPr>
          <w:rFonts w:ascii="Calibri" w:hAnsi="Calibri"/>
          <w:b/>
          <w:bCs/>
          <w:color w:val="365F91"/>
          <w:sz w:val="22"/>
          <w:szCs w:val="22"/>
        </w:rPr>
        <w:t xml:space="preserve"> de las alertas por exposición al mercurio</w:t>
      </w:r>
      <w:r w:rsidR="0081644B" w:rsidRPr="0081644B">
        <w:rPr>
          <w:rFonts w:ascii="Calibri" w:hAnsi="Calibri"/>
          <w:b/>
          <w:bCs/>
          <w:color w:val="365F91"/>
          <w:sz w:val="22"/>
          <w:szCs w:val="22"/>
        </w:rPr>
        <w:fldChar w:fldCharType="begin"/>
      </w:r>
      <w:r w:rsidR="0081644B" w:rsidRPr="0081644B">
        <w:rPr>
          <w:rFonts w:ascii="Calibri" w:hAnsi="Calibri"/>
          <w:b/>
          <w:bCs/>
          <w:color w:val="365F91"/>
          <w:sz w:val="22"/>
          <w:szCs w:val="22"/>
        </w:rPr>
        <w:instrText xml:space="preserve"> ADDIN ZOTERO_ITEM CSL_CITATION {"citationID":"coQojNsS","properties":{"formattedCitation":"(34)","plainCitation":"(34)"},"citationItems":[{"id":413,"uris":["http://zotero.org/users/1968409/items/QUFUK553"],"uri":["http://zotero.org/users/1968409/items/QUFUK553"],"itemData":{"id":413,"type":"article","title":"Lineamientos para la Emisión de Alertas Epidemiológicas.","URL":"http://187.191.75.115/gobmx/salud/documentos/manuales/01_Lineamientos_Alerta_Epidemiologica.pdf","language":"Español","author":[{"literal":"Dirección General de Epidemiología de México"}]}}],"schema":"https://github.com/citation-style-language/schema/raw/master/csl-citation.json"} </w:instrText>
      </w:r>
      <w:r w:rsidR="0081644B" w:rsidRPr="0081644B">
        <w:rPr>
          <w:rFonts w:ascii="Calibri" w:hAnsi="Calibri"/>
          <w:b/>
          <w:bCs/>
          <w:color w:val="365F91"/>
          <w:sz w:val="22"/>
          <w:szCs w:val="22"/>
        </w:rPr>
        <w:fldChar w:fldCharType="separate"/>
      </w:r>
      <w:r w:rsidR="0081644B" w:rsidRPr="0081644B">
        <w:rPr>
          <w:rFonts w:ascii="Calibri" w:hAnsi="Calibri"/>
          <w:b/>
          <w:bCs/>
          <w:color w:val="365F91"/>
          <w:sz w:val="22"/>
          <w:szCs w:val="22"/>
        </w:rPr>
        <w:t>(81)</w:t>
      </w:r>
      <w:r w:rsidR="0081644B" w:rsidRPr="0081644B">
        <w:rPr>
          <w:rFonts w:ascii="Calibri" w:hAnsi="Calibri"/>
          <w:b/>
          <w:bCs/>
          <w:color w:val="365F91"/>
          <w:sz w:val="22"/>
          <w:szCs w:val="22"/>
        </w:rPr>
        <w:fldChar w:fldCharType="end"/>
      </w:r>
      <w:r w:rsidR="0081644B">
        <w:rPr>
          <w:rFonts w:ascii="Calibri" w:hAnsi="Calibri"/>
          <w:b/>
          <w:bCs/>
          <w:color w:val="365F91"/>
          <w:sz w:val="22"/>
          <w:szCs w:val="22"/>
        </w:rPr>
        <w:t>.</w:t>
      </w:r>
    </w:p>
    <w:p w:rsidR="00EF0F51" w:rsidRDefault="00EF0F51" w:rsidP="00EF0F51">
      <w:pPr>
        <w:jc w:val="both"/>
        <w:rPr>
          <w:rFonts w:ascii="Calibri" w:hAnsi="Calibri"/>
          <w:bCs/>
          <w:sz w:val="22"/>
          <w:szCs w:val="22"/>
          <w:lang w:eastAsia="en-US"/>
        </w:rPr>
      </w:pPr>
    </w:p>
    <w:p w:rsidR="008D09B3" w:rsidRDefault="00EF0F51" w:rsidP="008D09B3">
      <w:pPr>
        <w:jc w:val="both"/>
        <w:rPr>
          <w:rFonts w:ascii="Calibri" w:hAnsi="Calibri"/>
          <w:bCs/>
          <w:sz w:val="22"/>
          <w:szCs w:val="22"/>
          <w:lang w:eastAsia="en-US"/>
        </w:rPr>
      </w:pPr>
      <w:r>
        <w:rPr>
          <w:rFonts w:ascii="Calibri" w:hAnsi="Calibri"/>
          <w:bCs/>
          <w:sz w:val="22"/>
          <w:szCs w:val="22"/>
          <w:lang w:eastAsia="en-US"/>
        </w:rPr>
        <w:t>D</w:t>
      </w:r>
      <w:r w:rsidRPr="00DE6C40">
        <w:rPr>
          <w:rFonts w:ascii="Calibri" w:hAnsi="Calibri"/>
          <w:bCs/>
          <w:sz w:val="22"/>
          <w:szCs w:val="22"/>
          <w:lang w:eastAsia="en-US"/>
        </w:rPr>
        <w:t>isminuir o evitar la generación de daños a la salud</w:t>
      </w:r>
      <w:r>
        <w:rPr>
          <w:rFonts w:ascii="Calibri" w:hAnsi="Calibri"/>
          <w:bCs/>
          <w:sz w:val="22"/>
          <w:szCs w:val="22"/>
          <w:lang w:eastAsia="en-US"/>
        </w:rPr>
        <w:t xml:space="preserve"> ocasionados por la exposición al </w:t>
      </w:r>
      <w:r w:rsidR="00E06337">
        <w:rPr>
          <w:rFonts w:ascii="Calibri" w:hAnsi="Calibri"/>
          <w:bCs/>
          <w:sz w:val="22"/>
          <w:szCs w:val="22"/>
          <w:lang w:eastAsia="en-US"/>
        </w:rPr>
        <w:t>Hg</w:t>
      </w:r>
      <w:r>
        <w:rPr>
          <w:rFonts w:ascii="Calibri" w:hAnsi="Calibri"/>
          <w:bCs/>
          <w:sz w:val="22"/>
          <w:szCs w:val="22"/>
          <w:lang w:eastAsia="en-US"/>
        </w:rPr>
        <w:t xml:space="preserve"> e implementar acciones de prevención y control.</w:t>
      </w:r>
    </w:p>
    <w:p w:rsidR="008D09B3" w:rsidRDefault="008D09B3" w:rsidP="008D09B3">
      <w:pPr>
        <w:jc w:val="both"/>
        <w:rPr>
          <w:rFonts w:ascii="Calibri" w:hAnsi="Calibri"/>
          <w:bCs/>
          <w:sz w:val="22"/>
          <w:szCs w:val="22"/>
          <w:lang w:eastAsia="en-US"/>
        </w:rPr>
      </w:pPr>
    </w:p>
    <w:p w:rsidR="00843BE3" w:rsidRPr="008D09B3" w:rsidRDefault="008D09B3" w:rsidP="008D09B3">
      <w:pPr>
        <w:jc w:val="both"/>
        <w:rPr>
          <w:rFonts w:ascii="Calibri" w:hAnsi="Calibri"/>
          <w:bCs/>
          <w:sz w:val="22"/>
          <w:szCs w:val="22"/>
          <w:lang w:eastAsia="en-US"/>
        </w:rPr>
      </w:pPr>
      <w:r w:rsidRPr="008D09B3">
        <w:rPr>
          <w:rFonts w:ascii="Calibri" w:hAnsi="Calibri"/>
          <w:b/>
          <w:bCs/>
          <w:color w:val="365F91"/>
          <w:sz w:val="22"/>
          <w:szCs w:val="22"/>
          <w:lang w:val="es-CO" w:eastAsia="en-US"/>
        </w:rPr>
        <w:t>4.2.3.</w:t>
      </w:r>
      <w:r>
        <w:rPr>
          <w:rFonts w:ascii="Calibri" w:hAnsi="Calibri"/>
          <w:bCs/>
          <w:sz w:val="22"/>
          <w:szCs w:val="22"/>
          <w:lang w:eastAsia="en-US"/>
        </w:rPr>
        <w:t xml:space="preserve"> </w:t>
      </w:r>
      <w:r w:rsidR="00843BE3" w:rsidRPr="00DF000B">
        <w:rPr>
          <w:rFonts w:ascii="Calibri" w:hAnsi="Calibri"/>
          <w:b/>
          <w:bCs/>
          <w:color w:val="365F91"/>
          <w:sz w:val="22"/>
          <w:szCs w:val="22"/>
          <w:lang w:val="es-CO" w:eastAsia="en-US"/>
        </w:rPr>
        <w:t>Descripción para la identificación y diagnóstico de</w:t>
      </w:r>
      <w:r w:rsidR="00F55057">
        <w:rPr>
          <w:rFonts w:ascii="Calibri" w:hAnsi="Calibri"/>
          <w:b/>
          <w:bCs/>
          <w:color w:val="365F91"/>
          <w:sz w:val="22"/>
          <w:szCs w:val="22"/>
          <w:lang w:val="es-CO" w:eastAsia="en-US"/>
        </w:rPr>
        <w:t xml:space="preserve"> </w:t>
      </w:r>
      <w:r w:rsidR="00843BE3" w:rsidRPr="00DF000B">
        <w:rPr>
          <w:rFonts w:ascii="Calibri" w:hAnsi="Calibri"/>
          <w:b/>
          <w:bCs/>
          <w:color w:val="365F91"/>
          <w:sz w:val="22"/>
          <w:szCs w:val="22"/>
          <w:lang w:val="es-CO" w:eastAsia="en-US"/>
        </w:rPr>
        <w:t>l</w:t>
      </w:r>
      <w:r w:rsidR="00F55057">
        <w:rPr>
          <w:rFonts w:ascii="Calibri" w:hAnsi="Calibri"/>
          <w:b/>
          <w:bCs/>
          <w:color w:val="365F91"/>
          <w:sz w:val="22"/>
          <w:szCs w:val="22"/>
          <w:lang w:val="es-CO" w:eastAsia="en-US"/>
        </w:rPr>
        <w:t>a intoxicación por mercurio</w:t>
      </w:r>
      <w:r w:rsidR="0081644B" w:rsidRPr="0081644B">
        <w:rPr>
          <w:rFonts w:ascii="Calibri" w:hAnsi="Calibri"/>
          <w:b/>
          <w:bCs/>
          <w:color w:val="365F91"/>
          <w:sz w:val="22"/>
          <w:szCs w:val="22"/>
          <w:lang w:val="es-CO" w:eastAsia="en-US"/>
        </w:rPr>
        <w:t>.</w:t>
      </w:r>
    </w:p>
    <w:p w:rsidR="00894C66" w:rsidRPr="00DF000B" w:rsidRDefault="00894C66" w:rsidP="00894C66">
      <w:pPr>
        <w:ind w:left="720"/>
        <w:jc w:val="both"/>
        <w:rPr>
          <w:rFonts w:ascii="Calibri" w:hAnsi="Calibri"/>
          <w:b/>
          <w:bCs/>
          <w:color w:val="365F91"/>
          <w:sz w:val="22"/>
          <w:szCs w:val="22"/>
          <w:lang w:val="es-CO" w:eastAsia="en-US"/>
        </w:rPr>
      </w:pPr>
    </w:p>
    <w:p w:rsidR="00EF0F51" w:rsidRPr="0051079E" w:rsidRDefault="00EF0F51" w:rsidP="00EF0F51">
      <w:pPr>
        <w:jc w:val="both"/>
        <w:rPr>
          <w:rFonts w:ascii="Calibri" w:hAnsi="Calibri"/>
          <w:bCs/>
          <w:sz w:val="22"/>
          <w:szCs w:val="22"/>
          <w:lang w:val="x-none" w:eastAsia="en-US"/>
        </w:rPr>
      </w:pPr>
      <w:r>
        <w:rPr>
          <w:rFonts w:ascii="Calibri" w:hAnsi="Calibri"/>
          <w:bCs/>
          <w:sz w:val="22"/>
          <w:szCs w:val="22"/>
          <w:lang w:eastAsia="en-US"/>
        </w:rPr>
        <w:t xml:space="preserve">El diagnóstico debe procurar establecer la relación exposición efecto en particular para los casos de intoxicaciones crónicas; igual de no ser posible establecer la relación exposición efecto se revisará el paciente desde el punto de vista semiológico teniendo en cuenta las alteraciones presentadas a nivel de sus órganos cuantificando y analizando los signos vitales, las manifestaciones clínicas que pueden revelar el tipo de sustancia </w:t>
      </w:r>
      <w:r w:rsidR="00F55057">
        <w:rPr>
          <w:rFonts w:ascii="Calibri" w:hAnsi="Calibri"/>
          <w:bCs/>
          <w:sz w:val="22"/>
          <w:szCs w:val="22"/>
          <w:lang w:eastAsia="en-US"/>
        </w:rPr>
        <w:t xml:space="preserve">cuando se trate de </w:t>
      </w:r>
      <w:r w:rsidR="00E06337">
        <w:rPr>
          <w:rFonts w:ascii="Calibri" w:hAnsi="Calibri"/>
          <w:bCs/>
          <w:sz w:val="22"/>
          <w:szCs w:val="22"/>
          <w:lang w:eastAsia="en-US"/>
        </w:rPr>
        <w:t>Hg</w:t>
      </w:r>
      <w:r w:rsidR="00F55057">
        <w:rPr>
          <w:rFonts w:ascii="Calibri" w:hAnsi="Calibri"/>
          <w:bCs/>
          <w:sz w:val="22"/>
          <w:szCs w:val="22"/>
          <w:lang w:eastAsia="en-US"/>
        </w:rPr>
        <w:t xml:space="preserve">, identificar </w:t>
      </w:r>
      <w:r>
        <w:rPr>
          <w:rFonts w:ascii="Calibri" w:hAnsi="Calibri"/>
          <w:bCs/>
          <w:sz w:val="22"/>
          <w:szCs w:val="22"/>
          <w:lang w:eastAsia="en-US"/>
        </w:rPr>
        <w:t xml:space="preserve">el tipo de </w:t>
      </w:r>
      <w:r w:rsidR="00E06337">
        <w:rPr>
          <w:rFonts w:ascii="Calibri" w:hAnsi="Calibri"/>
          <w:bCs/>
          <w:sz w:val="22"/>
          <w:szCs w:val="22"/>
          <w:lang w:eastAsia="en-US"/>
        </w:rPr>
        <w:t>Hg</w:t>
      </w:r>
      <w:r>
        <w:rPr>
          <w:rFonts w:ascii="Calibri" w:hAnsi="Calibri"/>
          <w:bCs/>
          <w:sz w:val="22"/>
          <w:szCs w:val="22"/>
          <w:lang w:eastAsia="en-US"/>
        </w:rPr>
        <w:t xml:space="preserve"> de exposición</w:t>
      </w:r>
      <w:r w:rsidR="0081644B">
        <w:rPr>
          <w:rFonts w:ascii="Calibri" w:hAnsi="Calibri"/>
          <w:bCs/>
          <w:sz w:val="22"/>
          <w:szCs w:val="22"/>
          <w:lang w:eastAsia="en-US"/>
        </w:rPr>
        <w:fldChar w:fldCharType="begin"/>
      </w:r>
      <w:r w:rsidR="0081644B">
        <w:rPr>
          <w:rFonts w:ascii="Calibri" w:hAnsi="Calibri"/>
          <w:bCs/>
          <w:sz w:val="22"/>
          <w:szCs w:val="22"/>
          <w:lang w:eastAsia="en-US"/>
        </w:rPr>
        <w:instrText xml:space="preserve"> ADDIN ZOTERO_ITEM CSL_CITATION {"citationID":"tqi1TJrJ","properties":{"formattedCitation":"(33)","plainCitation":"(33)"},"citationItems":[{"id":402,"uris":["http://zotero.org/users/1968409/items/RCAEE87J"],"uri":["http://zotero.org/users/1968409/items/RCAEE87J"],"itemData":{"id":402,"type":"article-journal","title":"Protocolo de Vigilancia en Salud Pública--Intoxicaciones por sustancias químicas","container-title":"Ministerio de Salud/Inst. Nac. Salud, Bogotá, Colombia","journalAbbreviation":"Ministerio de Salud/Inst. Nac. Salud, Bogotá, Colombia","author":[{"family":"Hoz","given":"F","non-dropping-particle":"de la"},{"family":"Martínez","given":"M"},{"family":"Pacheco","given":"O"},{"family":"Quijada","given":"H"}],"issued":{"date-parts":[["2014"]]}}}],"schema":"https://github.com/citation-style-language/schema/raw/master/csl-citation.json"} </w:instrText>
      </w:r>
      <w:r w:rsidR="0081644B">
        <w:rPr>
          <w:rFonts w:ascii="Calibri" w:hAnsi="Calibri"/>
          <w:bCs/>
          <w:sz w:val="22"/>
          <w:szCs w:val="22"/>
          <w:lang w:eastAsia="en-US"/>
        </w:rPr>
        <w:fldChar w:fldCharType="separate"/>
      </w:r>
      <w:r w:rsidR="0081644B" w:rsidRPr="00AB4ED9">
        <w:rPr>
          <w:rFonts w:ascii="Calibri" w:hAnsi="Calibri"/>
          <w:sz w:val="22"/>
        </w:rPr>
        <w:t>(</w:t>
      </w:r>
      <w:r w:rsidR="0081644B">
        <w:rPr>
          <w:rFonts w:ascii="Calibri" w:hAnsi="Calibri"/>
          <w:sz w:val="22"/>
        </w:rPr>
        <w:t>82</w:t>
      </w:r>
      <w:r w:rsidR="0081644B" w:rsidRPr="00AB4ED9">
        <w:rPr>
          <w:rFonts w:ascii="Calibri" w:hAnsi="Calibri"/>
          <w:sz w:val="22"/>
        </w:rPr>
        <w:t>)</w:t>
      </w:r>
      <w:r w:rsidR="0081644B">
        <w:rPr>
          <w:rFonts w:ascii="Calibri" w:hAnsi="Calibri"/>
          <w:bCs/>
          <w:sz w:val="22"/>
          <w:szCs w:val="22"/>
          <w:lang w:eastAsia="en-US"/>
        </w:rPr>
        <w:fldChar w:fldCharType="end"/>
      </w:r>
      <w:r>
        <w:rPr>
          <w:rFonts w:ascii="Calibri" w:hAnsi="Calibri"/>
          <w:bCs/>
          <w:sz w:val="22"/>
          <w:szCs w:val="22"/>
          <w:lang w:eastAsia="en-US"/>
        </w:rPr>
        <w:t>.</w:t>
      </w:r>
    </w:p>
    <w:p w:rsidR="008E63B9" w:rsidRPr="00EF0F51" w:rsidRDefault="008E63B9" w:rsidP="00387C26">
      <w:pPr>
        <w:jc w:val="both"/>
        <w:rPr>
          <w:rFonts w:ascii="Calibri" w:hAnsi="Calibri"/>
          <w:bCs/>
          <w:sz w:val="22"/>
          <w:szCs w:val="22"/>
          <w:lang w:val="x-none" w:eastAsia="en-US"/>
        </w:rPr>
      </w:pPr>
    </w:p>
    <w:p w:rsidR="00BD2B06" w:rsidRPr="009F0E1E" w:rsidRDefault="00BD2B06" w:rsidP="00BD2B06">
      <w:pPr>
        <w:jc w:val="both"/>
        <w:rPr>
          <w:rFonts w:ascii="Calibri" w:hAnsi="Calibri"/>
          <w:bCs/>
          <w:sz w:val="22"/>
          <w:szCs w:val="22"/>
          <w:lang w:eastAsia="en-US"/>
        </w:rPr>
      </w:pPr>
      <w:r w:rsidRPr="009F0E1E">
        <w:rPr>
          <w:rFonts w:ascii="Calibri" w:hAnsi="Calibri"/>
          <w:bCs/>
          <w:sz w:val="22"/>
          <w:szCs w:val="22"/>
          <w:lang w:eastAsia="en-US"/>
        </w:rPr>
        <w:t xml:space="preserve">Para una adecuada notificación de los eventos de intoxicaciones por sustancias químicas, es importante identificar el grupo al que pertenece la sustancia química que origina la intoxicación </w:t>
      </w:r>
      <w:r w:rsidR="00E329C6">
        <w:rPr>
          <w:rFonts w:ascii="Calibri" w:hAnsi="Calibri"/>
          <w:bCs/>
          <w:sz w:val="22"/>
          <w:szCs w:val="22"/>
          <w:lang w:eastAsia="en-US"/>
        </w:rPr>
        <w:t>(tabla 9).</w:t>
      </w:r>
      <w:r w:rsidRPr="009F0E1E">
        <w:rPr>
          <w:rFonts w:ascii="Calibri" w:hAnsi="Calibri"/>
          <w:bCs/>
          <w:sz w:val="22"/>
          <w:szCs w:val="22"/>
          <w:lang w:eastAsia="en-US"/>
        </w:rPr>
        <w:t xml:space="preserve"> La ficha única de notificación de intoxicaciones por sustancias químicas código de notificación 365 cuenta con los siguientes grupos de sustancias para la vigilancia con sus respectivos códigos</w:t>
      </w:r>
      <w:r w:rsidR="0072562C">
        <w:rPr>
          <w:rFonts w:ascii="Calibri" w:hAnsi="Calibri"/>
          <w:bCs/>
          <w:sz w:val="22"/>
          <w:szCs w:val="22"/>
          <w:lang w:eastAsia="en-US"/>
        </w:rPr>
        <w:fldChar w:fldCharType="begin"/>
      </w:r>
      <w:r w:rsidR="0072562C">
        <w:rPr>
          <w:rFonts w:ascii="Calibri" w:hAnsi="Calibri"/>
          <w:bCs/>
          <w:sz w:val="22"/>
          <w:szCs w:val="22"/>
          <w:lang w:eastAsia="en-US"/>
        </w:rPr>
        <w:instrText xml:space="preserve"> ADDIN ZOTERO_ITEM CSL_CITATION {"citationID":"mkhGCirh","properties":{"formattedCitation":"(33)","plainCitation":"(33)"},"citationItems":[{"id":402,"uris":["http://zotero.org/users/1968409/items/RCAEE87J"],"uri":["http://zotero.org/users/1968409/items/RCAEE87J"],"itemData":{"id":402,"type":"article-journal","title":"Protocolo de Vigilancia en Salud Pública--Intoxicaciones por sustancias químicas","container-title":"Ministerio de Salud/Inst. Nac. Salud, Bogotá, Colombia","journalAbbreviation":"Ministerio de Salud/Inst. Nac. Salud, Bogotá, Colombia","author":[{"family":"Hoz","given":"F","non-dropping-particle":"de la"},{"family":"Martínez","given":"M"},{"family":"Pacheco","given":"O"},{"family":"Quijada","given":"H"}],"issued":{"date-parts":[["2014"]]}}}],"schema":"https://github.com/citation-style-language/schema/raw/master/csl-citation.json"} </w:instrText>
      </w:r>
      <w:r w:rsidR="0072562C">
        <w:rPr>
          <w:rFonts w:ascii="Calibri" w:hAnsi="Calibri"/>
          <w:bCs/>
          <w:sz w:val="22"/>
          <w:szCs w:val="22"/>
          <w:lang w:eastAsia="en-US"/>
        </w:rPr>
        <w:fldChar w:fldCharType="separate"/>
      </w:r>
      <w:r w:rsidR="0072562C" w:rsidRPr="0072562C">
        <w:rPr>
          <w:rFonts w:ascii="Calibri" w:hAnsi="Calibri"/>
          <w:sz w:val="22"/>
        </w:rPr>
        <w:t>(</w:t>
      </w:r>
      <w:r w:rsidR="00150D87">
        <w:rPr>
          <w:rFonts w:ascii="Calibri" w:hAnsi="Calibri"/>
          <w:sz w:val="22"/>
        </w:rPr>
        <w:t>79</w:t>
      </w:r>
      <w:r w:rsidR="0072562C" w:rsidRPr="0072562C">
        <w:rPr>
          <w:rFonts w:ascii="Calibri" w:hAnsi="Calibri"/>
          <w:sz w:val="22"/>
        </w:rPr>
        <w:t>)</w:t>
      </w:r>
      <w:r w:rsidR="0072562C">
        <w:rPr>
          <w:rFonts w:ascii="Calibri" w:hAnsi="Calibri"/>
          <w:bCs/>
          <w:sz w:val="22"/>
          <w:szCs w:val="22"/>
          <w:lang w:eastAsia="en-US"/>
        </w:rPr>
        <w:fldChar w:fldCharType="end"/>
      </w:r>
      <w:r w:rsidRPr="009F0E1E">
        <w:rPr>
          <w:rFonts w:ascii="Calibri" w:hAnsi="Calibri"/>
          <w:bCs/>
          <w:sz w:val="22"/>
          <w:szCs w:val="22"/>
          <w:lang w:eastAsia="en-US"/>
        </w:rPr>
        <w:t>:</w:t>
      </w:r>
    </w:p>
    <w:p w:rsidR="00BD2B06" w:rsidRPr="00204919" w:rsidRDefault="00B91590" w:rsidP="00BD2B06">
      <w:pPr>
        <w:autoSpaceDE w:val="0"/>
        <w:autoSpaceDN w:val="0"/>
        <w:adjustRightInd w:val="0"/>
        <w:jc w:val="center"/>
        <w:rPr>
          <w:rFonts w:ascii="Calibri" w:hAnsi="Calibri"/>
          <w:b/>
          <w:bCs/>
          <w:color w:val="1F4E79"/>
          <w:sz w:val="22"/>
          <w:szCs w:val="24"/>
        </w:rPr>
      </w:pPr>
      <w:r>
        <w:rPr>
          <w:rFonts w:ascii="Arial" w:hAnsi="Arial" w:cs="Arial"/>
          <w:sz w:val="15"/>
          <w:szCs w:val="15"/>
        </w:rPr>
        <w:tab/>
      </w:r>
      <w:r w:rsidR="00BD2B06" w:rsidRPr="00204919">
        <w:rPr>
          <w:rFonts w:ascii="Calibri" w:hAnsi="Calibri"/>
          <w:b/>
          <w:bCs/>
          <w:color w:val="1F4E79"/>
          <w:sz w:val="22"/>
          <w:szCs w:val="24"/>
        </w:rPr>
        <w:t xml:space="preserve"> </w:t>
      </w:r>
    </w:p>
    <w:p w:rsidR="00B81B8A" w:rsidRDefault="00093534" w:rsidP="00BD2B06">
      <w:pPr>
        <w:jc w:val="both"/>
        <w:rPr>
          <w:rFonts w:ascii="Arial" w:hAnsi="Arial" w:cs="Arial"/>
          <w:sz w:val="15"/>
          <w:szCs w:val="15"/>
        </w:rPr>
      </w:pPr>
      <w:r>
        <w:rPr>
          <w:rFonts w:ascii="Calibri" w:hAnsi="Calibri"/>
          <w:b/>
          <w:bCs/>
          <w:color w:val="1F4E79"/>
          <w:sz w:val="22"/>
          <w:szCs w:val="24"/>
        </w:rPr>
        <w:t>Tabla 9</w:t>
      </w:r>
      <w:r w:rsidR="00BD2B06" w:rsidRPr="00204919">
        <w:rPr>
          <w:rFonts w:ascii="Calibri" w:hAnsi="Calibri"/>
          <w:b/>
          <w:bCs/>
          <w:color w:val="1F4E79"/>
          <w:sz w:val="22"/>
          <w:szCs w:val="24"/>
        </w:rPr>
        <w:t xml:space="preserve">. </w:t>
      </w:r>
      <w:r w:rsidR="00B91590" w:rsidRPr="00844139">
        <w:rPr>
          <w:rFonts w:ascii="Calibri" w:hAnsi="Calibri"/>
          <w:b/>
          <w:bCs/>
          <w:color w:val="1F4E79"/>
          <w:sz w:val="22"/>
          <w:szCs w:val="24"/>
          <w:lang w:val="en-US"/>
        </w:rPr>
        <w:t xml:space="preserve">Descripción de grupos de sustancias y códigos de grupos de sustancias de intoxicaciones, </w:t>
      </w:r>
      <w:proofErr w:type="spellStart"/>
      <w:r w:rsidR="00B91590" w:rsidRPr="00844139">
        <w:rPr>
          <w:rFonts w:ascii="Calibri" w:hAnsi="Calibri"/>
          <w:b/>
          <w:bCs/>
          <w:color w:val="1F4E79"/>
          <w:sz w:val="22"/>
          <w:szCs w:val="24"/>
          <w:lang w:val="en-US"/>
        </w:rPr>
        <w:t>Sivigila</w:t>
      </w:r>
      <w:proofErr w:type="spellEnd"/>
      <w:r w:rsidR="00B91590" w:rsidRPr="00844139">
        <w:rPr>
          <w:rFonts w:ascii="Calibri" w:hAnsi="Calibri"/>
          <w:b/>
          <w:bCs/>
          <w:color w:val="1F4E79"/>
          <w:sz w:val="22"/>
          <w:szCs w:val="24"/>
          <w:lang w:val="en-US"/>
        </w:rPr>
        <w:t>.</w:t>
      </w:r>
    </w:p>
    <w:p w:rsidR="00BD2B06" w:rsidRPr="00B91590" w:rsidRDefault="00BD2B06" w:rsidP="00BD2B06">
      <w:pPr>
        <w:jc w:val="both"/>
        <w:rPr>
          <w:rFonts w:ascii="Arial" w:hAnsi="Arial" w:cs="Arial"/>
          <w:sz w:val="15"/>
          <w:szCs w:val="15"/>
        </w:rPr>
      </w:pPr>
    </w:p>
    <w:p w:rsidR="00BD2B06" w:rsidRPr="00BD2B06" w:rsidRDefault="00642A30" w:rsidP="00BD2B06">
      <w:pPr>
        <w:jc w:val="center"/>
        <w:rPr>
          <w:rFonts w:ascii="Calibri" w:hAnsi="Calibri"/>
          <w:bCs/>
          <w:sz w:val="22"/>
          <w:szCs w:val="22"/>
          <w:lang w:eastAsia="en-US"/>
        </w:rPr>
      </w:pPr>
      <w:r w:rsidRPr="00397195">
        <w:rPr>
          <w:rFonts w:ascii="Calibri" w:hAnsi="Calibri"/>
          <w:noProof/>
          <w:color w:val="8DB3E2"/>
          <w:sz w:val="22"/>
          <w:szCs w:val="22"/>
        </w:rPr>
        <w:drawing>
          <wp:inline distT="0" distB="0" distL="0" distR="0">
            <wp:extent cx="5745480" cy="1491615"/>
            <wp:effectExtent l="0" t="0" r="0" b="0"/>
            <wp:docPr id="64"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pic:cNvPicPr>
                      <a:picLocks noChangeAspect="1" noChangeArrowheads="1"/>
                    </pic:cNvPicPr>
                  </pic:nvPicPr>
                  <pic:blipFill>
                    <a:blip r:embed="rId80">
                      <a:extLst>
                        <a:ext uri="{28A0092B-C50C-407E-A947-70E740481C1C}">
                          <a14:useLocalDpi xmlns:a14="http://schemas.microsoft.com/office/drawing/2010/main" val="0"/>
                        </a:ext>
                      </a:extLst>
                    </a:blip>
                    <a:srcRect l="9373" t="36771" r="26990" b="33904"/>
                    <a:stretch>
                      <a:fillRect/>
                    </a:stretch>
                  </pic:blipFill>
                  <pic:spPr bwMode="auto">
                    <a:xfrm>
                      <a:off x="0" y="0"/>
                      <a:ext cx="5745480" cy="1491615"/>
                    </a:xfrm>
                    <a:prstGeom prst="rect">
                      <a:avLst/>
                    </a:prstGeom>
                    <a:noFill/>
                    <a:ln>
                      <a:noFill/>
                    </a:ln>
                  </pic:spPr>
                </pic:pic>
              </a:graphicData>
            </a:graphic>
          </wp:inline>
        </w:drawing>
      </w:r>
    </w:p>
    <w:p w:rsidR="000568E0" w:rsidRDefault="00BD2B06" w:rsidP="003B1656">
      <w:pPr>
        <w:jc w:val="center"/>
        <w:rPr>
          <w:rFonts w:ascii="Calibri" w:hAnsi="Calibri"/>
          <w:bCs/>
          <w:sz w:val="22"/>
          <w:szCs w:val="22"/>
          <w:lang w:eastAsia="en-US"/>
        </w:rPr>
      </w:pPr>
      <w:r>
        <w:rPr>
          <w:rFonts w:ascii="Calibri" w:hAnsi="Calibri" w:cs="Arial"/>
          <w:bCs/>
          <w:lang w:val="es-CO" w:eastAsia="x-none"/>
        </w:rPr>
        <w:t xml:space="preserve">Fuente: </w:t>
      </w:r>
      <w:r w:rsidRPr="00BD2B06">
        <w:rPr>
          <w:rFonts w:ascii="Calibri" w:hAnsi="Calibri" w:cs="Arial"/>
          <w:bCs/>
          <w:u w:val="single"/>
          <w:lang w:val="es-CO" w:eastAsia="x-none"/>
        </w:rPr>
        <w:t>http://www.ins.gov.co/lineas-de-accion/Subdireccion-</w:t>
      </w:r>
      <w:r w:rsidRPr="00BD2B06">
        <w:rPr>
          <w:rFonts w:ascii="Calibri" w:hAnsi="Calibri" w:cs="Arial"/>
          <w:bCs/>
          <w:lang w:val="es-CO" w:eastAsia="x-none"/>
        </w:rPr>
        <w:tab/>
      </w:r>
      <w:r w:rsidRPr="00BD2B06">
        <w:rPr>
          <w:rFonts w:ascii="Calibri" w:hAnsi="Calibri" w:cs="Arial"/>
          <w:bCs/>
          <w:u w:val="single"/>
          <w:lang w:val="es-CO" w:eastAsia="x-none"/>
        </w:rPr>
        <w:t>Vigilancia/sivigila/Protocolos%20SIVIGILA/PRO%20Intoxicaciones.pdf</w:t>
      </w:r>
      <w:r w:rsidR="00150D87">
        <w:rPr>
          <w:rFonts w:ascii="Calibri" w:hAnsi="Calibri" w:cs="Arial"/>
          <w:bCs/>
          <w:u w:val="single"/>
          <w:lang w:val="es-CO" w:eastAsia="x-none"/>
        </w:rPr>
        <w:t xml:space="preserve">  </w:t>
      </w:r>
      <w:r w:rsidR="00150D87" w:rsidRPr="008D766F">
        <w:rPr>
          <w:rFonts w:ascii="Calibri" w:hAnsi="Calibri"/>
          <w:bCs/>
          <w:sz w:val="22"/>
          <w:szCs w:val="22"/>
          <w:lang w:eastAsia="en-US"/>
        </w:rPr>
        <w:t>(</w:t>
      </w:r>
      <w:r w:rsidR="00150D87">
        <w:rPr>
          <w:rFonts w:ascii="Calibri" w:hAnsi="Calibri"/>
          <w:bCs/>
          <w:sz w:val="22"/>
          <w:szCs w:val="22"/>
          <w:lang w:eastAsia="en-US"/>
        </w:rPr>
        <w:t>79</w:t>
      </w:r>
      <w:r w:rsidR="00150D87" w:rsidRPr="008D766F">
        <w:rPr>
          <w:rFonts w:ascii="Calibri" w:hAnsi="Calibri"/>
          <w:bCs/>
          <w:sz w:val="22"/>
          <w:szCs w:val="22"/>
          <w:lang w:eastAsia="en-US"/>
        </w:rPr>
        <w:t>)</w:t>
      </w:r>
    </w:p>
    <w:p w:rsidR="003B1656" w:rsidRPr="003B1656" w:rsidRDefault="003B1656" w:rsidP="00BD2B06">
      <w:pPr>
        <w:rPr>
          <w:rFonts w:ascii="Calibri" w:hAnsi="Calibri" w:cs="Arial"/>
          <w:bCs/>
          <w:u w:val="single"/>
          <w:lang w:eastAsia="x-none"/>
        </w:rPr>
      </w:pPr>
    </w:p>
    <w:p w:rsidR="00894C66" w:rsidRDefault="00894C66" w:rsidP="00894C66">
      <w:pPr>
        <w:jc w:val="both"/>
        <w:rPr>
          <w:rFonts w:ascii="Calibri" w:hAnsi="Calibri"/>
          <w:bCs/>
          <w:sz w:val="22"/>
          <w:szCs w:val="22"/>
          <w:lang w:eastAsia="en-US"/>
        </w:rPr>
      </w:pPr>
      <w:r>
        <w:rPr>
          <w:rFonts w:ascii="Calibri" w:hAnsi="Calibri"/>
          <w:bCs/>
          <w:sz w:val="22"/>
          <w:szCs w:val="22"/>
          <w:lang w:eastAsia="en-US"/>
        </w:rPr>
        <w:t xml:space="preserve">La adecuada notificación del caso o brote se realiza a través de las notificaciones de los eventos de intoxicaciones por sustancias químicas identificando el </w:t>
      </w:r>
      <w:r w:rsidR="00064407">
        <w:rPr>
          <w:rFonts w:ascii="Calibri" w:hAnsi="Calibri"/>
          <w:bCs/>
          <w:sz w:val="22"/>
          <w:szCs w:val="22"/>
          <w:lang w:eastAsia="en-US"/>
        </w:rPr>
        <w:t>grupo</w:t>
      </w:r>
      <w:r>
        <w:rPr>
          <w:rFonts w:ascii="Calibri" w:hAnsi="Calibri"/>
          <w:bCs/>
          <w:sz w:val="22"/>
          <w:szCs w:val="22"/>
          <w:lang w:eastAsia="en-US"/>
        </w:rPr>
        <w:t xml:space="preserve"> </w:t>
      </w:r>
      <w:r w:rsidR="00064407">
        <w:rPr>
          <w:rFonts w:ascii="Calibri" w:hAnsi="Calibri"/>
          <w:bCs/>
          <w:sz w:val="22"/>
          <w:szCs w:val="22"/>
          <w:lang w:eastAsia="en-US"/>
        </w:rPr>
        <w:t>cuatro (</w:t>
      </w:r>
      <w:r>
        <w:rPr>
          <w:rFonts w:ascii="Calibri" w:hAnsi="Calibri"/>
          <w:bCs/>
          <w:sz w:val="22"/>
          <w:szCs w:val="22"/>
          <w:lang w:eastAsia="en-US"/>
        </w:rPr>
        <w:t>4</w:t>
      </w:r>
      <w:r w:rsidR="00064407">
        <w:rPr>
          <w:rFonts w:ascii="Calibri" w:hAnsi="Calibri"/>
          <w:bCs/>
          <w:sz w:val="22"/>
          <w:szCs w:val="22"/>
          <w:lang w:eastAsia="en-US"/>
        </w:rPr>
        <w:t>)</w:t>
      </w:r>
      <w:r>
        <w:rPr>
          <w:rFonts w:ascii="Calibri" w:hAnsi="Calibri"/>
          <w:bCs/>
          <w:sz w:val="22"/>
          <w:szCs w:val="22"/>
          <w:lang w:eastAsia="en-US"/>
        </w:rPr>
        <w:t xml:space="preserve"> que corresponde a </w:t>
      </w:r>
      <w:proofErr w:type="spellStart"/>
      <w:r w:rsidR="0072562C">
        <w:rPr>
          <w:rFonts w:ascii="Calibri" w:hAnsi="Calibri"/>
          <w:bCs/>
          <w:sz w:val="22"/>
          <w:szCs w:val="22"/>
          <w:lang w:eastAsia="en-US"/>
        </w:rPr>
        <w:t>intoxicación</w:t>
      </w:r>
      <w:r w:rsidR="00064407">
        <w:rPr>
          <w:rFonts w:ascii="Calibri" w:hAnsi="Calibri"/>
          <w:bCs/>
          <w:sz w:val="22"/>
          <w:szCs w:val="22"/>
          <w:lang w:eastAsia="en-US"/>
        </w:rPr>
        <w:t>es</w:t>
      </w:r>
      <w:proofErr w:type="spellEnd"/>
      <w:r w:rsidR="00064407">
        <w:rPr>
          <w:rFonts w:ascii="Calibri" w:hAnsi="Calibri"/>
          <w:bCs/>
          <w:sz w:val="22"/>
          <w:szCs w:val="22"/>
          <w:lang w:eastAsia="en-US"/>
        </w:rPr>
        <w:t xml:space="preserve"> por metales en el </w:t>
      </w:r>
      <w:proofErr w:type="spellStart"/>
      <w:r w:rsidR="00064407">
        <w:rPr>
          <w:rFonts w:ascii="Calibri" w:hAnsi="Calibri"/>
          <w:bCs/>
          <w:sz w:val="22"/>
          <w:szCs w:val="22"/>
          <w:lang w:eastAsia="en-US"/>
        </w:rPr>
        <w:t>cuel</w:t>
      </w:r>
      <w:proofErr w:type="spellEnd"/>
      <w:r w:rsidR="00064407">
        <w:rPr>
          <w:rFonts w:ascii="Calibri" w:hAnsi="Calibri"/>
          <w:bCs/>
          <w:sz w:val="22"/>
          <w:szCs w:val="22"/>
          <w:lang w:eastAsia="en-US"/>
        </w:rPr>
        <w:t xml:space="preserve"> </w:t>
      </w:r>
      <w:proofErr w:type="spellStart"/>
      <w:r w:rsidR="00064407">
        <w:rPr>
          <w:rFonts w:ascii="Calibri" w:hAnsi="Calibri"/>
          <w:bCs/>
          <w:sz w:val="22"/>
          <w:szCs w:val="22"/>
          <w:lang w:eastAsia="en-US"/>
        </w:rPr>
        <w:t>esta</w:t>
      </w:r>
      <w:proofErr w:type="spellEnd"/>
      <w:r w:rsidR="00064407">
        <w:rPr>
          <w:rFonts w:ascii="Calibri" w:hAnsi="Calibri"/>
          <w:bCs/>
          <w:sz w:val="22"/>
          <w:szCs w:val="22"/>
          <w:lang w:eastAsia="en-US"/>
        </w:rPr>
        <w:t xml:space="preserve"> la intoxicación</w:t>
      </w:r>
      <w:r w:rsidR="0072562C">
        <w:rPr>
          <w:rFonts w:ascii="Calibri" w:hAnsi="Calibri"/>
          <w:bCs/>
          <w:sz w:val="22"/>
          <w:szCs w:val="22"/>
          <w:lang w:eastAsia="en-US"/>
        </w:rPr>
        <w:t xml:space="preserve"> por </w:t>
      </w:r>
      <w:r w:rsidR="00E06337">
        <w:rPr>
          <w:rFonts w:ascii="Calibri" w:hAnsi="Calibri"/>
          <w:bCs/>
          <w:sz w:val="22"/>
          <w:szCs w:val="22"/>
          <w:lang w:eastAsia="en-US"/>
        </w:rPr>
        <w:t>Hg</w:t>
      </w:r>
      <w:r>
        <w:rPr>
          <w:rFonts w:ascii="Calibri" w:hAnsi="Calibri"/>
          <w:bCs/>
          <w:sz w:val="22"/>
          <w:szCs w:val="22"/>
          <w:lang w:eastAsia="en-US"/>
        </w:rPr>
        <w:t xml:space="preserve"> </w:t>
      </w:r>
      <w:r w:rsidR="00D75FBC" w:rsidRPr="008D766F">
        <w:rPr>
          <w:rFonts w:ascii="Calibri" w:hAnsi="Calibri"/>
          <w:bCs/>
          <w:sz w:val="22"/>
          <w:szCs w:val="22"/>
          <w:lang w:eastAsia="en-US"/>
        </w:rPr>
        <w:t xml:space="preserve"> (</w:t>
      </w:r>
      <w:r w:rsidR="000B384E">
        <w:rPr>
          <w:rFonts w:ascii="Calibri" w:hAnsi="Calibri"/>
          <w:bCs/>
          <w:sz w:val="22"/>
          <w:szCs w:val="22"/>
          <w:lang w:eastAsia="en-US"/>
        </w:rPr>
        <w:t>79</w:t>
      </w:r>
      <w:r w:rsidR="00D75FBC" w:rsidRPr="008D766F">
        <w:rPr>
          <w:rFonts w:ascii="Calibri" w:hAnsi="Calibri"/>
          <w:bCs/>
          <w:sz w:val="22"/>
          <w:szCs w:val="22"/>
          <w:lang w:eastAsia="en-US"/>
        </w:rPr>
        <w:t>)</w:t>
      </w:r>
      <w:r w:rsidRPr="008D766F">
        <w:rPr>
          <w:rFonts w:ascii="Calibri" w:hAnsi="Calibri"/>
          <w:bCs/>
          <w:sz w:val="22"/>
          <w:szCs w:val="22"/>
          <w:lang w:eastAsia="en-US"/>
        </w:rPr>
        <w:t>.</w:t>
      </w:r>
    </w:p>
    <w:p w:rsidR="00894C66" w:rsidRPr="00894C66" w:rsidRDefault="00093534" w:rsidP="00894C66">
      <w:pPr>
        <w:autoSpaceDE w:val="0"/>
        <w:autoSpaceDN w:val="0"/>
        <w:adjustRightInd w:val="0"/>
        <w:jc w:val="center"/>
        <w:rPr>
          <w:rFonts w:ascii="Calibri" w:hAnsi="Calibri"/>
          <w:b/>
          <w:bCs/>
          <w:color w:val="1F4E79"/>
          <w:sz w:val="22"/>
          <w:szCs w:val="24"/>
        </w:rPr>
      </w:pPr>
      <w:r>
        <w:rPr>
          <w:rFonts w:ascii="Calibri" w:hAnsi="Calibri"/>
          <w:b/>
          <w:bCs/>
          <w:color w:val="1F4E79"/>
          <w:sz w:val="22"/>
          <w:szCs w:val="24"/>
        </w:rPr>
        <w:t>Tabla 10</w:t>
      </w:r>
      <w:r w:rsidR="00894C66" w:rsidRPr="00894C66">
        <w:rPr>
          <w:rFonts w:ascii="Calibri" w:hAnsi="Calibri"/>
          <w:b/>
          <w:bCs/>
          <w:color w:val="1F4E79"/>
          <w:sz w:val="22"/>
          <w:szCs w:val="24"/>
        </w:rPr>
        <w:t>. Definición operativa de caso de intoxicación por mercurio</w:t>
      </w:r>
      <w:r w:rsidR="005942E8">
        <w:rPr>
          <w:rFonts w:ascii="Calibri" w:hAnsi="Calibri"/>
          <w:b/>
          <w:bCs/>
          <w:color w:val="1F4E79"/>
          <w:sz w:val="22"/>
          <w:szCs w:val="24"/>
        </w:rPr>
        <w:t xml:space="preserve"> </w:t>
      </w:r>
      <w:r w:rsidR="00150D87" w:rsidRPr="00150D87">
        <w:rPr>
          <w:rFonts w:ascii="Calibri" w:hAnsi="Calibri"/>
          <w:b/>
          <w:bCs/>
          <w:color w:val="1F4E79"/>
          <w:sz w:val="22"/>
          <w:szCs w:val="24"/>
        </w:rPr>
        <w:t>(79)</w:t>
      </w:r>
      <w:r w:rsidR="00894C66" w:rsidRPr="00894C66">
        <w:rPr>
          <w:rFonts w:ascii="Calibri" w:hAnsi="Calibri"/>
          <w:b/>
          <w:bCs/>
          <w:color w:val="1F4E79"/>
          <w:sz w:val="22"/>
          <w:szCs w:val="24"/>
        </w:rPr>
        <w:t>.</w:t>
      </w:r>
    </w:p>
    <w:p w:rsidR="00894C66" w:rsidRDefault="00894C66" w:rsidP="00894C66">
      <w:pPr>
        <w:jc w:val="both"/>
        <w:rPr>
          <w:rFonts w:ascii="Calibri" w:hAnsi="Calibri"/>
          <w:bCs/>
          <w:sz w:val="22"/>
          <w:szCs w:val="22"/>
          <w:lang w:eastAsia="en-US"/>
        </w:rPr>
      </w:pPr>
    </w:p>
    <w:tbl>
      <w:tblPr>
        <w:tblW w:w="4450" w:type="pct"/>
        <w:jc w:val="center"/>
        <w:tblCellMar>
          <w:left w:w="70" w:type="dxa"/>
          <w:right w:w="70" w:type="dxa"/>
        </w:tblCellMar>
        <w:tblLook w:val="04A0" w:firstRow="1" w:lastRow="0" w:firstColumn="1" w:lastColumn="0" w:noHBand="0" w:noVBand="1"/>
      </w:tblPr>
      <w:tblGrid>
        <w:gridCol w:w="1592"/>
        <w:gridCol w:w="4676"/>
        <w:gridCol w:w="2100"/>
      </w:tblGrid>
      <w:tr w:rsidR="00894C66" w:rsidRPr="0009197E" w:rsidTr="00093534">
        <w:trPr>
          <w:trHeight w:val="268"/>
          <w:jc w:val="center"/>
        </w:trPr>
        <w:tc>
          <w:tcPr>
            <w:tcW w:w="951" w:type="pct"/>
            <w:vMerge w:val="restart"/>
            <w:tcBorders>
              <w:top w:val="single" w:sz="4" w:space="0" w:color="auto"/>
              <w:left w:val="single" w:sz="4" w:space="0" w:color="auto"/>
              <w:bottom w:val="nil"/>
              <w:right w:val="single" w:sz="4" w:space="0" w:color="auto"/>
            </w:tcBorders>
            <w:shd w:val="clear" w:color="000000" w:fill="538ED5"/>
            <w:noWrap/>
            <w:vAlign w:val="center"/>
            <w:hideMark/>
          </w:tcPr>
          <w:p w:rsidR="00894C66" w:rsidRPr="0009197E" w:rsidRDefault="00894C66" w:rsidP="00E305EB">
            <w:pPr>
              <w:jc w:val="center"/>
              <w:rPr>
                <w:rFonts w:ascii="Calibri" w:hAnsi="Calibri"/>
                <w:b/>
                <w:bCs/>
                <w:color w:val="000000"/>
              </w:rPr>
            </w:pPr>
            <w:r w:rsidRPr="0009197E">
              <w:rPr>
                <w:rFonts w:ascii="Calibri" w:hAnsi="Calibri"/>
                <w:b/>
                <w:bCs/>
                <w:color w:val="000000"/>
              </w:rPr>
              <w:t>Categoría</w:t>
            </w:r>
          </w:p>
        </w:tc>
        <w:tc>
          <w:tcPr>
            <w:tcW w:w="2794" w:type="pct"/>
            <w:vMerge w:val="restart"/>
            <w:tcBorders>
              <w:top w:val="nil"/>
              <w:left w:val="nil"/>
              <w:bottom w:val="nil"/>
              <w:right w:val="nil"/>
            </w:tcBorders>
            <w:shd w:val="clear" w:color="000000" w:fill="538ED5"/>
            <w:noWrap/>
            <w:vAlign w:val="center"/>
            <w:hideMark/>
          </w:tcPr>
          <w:p w:rsidR="00894C66" w:rsidRPr="0009197E" w:rsidRDefault="00894C66" w:rsidP="00E305EB">
            <w:pPr>
              <w:jc w:val="center"/>
              <w:rPr>
                <w:rFonts w:ascii="Calibri" w:hAnsi="Calibri"/>
                <w:b/>
                <w:bCs/>
                <w:color w:val="000000"/>
              </w:rPr>
            </w:pPr>
            <w:r w:rsidRPr="0009197E">
              <w:rPr>
                <w:rFonts w:ascii="Calibri" w:hAnsi="Calibri"/>
                <w:b/>
                <w:bCs/>
                <w:color w:val="000000"/>
              </w:rPr>
              <w:t>Definición Operativa de Caso</w:t>
            </w:r>
          </w:p>
        </w:tc>
        <w:tc>
          <w:tcPr>
            <w:tcW w:w="1255" w:type="pct"/>
            <w:vMerge w:val="restart"/>
            <w:tcBorders>
              <w:top w:val="nil"/>
              <w:left w:val="nil"/>
              <w:bottom w:val="nil"/>
              <w:right w:val="nil"/>
            </w:tcBorders>
            <w:shd w:val="clear" w:color="000000" w:fill="538ED5"/>
            <w:noWrap/>
            <w:vAlign w:val="center"/>
            <w:hideMark/>
          </w:tcPr>
          <w:p w:rsidR="00894C66" w:rsidRPr="0009197E" w:rsidRDefault="00894C66" w:rsidP="00E305EB">
            <w:pPr>
              <w:jc w:val="center"/>
              <w:rPr>
                <w:rFonts w:ascii="Calibri" w:hAnsi="Calibri"/>
                <w:b/>
                <w:bCs/>
                <w:color w:val="000000"/>
              </w:rPr>
            </w:pPr>
            <w:r w:rsidRPr="0009197E">
              <w:rPr>
                <w:rFonts w:ascii="Calibri" w:hAnsi="Calibri"/>
                <w:b/>
                <w:bCs/>
                <w:color w:val="000000"/>
              </w:rPr>
              <w:t>Causalidad</w:t>
            </w:r>
          </w:p>
        </w:tc>
      </w:tr>
      <w:tr w:rsidR="00894C66" w:rsidRPr="0009197E" w:rsidTr="00093534">
        <w:trPr>
          <w:trHeight w:val="268"/>
          <w:jc w:val="center"/>
        </w:trPr>
        <w:tc>
          <w:tcPr>
            <w:tcW w:w="951" w:type="pct"/>
            <w:vMerge/>
            <w:tcBorders>
              <w:top w:val="single" w:sz="4" w:space="0" w:color="auto"/>
              <w:left w:val="single" w:sz="4" w:space="0" w:color="auto"/>
              <w:bottom w:val="nil"/>
              <w:right w:val="single" w:sz="4" w:space="0" w:color="auto"/>
            </w:tcBorders>
            <w:vAlign w:val="center"/>
            <w:hideMark/>
          </w:tcPr>
          <w:p w:rsidR="00894C66" w:rsidRPr="0009197E" w:rsidRDefault="00894C66" w:rsidP="00E305EB">
            <w:pPr>
              <w:rPr>
                <w:rFonts w:ascii="Calibri" w:hAnsi="Calibri"/>
                <w:b/>
                <w:bCs/>
                <w:color w:val="000000"/>
              </w:rPr>
            </w:pPr>
          </w:p>
        </w:tc>
        <w:tc>
          <w:tcPr>
            <w:tcW w:w="2794" w:type="pct"/>
            <w:vMerge/>
            <w:tcBorders>
              <w:top w:val="nil"/>
              <w:left w:val="nil"/>
              <w:bottom w:val="nil"/>
              <w:right w:val="nil"/>
            </w:tcBorders>
            <w:vAlign w:val="center"/>
            <w:hideMark/>
          </w:tcPr>
          <w:p w:rsidR="00894C66" w:rsidRPr="0009197E" w:rsidRDefault="00894C66" w:rsidP="00E305EB">
            <w:pPr>
              <w:rPr>
                <w:rFonts w:ascii="Calibri" w:hAnsi="Calibri"/>
                <w:b/>
                <w:bCs/>
                <w:color w:val="000000"/>
              </w:rPr>
            </w:pPr>
          </w:p>
        </w:tc>
        <w:tc>
          <w:tcPr>
            <w:tcW w:w="1255" w:type="pct"/>
            <w:vMerge/>
            <w:tcBorders>
              <w:top w:val="nil"/>
              <w:left w:val="nil"/>
              <w:bottom w:val="nil"/>
              <w:right w:val="nil"/>
            </w:tcBorders>
            <w:vAlign w:val="center"/>
            <w:hideMark/>
          </w:tcPr>
          <w:p w:rsidR="00894C66" w:rsidRPr="0009197E" w:rsidRDefault="00894C66" w:rsidP="00E305EB">
            <w:pPr>
              <w:rPr>
                <w:rFonts w:ascii="Calibri" w:hAnsi="Calibri"/>
                <w:b/>
                <w:bCs/>
                <w:color w:val="000000"/>
              </w:rPr>
            </w:pPr>
          </w:p>
        </w:tc>
      </w:tr>
      <w:tr w:rsidR="00894C66" w:rsidRPr="0009197E" w:rsidTr="00093534">
        <w:trPr>
          <w:trHeight w:val="1107"/>
          <w:jc w:val="center"/>
        </w:trPr>
        <w:tc>
          <w:tcPr>
            <w:tcW w:w="951" w:type="pct"/>
            <w:tcBorders>
              <w:top w:val="single" w:sz="4" w:space="0" w:color="FFFFFF"/>
              <w:left w:val="single" w:sz="4" w:space="0" w:color="FFFFFF"/>
              <w:bottom w:val="single" w:sz="4" w:space="0" w:color="FFFFFF"/>
              <w:right w:val="single" w:sz="4" w:space="0" w:color="auto"/>
            </w:tcBorders>
            <w:shd w:val="clear" w:color="000000" w:fill="538ED5"/>
            <w:vAlign w:val="center"/>
            <w:hideMark/>
          </w:tcPr>
          <w:p w:rsidR="00894C66" w:rsidRPr="0009197E" w:rsidRDefault="00894C66" w:rsidP="00E305EB">
            <w:pPr>
              <w:rPr>
                <w:rFonts w:ascii="Calibri" w:hAnsi="Calibri"/>
                <w:color w:val="000000"/>
              </w:rPr>
            </w:pPr>
            <w:r w:rsidRPr="0009197E">
              <w:rPr>
                <w:rFonts w:ascii="Calibri" w:hAnsi="Calibri"/>
                <w:color w:val="000000"/>
              </w:rPr>
              <w:t>Caso confirmado por Clínica</w:t>
            </w:r>
          </w:p>
        </w:tc>
        <w:tc>
          <w:tcPr>
            <w:tcW w:w="2794" w:type="pct"/>
            <w:tcBorders>
              <w:top w:val="single" w:sz="4" w:space="0" w:color="FFFFFF"/>
              <w:left w:val="nil"/>
              <w:bottom w:val="single" w:sz="4" w:space="0" w:color="FFFFFF"/>
              <w:right w:val="nil"/>
            </w:tcBorders>
            <w:shd w:val="clear" w:color="000000" w:fill="95B3D7"/>
            <w:hideMark/>
          </w:tcPr>
          <w:p w:rsidR="00894C66" w:rsidRPr="0009197E" w:rsidRDefault="00894C66" w:rsidP="00E305EB">
            <w:pPr>
              <w:rPr>
                <w:rFonts w:ascii="Calibri" w:hAnsi="Calibri"/>
                <w:color w:val="000000"/>
              </w:rPr>
            </w:pPr>
            <w:r w:rsidRPr="0009197E">
              <w:rPr>
                <w:rFonts w:ascii="Calibri" w:hAnsi="Calibri"/>
                <w:color w:val="000000"/>
              </w:rPr>
              <w:t xml:space="preserve">Paciente que posterior al contacto con </w:t>
            </w:r>
            <w:r w:rsidR="00E06337">
              <w:rPr>
                <w:rFonts w:ascii="Calibri" w:hAnsi="Calibri"/>
                <w:color w:val="000000"/>
              </w:rPr>
              <w:t>Hg</w:t>
            </w:r>
            <w:r w:rsidRPr="0009197E">
              <w:rPr>
                <w:rFonts w:ascii="Calibri" w:hAnsi="Calibri"/>
                <w:color w:val="000000"/>
              </w:rPr>
              <w:t xml:space="preserve"> en cualquiera de sus tipos y por vía dérmica, respiratoria o digestiva presenta manifestaciones de cuadro clínico de intoxicación compatible por exposición al </w:t>
            </w:r>
            <w:r w:rsidR="00E06337">
              <w:rPr>
                <w:rFonts w:ascii="Calibri" w:hAnsi="Calibri"/>
                <w:color w:val="000000"/>
              </w:rPr>
              <w:t>Hg</w:t>
            </w:r>
            <w:r w:rsidRPr="0009197E">
              <w:rPr>
                <w:rFonts w:ascii="Calibri" w:hAnsi="Calibri"/>
                <w:color w:val="000000"/>
              </w:rPr>
              <w:t>.</w:t>
            </w:r>
          </w:p>
        </w:tc>
        <w:tc>
          <w:tcPr>
            <w:tcW w:w="1255" w:type="pct"/>
            <w:tcBorders>
              <w:top w:val="single" w:sz="4" w:space="0" w:color="FFFFFF"/>
              <w:left w:val="nil"/>
              <w:bottom w:val="single" w:sz="4" w:space="0" w:color="FFFFFF"/>
              <w:right w:val="single" w:sz="4" w:space="0" w:color="FFFFFF"/>
            </w:tcBorders>
            <w:shd w:val="clear" w:color="000000" w:fill="95B3D7"/>
            <w:hideMark/>
          </w:tcPr>
          <w:p w:rsidR="00894C66" w:rsidRPr="0009197E" w:rsidRDefault="00894C66" w:rsidP="00E305EB">
            <w:pPr>
              <w:rPr>
                <w:rFonts w:ascii="Calibri" w:hAnsi="Calibri"/>
                <w:color w:val="000000"/>
              </w:rPr>
            </w:pPr>
            <w:r w:rsidRPr="0009197E">
              <w:rPr>
                <w:rFonts w:ascii="Calibri" w:hAnsi="Calibri"/>
                <w:color w:val="000000"/>
              </w:rPr>
              <w:t>Existe una relación entre la exposición y la aparición del cuadro clínico.</w:t>
            </w:r>
          </w:p>
        </w:tc>
      </w:tr>
      <w:tr w:rsidR="00894C66" w:rsidRPr="0009197E" w:rsidTr="00093534">
        <w:trPr>
          <w:trHeight w:val="1446"/>
          <w:jc w:val="center"/>
        </w:trPr>
        <w:tc>
          <w:tcPr>
            <w:tcW w:w="951" w:type="pct"/>
            <w:tcBorders>
              <w:top w:val="nil"/>
              <w:left w:val="single" w:sz="4" w:space="0" w:color="FFFFFF"/>
              <w:bottom w:val="single" w:sz="4" w:space="0" w:color="FFFFFF"/>
              <w:right w:val="single" w:sz="4" w:space="0" w:color="auto"/>
            </w:tcBorders>
            <w:shd w:val="clear" w:color="000000" w:fill="538ED5"/>
            <w:vAlign w:val="center"/>
            <w:hideMark/>
          </w:tcPr>
          <w:p w:rsidR="00894C66" w:rsidRPr="0009197E" w:rsidRDefault="00894C66" w:rsidP="00E305EB">
            <w:pPr>
              <w:rPr>
                <w:rFonts w:ascii="Calibri" w:hAnsi="Calibri"/>
                <w:color w:val="000000"/>
              </w:rPr>
            </w:pPr>
            <w:r w:rsidRPr="0009197E">
              <w:rPr>
                <w:rFonts w:ascii="Calibri" w:hAnsi="Calibri"/>
                <w:color w:val="000000"/>
              </w:rPr>
              <w:t>Caso confirmado por laboratorio</w:t>
            </w:r>
          </w:p>
        </w:tc>
        <w:tc>
          <w:tcPr>
            <w:tcW w:w="2794" w:type="pct"/>
            <w:tcBorders>
              <w:top w:val="nil"/>
              <w:left w:val="nil"/>
              <w:bottom w:val="single" w:sz="4" w:space="0" w:color="FFFFFF"/>
              <w:right w:val="nil"/>
            </w:tcBorders>
            <w:shd w:val="clear" w:color="000000" w:fill="B8CCE4"/>
            <w:hideMark/>
          </w:tcPr>
          <w:p w:rsidR="00894C66" w:rsidRPr="0009197E" w:rsidRDefault="00894C66" w:rsidP="00E305EB">
            <w:pPr>
              <w:rPr>
                <w:rFonts w:ascii="Calibri" w:hAnsi="Calibri"/>
                <w:color w:val="000000"/>
              </w:rPr>
            </w:pPr>
            <w:r w:rsidRPr="0009197E">
              <w:rPr>
                <w:rFonts w:ascii="Calibri" w:hAnsi="Calibri"/>
                <w:color w:val="000000"/>
              </w:rPr>
              <w:t xml:space="preserve">Todo caso confirmado por clínica, que por análisis de laboratorio comprueba la presencia de </w:t>
            </w:r>
            <w:r w:rsidR="00E06337">
              <w:rPr>
                <w:rFonts w:ascii="Calibri" w:hAnsi="Calibri"/>
                <w:color w:val="000000"/>
              </w:rPr>
              <w:t>Hg</w:t>
            </w:r>
            <w:r w:rsidRPr="0009197E">
              <w:rPr>
                <w:rFonts w:ascii="Calibri" w:hAnsi="Calibri"/>
                <w:color w:val="000000"/>
              </w:rPr>
              <w:t xml:space="preserve"> en algunas de las muestras biológicas del paciente (sangre, orina, cabello) y en otras muestras como alimentos, agua y sedimentos y en los cuales se sospeche la contaminación de los mismos con </w:t>
            </w:r>
            <w:r w:rsidR="00E06337">
              <w:rPr>
                <w:rFonts w:ascii="Calibri" w:hAnsi="Calibri"/>
                <w:color w:val="000000"/>
              </w:rPr>
              <w:t>Hg</w:t>
            </w:r>
            <w:r w:rsidRPr="0009197E">
              <w:rPr>
                <w:rFonts w:ascii="Calibri" w:hAnsi="Calibri"/>
                <w:color w:val="000000"/>
              </w:rPr>
              <w:t xml:space="preserve"> y que sean causantes de la intoxicación</w:t>
            </w:r>
            <w:r w:rsidR="00CF2F63">
              <w:rPr>
                <w:rFonts w:ascii="Calibri" w:hAnsi="Calibri"/>
                <w:color w:val="000000"/>
              </w:rPr>
              <w:t xml:space="preserve"> aguda</w:t>
            </w:r>
            <w:r w:rsidRPr="0009197E">
              <w:rPr>
                <w:rFonts w:ascii="Calibri" w:hAnsi="Calibri"/>
                <w:color w:val="000000"/>
              </w:rPr>
              <w:t>.</w:t>
            </w:r>
          </w:p>
        </w:tc>
        <w:tc>
          <w:tcPr>
            <w:tcW w:w="1255" w:type="pct"/>
            <w:tcBorders>
              <w:top w:val="nil"/>
              <w:left w:val="nil"/>
              <w:bottom w:val="single" w:sz="4" w:space="0" w:color="FFFFFF"/>
              <w:right w:val="single" w:sz="4" w:space="0" w:color="FFFFFF"/>
            </w:tcBorders>
            <w:shd w:val="clear" w:color="000000" w:fill="B8CCE4"/>
            <w:hideMark/>
          </w:tcPr>
          <w:p w:rsidR="00894C66" w:rsidRPr="0009197E" w:rsidRDefault="00894C66" w:rsidP="00E305EB">
            <w:pPr>
              <w:rPr>
                <w:rFonts w:ascii="Calibri" w:hAnsi="Calibri"/>
                <w:color w:val="000000"/>
              </w:rPr>
            </w:pPr>
            <w:r w:rsidRPr="0009197E">
              <w:rPr>
                <w:rFonts w:ascii="Calibri" w:hAnsi="Calibri"/>
                <w:color w:val="000000"/>
              </w:rPr>
              <w:t>Donde el cuadro clínico se confirme por estos laboratorios</w:t>
            </w:r>
          </w:p>
        </w:tc>
      </w:tr>
      <w:tr w:rsidR="00894C66" w:rsidRPr="0009197E" w:rsidTr="00093534">
        <w:trPr>
          <w:trHeight w:val="1836"/>
          <w:jc w:val="center"/>
        </w:trPr>
        <w:tc>
          <w:tcPr>
            <w:tcW w:w="951" w:type="pct"/>
            <w:tcBorders>
              <w:top w:val="nil"/>
              <w:left w:val="single" w:sz="4" w:space="0" w:color="FFFFFF"/>
              <w:bottom w:val="single" w:sz="4" w:space="0" w:color="FFFFFF"/>
              <w:right w:val="single" w:sz="4" w:space="0" w:color="auto"/>
            </w:tcBorders>
            <w:shd w:val="clear" w:color="000000" w:fill="538ED5"/>
            <w:vAlign w:val="center"/>
            <w:hideMark/>
          </w:tcPr>
          <w:p w:rsidR="00894C66" w:rsidRPr="0009197E" w:rsidRDefault="00894C66" w:rsidP="00E305EB">
            <w:pPr>
              <w:rPr>
                <w:rFonts w:ascii="Calibri" w:hAnsi="Calibri"/>
                <w:color w:val="000000"/>
              </w:rPr>
            </w:pPr>
            <w:r w:rsidRPr="0009197E">
              <w:rPr>
                <w:rFonts w:ascii="Calibri" w:hAnsi="Calibri"/>
                <w:color w:val="000000"/>
              </w:rPr>
              <w:t>Caso confirmado por nexo epidemiológico</w:t>
            </w:r>
          </w:p>
        </w:tc>
        <w:tc>
          <w:tcPr>
            <w:tcW w:w="2794" w:type="pct"/>
            <w:tcBorders>
              <w:top w:val="nil"/>
              <w:left w:val="nil"/>
              <w:bottom w:val="single" w:sz="4" w:space="0" w:color="FFFFFF"/>
              <w:right w:val="nil"/>
            </w:tcBorders>
            <w:shd w:val="clear" w:color="000000" w:fill="C5D9F1"/>
            <w:hideMark/>
          </w:tcPr>
          <w:p w:rsidR="00894C66" w:rsidRPr="0009197E" w:rsidRDefault="00894C66" w:rsidP="00E305EB">
            <w:pPr>
              <w:rPr>
                <w:rFonts w:ascii="Calibri" w:hAnsi="Calibri"/>
                <w:color w:val="000000"/>
              </w:rPr>
            </w:pPr>
            <w:r w:rsidRPr="0009197E">
              <w:rPr>
                <w:rFonts w:ascii="Calibri" w:hAnsi="Calibri"/>
                <w:color w:val="000000"/>
              </w:rPr>
              <w:t>Todo caso confirmado por</w:t>
            </w:r>
            <w:r w:rsidR="009D2AEB">
              <w:rPr>
                <w:rFonts w:ascii="Calibri" w:hAnsi="Calibri"/>
                <w:color w:val="000000"/>
              </w:rPr>
              <w:t xml:space="preserve"> clínica que cumple con uno o má</w:t>
            </w:r>
            <w:r w:rsidRPr="0009197E">
              <w:rPr>
                <w:rFonts w:ascii="Calibri" w:hAnsi="Calibri"/>
                <w:color w:val="000000"/>
              </w:rPr>
              <w:t>s de los siguientes criterios:</w:t>
            </w:r>
            <w:r w:rsidRPr="0009197E">
              <w:rPr>
                <w:rFonts w:ascii="Calibri" w:hAnsi="Calibri"/>
                <w:color w:val="000000"/>
              </w:rPr>
              <w:br/>
              <w:t xml:space="preserve">1. El paciente o un familiar confirma su exposición al </w:t>
            </w:r>
            <w:r w:rsidR="00E06337">
              <w:rPr>
                <w:rFonts w:ascii="Calibri" w:hAnsi="Calibri"/>
                <w:color w:val="000000"/>
              </w:rPr>
              <w:t>Hg</w:t>
            </w:r>
            <w:r w:rsidRPr="0009197E">
              <w:rPr>
                <w:rFonts w:ascii="Calibri" w:hAnsi="Calibri"/>
                <w:color w:val="000000"/>
              </w:rPr>
              <w:t>.</w:t>
            </w:r>
            <w:r w:rsidRPr="0009197E">
              <w:rPr>
                <w:rFonts w:ascii="Calibri" w:hAnsi="Calibri"/>
                <w:color w:val="000000"/>
              </w:rPr>
              <w:br/>
              <w:t>2. Hay respuesta clínica a la administración de un antídoto.</w:t>
            </w:r>
            <w:r w:rsidRPr="0009197E">
              <w:rPr>
                <w:rFonts w:ascii="Calibri" w:hAnsi="Calibri"/>
                <w:color w:val="000000"/>
              </w:rPr>
              <w:br/>
              <w:t>3. Se encuentran materiales, frascos, empaques objetos utilizados en minería artesanal</w:t>
            </w:r>
            <w:r>
              <w:rPr>
                <w:rFonts w:ascii="Calibri" w:hAnsi="Calibri"/>
                <w:color w:val="000000"/>
              </w:rPr>
              <w:t xml:space="preserve"> u otra actividad relacionada con exposición a </w:t>
            </w:r>
            <w:r w:rsidR="00E06337">
              <w:rPr>
                <w:rFonts w:ascii="Calibri" w:hAnsi="Calibri"/>
                <w:color w:val="000000"/>
              </w:rPr>
              <w:t>Hg</w:t>
            </w:r>
            <w:r w:rsidRPr="0009197E">
              <w:rPr>
                <w:rFonts w:ascii="Calibri" w:hAnsi="Calibri"/>
                <w:color w:val="000000"/>
              </w:rPr>
              <w:t>.</w:t>
            </w:r>
            <w:r w:rsidRPr="0009197E">
              <w:rPr>
                <w:rFonts w:ascii="Calibri" w:hAnsi="Calibri"/>
                <w:color w:val="000000"/>
              </w:rPr>
              <w:br/>
              <w:t>4. Caso confirmado por clínica y que a su vez se encuentra relacionado con un caso confirmado por laboratorio.</w:t>
            </w:r>
          </w:p>
        </w:tc>
        <w:tc>
          <w:tcPr>
            <w:tcW w:w="1255" w:type="pct"/>
            <w:tcBorders>
              <w:top w:val="nil"/>
              <w:left w:val="nil"/>
              <w:bottom w:val="single" w:sz="4" w:space="0" w:color="FFFFFF"/>
              <w:right w:val="single" w:sz="4" w:space="0" w:color="FFFFFF"/>
            </w:tcBorders>
            <w:shd w:val="clear" w:color="000000" w:fill="C5D9F1"/>
            <w:hideMark/>
          </w:tcPr>
          <w:p w:rsidR="00894C66" w:rsidRDefault="00894C66" w:rsidP="00E305EB">
            <w:pPr>
              <w:rPr>
                <w:rFonts w:ascii="Calibri" w:hAnsi="Calibri"/>
                <w:color w:val="000000"/>
              </w:rPr>
            </w:pPr>
            <w:r w:rsidRPr="0009197E">
              <w:rPr>
                <w:rFonts w:ascii="Calibri" w:hAnsi="Calibri"/>
                <w:color w:val="000000"/>
              </w:rPr>
              <w:t>Verificar por parte del médico tratante si el caso presentado es accidental u ocupacional.</w:t>
            </w:r>
          </w:p>
          <w:p w:rsidR="00894C66" w:rsidRDefault="00894C66" w:rsidP="00E305EB">
            <w:pPr>
              <w:rPr>
                <w:rFonts w:ascii="Calibri" w:hAnsi="Calibri"/>
              </w:rPr>
            </w:pPr>
          </w:p>
          <w:p w:rsidR="00894C66" w:rsidRPr="002E7DB5" w:rsidRDefault="00894C66" w:rsidP="00E305EB">
            <w:pPr>
              <w:rPr>
                <w:rFonts w:ascii="Calibri" w:hAnsi="Calibri"/>
              </w:rPr>
            </w:pPr>
            <w:r>
              <w:rPr>
                <w:rFonts w:ascii="Calibri" w:hAnsi="Calibri"/>
              </w:rPr>
              <w:t xml:space="preserve"> </w:t>
            </w:r>
          </w:p>
        </w:tc>
      </w:tr>
      <w:tr w:rsidR="00894C66" w:rsidRPr="0009197E" w:rsidTr="00093534">
        <w:trPr>
          <w:trHeight w:val="1068"/>
          <w:jc w:val="center"/>
        </w:trPr>
        <w:tc>
          <w:tcPr>
            <w:tcW w:w="951" w:type="pct"/>
            <w:tcBorders>
              <w:top w:val="nil"/>
              <w:left w:val="single" w:sz="4" w:space="0" w:color="FFFFFF"/>
              <w:bottom w:val="single" w:sz="4" w:space="0" w:color="FFFFFF"/>
              <w:right w:val="single" w:sz="4" w:space="0" w:color="auto"/>
            </w:tcBorders>
            <w:shd w:val="clear" w:color="000000" w:fill="538ED5"/>
            <w:noWrap/>
            <w:vAlign w:val="center"/>
            <w:hideMark/>
          </w:tcPr>
          <w:p w:rsidR="00894C66" w:rsidRPr="0009197E" w:rsidRDefault="00894C66" w:rsidP="00E305EB">
            <w:pPr>
              <w:rPr>
                <w:rFonts w:ascii="Calibri" w:hAnsi="Calibri"/>
                <w:color w:val="000000"/>
              </w:rPr>
            </w:pPr>
            <w:r w:rsidRPr="0009197E">
              <w:rPr>
                <w:rFonts w:ascii="Calibri" w:hAnsi="Calibri"/>
                <w:color w:val="000000"/>
              </w:rPr>
              <w:t>Brote</w:t>
            </w:r>
          </w:p>
        </w:tc>
        <w:tc>
          <w:tcPr>
            <w:tcW w:w="2794" w:type="pct"/>
            <w:tcBorders>
              <w:top w:val="nil"/>
              <w:left w:val="nil"/>
              <w:bottom w:val="single" w:sz="4" w:space="0" w:color="FFFFFF"/>
              <w:right w:val="nil"/>
            </w:tcBorders>
            <w:shd w:val="clear" w:color="000000" w:fill="DBE5F1"/>
            <w:hideMark/>
          </w:tcPr>
          <w:p w:rsidR="00894C66" w:rsidRPr="0009197E" w:rsidRDefault="00894C66" w:rsidP="00E305EB">
            <w:pPr>
              <w:rPr>
                <w:rFonts w:ascii="Calibri" w:hAnsi="Calibri"/>
                <w:color w:val="000000"/>
              </w:rPr>
            </w:pPr>
            <w:r w:rsidRPr="0009197E">
              <w:rPr>
                <w:rFonts w:ascii="Calibri" w:hAnsi="Calibri"/>
                <w:color w:val="000000"/>
              </w:rPr>
              <w:t xml:space="preserve">Episodio en el cual se presenta dos o más personas con un mismo cuadro clínico compatible con intoxicación aguda por </w:t>
            </w:r>
            <w:r w:rsidR="00E06337">
              <w:rPr>
                <w:rFonts w:ascii="Calibri" w:hAnsi="Calibri"/>
                <w:color w:val="000000"/>
              </w:rPr>
              <w:t>Hg</w:t>
            </w:r>
            <w:r w:rsidRPr="0009197E">
              <w:rPr>
                <w:rFonts w:ascii="Calibri" w:hAnsi="Calibri"/>
                <w:color w:val="000000"/>
              </w:rPr>
              <w:t xml:space="preserve"> dentro de un solo lugar o zona geográfica con una misma relación temporal y cuya investigación epidemiológica o resultados de laboratorio involucran al </w:t>
            </w:r>
            <w:r w:rsidR="00E06337">
              <w:rPr>
                <w:rFonts w:ascii="Calibri" w:hAnsi="Calibri"/>
                <w:color w:val="000000"/>
              </w:rPr>
              <w:t>Hg</w:t>
            </w:r>
          </w:p>
        </w:tc>
        <w:tc>
          <w:tcPr>
            <w:tcW w:w="1255" w:type="pct"/>
            <w:tcBorders>
              <w:top w:val="nil"/>
              <w:left w:val="nil"/>
              <w:bottom w:val="single" w:sz="4" w:space="0" w:color="FFFFFF"/>
              <w:right w:val="single" w:sz="4" w:space="0" w:color="FFFFFF"/>
            </w:tcBorders>
            <w:shd w:val="clear" w:color="000000" w:fill="DBE5F1"/>
            <w:hideMark/>
          </w:tcPr>
          <w:p w:rsidR="00894C66" w:rsidRPr="0009197E" w:rsidRDefault="00894C66" w:rsidP="00E305EB">
            <w:pPr>
              <w:rPr>
                <w:rFonts w:ascii="Calibri" w:hAnsi="Calibri"/>
                <w:color w:val="000000"/>
              </w:rPr>
            </w:pPr>
            <w:r w:rsidRPr="0009197E">
              <w:rPr>
                <w:rFonts w:ascii="Calibri" w:hAnsi="Calibri"/>
                <w:color w:val="000000"/>
              </w:rPr>
              <w:t> </w:t>
            </w:r>
          </w:p>
        </w:tc>
      </w:tr>
      <w:tr w:rsidR="00894C66" w:rsidRPr="0009197E" w:rsidTr="00093534">
        <w:trPr>
          <w:trHeight w:val="771"/>
          <w:jc w:val="center"/>
        </w:trPr>
        <w:tc>
          <w:tcPr>
            <w:tcW w:w="951" w:type="pct"/>
            <w:tcBorders>
              <w:top w:val="nil"/>
              <w:left w:val="single" w:sz="4" w:space="0" w:color="FFFFFF"/>
              <w:bottom w:val="single" w:sz="4" w:space="0" w:color="FFFFFF"/>
              <w:right w:val="single" w:sz="4" w:space="0" w:color="auto"/>
            </w:tcBorders>
            <w:shd w:val="clear" w:color="000000" w:fill="538ED5"/>
            <w:vAlign w:val="center"/>
            <w:hideMark/>
          </w:tcPr>
          <w:p w:rsidR="00894C66" w:rsidRPr="0009197E" w:rsidRDefault="00894C66" w:rsidP="00E305EB">
            <w:pPr>
              <w:rPr>
                <w:rFonts w:ascii="Calibri" w:hAnsi="Calibri"/>
                <w:color w:val="000000"/>
              </w:rPr>
            </w:pPr>
            <w:r w:rsidRPr="0009197E">
              <w:rPr>
                <w:rFonts w:ascii="Calibri" w:hAnsi="Calibri"/>
                <w:color w:val="000000"/>
              </w:rPr>
              <w:t>Alerta Epidemiológica</w:t>
            </w:r>
          </w:p>
        </w:tc>
        <w:tc>
          <w:tcPr>
            <w:tcW w:w="2794" w:type="pct"/>
            <w:tcBorders>
              <w:top w:val="nil"/>
              <w:left w:val="nil"/>
              <w:bottom w:val="single" w:sz="4" w:space="0" w:color="FFFFFF"/>
              <w:right w:val="nil"/>
            </w:tcBorders>
            <w:shd w:val="clear" w:color="000000" w:fill="DBE5F1"/>
            <w:hideMark/>
          </w:tcPr>
          <w:p w:rsidR="00894C66" w:rsidRDefault="00894C66" w:rsidP="00E305EB">
            <w:pPr>
              <w:rPr>
                <w:rFonts w:ascii="Calibri" w:hAnsi="Calibri"/>
                <w:color w:val="000000"/>
              </w:rPr>
            </w:pPr>
            <w:r w:rsidRPr="0009197E">
              <w:rPr>
                <w:rFonts w:ascii="Calibri" w:hAnsi="Calibri"/>
                <w:color w:val="000000"/>
              </w:rPr>
              <w:t xml:space="preserve">Conjunto de eventos relacionados con intoxicación por </w:t>
            </w:r>
            <w:r w:rsidR="00E06337">
              <w:rPr>
                <w:rFonts w:ascii="Calibri" w:hAnsi="Calibri"/>
                <w:color w:val="000000"/>
              </w:rPr>
              <w:t>Hg</w:t>
            </w:r>
            <w:r w:rsidRPr="0009197E">
              <w:rPr>
                <w:rFonts w:ascii="Calibri" w:hAnsi="Calibri"/>
                <w:color w:val="000000"/>
              </w:rPr>
              <w:t>, que por criterios epidemiológicos se demanda una intervención inmediata siendo:</w:t>
            </w:r>
            <w:r w:rsidRPr="0009197E">
              <w:rPr>
                <w:rFonts w:ascii="Calibri" w:hAnsi="Calibri"/>
                <w:color w:val="000000"/>
              </w:rPr>
              <w:br/>
              <w:t>1. intoxicación en gestantes</w:t>
            </w:r>
            <w:r w:rsidRPr="0009197E">
              <w:rPr>
                <w:rFonts w:ascii="Calibri" w:hAnsi="Calibri"/>
                <w:color w:val="000000"/>
              </w:rPr>
              <w:br/>
              <w:t>2. intoxicación en menores de 5 años</w:t>
            </w:r>
            <w:r w:rsidRPr="0009197E">
              <w:rPr>
                <w:rFonts w:ascii="Calibri" w:hAnsi="Calibri"/>
                <w:color w:val="000000"/>
              </w:rPr>
              <w:br/>
              <w:t>3. Aquellas alertas, que la comisión, comités o concejos de vigilancia consideren que deben ser investigadas.</w:t>
            </w:r>
            <w:r w:rsidRPr="0009197E">
              <w:rPr>
                <w:rFonts w:ascii="Calibri" w:hAnsi="Calibri"/>
                <w:color w:val="000000"/>
              </w:rPr>
              <w:br/>
              <w:t xml:space="preserve">4. Intoxicación grave o muerte de persona que haya estado expuesta al </w:t>
            </w:r>
            <w:r w:rsidR="00E06337">
              <w:rPr>
                <w:rFonts w:ascii="Calibri" w:hAnsi="Calibri"/>
                <w:color w:val="000000"/>
              </w:rPr>
              <w:t>Hg</w:t>
            </w:r>
          </w:p>
          <w:p w:rsidR="00894C66" w:rsidRDefault="00894C66" w:rsidP="00E305EB">
            <w:pPr>
              <w:rPr>
                <w:rFonts w:ascii="Calibri" w:hAnsi="Calibri"/>
                <w:color w:val="000000"/>
              </w:rPr>
            </w:pPr>
            <w:r>
              <w:rPr>
                <w:rFonts w:ascii="Calibri" w:hAnsi="Calibri"/>
                <w:color w:val="000000"/>
              </w:rPr>
              <w:t>5. Intoxicación con valores mayores a los valores permisibles tanto para personal expuesto ocupacional como para personal expuesto ambiental en una zona o área determinada.</w:t>
            </w:r>
          </w:p>
          <w:p w:rsidR="00894C66" w:rsidRPr="0009197E" w:rsidRDefault="00894C66" w:rsidP="00E305EB">
            <w:pPr>
              <w:rPr>
                <w:rFonts w:ascii="Calibri" w:hAnsi="Calibri"/>
                <w:color w:val="000000"/>
              </w:rPr>
            </w:pPr>
            <w:r>
              <w:rPr>
                <w:rFonts w:ascii="Calibri" w:hAnsi="Calibri"/>
                <w:color w:val="000000"/>
              </w:rPr>
              <w:t>6. Alerta cuando los valores permisibles en agua, suelos marinos y de agua dulce y peces o alimentos agrícolas se encuentren por encima de los niveles permisibles estipulados.</w:t>
            </w:r>
          </w:p>
        </w:tc>
        <w:tc>
          <w:tcPr>
            <w:tcW w:w="1255" w:type="pct"/>
            <w:tcBorders>
              <w:top w:val="nil"/>
              <w:left w:val="nil"/>
              <w:bottom w:val="single" w:sz="4" w:space="0" w:color="FFFFFF"/>
              <w:right w:val="single" w:sz="4" w:space="0" w:color="FFFFFF"/>
            </w:tcBorders>
            <w:shd w:val="clear" w:color="000000" w:fill="DBE5F1"/>
            <w:hideMark/>
          </w:tcPr>
          <w:p w:rsidR="00894C66" w:rsidRPr="0009197E" w:rsidRDefault="00894C66" w:rsidP="00E305EB">
            <w:pPr>
              <w:rPr>
                <w:rFonts w:ascii="Calibri" w:hAnsi="Calibri"/>
                <w:color w:val="000000"/>
              </w:rPr>
            </w:pPr>
            <w:r w:rsidRPr="0009197E">
              <w:rPr>
                <w:rFonts w:ascii="Calibri" w:hAnsi="Calibri"/>
                <w:color w:val="000000"/>
              </w:rPr>
              <w:t> </w:t>
            </w:r>
          </w:p>
        </w:tc>
      </w:tr>
      <w:tr w:rsidR="00894C66" w:rsidRPr="0009197E" w:rsidTr="00093534">
        <w:trPr>
          <w:trHeight w:val="1611"/>
          <w:jc w:val="center"/>
        </w:trPr>
        <w:tc>
          <w:tcPr>
            <w:tcW w:w="951" w:type="pct"/>
            <w:tcBorders>
              <w:top w:val="nil"/>
              <w:left w:val="single" w:sz="4" w:space="0" w:color="FFFFFF"/>
              <w:bottom w:val="single" w:sz="4" w:space="0" w:color="FFFFFF"/>
              <w:right w:val="single" w:sz="4" w:space="0" w:color="auto"/>
            </w:tcBorders>
            <w:shd w:val="clear" w:color="000000" w:fill="538ED5"/>
            <w:vAlign w:val="center"/>
            <w:hideMark/>
          </w:tcPr>
          <w:p w:rsidR="00894C66" w:rsidRPr="0009197E" w:rsidRDefault="00894C66" w:rsidP="00E305EB">
            <w:pPr>
              <w:rPr>
                <w:rFonts w:ascii="Calibri" w:hAnsi="Calibri"/>
                <w:color w:val="000000"/>
              </w:rPr>
            </w:pPr>
            <w:r w:rsidRPr="0009197E">
              <w:rPr>
                <w:rFonts w:ascii="Calibri" w:hAnsi="Calibri"/>
                <w:color w:val="000000"/>
              </w:rPr>
              <w:t>Mortalidad por intoxicación con mercurio</w:t>
            </w:r>
          </w:p>
        </w:tc>
        <w:tc>
          <w:tcPr>
            <w:tcW w:w="2794" w:type="pct"/>
            <w:tcBorders>
              <w:top w:val="nil"/>
              <w:left w:val="nil"/>
              <w:bottom w:val="single" w:sz="4" w:space="0" w:color="FFFFFF"/>
              <w:right w:val="nil"/>
            </w:tcBorders>
            <w:shd w:val="clear" w:color="000000" w:fill="DBE5F1"/>
            <w:hideMark/>
          </w:tcPr>
          <w:p w:rsidR="00894C66" w:rsidRPr="0009197E" w:rsidRDefault="00894C66" w:rsidP="00E305EB">
            <w:pPr>
              <w:rPr>
                <w:rFonts w:ascii="Calibri" w:hAnsi="Calibri"/>
                <w:color w:val="000000"/>
              </w:rPr>
            </w:pPr>
            <w:r w:rsidRPr="0009197E">
              <w:rPr>
                <w:rFonts w:ascii="Calibri" w:hAnsi="Calibri"/>
                <w:color w:val="000000"/>
              </w:rPr>
              <w:t xml:space="preserve">Defunción de un caso confirmado por clínica debido a intoxicación por </w:t>
            </w:r>
            <w:r w:rsidR="00E06337">
              <w:rPr>
                <w:rFonts w:ascii="Calibri" w:hAnsi="Calibri"/>
                <w:color w:val="000000"/>
              </w:rPr>
              <w:t>Hg</w:t>
            </w:r>
            <w:r w:rsidRPr="0009197E">
              <w:rPr>
                <w:rFonts w:ascii="Calibri" w:hAnsi="Calibri"/>
                <w:color w:val="000000"/>
              </w:rPr>
              <w:t xml:space="preserve"> confirmado por muestra biológica y/o en elemento implicado, determinando a este agente como causa directa de muerte, defunción que se someterá a necropsia médico - legal, dado que toda mortalidad por esta causa, requiere unidad de análisis. </w:t>
            </w:r>
          </w:p>
        </w:tc>
        <w:tc>
          <w:tcPr>
            <w:tcW w:w="1255" w:type="pct"/>
            <w:tcBorders>
              <w:top w:val="nil"/>
              <w:left w:val="nil"/>
              <w:bottom w:val="single" w:sz="4" w:space="0" w:color="FFFFFF"/>
              <w:right w:val="single" w:sz="4" w:space="0" w:color="FFFFFF"/>
            </w:tcBorders>
            <w:shd w:val="clear" w:color="000000" w:fill="DBE5F1"/>
            <w:noWrap/>
            <w:vAlign w:val="bottom"/>
            <w:hideMark/>
          </w:tcPr>
          <w:p w:rsidR="00894C66" w:rsidRPr="0009197E" w:rsidRDefault="00894C66" w:rsidP="00E305EB">
            <w:pPr>
              <w:rPr>
                <w:rFonts w:ascii="Calibri" w:hAnsi="Calibri"/>
                <w:color w:val="000000"/>
              </w:rPr>
            </w:pPr>
            <w:r w:rsidRPr="0009197E">
              <w:rPr>
                <w:rFonts w:ascii="Calibri" w:hAnsi="Calibri"/>
                <w:color w:val="000000"/>
              </w:rPr>
              <w:t> </w:t>
            </w:r>
          </w:p>
        </w:tc>
      </w:tr>
    </w:tbl>
    <w:p w:rsidR="00A85908" w:rsidRPr="00BD2B06" w:rsidRDefault="00A85908" w:rsidP="003B1656">
      <w:pPr>
        <w:ind w:left="426"/>
        <w:jc w:val="center"/>
        <w:rPr>
          <w:rFonts w:ascii="Calibri" w:hAnsi="Calibri" w:cs="Arial"/>
          <w:bCs/>
          <w:u w:val="single"/>
          <w:lang w:val="es-CO" w:eastAsia="x-none"/>
        </w:rPr>
      </w:pPr>
      <w:r>
        <w:rPr>
          <w:rFonts w:ascii="Calibri" w:hAnsi="Calibri" w:cs="Arial"/>
          <w:bCs/>
          <w:lang w:val="es-CO" w:eastAsia="x-none"/>
        </w:rPr>
        <w:t xml:space="preserve">Fuente: </w:t>
      </w:r>
      <w:r w:rsidRPr="00BD2B06">
        <w:rPr>
          <w:rFonts w:ascii="Calibri" w:hAnsi="Calibri" w:cs="Arial"/>
          <w:bCs/>
          <w:u w:val="single"/>
          <w:lang w:val="es-CO" w:eastAsia="x-none"/>
        </w:rPr>
        <w:t>http://www.ins.gov.co/lineas-de-accion/Subdireccion-</w:t>
      </w:r>
      <w:r w:rsidRPr="00BD2B06">
        <w:rPr>
          <w:rFonts w:ascii="Calibri" w:hAnsi="Calibri" w:cs="Arial"/>
          <w:bCs/>
          <w:lang w:val="es-CO" w:eastAsia="x-none"/>
        </w:rPr>
        <w:tab/>
      </w:r>
      <w:r w:rsidRPr="00BD2B06">
        <w:rPr>
          <w:rFonts w:ascii="Calibri" w:hAnsi="Calibri" w:cs="Arial"/>
          <w:bCs/>
          <w:u w:val="single"/>
          <w:lang w:val="es-CO" w:eastAsia="x-none"/>
        </w:rPr>
        <w:t>Vigilancia/sivigila/Protocolos%20SIVIGILA/PRO%20Intoxicaciones.pdf</w:t>
      </w:r>
    </w:p>
    <w:p w:rsidR="008D09B3" w:rsidRDefault="008D09B3" w:rsidP="00CC575C">
      <w:pPr>
        <w:pStyle w:val="Tabladecuadrcula21"/>
        <w:tabs>
          <w:tab w:val="clear" w:pos="504"/>
          <w:tab w:val="left" w:pos="0"/>
        </w:tabs>
        <w:ind w:left="0" w:firstLine="0"/>
        <w:jc w:val="both"/>
        <w:rPr>
          <w:rFonts w:ascii="Calibri" w:hAnsi="Calibri"/>
          <w:sz w:val="22"/>
          <w:szCs w:val="22"/>
          <w:lang w:val="es-CO" w:eastAsia="en-US"/>
        </w:rPr>
      </w:pPr>
    </w:p>
    <w:p w:rsidR="008D09B3" w:rsidRDefault="00894C66" w:rsidP="008D09B3">
      <w:pPr>
        <w:pStyle w:val="Tabladecuadrcula21"/>
        <w:tabs>
          <w:tab w:val="clear" w:pos="504"/>
          <w:tab w:val="left" w:pos="0"/>
        </w:tabs>
        <w:ind w:left="0" w:firstLine="0"/>
        <w:jc w:val="both"/>
        <w:rPr>
          <w:rFonts w:ascii="Calibri" w:hAnsi="Calibri"/>
          <w:sz w:val="22"/>
          <w:szCs w:val="22"/>
          <w:lang w:eastAsia="en-US"/>
        </w:rPr>
      </w:pPr>
      <w:r>
        <w:rPr>
          <w:rFonts w:ascii="Calibri" w:hAnsi="Calibri"/>
          <w:sz w:val="22"/>
          <w:szCs w:val="22"/>
          <w:lang w:eastAsia="en-US"/>
        </w:rPr>
        <w:t xml:space="preserve">La notificación y las responsabilidades por nivel se realizan dentro del sistema de notificación por intoxicación por químicos </w:t>
      </w:r>
      <w:r w:rsidR="004737C6">
        <w:rPr>
          <w:rFonts w:ascii="Calibri" w:hAnsi="Calibri"/>
          <w:sz w:val="22"/>
          <w:szCs w:val="22"/>
          <w:lang w:eastAsia="en-US"/>
        </w:rPr>
        <w:t xml:space="preserve">y dentro de ella la notificación por intoxicación debida al </w:t>
      </w:r>
      <w:r w:rsidR="00E06337">
        <w:rPr>
          <w:rFonts w:ascii="Calibri" w:hAnsi="Calibri"/>
          <w:sz w:val="22"/>
          <w:szCs w:val="22"/>
          <w:lang w:eastAsia="en-US"/>
        </w:rPr>
        <w:t>Hg</w:t>
      </w:r>
      <w:r w:rsidR="004737C6">
        <w:rPr>
          <w:rFonts w:ascii="Calibri" w:hAnsi="Calibri"/>
          <w:sz w:val="22"/>
          <w:szCs w:val="22"/>
          <w:lang w:eastAsia="en-US"/>
        </w:rPr>
        <w:t xml:space="preserve"> </w:t>
      </w:r>
      <w:r w:rsidR="004737C6" w:rsidRPr="00CC575C">
        <w:rPr>
          <w:rFonts w:ascii="Calibri" w:hAnsi="Calibri"/>
          <w:bCs/>
          <w:sz w:val="22"/>
          <w:szCs w:val="22"/>
          <w:lang w:eastAsia="en-US"/>
        </w:rPr>
        <w:t>(</w:t>
      </w:r>
      <w:r w:rsidR="000B384E">
        <w:rPr>
          <w:rFonts w:ascii="Calibri" w:hAnsi="Calibri"/>
          <w:bCs/>
          <w:sz w:val="22"/>
          <w:szCs w:val="22"/>
          <w:lang w:eastAsia="en-US"/>
        </w:rPr>
        <w:t>79</w:t>
      </w:r>
      <w:r w:rsidR="004737C6" w:rsidRPr="00CC575C">
        <w:rPr>
          <w:rFonts w:ascii="Calibri" w:hAnsi="Calibri"/>
          <w:bCs/>
          <w:sz w:val="22"/>
          <w:szCs w:val="22"/>
          <w:lang w:eastAsia="en-US"/>
        </w:rPr>
        <w:t>)</w:t>
      </w:r>
      <w:r w:rsidRPr="00CC575C">
        <w:rPr>
          <w:rFonts w:ascii="Calibri" w:hAnsi="Calibri"/>
          <w:sz w:val="22"/>
          <w:szCs w:val="22"/>
          <w:lang w:eastAsia="en-US"/>
        </w:rPr>
        <w:t>.</w:t>
      </w:r>
    </w:p>
    <w:p w:rsidR="0086238C" w:rsidRPr="0086238C" w:rsidRDefault="0086238C" w:rsidP="0086238C">
      <w:pPr>
        <w:rPr>
          <w:lang w:eastAsia="en-US"/>
        </w:rPr>
      </w:pPr>
    </w:p>
    <w:p w:rsidR="00894C66" w:rsidRPr="008D09B3" w:rsidRDefault="008D09B3" w:rsidP="008D09B3">
      <w:pPr>
        <w:pStyle w:val="Tabladecuadrcula21"/>
        <w:tabs>
          <w:tab w:val="clear" w:pos="504"/>
          <w:tab w:val="left" w:pos="0"/>
        </w:tabs>
        <w:ind w:left="0" w:firstLine="0"/>
        <w:jc w:val="both"/>
        <w:rPr>
          <w:rFonts w:ascii="Calibri" w:hAnsi="Calibri"/>
          <w:sz w:val="22"/>
          <w:szCs w:val="22"/>
          <w:lang w:eastAsia="en-US"/>
        </w:rPr>
      </w:pPr>
      <w:r w:rsidRPr="008D09B3">
        <w:rPr>
          <w:rFonts w:ascii="Calibri" w:hAnsi="Calibri"/>
          <w:b/>
          <w:bCs/>
          <w:color w:val="365F91"/>
          <w:sz w:val="22"/>
          <w:szCs w:val="22"/>
          <w:lang w:val="es-CO" w:eastAsia="en-US"/>
        </w:rPr>
        <w:t xml:space="preserve">4.3. </w:t>
      </w:r>
      <w:r w:rsidR="00894C66" w:rsidRPr="007660BC">
        <w:rPr>
          <w:rFonts w:ascii="Calibri" w:hAnsi="Calibri"/>
          <w:b/>
          <w:bCs/>
          <w:color w:val="365F91"/>
          <w:sz w:val="22"/>
          <w:szCs w:val="22"/>
          <w:lang w:val="es-CO" w:eastAsia="en-US"/>
        </w:rPr>
        <w:t xml:space="preserve">Brotes/investigaciones epidemiológicas en población </w:t>
      </w:r>
      <w:r w:rsidR="00770977">
        <w:rPr>
          <w:rFonts w:ascii="Calibri" w:hAnsi="Calibri"/>
          <w:b/>
          <w:bCs/>
          <w:color w:val="365F91"/>
          <w:sz w:val="22"/>
          <w:szCs w:val="22"/>
          <w:lang w:val="es-CO" w:eastAsia="en-US"/>
        </w:rPr>
        <w:t>intoxicada por</w:t>
      </w:r>
      <w:r w:rsidR="00894C66" w:rsidRPr="007660BC">
        <w:rPr>
          <w:rFonts w:ascii="Calibri" w:hAnsi="Calibri"/>
          <w:b/>
          <w:bCs/>
          <w:color w:val="365F91"/>
          <w:sz w:val="22"/>
          <w:szCs w:val="22"/>
          <w:lang w:val="es-CO" w:eastAsia="en-US"/>
        </w:rPr>
        <w:t xml:space="preserve"> mercurio</w:t>
      </w:r>
    </w:p>
    <w:p w:rsidR="00CC575C" w:rsidRDefault="00770977" w:rsidP="00894C66">
      <w:pPr>
        <w:jc w:val="both"/>
        <w:rPr>
          <w:rFonts w:ascii="Calibri" w:hAnsi="Calibri"/>
          <w:bCs/>
          <w:sz w:val="22"/>
          <w:szCs w:val="22"/>
          <w:lang w:eastAsia="en-US"/>
        </w:rPr>
      </w:pPr>
      <w:r>
        <w:rPr>
          <w:rFonts w:ascii="Calibri" w:hAnsi="Calibri"/>
          <w:bCs/>
          <w:sz w:val="22"/>
          <w:szCs w:val="22"/>
          <w:lang w:eastAsia="en-US"/>
        </w:rPr>
        <w:t>E</w:t>
      </w:r>
      <w:r w:rsidR="00820C91">
        <w:rPr>
          <w:rFonts w:ascii="Calibri" w:hAnsi="Calibri"/>
          <w:bCs/>
          <w:sz w:val="22"/>
          <w:szCs w:val="22"/>
          <w:lang w:eastAsia="en-US"/>
        </w:rPr>
        <w:t xml:space="preserve">s la </w:t>
      </w:r>
      <w:r w:rsidR="00E94806" w:rsidRPr="00E94806">
        <w:rPr>
          <w:rFonts w:ascii="Calibri" w:hAnsi="Calibri"/>
          <w:bCs/>
          <w:sz w:val="22"/>
          <w:szCs w:val="22"/>
          <w:lang w:eastAsia="en-US"/>
        </w:rPr>
        <w:t xml:space="preserve">ocurrencia de un número de casos </w:t>
      </w:r>
      <w:r>
        <w:rPr>
          <w:rFonts w:ascii="Calibri" w:hAnsi="Calibri"/>
          <w:bCs/>
          <w:sz w:val="22"/>
          <w:szCs w:val="22"/>
          <w:lang w:eastAsia="en-US"/>
        </w:rPr>
        <w:t>de</w:t>
      </w:r>
      <w:r w:rsidR="00820C91">
        <w:rPr>
          <w:rFonts w:ascii="Calibri" w:hAnsi="Calibri"/>
          <w:bCs/>
          <w:sz w:val="22"/>
          <w:szCs w:val="22"/>
          <w:lang w:eastAsia="en-US"/>
        </w:rPr>
        <w:t xml:space="preserve"> intoxicación generada por el </w:t>
      </w:r>
      <w:r w:rsidR="00E06337">
        <w:rPr>
          <w:rFonts w:ascii="Calibri" w:hAnsi="Calibri"/>
          <w:bCs/>
          <w:sz w:val="22"/>
          <w:szCs w:val="22"/>
          <w:lang w:eastAsia="en-US"/>
        </w:rPr>
        <w:t>Hg</w:t>
      </w:r>
      <w:r w:rsidR="00820C91">
        <w:rPr>
          <w:rFonts w:ascii="Calibri" w:hAnsi="Calibri"/>
          <w:bCs/>
          <w:sz w:val="22"/>
          <w:szCs w:val="22"/>
          <w:lang w:eastAsia="en-US"/>
        </w:rPr>
        <w:t xml:space="preserve"> sea aguda o crónica</w:t>
      </w:r>
      <w:r w:rsidR="00E94806" w:rsidRPr="00E94806">
        <w:rPr>
          <w:rFonts w:ascii="Calibri" w:hAnsi="Calibri"/>
          <w:bCs/>
          <w:sz w:val="22"/>
          <w:szCs w:val="22"/>
          <w:lang w:eastAsia="en-US"/>
        </w:rPr>
        <w:t xml:space="preserve"> e</w:t>
      </w:r>
      <w:r w:rsidR="00820C91">
        <w:rPr>
          <w:rFonts w:ascii="Calibri" w:hAnsi="Calibri"/>
          <w:bCs/>
          <w:sz w:val="22"/>
          <w:szCs w:val="22"/>
          <w:lang w:eastAsia="en-US"/>
        </w:rPr>
        <w:t>n un área y en un tiempo dados</w:t>
      </w:r>
      <w:r>
        <w:rPr>
          <w:rFonts w:ascii="Calibri" w:hAnsi="Calibri"/>
          <w:bCs/>
          <w:sz w:val="22"/>
          <w:szCs w:val="22"/>
          <w:lang w:eastAsia="en-US"/>
        </w:rPr>
        <w:fldChar w:fldCharType="begin"/>
      </w:r>
      <w:r>
        <w:rPr>
          <w:rFonts w:ascii="Calibri" w:hAnsi="Calibri"/>
          <w:bCs/>
          <w:sz w:val="22"/>
          <w:szCs w:val="22"/>
          <w:lang w:eastAsia="en-US"/>
        </w:rPr>
        <w:instrText xml:space="preserve"> ADDIN ZOTERO_ITEM CSL_CITATION {"citationID":"PEmXm6bj","properties":{"formattedCitation":"(36)","plainCitation":"(36)"},"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Pr>
          <w:rFonts w:ascii="Calibri" w:hAnsi="Calibri"/>
          <w:bCs/>
          <w:sz w:val="22"/>
          <w:szCs w:val="22"/>
          <w:lang w:eastAsia="en-US"/>
        </w:rPr>
        <w:fldChar w:fldCharType="separate"/>
      </w:r>
      <w:r w:rsidRPr="00AB4ED9">
        <w:rPr>
          <w:rFonts w:ascii="Calibri" w:hAnsi="Calibri"/>
          <w:sz w:val="22"/>
        </w:rPr>
        <w:t>(</w:t>
      </w:r>
      <w:r>
        <w:rPr>
          <w:rFonts w:ascii="Calibri" w:hAnsi="Calibri"/>
          <w:sz w:val="22"/>
        </w:rPr>
        <w:t>80</w:t>
      </w:r>
      <w:r w:rsidRPr="00AB4ED9">
        <w:rPr>
          <w:rFonts w:ascii="Calibri" w:hAnsi="Calibri"/>
          <w:sz w:val="22"/>
        </w:rPr>
        <w:t>)</w:t>
      </w:r>
      <w:r>
        <w:rPr>
          <w:rFonts w:ascii="Calibri" w:hAnsi="Calibri"/>
          <w:bCs/>
          <w:sz w:val="22"/>
          <w:szCs w:val="22"/>
          <w:lang w:eastAsia="en-US"/>
        </w:rPr>
        <w:fldChar w:fldCharType="end"/>
      </w:r>
      <w:r>
        <w:rPr>
          <w:rFonts w:ascii="Calibri" w:hAnsi="Calibri"/>
          <w:bCs/>
          <w:sz w:val="22"/>
          <w:szCs w:val="22"/>
          <w:lang w:eastAsia="en-US"/>
        </w:rPr>
        <w:t>.</w:t>
      </w:r>
    </w:p>
    <w:p w:rsidR="00E94806" w:rsidRDefault="00E94806" w:rsidP="00894C66">
      <w:pPr>
        <w:jc w:val="both"/>
        <w:rPr>
          <w:rFonts w:ascii="Calibri" w:hAnsi="Calibri"/>
          <w:bCs/>
          <w:sz w:val="22"/>
          <w:szCs w:val="22"/>
          <w:lang w:eastAsia="en-US"/>
        </w:rPr>
      </w:pPr>
    </w:p>
    <w:p w:rsidR="008D09B3" w:rsidRDefault="00894C66" w:rsidP="008D09B3">
      <w:pPr>
        <w:jc w:val="both"/>
        <w:rPr>
          <w:rFonts w:ascii="Calibri" w:hAnsi="Calibri"/>
          <w:bCs/>
          <w:sz w:val="22"/>
          <w:szCs w:val="22"/>
          <w:lang w:eastAsia="en-US"/>
        </w:rPr>
      </w:pPr>
      <w:r w:rsidRPr="00422384">
        <w:rPr>
          <w:rFonts w:ascii="Calibri" w:hAnsi="Calibri"/>
          <w:bCs/>
          <w:sz w:val="22"/>
          <w:szCs w:val="22"/>
          <w:lang w:eastAsia="en-US"/>
        </w:rPr>
        <w:t xml:space="preserve">Los brotes por </w:t>
      </w:r>
      <w:r>
        <w:rPr>
          <w:rFonts w:ascii="Calibri" w:hAnsi="Calibri"/>
          <w:bCs/>
          <w:sz w:val="22"/>
          <w:szCs w:val="22"/>
          <w:lang w:eastAsia="en-US"/>
        </w:rPr>
        <w:t xml:space="preserve">intoxicación por </w:t>
      </w:r>
      <w:r w:rsidRPr="00422384">
        <w:rPr>
          <w:rFonts w:ascii="Calibri" w:hAnsi="Calibri"/>
          <w:bCs/>
          <w:sz w:val="22"/>
          <w:szCs w:val="22"/>
          <w:lang w:eastAsia="en-US"/>
        </w:rPr>
        <w:t xml:space="preserve">causa del </w:t>
      </w:r>
      <w:r w:rsidR="00E06337">
        <w:rPr>
          <w:rFonts w:ascii="Calibri" w:hAnsi="Calibri"/>
          <w:bCs/>
          <w:sz w:val="22"/>
          <w:szCs w:val="22"/>
          <w:lang w:eastAsia="en-US"/>
        </w:rPr>
        <w:t>Hg</w:t>
      </w:r>
      <w:r w:rsidRPr="00422384">
        <w:rPr>
          <w:rFonts w:ascii="Calibri" w:hAnsi="Calibri"/>
          <w:bCs/>
          <w:sz w:val="22"/>
          <w:szCs w:val="22"/>
          <w:lang w:eastAsia="en-US"/>
        </w:rPr>
        <w:t xml:space="preserve"> pueden ser observados en dos vías, la primera por intoxicaciones ocasionados en personas por causa del </w:t>
      </w:r>
      <w:r w:rsidR="00E06337">
        <w:rPr>
          <w:rFonts w:ascii="Calibri" w:hAnsi="Calibri"/>
          <w:bCs/>
          <w:sz w:val="22"/>
          <w:szCs w:val="22"/>
          <w:lang w:eastAsia="en-US"/>
        </w:rPr>
        <w:t>Hg</w:t>
      </w:r>
      <w:r w:rsidRPr="00422384">
        <w:rPr>
          <w:rFonts w:ascii="Calibri" w:hAnsi="Calibri"/>
          <w:bCs/>
          <w:sz w:val="22"/>
          <w:szCs w:val="22"/>
          <w:lang w:eastAsia="en-US"/>
        </w:rPr>
        <w:t xml:space="preserve"> de forma aguda y la segunda por la contaminación en poblaciones en áreas determinadas que presenten sintomatología ocasionada por la exposición al mismo de forma prolongada y cuya evaluación de sus biomarcadores sobrepasen los valores permisibles admitidos por la OMS y adaptados a</w:t>
      </w:r>
      <w:r>
        <w:rPr>
          <w:rFonts w:ascii="Calibri" w:hAnsi="Calibri"/>
          <w:bCs/>
          <w:sz w:val="22"/>
          <w:szCs w:val="22"/>
          <w:lang w:eastAsia="en-US"/>
        </w:rPr>
        <w:t>l</w:t>
      </w:r>
      <w:r w:rsidRPr="00422384">
        <w:rPr>
          <w:rFonts w:ascii="Calibri" w:hAnsi="Calibri"/>
          <w:bCs/>
          <w:sz w:val="22"/>
          <w:szCs w:val="22"/>
          <w:lang w:eastAsia="en-US"/>
        </w:rPr>
        <w:t xml:space="preserve"> país por el INS</w:t>
      </w:r>
      <w:r>
        <w:rPr>
          <w:rFonts w:ascii="Calibri" w:hAnsi="Calibri"/>
          <w:bCs/>
          <w:sz w:val="22"/>
          <w:szCs w:val="22"/>
          <w:lang w:eastAsia="en-US"/>
        </w:rPr>
        <w:fldChar w:fldCharType="begin"/>
      </w:r>
      <w:r w:rsidR="00AB4ED9">
        <w:rPr>
          <w:rFonts w:ascii="Calibri" w:hAnsi="Calibri"/>
          <w:bCs/>
          <w:sz w:val="22"/>
          <w:szCs w:val="22"/>
          <w:lang w:eastAsia="en-US"/>
        </w:rPr>
        <w:instrText xml:space="preserve"> ADDIN ZOTERO_ITEM CSL_CITATION {"citationID":"PEmXm6bj","properties":{"formattedCitation":"(36)","plainCitation":"(36)"},"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Pr>
          <w:rFonts w:ascii="Calibri" w:hAnsi="Calibri"/>
          <w:bCs/>
          <w:sz w:val="22"/>
          <w:szCs w:val="22"/>
          <w:lang w:eastAsia="en-US"/>
        </w:rPr>
        <w:fldChar w:fldCharType="separate"/>
      </w:r>
      <w:r w:rsidR="00AB4ED9" w:rsidRPr="00AB4ED9">
        <w:rPr>
          <w:rFonts w:ascii="Calibri" w:hAnsi="Calibri"/>
          <w:sz w:val="22"/>
        </w:rPr>
        <w:t>(</w:t>
      </w:r>
      <w:r w:rsidR="000B384E">
        <w:rPr>
          <w:rFonts w:ascii="Calibri" w:hAnsi="Calibri"/>
          <w:sz w:val="22"/>
        </w:rPr>
        <w:t>83</w:t>
      </w:r>
      <w:r w:rsidR="00AB4ED9" w:rsidRPr="00AB4ED9">
        <w:rPr>
          <w:rFonts w:ascii="Calibri" w:hAnsi="Calibri"/>
          <w:sz w:val="22"/>
        </w:rPr>
        <w:t>)</w:t>
      </w:r>
      <w:r>
        <w:rPr>
          <w:rFonts w:ascii="Calibri" w:hAnsi="Calibri"/>
          <w:bCs/>
          <w:sz w:val="22"/>
          <w:szCs w:val="22"/>
          <w:lang w:eastAsia="en-US"/>
        </w:rPr>
        <w:fldChar w:fldCharType="end"/>
      </w:r>
      <w:r w:rsidRPr="00422384">
        <w:rPr>
          <w:rFonts w:ascii="Calibri" w:hAnsi="Calibri"/>
          <w:bCs/>
          <w:sz w:val="22"/>
          <w:szCs w:val="22"/>
          <w:lang w:eastAsia="en-US"/>
        </w:rPr>
        <w:t>.</w:t>
      </w:r>
    </w:p>
    <w:p w:rsidR="008D09B3" w:rsidRDefault="008D09B3" w:rsidP="008D09B3">
      <w:pPr>
        <w:jc w:val="both"/>
        <w:rPr>
          <w:rFonts w:ascii="Calibri" w:hAnsi="Calibri"/>
          <w:bCs/>
          <w:sz w:val="22"/>
          <w:szCs w:val="22"/>
          <w:lang w:eastAsia="en-US"/>
        </w:rPr>
      </w:pPr>
    </w:p>
    <w:p w:rsidR="008D09B3" w:rsidRDefault="008D09B3" w:rsidP="008D09B3">
      <w:pPr>
        <w:jc w:val="both"/>
        <w:rPr>
          <w:rFonts w:ascii="Calibri" w:hAnsi="Calibri"/>
          <w:bCs/>
          <w:sz w:val="22"/>
          <w:szCs w:val="22"/>
          <w:lang w:eastAsia="en-US"/>
        </w:rPr>
      </w:pPr>
    </w:p>
    <w:p w:rsidR="00894C66" w:rsidRPr="008D09B3" w:rsidRDefault="008D09B3" w:rsidP="008D09B3">
      <w:pPr>
        <w:jc w:val="both"/>
        <w:rPr>
          <w:rFonts w:ascii="Calibri" w:hAnsi="Calibri"/>
          <w:bCs/>
          <w:sz w:val="22"/>
          <w:szCs w:val="22"/>
          <w:lang w:eastAsia="en-US"/>
        </w:rPr>
      </w:pPr>
      <w:r w:rsidRPr="008D09B3">
        <w:rPr>
          <w:rFonts w:ascii="Calibri" w:hAnsi="Calibri"/>
          <w:b/>
          <w:bCs/>
          <w:color w:val="365F91"/>
          <w:sz w:val="22"/>
          <w:szCs w:val="22"/>
          <w:lang w:eastAsia="en-US"/>
        </w:rPr>
        <w:t>4.3.1.</w:t>
      </w:r>
      <w:r>
        <w:rPr>
          <w:rFonts w:ascii="Calibri" w:hAnsi="Calibri"/>
          <w:bCs/>
          <w:sz w:val="22"/>
          <w:szCs w:val="22"/>
          <w:lang w:eastAsia="en-US"/>
        </w:rPr>
        <w:t xml:space="preserve"> </w:t>
      </w:r>
      <w:r w:rsidR="00894C66" w:rsidRPr="007660BC">
        <w:rPr>
          <w:rFonts w:ascii="Calibri" w:hAnsi="Calibri"/>
          <w:b/>
          <w:bCs/>
          <w:color w:val="365F91"/>
          <w:sz w:val="22"/>
          <w:szCs w:val="22"/>
          <w:lang w:eastAsia="en-US"/>
        </w:rPr>
        <w:t xml:space="preserve">Objetivos para la investigación de brotes ocasionados por intoxicación </w:t>
      </w:r>
      <w:r w:rsidR="00CF2F63">
        <w:rPr>
          <w:rFonts w:ascii="Calibri" w:hAnsi="Calibri"/>
          <w:b/>
          <w:bCs/>
          <w:color w:val="365F91"/>
          <w:sz w:val="22"/>
          <w:szCs w:val="22"/>
          <w:lang w:eastAsia="en-US"/>
        </w:rPr>
        <w:t xml:space="preserve">aguda </w:t>
      </w:r>
      <w:r w:rsidR="00894C66" w:rsidRPr="007660BC">
        <w:rPr>
          <w:rFonts w:ascii="Calibri" w:hAnsi="Calibri"/>
          <w:b/>
          <w:bCs/>
          <w:color w:val="365F91"/>
          <w:sz w:val="22"/>
          <w:szCs w:val="22"/>
          <w:lang w:eastAsia="en-US"/>
        </w:rPr>
        <w:t>por mercurio.</w:t>
      </w:r>
    </w:p>
    <w:p w:rsidR="00894C66" w:rsidRDefault="00894C66" w:rsidP="00894C66">
      <w:pPr>
        <w:jc w:val="both"/>
        <w:rPr>
          <w:rFonts w:ascii="Calibri" w:hAnsi="Calibri"/>
          <w:bCs/>
          <w:sz w:val="22"/>
          <w:szCs w:val="22"/>
          <w:lang w:eastAsia="en-US"/>
        </w:rPr>
      </w:pPr>
    </w:p>
    <w:p w:rsidR="00894C66" w:rsidRDefault="00894C66" w:rsidP="00894C66">
      <w:pPr>
        <w:jc w:val="both"/>
        <w:rPr>
          <w:rFonts w:ascii="Calibri" w:hAnsi="Calibri"/>
          <w:bCs/>
          <w:sz w:val="22"/>
          <w:szCs w:val="22"/>
          <w:lang w:eastAsia="en-US"/>
        </w:rPr>
      </w:pPr>
      <w:r>
        <w:rPr>
          <w:rFonts w:ascii="Calibri" w:hAnsi="Calibri"/>
          <w:bCs/>
          <w:sz w:val="22"/>
          <w:szCs w:val="22"/>
          <w:lang w:eastAsia="en-US"/>
        </w:rPr>
        <w:t xml:space="preserve">Los objetivos de la notificación por contaminación e intoxicación </w:t>
      </w:r>
      <w:r w:rsidR="00CF2F63">
        <w:rPr>
          <w:rFonts w:ascii="Calibri" w:hAnsi="Calibri"/>
          <w:bCs/>
          <w:sz w:val="22"/>
          <w:szCs w:val="22"/>
          <w:lang w:eastAsia="en-US"/>
        </w:rPr>
        <w:t xml:space="preserve">aguda </w:t>
      </w:r>
      <w:r>
        <w:rPr>
          <w:rFonts w:ascii="Calibri" w:hAnsi="Calibri"/>
          <w:bCs/>
          <w:sz w:val="22"/>
          <w:szCs w:val="22"/>
          <w:lang w:eastAsia="en-US"/>
        </w:rPr>
        <w:t xml:space="preserve">en humanos ocasionada por la exposición al </w:t>
      </w:r>
      <w:r w:rsidR="00E06337">
        <w:rPr>
          <w:rFonts w:ascii="Calibri" w:hAnsi="Calibri"/>
          <w:bCs/>
          <w:sz w:val="22"/>
          <w:szCs w:val="22"/>
          <w:lang w:eastAsia="en-US"/>
        </w:rPr>
        <w:t>Hg</w:t>
      </w:r>
      <w:r>
        <w:rPr>
          <w:rFonts w:ascii="Calibri" w:hAnsi="Calibri"/>
          <w:bCs/>
          <w:sz w:val="22"/>
          <w:szCs w:val="22"/>
          <w:lang w:eastAsia="en-US"/>
        </w:rPr>
        <w:t>:</w:t>
      </w:r>
    </w:p>
    <w:p w:rsidR="00894C66" w:rsidRDefault="00894C66" w:rsidP="00894C66">
      <w:pPr>
        <w:jc w:val="both"/>
        <w:rPr>
          <w:rFonts w:ascii="Calibri" w:hAnsi="Calibri"/>
          <w:bCs/>
          <w:sz w:val="22"/>
          <w:szCs w:val="22"/>
          <w:lang w:eastAsia="en-US"/>
        </w:rPr>
      </w:pPr>
    </w:p>
    <w:p w:rsidR="00894C66" w:rsidRPr="003B6EFC" w:rsidRDefault="00894C66" w:rsidP="00CA0DD3">
      <w:pPr>
        <w:numPr>
          <w:ilvl w:val="0"/>
          <w:numId w:val="25"/>
        </w:numPr>
        <w:jc w:val="both"/>
        <w:rPr>
          <w:rFonts w:ascii="Calibri" w:hAnsi="Calibri"/>
          <w:bCs/>
          <w:sz w:val="22"/>
          <w:szCs w:val="22"/>
          <w:lang w:eastAsia="en-US"/>
        </w:rPr>
      </w:pPr>
      <w:r w:rsidRPr="003B6EFC">
        <w:rPr>
          <w:rFonts w:ascii="Calibri" w:hAnsi="Calibri"/>
          <w:bCs/>
          <w:sz w:val="22"/>
          <w:szCs w:val="22"/>
          <w:lang w:eastAsia="en-US"/>
        </w:rPr>
        <w:t xml:space="preserve">Conocer la fuente </w:t>
      </w:r>
      <w:r>
        <w:rPr>
          <w:rFonts w:ascii="Calibri" w:hAnsi="Calibri"/>
          <w:bCs/>
          <w:sz w:val="22"/>
          <w:szCs w:val="22"/>
          <w:lang w:eastAsia="en-US"/>
        </w:rPr>
        <w:t xml:space="preserve">de contaminación del </w:t>
      </w:r>
      <w:r w:rsidR="00E06337">
        <w:rPr>
          <w:rFonts w:ascii="Calibri" w:hAnsi="Calibri"/>
          <w:bCs/>
          <w:sz w:val="22"/>
          <w:szCs w:val="22"/>
          <w:lang w:eastAsia="en-US"/>
        </w:rPr>
        <w:t>Hg</w:t>
      </w:r>
      <w:r w:rsidRPr="003B6EFC">
        <w:rPr>
          <w:rFonts w:ascii="Calibri" w:hAnsi="Calibri"/>
          <w:bCs/>
          <w:sz w:val="22"/>
          <w:szCs w:val="22"/>
          <w:lang w:eastAsia="en-US"/>
        </w:rPr>
        <w:t>, el modo de propagación, la población afectada y la población en riesgo.</w:t>
      </w:r>
    </w:p>
    <w:p w:rsidR="00894C66" w:rsidRPr="003B6EFC" w:rsidRDefault="00894C66" w:rsidP="00CA0DD3">
      <w:pPr>
        <w:numPr>
          <w:ilvl w:val="0"/>
          <w:numId w:val="25"/>
        </w:numPr>
        <w:jc w:val="both"/>
        <w:rPr>
          <w:rFonts w:ascii="Calibri" w:hAnsi="Calibri"/>
          <w:bCs/>
          <w:sz w:val="22"/>
          <w:szCs w:val="22"/>
          <w:lang w:eastAsia="en-US"/>
        </w:rPr>
      </w:pPr>
      <w:r w:rsidRPr="003B6EFC">
        <w:rPr>
          <w:rFonts w:ascii="Calibri" w:hAnsi="Calibri"/>
          <w:bCs/>
          <w:sz w:val="22"/>
          <w:szCs w:val="22"/>
          <w:lang w:eastAsia="en-US"/>
        </w:rPr>
        <w:t>Identificar los factores de riesgo</w:t>
      </w:r>
      <w:r>
        <w:rPr>
          <w:rFonts w:ascii="Calibri" w:hAnsi="Calibri"/>
          <w:bCs/>
          <w:sz w:val="22"/>
          <w:szCs w:val="22"/>
          <w:lang w:eastAsia="en-US"/>
        </w:rPr>
        <w:t xml:space="preserve"> de exposición al </w:t>
      </w:r>
      <w:r w:rsidR="00E06337">
        <w:rPr>
          <w:rFonts w:ascii="Calibri" w:hAnsi="Calibri"/>
          <w:bCs/>
          <w:sz w:val="22"/>
          <w:szCs w:val="22"/>
          <w:lang w:eastAsia="en-US"/>
        </w:rPr>
        <w:t>Hg</w:t>
      </w:r>
      <w:r>
        <w:rPr>
          <w:rFonts w:ascii="Calibri" w:hAnsi="Calibri"/>
          <w:bCs/>
          <w:sz w:val="22"/>
          <w:szCs w:val="22"/>
          <w:lang w:eastAsia="en-US"/>
        </w:rPr>
        <w:t xml:space="preserve"> del área identificada</w:t>
      </w:r>
      <w:r w:rsidRPr="003B6EFC">
        <w:rPr>
          <w:rFonts w:ascii="Calibri" w:hAnsi="Calibri"/>
          <w:bCs/>
          <w:sz w:val="22"/>
          <w:szCs w:val="22"/>
          <w:lang w:eastAsia="en-US"/>
        </w:rPr>
        <w:t>.</w:t>
      </w:r>
    </w:p>
    <w:p w:rsidR="00894C66" w:rsidRPr="003B6EFC" w:rsidRDefault="00894C66" w:rsidP="00CA0DD3">
      <w:pPr>
        <w:numPr>
          <w:ilvl w:val="0"/>
          <w:numId w:val="25"/>
        </w:numPr>
        <w:jc w:val="both"/>
        <w:rPr>
          <w:rFonts w:ascii="Calibri" w:hAnsi="Calibri"/>
          <w:bCs/>
          <w:sz w:val="22"/>
          <w:szCs w:val="22"/>
          <w:lang w:eastAsia="en-US"/>
        </w:rPr>
      </w:pPr>
      <w:r w:rsidRPr="003B6EFC">
        <w:rPr>
          <w:rFonts w:ascii="Calibri" w:hAnsi="Calibri"/>
          <w:bCs/>
          <w:sz w:val="22"/>
          <w:szCs w:val="22"/>
          <w:lang w:eastAsia="en-US"/>
        </w:rPr>
        <w:t>Recomendar medidas para el control del brote, establecer las medidas para evitar las posibles complicaciones y la propagación del brote.</w:t>
      </w:r>
    </w:p>
    <w:p w:rsidR="00894C66" w:rsidRPr="003B6EFC" w:rsidRDefault="00894C66" w:rsidP="00CA0DD3">
      <w:pPr>
        <w:numPr>
          <w:ilvl w:val="0"/>
          <w:numId w:val="25"/>
        </w:numPr>
        <w:jc w:val="both"/>
        <w:rPr>
          <w:rFonts w:ascii="Calibri" w:hAnsi="Calibri"/>
          <w:bCs/>
          <w:sz w:val="22"/>
          <w:szCs w:val="22"/>
          <w:lang w:eastAsia="en-US"/>
        </w:rPr>
      </w:pPr>
      <w:r w:rsidRPr="003B6EFC">
        <w:rPr>
          <w:rFonts w:ascii="Calibri" w:hAnsi="Calibri"/>
          <w:bCs/>
          <w:sz w:val="22"/>
          <w:szCs w:val="22"/>
          <w:lang w:eastAsia="en-US"/>
        </w:rPr>
        <w:t xml:space="preserve">Hacer sugerencias para prevenir la aparición de </w:t>
      </w:r>
      <w:r>
        <w:rPr>
          <w:rFonts w:ascii="Calibri" w:hAnsi="Calibri"/>
          <w:bCs/>
          <w:sz w:val="22"/>
          <w:szCs w:val="22"/>
          <w:lang w:eastAsia="en-US"/>
        </w:rPr>
        <w:t xml:space="preserve">la intoxicación por </w:t>
      </w:r>
      <w:r w:rsidR="00E06337">
        <w:rPr>
          <w:rFonts w:ascii="Calibri" w:hAnsi="Calibri"/>
          <w:bCs/>
          <w:sz w:val="22"/>
          <w:szCs w:val="22"/>
          <w:lang w:eastAsia="en-US"/>
        </w:rPr>
        <w:t>Hg</w:t>
      </w:r>
      <w:r w:rsidR="00D3420C">
        <w:rPr>
          <w:rFonts w:ascii="Calibri" w:hAnsi="Calibri"/>
          <w:bCs/>
          <w:sz w:val="22"/>
          <w:szCs w:val="22"/>
          <w:lang w:eastAsia="en-US"/>
        </w:rPr>
        <w:t>.</w:t>
      </w:r>
      <w:r>
        <w:rPr>
          <w:rFonts w:ascii="Calibri" w:hAnsi="Calibri"/>
          <w:bCs/>
          <w:sz w:val="22"/>
          <w:szCs w:val="22"/>
          <w:lang w:eastAsia="en-US"/>
        </w:rPr>
        <w:t xml:space="preserve"> </w:t>
      </w:r>
      <w:r w:rsidRPr="003B6EFC">
        <w:rPr>
          <w:rFonts w:ascii="Calibri" w:hAnsi="Calibri"/>
          <w:bCs/>
          <w:sz w:val="22"/>
          <w:szCs w:val="22"/>
          <w:lang w:eastAsia="en-US"/>
        </w:rPr>
        <w:t xml:space="preserve"> </w:t>
      </w:r>
    </w:p>
    <w:p w:rsidR="00894C66" w:rsidRDefault="00894C66" w:rsidP="00CA0DD3">
      <w:pPr>
        <w:numPr>
          <w:ilvl w:val="0"/>
          <w:numId w:val="25"/>
        </w:numPr>
        <w:jc w:val="both"/>
        <w:rPr>
          <w:rFonts w:ascii="Calibri" w:hAnsi="Calibri"/>
          <w:bCs/>
          <w:sz w:val="22"/>
          <w:szCs w:val="22"/>
          <w:lang w:eastAsia="en-US"/>
        </w:rPr>
      </w:pPr>
      <w:r>
        <w:rPr>
          <w:rFonts w:ascii="Calibri" w:hAnsi="Calibri"/>
          <w:bCs/>
          <w:sz w:val="22"/>
          <w:szCs w:val="22"/>
          <w:lang w:eastAsia="en-US"/>
        </w:rPr>
        <w:t>I</w:t>
      </w:r>
      <w:r w:rsidRPr="00204126">
        <w:rPr>
          <w:rFonts w:ascii="Calibri" w:hAnsi="Calibri"/>
          <w:bCs/>
          <w:sz w:val="22"/>
          <w:szCs w:val="22"/>
          <w:lang w:eastAsia="en-US"/>
        </w:rPr>
        <w:t>nicio de investigaciones epidemiológicas</w:t>
      </w:r>
      <w:r>
        <w:rPr>
          <w:rFonts w:ascii="Calibri" w:hAnsi="Calibri"/>
          <w:bCs/>
          <w:sz w:val="22"/>
          <w:szCs w:val="22"/>
          <w:lang w:eastAsia="en-US"/>
        </w:rPr>
        <w:t xml:space="preserve"> y de tipo ambiental</w:t>
      </w:r>
      <w:r>
        <w:rPr>
          <w:rFonts w:ascii="Calibri" w:hAnsi="Calibri"/>
          <w:bCs/>
          <w:sz w:val="22"/>
          <w:szCs w:val="22"/>
          <w:lang w:eastAsia="en-US"/>
        </w:rPr>
        <w:fldChar w:fldCharType="begin"/>
      </w:r>
      <w:r w:rsidR="00AB4ED9">
        <w:rPr>
          <w:rFonts w:ascii="Calibri" w:hAnsi="Calibri"/>
          <w:bCs/>
          <w:sz w:val="22"/>
          <w:szCs w:val="22"/>
          <w:lang w:eastAsia="en-US"/>
        </w:rPr>
        <w:instrText xml:space="preserve"> ADDIN ZOTERO_ITEM CSL_CITATION {"citationID":"Ku6j2nms","properties":{"formattedCitation":"(36)","plainCitation":"(36)"},"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Pr>
          <w:rFonts w:ascii="Calibri" w:hAnsi="Calibri"/>
          <w:bCs/>
          <w:sz w:val="22"/>
          <w:szCs w:val="22"/>
          <w:lang w:eastAsia="en-US"/>
        </w:rPr>
        <w:fldChar w:fldCharType="separate"/>
      </w:r>
      <w:r w:rsidR="00AB4ED9" w:rsidRPr="00AB4ED9">
        <w:rPr>
          <w:rFonts w:ascii="Calibri" w:hAnsi="Calibri"/>
          <w:sz w:val="22"/>
        </w:rPr>
        <w:t>(</w:t>
      </w:r>
      <w:r w:rsidR="000B384E">
        <w:rPr>
          <w:rFonts w:ascii="Calibri" w:hAnsi="Calibri"/>
          <w:sz w:val="22"/>
        </w:rPr>
        <w:t>83</w:t>
      </w:r>
      <w:r w:rsidR="00AB4ED9" w:rsidRPr="00AB4ED9">
        <w:rPr>
          <w:rFonts w:ascii="Calibri" w:hAnsi="Calibri"/>
          <w:sz w:val="22"/>
        </w:rPr>
        <w:t>)</w:t>
      </w:r>
      <w:r>
        <w:rPr>
          <w:rFonts w:ascii="Calibri" w:hAnsi="Calibri"/>
          <w:bCs/>
          <w:sz w:val="22"/>
          <w:szCs w:val="22"/>
          <w:lang w:eastAsia="en-US"/>
        </w:rPr>
        <w:fldChar w:fldCharType="end"/>
      </w:r>
      <w:r w:rsidRPr="00204126">
        <w:rPr>
          <w:rFonts w:ascii="Calibri" w:hAnsi="Calibri"/>
          <w:bCs/>
          <w:sz w:val="22"/>
          <w:szCs w:val="22"/>
          <w:lang w:eastAsia="en-US"/>
        </w:rPr>
        <w:t xml:space="preserve">. </w:t>
      </w:r>
    </w:p>
    <w:p w:rsidR="008D09B3" w:rsidRDefault="008D09B3" w:rsidP="008D09B3">
      <w:pPr>
        <w:ind w:left="1080"/>
        <w:jc w:val="both"/>
        <w:rPr>
          <w:rFonts w:ascii="Calibri" w:hAnsi="Calibri"/>
          <w:bCs/>
          <w:sz w:val="22"/>
          <w:szCs w:val="22"/>
          <w:lang w:eastAsia="en-US"/>
        </w:rPr>
      </w:pPr>
    </w:p>
    <w:p w:rsidR="008D09B3" w:rsidRDefault="008D09B3" w:rsidP="008D09B3">
      <w:pPr>
        <w:ind w:left="1080"/>
        <w:jc w:val="both"/>
        <w:rPr>
          <w:rFonts w:ascii="Calibri" w:hAnsi="Calibri"/>
          <w:bCs/>
          <w:sz w:val="22"/>
          <w:szCs w:val="22"/>
          <w:lang w:eastAsia="en-US"/>
        </w:rPr>
      </w:pPr>
    </w:p>
    <w:p w:rsidR="00894C66" w:rsidRPr="007660BC" w:rsidRDefault="008D09B3" w:rsidP="008D09B3">
      <w:pPr>
        <w:jc w:val="both"/>
        <w:rPr>
          <w:rFonts w:ascii="Calibri" w:hAnsi="Calibri"/>
          <w:b/>
          <w:bCs/>
          <w:color w:val="365F91"/>
          <w:sz w:val="22"/>
          <w:szCs w:val="22"/>
          <w:lang w:eastAsia="en-US"/>
        </w:rPr>
      </w:pPr>
      <w:r>
        <w:rPr>
          <w:rFonts w:ascii="Calibri" w:hAnsi="Calibri"/>
          <w:b/>
          <w:bCs/>
          <w:color w:val="365F91"/>
          <w:sz w:val="22"/>
          <w:szCs w:val="22"/>
          <w:lang w:eastAsia="en-US"/>
        </w:rPr>
        <w:t>4.3.2</w:t>
      </w:r>
      <w:r w:rsidRPr="008D09B3">
        <w:rPr>
          <w:rFonts w:ascii="Calibri" w:hAnsi="Calibri"/>
          <w:b/>
          <w:bCs/>
          <w:color w:val="365F91"/>
          <w:sz w:val="22"/>
          <w:szCs w:val="22"/>
          <w:lang w:eastAsia="en-US"/>
        </w:rPr>
        <w:t>.</w:t>
      </w:r>
      <w:r>
        <w:rPr>
          <w:rFonts w:ascii="Calibri" w:hAnsi="Calibri"/>
          <w:bCs/>
          <w:sz w:val="22"/>
          <w:szCs w:val="22"/>
          <w:lang w:eastAsia="en-US"/>
        </w:rPr>
        <w:t xml:space="preserve"> </w:t>
      </w:r>
      <w:r w:rsidR="00894C66" w:rsidRPr="007660BC">
        <w:rPr>
          <w:rFonts w:ascii="Calibri" w:hAnsi="Calibri"/>
          <w:b/>
          <w:bCs/>
          <w:color w:val="365F91"/>
          <w:sz w:val="22"/>
          <w:szCs w:val="22"/>
          <w:lang w:eastAsia="en-US"/>
        </w:rPr>
        <w:t>Verificación del diagnóstico</w:t>
      </w:r>
      <w:r w:rsidR="00150D87">
        <w:rPr>
          <w:rFonts w:ascii="Calibri" w:hAnsi="Calibri"/>
          <w:b/>
          <w:bCs/>
          <w:color w:val="365F91"/>
          <w:sz w:val="22"/>
          <w:szCs w:val="22"/>
          <w:lang w:eastAsia="en-US"/>
        </w:rPr>
        <w:t xml:space="preserve"> </w:t>
      </w:r>
      <w:r w:rsidR="00150D87" w:rsidRPr="00150D87">
        <w:rPr>
          <w:rFonts w:ascii="Calibri" w:hAnsi="Calibri"/>
          <w:b/>
          <w:bCs/>
          <w:color w:val="365F91"/>
          <w:sz w:val="22"/>
          <w:szCs w:val="22"/>
          <w:lang w:eastAsia="en-US"/>
        </w:rPr>
        <w:fldChar w:fldCharType="begin"/>
      </w:r>
      <w:r w:rsidR="00150D87" w:rsidRPr="00150D87">
        <w:rPr>
          <w:rFonts w:ascii="Calibri" w:hAnsi="Calibri"/>
          <w:b/>
          <w:bCs/>
          <w:color w:val="365F91"/>
          <w:sz w:val="22"/>
          <w:szCs w:val="22"/>
          <w:lang w:eastAsia="en-US"/>
        </w:rPr>
        <w:instrText xml:space="preserve"> ADDIN ZOTERO_ITEM CSL_CITATION {"citationID":"Ku6j2nms","properties":{"formattedCitation":"(36)","plainCitation":"(36)"},"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sidR="00150D87" w:rsidRPr="00150D87">
        <w:rPr>
          <w:rFonts w:ascii="Calibri" w:hAnsi="Calibri"/>
          <w:b/>
          <w:bCs/>
          <w:color w:val="365F91"/>
          <w:sz w:val="22"/>
          <w:szCs w:val="22"/>
          <w:lang w:eastAsia="en-US"/>
        </w:rPr>
        <w:fldChar w:fldCharType="separate"/>
      </w:r>
      <w:r w:rsidR="00150D87" w:rsidRPr="00150D87">
        <w:rPr>
          <w:rFonts w:ascii="Calibri" w:hAnsi="Calibri"/>
          <w:b/>
          <w:bCs/>
          <w:color w:val="365F91"/>
          <w:sz w:val="22"/>
          <w:szCs w:val="22"/>
          <w:lang w:eastAsia="en-US"/>
        </w:rPr>
        <w:t>(83)</w:t>
      </w:r>
      <w:r w:rsidR="00150D87" w:rsidRPr="00150D87">
        <w:rPr>
          <w:rFonts w:ascii="Calibri" w:hAnsi="Calibri"/>
          <w:b/>
          <w:bCs/>
          <w:color w:val="365F91"/>
          <w:sz w:val="22"/>
          <w:szCs w:val="22"/>
          <w:lang w:eastAsia="en-US"/>
        </w:rPr>
        <w:fldChar w:fldCharType="end"/>
      </w:r>
      <w:r w:rsidR="00894C66" w:rsidRPr="007660BC">
        <w:rPr>
          <w:rFonts w:ascii="Calibri" w:hAnsi="Calibri"/>
          <w:b/>
          <w:bCs/>
          <w:color w:val="365F91"/>
          <w:sz w:val="22"/>
          <w:szCs w:val="22"/>
          <w:lang w:eastAsia="en-US"/>
        </w:rPr>
        <w:t>.</w:t>
      </w:r>
    </w:p>
    <w:p w:rsidR="00894C66" w:rsidRDefault="00894C66" w:rsidP="00894C66">
      <w:pPr>
        <w:jc w:val="both"/>
        <w:rPr>
          <w:rFonts w:ascii="Calibri" w:hAnsi="Calibri"/>
          <w:bCs/>
          <w:sz w:val="22"/>
          <w:szCs w:val="22"/>
          <w:lang w:eastAsia="en-US"/>
        </w:rPr>
      </w:pPr>
    </w:p>
    <w:p w:rsidR="00894C66" w:rsidRDefault="00894C66" w:rsidP="00894C66">
      <w:pPr>
        <w:jc w:val="both"/>
        <w:rPr>
          <w:rFonts w:ascii="Calibri" w:hAnsi="Calibri"/>
          <w:bCs/>
          <w:sz w:val="22"/>
          <w:szCs w:val="22"/>
          <w:lang w:eastAsia="en-US"/>
        </w:rPr>
      </w:pPr>
      <w:r>
        <w:rPr>
          <w:rFonts w:ascii="Calibri" w:hAnsi="Calibri"/>
          <w:bCs/>
          <w:sz w:val="22"/>
          <w:szCs w:val="22"/>
          <w:lang w:eastAsia="en-US"/>
        </w:rPr>
        <w:t>Una vez recibida la notificación se debe proceder a realizar verificación del diagnóstico.</w:t>
      </w:r>
    </w:p>
    <w:p w:rsidR="00894C66" w:rsidRDefault="00894C66" w:rsidP="00894C66">
      <w:pPr>
        <w:jc w:val="both"/>
        <w:rPr>
          <w:rFonts w:ascii="Calibri" w:hAnsi="Calibri"/>
          <w:bCs/>
          <w:sz w:val="22"/>
          <w:szCs w:val="22"/>
          <w:lang w:eastAsia="en-US"/>
        </w:rPr>
      </w:pPr>
    </w:p>
    <w:p w:rsidR="00894C66" w:rsidRDefault="00894C66" w:rsidP="00CA0DD3">
      <w:pPr>
        <w:numPr>
          <w:ilvl w:val="0"/>
          <w:numId w:val="25"/>
        </w:numPr>
        <w:jc w:val="both"/>
        <w:rPr>
          <w:rFonts w:ascii="Calibri" w:hAnsi="Calibri"/>
          <w:bCs/>
          <w:sz w:val="22"/>
          <w:szCs w:val="22"/>
          <w:lang w:eastAsia="en-US"/>
        </w:rPr>
      </w:pPr>
      <w:r w:rsidRPr="001076D5">
        <w:rPr>
          <w:rFonts w:ascii="Calibri" w:hAnsi="Calibri"/>
          <w:bCs/>
          <w:sz w:val="22"/>
          <w:szCs w:val="22"/>
          <w:lang w:eastAsia="en-US"/>
        </w:rPr>
        <w:t>Asegurar que los casos hayan sido correctamente diagnosticados teniendo en cuenta las diferentes definiciones de caso.</w:t>
      </w:r>
    </w:p>
    <w:p w:rsidR="00894C66" w:rsidRDefault="00894C66" w:rsidP="00894C66">
      <w:pPr>
        <w:ind w:left="720"/>
        <w:jc w:val="both"/>
        <w:rPr>
          <w:rFonts w:ascii="Calibri" w:hAnsi="Calibri"/>
          <w:bCs/>
          <w:sz w:val="22"/>
          <w:szCs w:val="22"/>
          <w:lang w:eastAsia="en-US"/>
        </w:rPr>
      </w:pPr>
    </w:p>
    <w:p w:rsidR="00894C66" w:rsidRPr="001076D5" w:rsidRDefault="00894C66" w:rsidP="00CA0DD3">
      <w:pPr>
        <w:numPr>
          <w:ilvl w:val="0"/>
          <w:numId w:val="25"/>
        </w:numPr>
        <w:jc w:val="both"/>
        <w:rPr>
          <w:rFonts w:ascii="Calibri" w:hAnsi="Calibri"/>
          <w:bCs/>
          <w:sz w:val="22"/>
          <w:szCs w:val="22"/>
          <w:lang w:eastAsia="en-US"/>
        </w:rPr>
      </w:pPr>
      <w:r w:rsidRPr="001076D5">
        <w:rPr>
          <w:rFonts w:ascii="Calibri" w:hAnsi="Calibri"/>
          <w:bCs/>
          <w:sz w:val="22"/>
          <w:szCs w:val="22"/>
          <w:lang w:eastAsia="en-US"/>
        </w:rPr>
        <w:t>Es necesario contar con muestras teniendo en cuenta el tipo de muestra, el estudio realizado a la muestra, los antecedentes del tipo de contaminación según muestra analizada y resultados obtenidos, de no contar con muestras proceder con la toma de las mismas en la zona del brote.</w:t>
      </w:r>
    </w:p>
    <w:p w:rsidR="00894C66" w:rsidRDefault="00894C66" w:rsidP="00894C66">
      <w:pPr>
        <w:jc w:val="both"/>
        <w:rPr>
          <w:rFonts w:ascii="Calibri" w:hAnsi="Calibri"/>
          <w:bCs/>
          <w:sz w:val="22"/>
          <w:szCs w:val="22"/>
          <w:lang w:eastAsia="en-US"/>
        </w:rPr>
      </w:pPr>
    </w:p>
    <w:p w:rsidR="0005449A" w:rsidRDefault="0005449A" w:rsidP="00894C66">
      <w:pPr>
        <w:jc w:val="both"/>
        <w:rPr>
          <w:rFonts w:ascii="Calibri" w:hAnsi="Calibri"/>
          <w:bCs/>
          <w:sz w:val="22"/>
          <w:szCs w:val="22"/>
          <w:lang w:eastAsia="en-US"/>
        </w:rPr>
      </w:pPr>
    </w:p>
    <w:p w:rsidR="00894C66" w:rsidRPr="007660BC" w:rsidRDefault="008D09B3" w:rsidP="008D09B3">
      <w:pPr>
        <w:jc w:val="both"/>
        <w:rPr>
          <w:rFonts w:ascii="Calibri" w:hAnsi="Calibri"/>
          <w:b/>
          <w:bCs/>
          <w:color w:val="365F91"/>
          <w:sz w:val="22"/>
          <w:szCs w:val="22"/>
          <w:lang w:eastAsia="en-US"/>
        </w:rPr>
      </w:pPr>
      <w:r>
        <w:rPr>
          <w:rFonts w:ascii="Calibri" w:hAnsi="Calibri"/>
          <w:b/>
          <w:bCs/>
          <w:color w:val="365F91"/>
          <w:sz w:val="22"/>
          <w:szCs w:val="22"/>
          <w:lang w:eastAsia="en-US"/>
        </w:rPr>
        <w:t>4.3.3</w:t>
      </w:r>
      <w:r w:rsidRPr="008D09B3">
        <w:rPr>
          <w:rFonts w:ascii="Calibri" w:hAnsi="Calibri"/>
          <w:b/>
          <w:bCs/>
          <w:color w:val="365F91"/>
          <w:sz w:val="22"/>
          <w:szCs w:val="22"/>
          <w:lang w:eastAsia="en-US"/>
        </w:rPr>
        <w:t>.</w:t>
      </w:r>
      <w:r>
        <w:rPr>
          <w:rFonts w:ascii="Calibri" w:hAnsi="Calibri"/>
          <w:bCs/>
          <w:sz w:val="22"/>
          <w:szCs w:val="22"/>
          <w:lang w:eastAsia="en-US"/>
        </w:rPr>
        <w:t xml:space="preserve"> </w:t>
      </w:r>
      <w:r w:rsidR="00894C66" w:rsidRPr="007660BC">
        <w:rPr>
          <w:rFonts w:ascii="Calibri" w:hAnsi="Calibri"/>
          <w:b/>
          <w:bCs/>
          <w:color w:val="365F91"/>
          <w:sz w:val="22"/>
          <w:szCs w:val="22"/>
          <w:lang w:eastAsia="en-US"/>
        </w:rPr>
        <w:t>Manejo de brote de intoxicación Aguda por mercurio para la atención de casos</w:t>
      </w:r>
      <w:r w:rsidR="005942E8">
        <w:rPr>
          <w:rFonts w:ascii="Calibri" w:hAnsi="Calibri"/>
          <w:b/>
          <w:bCs/>
          <w:color w:val="365F91"/>
          <w:sz w:val="22"/>
          <w:szCs w:val="22"/>
          <w:lang w:eastAsia="en-US"/>
        </w:rPr>
        <w:t xml:space="preserve"> </w:t>
      </w:r>
      <w:r w:rsidR="00150D87" w:rsidRPr="00150D87">
        <w:rPr>
          <w:rFonts w:ascii="Calibri" w:hAnsi="Calibri"/>
          <w:b/>
          <w:bCs/>
          <w:color w:val="365F91"/>
          <w:sz w:val="22"/>
          <w:szCs w:val="22"/>
          <w:lang w:eastAsia="en-US"/>
        </w:rPr>
        <w:fldChar w:fldCharType="begin"/>
      </w:r>
      <w:r w:rsidR="00150D87" w:rsidRPr="00150D87">
        <w:rPr>
          <w:rFonts w:ascii="Calibri" w:hAnsi="Calibri"/>
          <w:b/>
          <w:bCs/>
          <w:color w:val="365F91"/>
          <w:sz w:val="22"/>
          <w:szCs w:val="22"/>
          <w:lang w:eastAsia="en-US"/>
        </w:rPr>
        <w:instrText xml:space="preserve"> ADDIN ZOTERO_ITEM CSL_CITATION {"citationID":"M0qtmDD8","properties":{"formattedCitation":"(36)","plainCitation":"(36)"},"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sidR="00150D87" w:rsidRPr="00150D87">
        <w:rPr>
          <w:rFonts w:ascii="Calibri" w:hAnsi="Calibri"/>
          <w:b/>
          <w:bCs/>
          <w:color w:val="365F91"/>
          <w:sz w:val="22"/>
          <w:szCs w:val="22"/>
          <w:lang w:eastAsia="en-US"/>
        </w:rPr>
        <w:fldChar w:fldCharType="separate"/>
      </w:r>
      <w:r w:rsidR="00150D87" w:rsidRPr="00150D87">
        <w:rPr>
          <w:rFonts w:ascii="Calibri" w:hAnsi="Calibri"/>
          <w:b/>
          <w:bCs/>
          <w:color w:val="365F91"/>
          <w:sz w:val="22"/>
          <w:szCs w:val="22"/>
          <w:lang w:eastAsia="en-US"/>
        </w:rPr>
        <w:t>(83)</w:t>
      </w:r>
      <w:r w:rsidR="00150D87" w:rsidRPr="00150D87">
        <w:rPr>
          <w:rFonts w:ascii="Calibri" w:hAnsi="Calibri"/>
          <w:b/>
          <w:bCs/>
          <w:color w:val="365F91"/>
          <w:sz w:val="22"/>
          <w:szCs w:val="22"/>
          <w:lang w:eastAsia="en-US"/>
        </w:rPr>
        <w:fldChar w:fldCharType="end"/>
      </w:r>
      <w:r w:rsidR="00894C66" w:rsidRPr="007660BC">
        <w:rPr>
          <w:rFonts w:ascii="Calibri" w:hAnsi="Calibri"/>
          <w:b/>
          <w:bCs/>
          <w:color w:val="365F91"/>
          <w:sz w:val="22"/>
          <w:szCs w:val="22"/>
          <w:lang w:eastAsia="en-US"/>
        </w:rPr>
        <w:t>.</w:t>
      </w:r>
    </w:p>
    <w:p w:rsidR="00894C66" w:rsidRDefault="00894C66" w:rsidP="00894C66">
      <w:pPr>
        <w:jc w:val="both"/>
        <w:rPr>
          <w:rFonts w:ascii="Calibri" w:hAnsi="Calibri"/>
          <w:bCs/>
          <w:sz w:val="22"/>
          <w:szCs w:val="22"/>
          <w:lang w:eastAsia="en-US"/>
        </w:rPr>
      </w:pPr>
    </w:p>
    <w:p w:rsidR="00894C66" w:rsidRDefault="00894C66" w:rsidP="00894C66">
      <w:pPr>
        <w:jc w:val="both"/>
        <w:rPr>
          <w:rFonts w:ascii="Calibri" w:hAnsi="Calibri"/>
          <w:bCs/>
          <w:sz w:val="22"/>
          <w:szCs w:val="22"/>
          <w:lang w:eastAsia="en-US"/>
        </w:rPr>
      </w:pPr>
      <w:r>
        <w:rPr>
          <w:rFonts w:ascii="Calibri" w:hAnsi="Calibri"/>
          <w:bCs/>
          <w:sz w:val="22"/>
          <w:szCs w:val="22"/>
          <w:lang w:eastAsia="en-US"/>
        </w:rPr>
        <w:t xml:space="preserve">Una vez recibida la notificación o información del brote o del riesgo detectado, la autoridad en salud procederá a estudiar y planificar el manejo del brote, la identificación del riesgo, la ubicación geográfica, magnitud de población afectada, comunicación con EPS e IPS que realizan o que deben prepararse para la atención de los casos, estudio y revisión de acceso a la zona, logística requerida para la atención adecuada y la comunicación con los organismos y entidades responsables de otros sectores para su posible intervención. </w:t>
      </w:r>
    </w:p>
    <w:p w:rsidR="00894C66" w:rsidRDefault="00894C66" w:rsidP="00894C66">
      <w:pPr>
        <w:jc w:val="both"/>
        <w:rPr>
          <w:rFonts w:ascii="Calibri" w:hAnsi="Calibri"/>
          <w:bCs/>
          <w:sz w:val="22"/>
          <w:szCs w:val="22"/>
          <w:lang w:eastAsia="en-US"/>
        </w:rPr>
      </w:pPr>
    </w:p>
    <w:p w:rsidR="00CF2F63" w:rsidRDefault="00CF2F63" w:rsidP="00894C66">
      <w:pPr>
        <w:jc w:val="both"/>
        <w:rPr>
          <w:rFonts w:ascii="Calibri" w:hAnsi="Calibri"/>
          <w:bCs/>
          <w:sz w:val="22"/>
          <w:szCs w:val="22"/>
          <w:lang w:eastAsia="en-US"/>
        </w:rPr>
      </w:pPr>
      <w:r>
        <w:rPr>
          <w:rFonts w:ascii="Calibri" w:hAnsi="Calibri"/>
          <w:bCs/>
          <w:sz w:val="22"/>
          <w:szCs w:val="22"/>
          <w:lang w:eastAsia="en-US"/>
        </w:rPr>
        <w:t>La intoxicación crónica será manejada con estudios poblacionales y otro tipo de estudios de seguimiento para su evaluación y control.</w:t>
      </w:r>
    </w:p>
    <w:p w:rsidR="00CF2F63" w:rsidRDefault="00CF2F63" w:rsidP="00894C66">
      <w:pPr>
        <w:jc w:val="both"/>
        <w:rPr>
          <w:rFonts w:ascii="Calibri" w:hAnsi="Calibri"/>
          <w:bCs/>
          <w:sz w:val="22"/>
          <w:szCs w:val="22"/>
          <w:lang w:eastAsia="en-US"/>
        </w:rPr>
      </w:pPr>
    </w:p>
    <w:p w:rsidR="0005449A" w:rsidRDefault="0005449A" w:rsidP="00894C66">
      <w:pPr>
        <w:jc w:val="both"/>
        <w:rPr>
          <w:rFonts w:ascii="Calibri" w:hAnsi="Calibri"/>
          <w:bCs/>
          <w:sz w:val="22"/>
          <w:szCs w:val="22"/>
          <w:lang w:eastAsia="en-US"/>
        </w:rPr>
      </w:pPr>
    </w:p>
    <w:p w:rsidR="00894C66" w:rsidRDefault="008D09B3" w:rsidP="00894C66">
      <w:pPr>
        <w:rPr>
          <w:rFonts w:ascii="Calibri" w:hAnsi="Calibri"/>
          <w:b/>
          <w:bCs/>
          <w:color w:val="365F91"/>
          <w:sz w:val="22"/>
          <w:szCs w:val="22"/>
        </w:rPr>
      </w:pPr>
      <w:r>
        <w:rPr>
          <w:rFonts w:ascii="Calibri" w:hAnsi="Calibri"/>
          <w:b/>
          <w:bCs/>
          <w:color w:val="365F91"/>
          <w:sz w:val="22"/>
          <w:szCs w:val="22"/>
        </w:rPr>
        <w:t xml:space="preserve">4.3.4. </w:t>
      </w:r>
      <w:r w:rsidR="00894C66" w:rsidRPr="00262D2D">
        <w:rPr>
          <w:rFonts w:ascii="Calibri" w:hAnsi="Calibri"/>
          <w:b/>
          <w:bCs/>
          <w:color w:val="365F91"/>
          <w:sz w:val="22"/>
          <w:szCs w:val="22"/>
        </w:rPr>
        <w:t>Diez pasos para realizar la investigación de brote</w:t>
      </w:r>
      <w:r w:rsidR="00771EB8">
        <w:rPr>
          <w:rFonts w:ascii="Calibri" w:hAnsi="Calibri"/>
          <w:b/>
          <w:bCs/>
          <w:color w:val="365F91"/>
          <w:sz w:val="22"/>
          <w:szCs w:val="22"/>
        </w:rPr>
        <w:t xml:space="preserve"> (9</w:t>
      </w:r>
      <w:r w:rsidR="00D63535" w:rsidRPr="00262D2D">
        <w:rPr>
          <w:rFonts w:ascii="Calibri" w:hAnsi="Calibri"/>
          <w:b/>
          <w:bCs/>
          <w:color w:val="365F91"/>
          <w:sz w:val="22"/>
          <w:szCs w:val="22"/>
        </w:rPr>
        <w:t>3)</w:t>
      </w:r>
      <w:r w:rsidR="00894C66" w:rsidRPr="00262D2D">
        <w:rPr>
          <w:rFonts w:ascii="Calibri" w:hAnsi="Calibri"/>
          <w:b/>
          <w:bCs/>
          <w:color w:val="365F91"/>
          <w:sz w:val="22"/>
          <w:szCs w:val="22"/>
        </w:rPr>
        <w:t>.</w:t>
      </w:r>
    </w:p>
    <w:p w:rsidR="003A0B9A" w:rsidRDefault="003A0B9A" w:rsidP="00894C66">
      <w:pPr>
        <w:rPr>
          <w:rFonts w:ascii="Calibri" w:hAnsi="Calibri"/>
          <w:b/>
          <w:bCs/>
          <w:color w:val="365F91"/>
          <w:sz w:val="22"/>
          <w:szCs w:val="22"/>
        </w:rPr>
      </w:pPr>
    </w:p>
    <w:p w:rsidR="003A0B9A" w:rsidRPr="00FE6A0D" w:rsidRDefault="003A0B9A" w:rsidP="00894C66">
      <w:pPr>
        <w:rPr>
          <w:rFonts w:ascii="Calibri" w:hAnsi="Calibri"/>
          <w:bCs/>
          <w:sz w:val="22"/>
          <w:szCs w:val="22"/>
          <w:lang w:eastAsia="en-US"/>
        </w:rPr>
      </w:pPr>
      <w:r w:rsidRPr="00FE6A0D">
        <w:rPr>
          <w:rFonts w:ascii="Calibri" w:hAnsi="Calibri"/>
          <w:bCs/>
          <w:sz w:val="22"/>
          <w:szCs w:val="22"/>
          <w:lang w:eastAsia="en-US"/>
        </w:rPr>
        <w:t xml:space="preserve">Los pasos a seguir para la investigación de brotes de acuerdo a los principios de epidemiología basados en el curso 3030G - CDC, se anotan </w:t>
      </w:r>
      <w:r w:rsidR="00FE6A0D">
        <w:rPr>
          <w:rFonts w:ascii="Calibri" w:hAnsi="Calibri"/>
          <w:bCs/>
          <w:sz w:val="22"/>
          <w:szCs w:val="22"/>
          <w:lang w:eastAsia="en-US"/>
        </w:rPr>
        <w:t>a continuación</w:t>
      </w:r>
      <w:r w:rsidRPr="00FE6A0D">
        <w:rPr>
          <w:rFonts w:ascii="Calibri" w:hAnsi="Calibri"/>
          <w:bCs/>
          <w:sz w:val="22"/>
          <w:szCs w:val="22"/>
          <w:lang w:eastAsia="en-US"/>
        </w:rPr>
        <w:t>:</w:t>
      </w:r>
    </w:p>
    <w:p w:rsidR="00894C66" w:rsidRDefault="00894C66" w:rsidP="00894C66">
      <w:pPr>
        <w:rPr>
          <w:rFonts w:ascii="Calibri" w:hAnsi="Calibri"/>
          <w:bCs/>
          <w:color w:val="365F91"/>
          <w:sz w:val="22"/>
          <w:szCs w:val="22"/>
        </w:rPr>
      </w:pPr>
    </w:p>
    <w:p w:rsidR="00894C66" w:rsidRDefault="00894C66" w:rsidP="00CA0DD3">
      <w:pPr>
        <w:numPr>
          <w:ilvl w:val="0"/>
          <w:numId w:val="26"/>
        </w:numPr>
        <w:rPr>
          <w:rFonts w:ascii="Calibri" w:hAnsi="Calibri"/>
          <w:bCs/>
          <w:sz w:val="22"/>
          <w:szCs w:val="22"/>
          <w:lang w:eastAsia="en-US"/>
        </w:rPr>
      </w:pPr>
      <w:r w:rsidRPr="00BA4676">
        <w:rPr>
          <w:rFonts w:ascii="Calibri" w:hAnsi="Calibri"/>
          <w:bCs/>
          <w:sz w:val="22"/>
          <w:szCs w:val="22"/>
          <w:lang w:eastAsia="en-US"/>
        </w:rPr>
        <w:t>Preparar el trabajo de campo.</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Establecer la existencia del brote.</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Verificar el diagnóstico. </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Definir e identificar los casos: </w:t>
      </w:r>
    </w:p>
    <w:p w:rsidR="00894C66" w:rsidRDefault="00894C66" w:rsidP="00D3420C">
      <w:pPr>
        <w:numPr>
          <w:ilvl w:val="0"/>
          <w:numId w:val="51"/>
        </w:numPr>
        <w:rPr>
          <w:rFonts w:ascii="Calibri" w:hAnsi="Calibri"/>
          <w:bCs/>
          <w:sz w:val="22"/>
          <w:szCs w:val="22"/>
          <w:lang w:eastAsia="en-US"/>
        </w:rPr>
      </w:pPr>
      <w:r w:rsidRPr="007964A6">
        <w:rPr>
          <w:rFonts w:ascii="Calibri" w:hAnsi="Calibri"/>
          <w:bCs/>
          <w:sz w:val="22"/>
          <w:szCs w:val="22"/>
          <w:lang w:eastAsia="en-US"/>
        </w:rPr>
        <w:t xml:space="preserve">Establecer la definición de casos. </w:t>
      </w:r>
    </w:p>
    <w:p w:rsidR="00894C66" w:rsidRDefault="00894C66" w:rsidP="00D3420C">
      <w:pPr>
        <w:numPr>
          <w:ilvl w:val="0"/>
          <w:numId w:val="51"/>
        </w:numPr>
        <w:rPr>
          <w:rFonts w:ascii="Calibri" w:hAnsi="Calibri"/>
          <w:bCs/>
          <w:sz w:val="22"/>
          <w:szCs w:val="22"/>
          <w:lang w:eastAsia="en-US"/>
        </w:rPr>
      </w:pPr>
      <w:r w:rsidRPr="007964A6">
        <w:rPr>
          <w:rFonts w:ascii="Calibri" w:hAnsi="Calibri"/>
          <w:bCs/>
          <w:sz w:val="22"/>
          <w:szCs w:val="22"/>
          <w:lang w:eastAsia="en-US"/>
        </w:rPr>
        <w:t>Identificar y contar el número de casos.</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Descripción epidemiológica del brote. </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Plantear hipótesis. </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Confirmar las hipótesis planteadas. </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Si es necesario, reconsiderar y mejorar las hipótesis.</w:t>
      </w:r>
    </w:p>
    <w:p w:rsidR="00894C6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 xml:space="preserve">Desarrollar las medidas de prevención y control del caso. </w:t>
      </w:r>
    </w:p>
    <w:p w:rsidR="00894C66" w:rsidRPr="007964A6" w:rsidRDefault="00894C66" w:rsidP="00CA0DD3">
      <w:pPr>
        <w:numPr>
          <w:ilvl w:val="0"/>
          <w:numId w:val="26"/>
        </w:numPr>
        <w:rPr>
          <w:rFonts w:ascii="Calibri" w:hAnsi="Calibri"/>
          <w:bCs/>
          <w:sz w:val="22"/>
          <w:szCs w:val="22"/>
          <w:lang w:eastAsia="en-US"/>
        </w:rPr>
      </w:pPr>
      <w:r w:rsidRPr="007964A6">
        <w:rPr>
          <w:rFonts w:ascii="Calibri" w:hAnsi="Calibri"/>
          <w:bCs/>
          <w:sz w:val="22"/>
          <w:szCs w:val="22"/>
          <w:lang w:eastAsia="en-US"/>
        </w:rPr>
        <w:t>Comunicación de los hallazgos</w:t>
      </w:r>
      <w:r>
        <w:rPr>
          <w:rFonts w:ascii="Calibri" w:hAnsi="Calibri"/>
          <w:bCs/>
          <w:sz w:val="22"/>
          <w:szCs w:val="22"/>
          <w:lang w:eastAsia="en-US"/>
        </w:rPr>
        <w:fldChar w:fldCharType="begin"/>
      </w:r>
      <w:r w:rsidR="00AB4ED9">
        <w:rPr>
          <w:rFonts w:ascii="Calibri" w:hAnsi="Calibri"/>
          <w:bCs/>
          <w:sz w:val="22"/>
          <w:szCs w:val="22"/>
          <w:lang w:eastAsia="en-US"/>
        </w:rPr>
        <w:instrText xml:space="preserve"> ADDIN ZOTERO_ITEM CSL_CITATION {"citationID":"Vx35xNcU","properties":{"formattedCitation":"(25)","plainCitation":"(25)","dontUpdate":true},"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Pr>
          <w:rFonts w:ascii="Calibri" w:hAnsi="Calibri"/>
          <w:bCs/>
          <w:sz w:val="22"/>
          <w:szCs w:val="22"/>
          <w:lang w:eastAsia="en-US"/>
        </w:rPr>
        <w:fldChar w:fldCharType="separate"/>
      </w:r>
      <w:r>
        <w:rPr>
          <w:rFonts w:ascii="Calibri" w:hAnsi="Calibri"/>
          <w:bCs/>
          <w:sz w:val="22"/>
          <w:szCs w:val="22"/>
          <w:lang w:eastAsia="en-US"/>
        </w:rPr>
        <w:fldChar w:fldCharType="end"/>
      </w:r>
      <w:r w:rsidRPr="007964A6">
        <w:rPr>
          <w:rFonts w:ascii="Calibri" w:hAnsi="Calibri"/>
          <w:bCs/>
          <w:sz w:val="22"/>
          <w:szCs w:val="22"/>
          <w:lang w:eastAsia="en-US"/>
        </w:rPr>
        <w:t xml:space="preserve">. </w:t>
      </w:r>
    </w:p>
    <w:p w:rsidR="00894C66" w:rsidRPr="00D60E8C" w:rsidRDefault="00894C66" w:rsidP="00894C66">
      <w:pPr>
        <w:ind w:left="1440"/>
        <w:rPr>
          <w:lang w:eastAsia="en-US"/>
        </w:rPr>
      </w:pPr>
    </w:p>
    <w:p w:rsidR="00AC690E" w:rsidRDefault="00AC690E" w:rsidP="00894C66">
      <w:pPr>
        <w:rPr>
          <w:lang w:eastAsia="en-US"/>
        </w:rPr>
      </w:pPr>
    </w:p>
    <w:p w:rsidR="00894C66" w:rsidRPr="003B1656" w:rsidRDefault="005942E8" w:rsidP="006C5781">
      <w:pPr>
        <w:pStyle w:val="Listavistosa-nfasis1"/>
        <w:spacing w:after="0" w:line="240" w:lineRule="auto"/>
        <w:ind w:left="0"/>
        <w:jc w:val="both"/>
        <w:rPr>
          <w:rFonts w:eastAsia="Times New Roman"/>
          <w:b/>
          <w:bCs/>
          <w:color w:val="365F91"/>
        </w:rPr>
      </w:pPr>
      <w:r w:rsidRPr="003B1656">
        <w:rPr>
          <w:rFonts w:eastAsia="Times New Roman"/>
          <w:b/>
          <w:bCs/>
          <w:color w:val="365F91"/>
        </w:rPr>
        <w:t>4.4</w:t>
      </w:r>
      <w:r w:rsidR="006C5781" w:rsidRPr="003B1656">
        <w:rPr>
          <w:rFonts w:eastAsia="Times New Roman"/>
          <w:b/>
          <w:bCs/>
          <w:color w:val="365F91"/>
        </w:rPr>
        <w:t xml:space="preserve">. </w:t>
      </w:r>
      <w:r w:rsidR="00894C66" w:rsidRPr="003B1656">
        <w:rPr>
          <w:rFonts w:eastAsia="Times New Roman"/>
          <w:b/>
          <w:bCs/>
          <w:color w:val="365F91"/>
        </w:rPr>
        <w:t xml:space="preserve">Lactancia Materna </w:t>
      </w:r>
      <w:r w:rsidR="00D3420C" w:rsidRPr="003B1656">
        <w:rPr>
          <w:rFonts w:eastAsia="Times New Roman"/>
          <w:b/>
          <w:bCs/>
          <w:color w:val="365F91"/>
        </w:rPr>
        <w:t>y</w:t>
      </w:r>
      <w:r w:rsidR="00894C66" w:rsidRPr="003B1656">
        <w:rPr>
          <w:rFonts w:eastAsia="Times New Roman"/>
          <w:b/>
          <w:bCs/>
          <w:color w:val="365F91"/>
        </w:rPr>
        <w:t xml:space="preserve"> Exposición a Mercurio</w:t>
      </w:r>
    </w:p>
    <w:p w:rsidR="00894C66" w:rsidRPr="005942E8" w:rsidRDefault="00894C66" w:rsidP="00894C66">
      <w:pPr>
        <w:pStyle w:val="Listavistosa-nfasis1"/>
        <w:widowControl w:val="0"/>
        <w:autoSpaceDE w:val="0"/>
        <w:autoSpaceDN w:val="0"/>
        <w:adjustRightInd w:val="0"/>
        <w:spacing w:after="0" w:line="240" w:lineRule="auto"/>
        <w:ind w:left="1428" w:right="80"/>
        <w:jc w:val="both"/>
        <w:rPr>
          <w:rFonts w:ascii="Arial Narrow" w:eastAsia="Times New Roman" w:hAnsi="Arial Narrow" w:cs="Arial"/>
          <w:lang w:val="es-ES" w:eastAsia="es-ES"/>
        </w:rPr>
      </w:pPr>
    </w:p>
    <w:p w:rsidR="00894C66" w:rsidRPr="005942E8" w:rsidRDefault="00894C66" w:rsidP="00B3008B">
      <w:pPr>
        <w:pStyle w:val="Listavistosa-nfasis1"/>
        <w:widowControl w:val="0"/>
        <w:tabs>
          <w:tab w:val="left" w:pos="142"/>
        </w:tabs>
        <w:autoSpaceDE w:val="0"/>
        <w:autoSpaceDN w:val="0"/>
        <w:adjustRightInd w:val="0"/>
        <w:spacing w:after="0" w:line="240" w:lineRule="auto"/>
        <w:ind w:left="0" w:right="80"/>
        <w:jc w:val="both"/>
        <w:rPr>
          <w:rFonts w:cs="Arial"/>
          <w:spacing w:val="2"/>
        </w:rPr>
      </w:pPr>
      <w:r w:rsidRPr="005942E8">
        <w:rPr>
          <w:rFonts w:cs="Arial"/>
          <w:spacing w:val="2"/>
        </w:rPr>
        <w:t>La leche materna contiene factores de protección que contrarrestan los efectos causados por la exposición a contaminantes ambientales en la etapa prenatal</w:t>
      </w:r>
      <w:r w:rsidR="003B1656">
        <w:rPr>
          <w:rFonts w:cs="Arial"/>
          <w:spacing w:val="2"/>
        </w:rPr>
        <w:t xml:space="preserve"> </w:t>
      </w:r>
      <w:r w:rsidRPr="005942E8">
        <w:rPr>
          <w:rFonts w:cs="Arial"/>
          <w:spacing w:val="2"/>
        </w:rPr>
        <w:fldChar w:fldCharType="begin"/>
      </w:r>
      <w:r w:rsidRPr="005942E8">
        <w:rPr>
          <w:rFonts w:cs="Arial"/>
          <w:spacing w:val="2"/>
        </w:rPr>
        <w:instrText xml:space="preserve"> </w:instrText>
      </w:r>
      <w:r w:rsidR="00503086" w:rsidRPr="005942E8">
        <w:rPr>
          <w:rFonts w:cs="Arial"/>
          <w:spacing w:val="2"/>
        </w:rPr>
        <w:instrText>ADDIN</w:instrText>
      </w:r>
      <w:r w:rsidRPr="005942E8">
        <w:rPr>
          <w:rFonts w:cs="Arial"/>
          <w:spacing w:val="2"/>
        </w:rPr>
        <w:instrText xml:space="preserve"> ZOTERO_ITEM CSL_CITATION {"citationID":"NrDn7mDa","properties":{"formattedCitation":"(27)","plainCitation":"(27)"},"citationItems":[{"id":416,"uris":["http://zotero.org/users/1968409/items/SKW3UUPX"],"uri":["http://zotero.org/users/1968409/items/SKW3UUPX"],"itemData":{"id":416,"type":"paper-conference","title":"Contaminantes químicos y lactancia materna: tomando posiciones","publisher":"Elsevier","page":"391-e1","volume":"79","event":"Anales de Pediatría","ISBN":"1695-4033","author":[{"family":"Díaz-Gómez","given":"NM"},{"family":"Ares","given":"S"},{"family":"Hernández-Aguilar","given":"MT"},{"family":"Ortega-García","given":"JA"},{"family":"Paricio-Talayero","given":"JM"},{"family":"Landa-Rivera","given":"L"}],"issued":{"date-parts":[["2013"]]}}}],"schema":"https://github.com/citation-style-language/schema/raw/master/csl-citation.json"} </w:instrText>
      </w:r>
      <w:r w:rsidRPr="005942E8">
        <w:rPr>
          <w:rFonts w:cs="Arial"/>
          <w:spacing w:val="2"/>
        </w:rPr>
        <w:fldChar w:fldCharType="separate"/>
      </w:r>
      <w:r w:rsidR="00E305EB" w:rsidRPr="005942E8">
        <w:t>(8</w:t>
      </w:r>
      <w:r w:rsidR="00B3008B" w:rsidRPr="005942E8">
        <w:t>5</w:t>
      </w:r>
      <w:r w:rsidR="00E305EB" w:rsidRPr="005942E8">
        <w:t>)</w:t>
      </w:r>
      <w:r w:rsidRPr="005942E8">
        <w:rPr>
          <w:rFonts w:cs="Arial"/>
          <w:spacing w:val="2"/>
        </w:rPr>
        <w:fldChar w:fldCharType="end"/>
      </w:r>
      <w:r w:rsidRPr="005942E8">
        <w:rPr>
          <w:rFonts w:cs="Arial"/>
          <w:spacing w:val="2"/>
        </w:rPr>
        <w:t xml:space="preserve">; pero cuando las madres se encuentran sometidas por su vivienda a alta contaminación ambiental por </w:t>
      </w:r>
      <w:r w:rsidR="00E06337" w:rsidRPr="005942E8">
        <w:rPr>
          <w:rFonts w:cs="Arial"/>
          <w:spacing w:val="2"/>
        </w:rPr>
        <w:t>Hg</w:t>
      </w:r>
      <w:r w:rsidRPr="005942E8">
        <w:rPr>
          <w:rFonts w:cs="Arial"/>
          <w:spacing w:val="2"/>
        </w:rPr>
        <w:t>, se corrobora la transferencia del mismo a la leche materna aunque no trabajen con el mismo directamente</w:t>
      </w:r>
      <w:r w:rsidR="003B1656">
        <w:rPr>
          <w:rFonts w:cs="Arial"/>
          <w:spacing w:val="2"/>
        </w:rPr>
        <w:t xml:space="preserve"> </w:t>
      </w:r>
      <w:r w:rsidRPr="005942E8">
        <w:rPr>
          <w:rFonts w:cs="Arial"/>
          <w:spacing w:val="2"/>
        </w:rPr>
        <w:fldChar w:fldCharType="begin"/>
      </w:r>
      <w:r w:rsidRPr="005942E8">
        <w:rPr>
          <w:rFonts w:cs="Arial"/>
          <w:spacing w:val="2"/>
        </w:rPr>
        <w:instrText xml:space="preserve"> </w:instrText>
      </w:r>
      <w:r w:rsidR="00503086" w:rsidRPr="005942E8">
        <w:rPr>
          <w:rFonts w:cs="Arial"/>
          <w:spacing w:val="2"/>
        </w:rPr>
        <w:instrText>ADDIN</w:instrText>
      </w:r>
      <w:r w:rsidRPr="005942E8">
        <w:rPr>
          <w:rFonts w:cs="Arial"/>
          <w:spacing w:val="2"/>
        </w:rPr>
        <w:instrText xml:space="preserve"> ZOTERO_ITEM CSL_CITATION {"citationID":"upg3z7vP","properties":{"formattedCitation":"(28)","plainCitation":"(28)"},"citationItems":[{"id":420,"uris":["http://zotero.org/users/1968409/items/Z3GQZPIA"],"uri":["http://zotero.org/users/1968409/items/Z3GQZPIA"],"itemData":{"id":420,"type":"article","title":"Modelo de Transferencia de Mercurio en Leche Materna a Mujeres Lactantes Residentes en Áreas de Explotación de Oro con alta Contaminación Ambiental por este Mineral.","language":"Español","author":[{"literal":"Molina Castaño C.F."}]}}],"schema":"https://github.com/citation-style-language/schema/raw/master/csl-citation.json"} </w:instrText>
      </w:r>
      <w:r w:rsidRPr="005942E8">
        <w:rPr>
          <w:rFonts w:cs="Arial"/>
          <w:spacing w:val="2"/>
        </w:rPr>
        <w:fldChar w:fldCharType="separate"/>
      </w:r>
      <w:r w:rsidR="00E305EB" w:rsidRPr="005942E8">
        <w:t>(</w:t>
      </w:r>
      <w:r w:rsidR="00B3008B" w:rsidRPr="005942E8">
        <w:t>86</w:t>
      </w:r>
      <w:r w:rsidR="00E305EB" w:rsidRPr="005942E8">
        <w:t>)</w:t>
      </w:r>
      <w:r w:rsidRPr="005942E8">
        <w:rPr>
          <w:rFonts w:cs="Arial"/>
          <w:spacing w:val="2"/>
        </w:rPr>
        <w:fldChar w:fldCharType="end"/>
      </w:r>
      <w:r w:rsidRPr="005942E8">
        <w:rPr>
          <w:rFonts w:cs="Arial"/>
          <w:spacing w:val="2"/>
        </w:rPr>
        <w:t xml:space="preserve">. </w:t>
      </w:r>
    </w:p>
    <w:p w:rsidR="00894C66" w:rsidRPr="005942E8" w:rsidRDefault="00894C66" w:rsidP="00894C66">
      <w:pPr>
        <w:pStyle w:val="Listavistosa-nfasis1"/>
        <w:widowControl w:val="0"/>
        <w:autoSpaceDE w:val="0"/>
        <w:autoSpaceDN w:val="0"/>
        <w:adjustRightInd w:val="0"/>
        <w:spacing w:after="0" w:line="240" w:lineRule="auto"/>
        <w:ind w:left="0" w:right="80"/>
        <w:jc w:val="both"/>
        <w:rPr>
          <w:rFonts w:cs="Arial"/>
          <w:spacing w:val="2"/>
        </w:rPr>
      </w:pPr>
    </w:p>
    <w:p w:rsidR="00894C66" w:rsidRPr="005942E8" w:rsidRDefault="00894C66" w:rsidP="00894C66">
      <w:pPr>
        <w:pStyle w:val="Listavistosa-nfasis1"/>
        <w:widowControl w:val="0"/>
        <w:autoSpaceDE w:val="0"/>
        <w:autoSpaceDN w:val="0"/>
        <w:adjustRightInd w:val="0"/>
        <w:spacing w:after="0" w:line="240" w:lineRule="auto"/>
        <w:ind w:left="0" w:right="80"/>
        <w:jc w:val="both"/>
        <w:rPr>
          <w:rStyle w:val="Textoennegrita"/>
        </w:rPr>
      </w:pPr>
      <w:r w:rsidRPr="005942E8">
        <w:rPr>
          <w:rFonts w:cs="Arial"/>
          <w:spacing w:val="2"/>
        </w:rPr>
        <w:t xml:space="preserve">En el estudio "Modelo de Transferencia de Mercurio en Leche Materna a Mujeres Lactantes residentes en áreas de explotación de oro con alta contaminación ambiental" se evidenció que de una muestra de </w:t>
      </w:r>
      <w:r w:rsidRPr="005942E8">
        <w:rPr>
          <w:rStyle w:val="Textoennegrita"/>
          <w:b w:val="0"/>
        </w:rPr>
        <w:t xml:space="preserve">150 binomios madre-hijo el 11,7% tenían niveles altos de </w:t>
      </w:r>
      <w:r w:rsidR="00E06337" w:rsidRPr="005942E8">
        <w:rPr>
          <w:rStyle w:val="Textoennegrita"/>
          <w:b w:val="0"/>
        </w:rPr>
        <w:t>Hg</w:t>
      </w:r>
      <w:r w:rsidRPr="005942E8">
        <w:rPr>
          <w:rStyle w:val="Textoennegrita"/>
          <w:b w:val="0"/>
        </w:rPr>
        <w:t xml:space="preserve"> en la leche y que los factores</w:t>
      </w:r>
      <w:r w:rsidRPr="00644998">
        <w:rPr>
          <w:rStyle w:val="Textoennegrita"/>
          <w:b w:val="0"/>
          <w:color w:val="FF0000"/>
        </w:rPr>
        <w:t xml:space="preserve"> </w:t>
      </w:r>
      <w:r w:rsidRPr="005942E8">
        <w:rPr>
          <w:rStyle w:val="Textoennegrita"/>
          <w:b w:val="0"/>
        </w:rPr>
        <w:t xml:space="preserve">de riesgo asociados con esa transferencia tenían que ver con vivir cerca a compras de oro y quema de amalgama de </w:t>
      </w:r>
      <w:r w:rsidR="00E06337" w:rsidRPr="005942E8">
        <w:rPr>
          <w:rStyle w:val="Textoennegrita"/>
          <w:b w:val="0"/>
        </w:rPr>
        <w:t>Hg</w:t>
      </w:r>
      <w:r w:rsidRPr="005942E8">
        <w:rPr>
          <w:rStyle w:val="Textoennegrita"/>
          <w:b w:val="0"/>
        </w:rPr>
        <w:t xml:space="preserve"> dentro del hogar indicando una liberación importante de vapores del mismo y niveles altos de ellos en el cabello de las maternas con un 50% de menores nacidos con niveles altos de este mineral</w:t>
      </w:r>
      <w:r w:rsidR="003B1656">
        <w:rPr>
          <w:rStyle w:val="Textoennegrita"/>
          <w:b w:val="0"/>
        </w:rPr>
        <w:t xml:space="preserve"> </w:t>
      </w:r>
      <w:r w:rsidRPr="005942E8">
        <w:rPr>
          <w:rStyle w:val="Textoennegrita"/>
        </w:rPr>
        <w:fldChar w:fldCharType="begin"/>
      </w:r>
      <w:r w:rsidRPr="005942E8">
        <w:rPr>
          <w:rStyle w:val="Textoennegrita"/>
        </w:rPr>
        <w:instrText xml:space="preserve"> </w:instrText>
      </w:r>
      <w:r w:rsidR="00503086" w:rsidRPr="005942E8">
        <w:rPr>
          <w:rStyle w:val="Textoennegrita"/>
        </w:rPr>
        <w:instrText>ADDIN</w:instrText>
      </w:r>
      <w:r w:rsidRPr="005942E8">
        <w:rPr>
          <w:rStyle w:val="Textoennegrita"/>
        </w:rPr>
        <w:instrText xml:space="preserve"> ZOTERO_ITEM CSL_CITATION {"citationID":"97KemeJj","properties":{"formattedCitation":"(28)","plainCitation":"(28)"},"citationItems":[{"id":420,"uris":["http://zotero.org/users/1968409/items/Z3GQZPIA"],"uri":["http://zotero.org/users/1968409/items/Z3GQZPIA"],"itemData":{"id":420,"type":"article","title":"Modelo de Transferencia de Mercurio en Leche Materna a Mujeres Lactantes Residentes en Áreas de Explotación de Oro con alta Contaminación Ambiental por este Mineral.","language":"Español","author":[{"literal":"Molina Castaño C.F."}]}}],"schema":"https://github.com/citation-style-language/schema/raw/master/csl-citation.json"} </w:instrText>
      </w:r>
      <w:r w:rsidRPr="005942E8">
        <w:rPr>
          <w:rStyle w:val="Textoennegrita"/>
        </w:rPr>
        <w:fldChar w:fldCharType="separate"/>
      </w:r>
      <w:r w:rsidR="00E305EB" w:rsidRPr="005942E8">
        <w:t>(</w:t>
      </w:r>
      <w:r w:rsidR="00A21678" w:rsidRPr="005942E8">
        <w:t>86</w:t>
      </w:r>
      <w:r w:rsidR="00E305EB" w:rsidRPr="005942E8">
        <w:t>)</w:t>
      </w:r>
      <w:r w:rsidRPr="005942E8">
        <w:rPr>
          <w:rStyle w:val="Textoennegrita"/>
        </w:rPr>
        <w:fldChar w:fldCharType="end"/>
      </w:r>
      <w:r w:rsidRPr="005942E8">
        <w:rPr>
          <w:rStyle w:val="Textoennegrita"/>
        </w:rPr>
        <w:t>.</w:t>
      </w:r>
    </w:p>
    <w:p w:rsidR="00894C66" w:rsidRPr="005942E8" w:rsidRDefault="00894C66" w:rsidP="00894C66">
      <w:pPr>
        <w:pStyle w:val="Listavistosa-nfasis1"/>
        <w:widowControl w:val="0"/>
        <w:autoSpaceDE w:val="0"/>
        <w:autoSpaceDN w:val="0"/>
        <w:adjustRightInd w:val="0"/>
        <w:spacing w:after="0" w:line="240" w:lineRule="auto"/>
        <w:ind w:left="0" w:right="80"/>
        <w:jc w:val="both"/>
        <w:rPr>
          <w:rStyle w:val="Textoennegrita"/>
        </w:rPr>
      </w:pPr>
    </w:p>
    <w:p w:rsidR="00894C66" w:rsidRPr="005942E8" w:rsidRDefault="00894C66" w:rsidP="00894C66">
      <w:pPr>
        <w:pStyle w:val="Listavistosa-nfasis1"/>
        <w:widowControl w:val="0"/>
        <w:autoSpaceDE w:val="0"/>
        <w:autoSpaceDN w:val="0"/>
        <w:adjustRightInd w:val="0"/>
        <w:spacing w:after="0" w:line="240" w:lineRule="auto"/>
        <w:ind w:left="0" w:right="80"/>
        <w:jc w:val="both"/>
        <w:rPr>
          <w:rFonts w:cs="Arial"/>
          <w:spacing w:val="2"/>
        </w:rPr>
      </w:pPr>
      <w:r w:rsidRPr="005942E8">
        <w:t xml:space="preserve">El </w:t>
      </w:r>
      <w:r w:rsidR="00E06337" w:rsidRPr="005942E8">
        <w:t>Hg</w:t>
      </w:r>
      <w:r w:rsidRPr="005942E8">
        <w:t xml:space="preserve"> evaporado viaja al aire, se precipita en forma de lluvia, cae en forma de agua en lagunas, mareas, océanos, lagos y, una vez transformado en forma de microorganismos, se acumula en los peces y alimentos tales como arroz, maíz, verduras, entre otros. Los niños y las madres lactantes se están exponiendo a dos clases de </w:t>
      </w:r>
      <w:r w:rsidR="00E06337" w:rsidRPr="005942E8">
        <w:t>Hg</w:t>
      </w:r>
      <w:r w:rsidRPr="005942E8">
        <w:t xml:space="preserve">: metálico que se mide en la orina y orgánico o </w:t>
      </w:r>
      <w:proofErr w:type="spellStart"/>
      <w:r w:rsidR="00E06337" w:rsidRPr="005942E8">
        <w:t>meHg</w:t>
      </w:r>
      <w:proofErr w:type="spellEnd"/>
      <w:r w:rsidRPr="005942E8">
        <w:t xml:space="preserve"> que pasa a la leche materna y se transfiere a los niños</w:t>
      </w:r>
      <w:r w:rsidRPr="005942E8">
        <w:fldChar w:fldCharType="begin"/>
      </w:r>
      <w:r w:rsidRPr="005942E8">
        <w:instrText xml:space="preserve"> </w:instrText>
      </w:r>
      <w:r w:rsidR="00503086" w:rsidRPr="005942E8">
        <w:instrText>ADDIN</w:instrText>
      </w:r>
      <w:r w:rsidRPr="005942E8">
        <w:instrText xml:space="preserve"> ZOTERO_ITEM CSL_CITATION {"citationID":"4GuYZ4FV","properties":{"formattedCitation":"(28)","plainCitation":"(28)"},"citationItems":[{"id":420,"uris":["http://zotero.org/users/1968409/items/Z3GQZPIA"],"uri":["http://zotero.org/users/1968409/items/Z3GQZPIA"],"itemData":{"id":420,"type":"article","title":"Modelo de Transferencia de Mercurio en Leche Materna a Mujeres Lactantes Residentes en Áreas de Explotación de Oro con alta Contaminación Ambiental por este Mineral.","language":"Español","author":[{"literal":"Molina Castaño C.F."}]}}],"schema":"https://github.com/citation-style-language/schema/raw/master/csl-citation.json"} </w:instrText>
      </w:r>
      <w:r w:rsidRPr="005942E8">
        <w:fldChar w:fldCharType="separate"/>
      </w:r>
      <w:r w:rsidR="00E305EB" w:rsidRPr="005942E8">
        <w:t>(</w:t>
      </w:r>
      <w:r w:rsidR="00A21678" w:rsidRPr="005942E8">
        <w:t>86</w:t>
      </w:r>
      <w:r w:rsidR="00E305EB" w:rsidRPr="005942E8">
        <w:t>)</w:t>
      </w:r>
      <w:r w:rsidRPr="005942E8">
        <w:fldChar w:fldCharType="end"/>
      </w:r>
      <w:r w:rsidRPr="005942E8">
        <w:t>.</w:t>
      </w:r>
    </w:p>
    <w:p w:rsidR="00894C66" w:rsidRPr="005942E8" w:rsidRDefault="00894C66" w:rsidP="00894C66">
      <w:pPr>
        <w:autoSpaceDE w:val="0"/>
        <w:adjustRightInd w:val="0"/>
        <w:rPr>
          <w:rFonts w:ascii="Calibri" w:hAnsi="Calibri" w:cs="Arial"/>
          <w:sz w:val="22"/>
          <w:szCs w:val="22"/>
        </w:rPr>
      </w:pPr>
    </w:p>
    <w:p w:rsidR="00894C66" w:rsidRPr="005942E8" w:rsidRDefault="00894C66" w:rsidP="00894C66">
      <w:pPr>
        <w:autoSpaceDE w:val="0"/>
        <w:adjustRightInd w:val="0"/>
        <w:rPr>
          <w:rFonts w:ascii="Arial" w:hAnsi="Arial" w:cs="Arial"/>
          <w:sz w:val="22"/>
          <w:szCs w:val="22"/>
        </w:rPr>
      </w:pPr>
    </w:p>
    <w:p w:rsidR="00894C66" w:rsidRPr="005942E8" w:rsidRDefault="00894C66" w:rsidP="006C5781">
      <w:pPr>
        <w:pStyle w:val="Listavistosa-nfasis1"/>
        <w:spacing w:after="0" w:line="240" w:lineRule="auto"/>
        <w:ind w:left="0"/>
        <w:jc w:val="both"/>
        <w:rPr>
          <w:rFonts w:eastAsia="Droid Sans Fallback" w:cs="Arial"/>
          <w:b/>
          <w:bCs/>
          <w:kern w:val="3"/>
          <w:lang w:val="es-ES" w:eastAsia="zh-CN"/>
        </w:rPr>
      </w:pPr>
      <w:r w:rsidRPr="005942E8">
        <w:rPr>
          <w:rFonts w:eastAsia="Droid Sans Fallback" w:cs="Arial"/>
          <w:b/>
          <w:bCs/>
          <w:kern w:val="3"/>
          <w:lang w:val="es-ES" w:eastAsia="zh-CN"/>
        </w:rPr>
        <w:t>Recomendaciones Específica</w:t>
      </w:r>
      <w:r w:rsidR="00BA62E9" w:rsidRPr="005942E8">
        <w:rPr>
          <w:rFonts w:eastAsia="Droid Sans Fallback" w:cs="Arial"/>
          <w:b/>
          <w:bCs/>
          <w:kern w:val="3"/>
          <w:lang w:val="es-ES" w:eastAsia="zh-CN"/>
        </w:rPr>
        <w:t xml:space="preserve">s </w:t>
      </w:r>
      <w:r w:rsidR="00D3420C" w:rsidRPr="005942E8">
        <w:rPr>
          <w:rFonts w:eastAsia="Droid Sans Fallback" w:cs="Arial"/>
          <w:b/>
          <w:bCs/>
          <w:kern w:val="3"/>
          <w:lang w:val="es-ES" w:eastAsia="zh-CN"/>
        </w:rPr>
        <w:t>s</w:t>
      </w:r>
      <w:r w:rsidR="00BA62E9" w:rsidRPr="005942E8">
        <w:rPr>
          <w:rFonts w:eastAsia="Droid Sans Fallback" w:cs="Arial"/>
          <w:b/>
          <w:bCs/>
          <w:kern w:val="3"/>
          <w:lang w:val="es-ES" w:eastAsia="zh-CN"/>
        </w:rPr>
        <w:t>obre Leche Materna</w:t>
      </w:r>
      <w:r w:rsidR="00A21678" w:rsidRPr="005942E8">
        <w:rPr>
          <w:rFonts w:eastAsia="Droid Sans Fallback" w:cs="Arial"/>
          <w:b/>
          <w:bCs/>
          <w:kern w:val="3"/>
          <w:lang w:val="es-ES" w:eastAsia="zh-CN"/>
        </w:rPr>
        <w:t xml:space="preserve"> (8</w:t>
      </w:r>
      <w:r w:rsidR="008454F3" w:rsidRPr="005942E8">
        <w:rPr>
          <w:rFonts w:eastAsia="Droid Sans Fallback" w:cs="Arial"/>
          <w:b/>
          <w:bCs/>
          <w:kern w:val="3"/>
          <w:lang w:val="es-ES" w:eastAsia="zh-CN"/>
        </w:rPr>
        <w:t>5</w:t>
      </w:r>
      <w:r w:rsidR="00A21678" w:rsidRPr="005942E8">
        <w:rPr>
          <w:rFonts w:eastAsia="Droid Sans Fallback" w:cs="Arial"/>
          <w:b/>
          <w:bCs/>
          <w:kern w:val="3"/>
          <w:lang w:val="es-ES" w:eastAsia="zh-CN"/>
        </w:rPr>
        <w:t>)</w:t>
      </w:r>
      <w:r w:rsidR="003B1656">
        <w:rPr>
          <w:rFonts w:eastAsia="Droid Sans Fallback" w:cs="Arial"/>
          <w:b/>
          <w:bCs/>
          <w:kern w:val="3"/>
          <w:lang w:val="es-ES" w:eastAsia="zh-CN"/>
        </w:rPr>
        <w:t>:</w:t>
      </w:r>
    </w:p>
    <w:p w:rsidR="00894C66" w:rsidRPr="005942E8" w:rsidRDefault="00894C66" w:rsidP="00894C66">
      <w:pPr>
        <w:autoSpaceDE w:val="0"/>
        <w:adjustRightInd w:val="0"/>
        <w:rPr>
          <w:rFonts w:ascii="Calibri" w:hAnsi="Calibri" w:cs="Arial"/>
          <w:sz w:val="22"/>
          <w:szCs w:val="22"/>
        </w:rPr>
      </w:pPr>
    </w:p>
    <w:p w:rsidR="00894C66" w:rsidRPr="005942E8" w:rsidRDefault="00894C66" w:rsidP="00CA0DD3">
      <w:pPr>
        <w:pStyle w:val="Listavistosa-nfasis1"/>
        <w:numPr>
          <w:ilvl w:val="0"/>
          <w:numId w:val="37"/>
        </w:numPr>
        <w:autoSpaceDE w:val="0"/>
        <w:autoSpaceDN w:val="0"/>
        <w:adjustRightInd w:val="0"/>
        <w:spacing w:after="0" w:line="240" w:lineRule="auto"/>
        <w:jc w:val="both"/>
        <w:rPr>
          <w:rFonts w:cs="Arial"/>
        </w:rPr>
      </w:pPr>
      <w:r w:rsidRPr="005942E8">
        <w:rPr>
          <w:rFonts w:cs="Arial"/>
        </w:rPr>
        <w:t>La forma de proteger a las  madres y a las niños y niñas de los riesgos derivados de las exposición a met</w:t>
      </w:r>
      <w:r w:rsidRPr="005942E8">
        <w:rPr>
          <w:rFonts w:cs="Arial"/>
        </w:rPr>
        <w:t>a</w:t>
      </w:r>
      <w:r w:rsidRPr="005942E8">
        <w:rPr>
          <w:rFonts w:cs="Arial"/>
        </w:rPr>
        <w:t xml:space="preserve">les pesados es reduciendo y eliminado las causas de exposición al </w:t>
      </w:r>
      <w:r w:rsidR="00E06337" w:rsidRPr="005942E8">
        <w:rPr>
          <w:rFonts w:cs="Arial"/>
        </w:rPr>
        <w:t>Hg</w:t>
      </w:r>
      <w:r w:rsidRPr="005942E8">
        <w:rPr>
          <w:rFonts w:cs="Arial"/>
        </w:rPr>
        <w:t xml:space="preserve"> especialmente durante el e</w:t>
      </w:r>
      <w:r w:rsidRPr="005942E8">
        <w:rPr>
          <w:rFonts w:cs="Arial"/>
        </w:rPr>
        <w:t>m</w:t>
      </w:r>
      <w:r w:rsidRPr="005942E8">
        <w:rPr>
          <w:rFonts w:cs="Arial"/>
        </w:rPr>
        <w:t xml:space="preserve">barazo y la lactancia. </w:t>
      </w:r>
    </w:p>
    <w:p w:rsidR="00894C66" w:rsidRPr="005942E8" w:rsidRDefault="00894C66" w:rsidP="00894C66">
      <w:pPr>
        <w:pStyle w:val="Listavistosa-nfasis1"/>
        <w:autoSpaceDE w:val="0"/>
        <w:autoSpaceDN w:val="0"/>
        <w:adjustRightInd w:val="0"/>
        <w:jc w:val="both"/>
        <w:rPr>
          <w:rFonts w:cs="Arial"/>
        </w:rPr>
      </w:pPr>
    </w:p>
    <w:p w:rsidR="00894C66" w:rsidRPr="005942E8" w:rsidRDefault="00894C66" w:rsidP="00CA0DD3">
      <w:pPr>
        <w:pStyle w:val="Listavistosa-nfasis1"/>
        <w:numPr>
          <w:ilvl w:val="0"/>
          <w:numId w:val="37"/>
        </w:numPr>
        <w:autoSpaceDE w:val="0"/>
        <w:autoSpaceDN w:val="0"/>
        <w:adjustRightInd w:val="0"/>
        <w:spacing w:after="0" w:line="240" w:lineRule="auto"/>
        <w:jc w:val="both"/>
        <w:rPr>
          <w:rFonts w:cs="Arial"/>
        </w:rPr>
      </w:pPr>
      <w:r w:rsidRPr="005942E8">
        <w:rPr>
          <w:rFonts w:cs="Arial"/>
        </w:rPr>
        <w:t>Seguir las recomendaciones para evitar el consumo de los pescados Dormilón, Bocachico y Pintadillo, pr</w:t>
      </w:r>
      <w:r w:rsidRPr="005942E8">
        <w:rPr>
          <w:rFonts w:cs="Arial"/>
        </w:rPr>
        <w:t>o</w:t>
      </w:r>
      <w:r w:rsidRPr="005942E8">
        <w:rPr>
          <w:rFonts w:cs="Arial"/>
        </w:rPr>
        <w:t xml:space="preserve">pios de la región. </w:t>
      </w:r>
    </w:p>
    <w:p w:rsidR="00894C66" w:rsidRPr="005942E8" w:rsidRDefault="00894C66" w:rsidP="00894C66">
      <w:pPr>
        <w:pStyle w:val="Listavistosa-nfasis1"/>
        <w:rPr>
          <w:rFonts w:cs="Arial"/>
        </w:rPr>
      </w:pPr>
    </w:p>
    <w:p w:rsidR="00894C66" w:rsidRPr="005942E8" w:rsidRDefault="00894C66" w:rsidP="00CA0DD3">
      <w:pPr>
        <w:pStyle w:val="Listavistosa-nfasis1"/>
        <w:numPr>
          <w:ilvl w:val="0"/>
          <w:numId w:val="37"/>
        </w:numPr>
        <w:autoSpaceDE w:val="0"/>
        <w:autoSpaceDN w:val="0"/>
        <w:adjustRightInd w:val="0"/>
        <w:spacing w:after="0" w:line="240" w:lineRule="auto"/>
        <w:rPr>
          <w:rFonts w:cs="Arial"/>
        </w:rPr>
      </w:pPr>
      <w:r w:rsidRPr="005942E8">
        <w:rPr>
          <w:rFonts w:cs="Arial"/>
        </w:rPr>
        <w:t>Hacer seguimiento individual del estado nutricional de la gesta</w:t>
      </w:r>
      <w:r w:rsidR="00F71FE7">
        <w:rPr>
          <w:rFonts w:cs="Arial"/>
        </w:rPr>
        <w:t>nte y lactante por parte de la i</w:t>
      </w:r>
      <w:r w:rsidRPr="005942E8">
        <w:rPr>
          <w:rFonts w:cs="Arial"/>
        </w:rPr>
        <w:t xml:space="preserve">nstitución de </w:t>
      </w:r>
      <w:r w:rsidR="00F71FE7">
        <w:rPr>
          <w:rFonts w:cs="Arial"/>
        </w:rPr>
        <w:t>s</w:t>
      </w:r>
      <w:r w:rsidRPr="005942E8">
        <w:rPr>
          <w:rFonts w:cs="Arial"/>
        </w:rPr>
        <w:t xml:space="preserve">alud, para </w:t>
      </w:r>
      <w:r w:rsidR="00F71FE7">
        <w:rPr>
          <w:rFonts w:cs="Arial"/>
        </w:rPr>
        <w:t>dar la atención médica</w:t>
      </w:r>
      <w:r w:rsidRPr="005942E8">
        <w:rPr>
          <w:rFonts w:cs="Arial"/>
        </w:rPr>
        <w:t xml:space="preserve"> adecuad</w:t>
      </w:r>
      <w:r w:rsidR="00F71FE7">
        <w:rPr>
          <w:rFonts w:cs="Arial"/>
        </w:rPr>
        <w:t>a</w:t>
      </w:r>
      <w:r w:rsidRPr="005942E8">
        <w:rPr>
          <w:rFonts w:cs="Arial"/>
        </w:rPr>
        <w:t xml:space="preserve">. </w:t>
      </w:r>
    </w:p>
    <w:p w:rsidR="00894C66" w:rsidRPr="005942E8" w:rsidRDefault="00894C66" w:rsidP="00894C66">
      <w:pPr>
        <w:pStyle w:val="Listavistosa-nfasis1"/>
        <w:rPr>
          <w:rFonts w:cs="Arial"/>
        </w:rPr>
      </w:pPr>
    </w:p>
    <w:p w:rsidR="00894C66" w:rsidRPr="005942E8" w:rsidRDefault="00894C66" w:rsidP="00CA0DD3">
      <w:pPr>
        <w:pStyle w:val="Listavistosa-nfasis1"/>
        <w:numPr>
          <w:ilvl w:val="0"/>
          <w:numId w:val="37"/>
        </w:numPr>
        <w:autoSpaceDE w:val="0"/>
        <w:autoSpaceDN w:val="0"/>
        <w:adjustRightInd w:val="0"/>
        <w:spacing w:after="0" w:line="240" w:lineRule="auto"/>
        <w:jc w:val="both"/>
        <w:rPr>
          <w:rFonts w:cs="Arial"/>
          <w:i/>
        </w:rPr>
      </w:pPr>
      <w:r w:rsidRPr="005942E8">
        <w:rPr>
          <w:rFonts w:cs="Arial"/>
        </w:rPr>
        <w:t xml:space="preserve">Tener en cuenta la conclusión de la Sociedad Española de Pediatría frente la relación de lactancia y </w:t>
      </w:r>
      <w:r w:rsidR="00E06337" w:rsidRPr="005942E8">
        <w:rPr>
          <w:rFonts w:cs="Arial"/>
        </w:rPr>
        <w:t>Hg</w:t>
      </w:r>
      <w:r w:rsidRPr="005942E8">
        <w:rPr>
          <w:rFonts w:cs="Arial"/>
        </w:rPr>
        <w:t xml:space="preserve"> es</w:t>
      </w:r>
      <w:r w:rsidRPr="005942E8">
        <w:rPr>
          <w:rFonts w:cs="Arial"/>
          <w:i/>
        </w:rPr>
        <w:t>: “La leche materna es el alimento más sano y menos contaminado del planeta en términos de segur</w:t>
      </w:r>
      <w:r w:rsidRPr="005942E8">
        <w:rPr>
          <w:rFonts w:cs="Arial"/>
          <w:i/>
        </w:rPr>
        <w:t>i</w:t>
      </w:r>
      <w:r w:rsidRPr="005942E8">
        <w:rPr>
          <w:rFonts w:cs="Arial"/>
          <w:i/>
        </w:rPr>
        <w:t>dad alimentaria para la infancia. Los beneficios de la lactancia materna superan claramente cualquier riesgo para la salud asociado a los contaminantes químicos presentes en la leche materna”.</w:t>
      </w:r>
    </w:p>
    <w:p w:rsidR="00894C66" w:rsidRPr="005942E8" w:rsidRDefault="00894C66" w:rsidP="00894C66">
      <w:pPr>
        <w:pStyle w:val="Listavistosa-nfasis1"/>
        <w:jc w:val="both"/>
        <w:rPr>
          <w:rFonts w:cs="Arial"/>
          <w:i/>
        </w:rPr>
      </w:pPr>
    </w:p>
    <w:p w:rsidR="00894C66" w:rsidRPr="005942E8" w:rsidRDefault="00894C66" w:rsidP="00CA0DD3">
      <w:pPr>
        <w:pStyle w:val="Listavistosa-nfasis1"/>
        <w:numPr>
          <w:ilvl w:val="0"/>
          <w:numId w:val="37"/>
        </w:numPr>
        <w:autoSpaceDE w:val="0"/>
        <w:autoSpaceDN w:val="0"/>
        <w:adjustRightInd w:val="0"/>
        <w:spacing w:after="0" w:line="240" w:lineRule="auto"/>
        <w:jc w:val="both"/>
        <w:rPr>
          <w:rFonts w:cs="Arial"/>
        </w:rPr>
      </w:pPr>
      <w:r w:rsidRPr="005942E8">
        <w:rPr>
          <w:rFonts w:cs="Arial"/>
        </w:rPr>
        <w:t>El cambiar la leche materna a las fórmulas no garantiza una menor exposición a contaminantes ya que estudios han demostrado cargas de metales pesados en lactantes alimentados con fórmula que en los alime</w:t>
      </w:r>
      <w:r w:rsidRPr="005942E8">
        <w:rPr>
          <w:rFonts w:cs="Arial"/>
        </w:rPr>
        <w:t>n</w:t>
      </w:r>
      <w:r w:rsidRPr="005942E8">
        <w:rPr>
          <w:rFonts w:cs="Arial"/>
        </w:rPr>
        <w:t>tados con leche materna.</w:t>
      </w:r>
    </w:p>
    <w:p w:rsidR="00894C66" w:rsidRPr="005942E8" w:rsidRDefault="00894C66" w:rsidP="00894C66">
      <w:pPr>
        <w:pStyle w:val="Listavistosa-nfasis1"/>
        <w:autoSpaceDE w:val="0"/>
        <w:autoSpaceDN w:val="0"/>
        <w:adjustRightInd w:val="0"/>
        <w:rPr>
          <w:rFonts w:cs="Arial"/>
        </w:rPr>
      </w:pPr>
    </w:p>
    <w:p w:rsidR="002C3E46" w:rsidRPr="005942E8" w:rsidRDefault="00894C66" w:rsidP="0001147E">
      <w:pPr>
        <w:pStyle w:val="Listavistosa-nfasis1"/>
        <w:numPr>
          <w:ilvl w:val="0"/>
          <w:numId w:val="37"/>
        </w:numPr>
        <w:autoSpaceDE w:val="0"/>
        <w:autoSpaceDN w:val="0"/>
        <w:adjustRightInd w:val="0"/>
        <w:spacing w:after="0" w:line="240" w:lineRule="auto"/>
        <w:jc w:val="both"/>
        <w:rPr>
          <w:rFonts w:ascii="Arial" w:hAnsi="Arial" w:cs="Arial"/>
          <w:b/>
          <w:color w:val="272627"/>
        </w:rPr>
      </w:pPr>
      <w:r w:rsidRPr="005942E8">
        <w:rPr>
          <w:rFonts w:cs="Arial"/>
        </w:rPr>
        <w:t>En las acciones que se desarrollen para el seguimiento nutricional de las madres gestantes y lactantes se recomienda vincular al Instituto Colombiano de Bienestar Familiar para revisar las minutas diferenciales,  con el fin de revisar los hábitos alimentarios y opciones de intercambio para cubrir los requerimientos nutr</w:t>
      </w:r>
      <w:r w:rsidRPr="005942E8">
        <w:rPr>
          <w:rFonts w:cs="Arial"/>
        </w:rPr>
        <w:t>i</w:t>
      </w:r>
      <w:r w:rsidRPr="005942E8">
        <w:rPr>
          <w:rFonts w:cs="Arial"/>
        </w:rPr>
        <w:t xml:space="preserve">cionales de la gestante. </w:t>
      </w:r>
    </w:p>
    <w:p w:rsidR="005942E8" w:rsidRDefault="005942E8" w:rsidP="005942E8">
      <w:pPr>
        <w:pStyle w:val="Prrafodelista"/>
        <w:rPr>
          <w:rFonts w:ascii="Arial" w:hAnsi="Arial" w:cs="Arial"/>
          <w:b/>
          <w:color w:val="272627"/>
        </w:rPr>
      </w:pPr>
    </w:p>
    <w:p w:rsidR="005942E8" w:rsidRPr="005942E8" w:rsidRDefault="005942E8" w:rsidP="005942E8">
      <w:pPr>
        <w:pStyle w:val="Listavistosa-nfasis1"/>
        <w:autoSpaceDE w:val="0"/>
        <w:autoSpaceDN w:val="0"/>
        <w:adjustRightInd w:val="0"/>
        <w:spacing w:after="0" w:line="240" w:lineRule="auto"/>
        <w:jc w:val="both"/>
        <w:rPr>
          <w:rFonts w:ascii="Arial" w:hAnsi="Arial" w:cs="Arial"/>
          <w:b/>
          <w:color w:val="272627"/>
        </w:rPr>
      </w:pPr>
    </w:p>
    <w:p w:rsidR="002C3E46" w:rsidRDefault="00642A30" w:rsidP="00093534">
      <w:pPr>
        <w:jc w:val="center"/>
        <w:rPr>
          <w:rFonts w:ascii="Calibri" w:hAnsi="Calibri"/>
          <w:b/>
          <w:bCs/>
          <w:color w:val="00B050"/>
          <w:szCs w:val="22"/>
          <w:lang w:val="es-CO" w:eastAsia="en-US"/>
        </w:rPr>
      </w:pPr>
      <w:r w:rsidRPr="00AE5879">
        <w:rPr>
          <w:rFonts w:ascii="Calibri" w:hAnsi="Calibri"/>
          <w:b/>
          <w:bCs/>
          <w:noProof/>
          <w:color w:val="00B050"/>
          <w:sz w:val="22"/>
          <w:szCs w:val="22"/>
          <w:lang w:val="es-CO" w:eastAsia="en-US"/>
        </w:rPr>
        <w:drawing>
          <wp:inline distT="0" distB="0" distL="0" distR="0">
            <wp:extent cx="697230" cy="883920"/>
            <wp:effectExtent l="0" t="0" r="0" b="0"/>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47">
                      <a:extLst>
                        <a:ext uri="{28A0092B-C50C-407E-A947-70E740481C1C}">
                          <a14:useLocalDpi xmlns:a14="http://schemas.microsoft.com/office/drawing/2010/main" val="0"/>
                        </a:ext>
                      </a:extLst>
                    </a:blip>
                    <a:srcRect b="4465"/>
                    <a:stretch>
                      <a:fillRect/>
                    </a:stretch>
                  </pic:blipFill>
                  <pic:spPr bwMode="auto">
                    <a:xfrm>
                      <a:off x="0" y="0"/>
                      <a:ext cx="697230" cy="883920"/>
                    </a:xfrm>
                    <a:prstGeom prst="rect">
                      <a:avLst/>
                    </a:prstGeom>
                    <a:noFill/>
                    <a:ln>
                      <a:noFill/>
                    </a:ln>
                  </pic:spPr>
                </pic:pic>
              </a:graphicData>
            </a:graphic>
          </wp:inline>
        </w:drawing>
      </w:r>
      <w:r>
        <w:rPr>
          <w:rFonts w:ascii="Calibri" w:hAnsi="Calibri"/>
          <w:b/>
          <w:bCs/>
          <w:noProof/>
          <w:color w:val="00B050"/>
          <w:szCs w:val="22"/>
          <w:lang w:val="es-CO" w:eastAsia="en-US"/>
        </w:rPr>
        <mc:AlternateContent>
          <mc:Choice Requires="wps">
            <w:drawing>
              <wp:inline distT="0" distB="0" distL="0" distR="0">
                <wp:extent cx="4076700" cy="708025"/>
                <wp:effectExtent l="9525" t="0" r="38100" b="0"/>
                <wp:docPr id="2" name="WordArt 6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a:off x="0" y="0"/>
                          <a:ext cx="4076700" cy="70802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wps:txbx>
                      <wps:bodyPr wrap="square" numCol="1" fromWordArt="1">
                        <a:prstTxWarp prst="textWave1">
                          <a:avLst>
                            <a:gd name="adj1" fmla="val 13005"/>
                            <a:gd name="adj2" fmla="val 0"/>
                          </a:avLst>
                        </a:prstTxWarp>
                        <a:spAutoFit/>
                      </wps:bodyPr>
                    </wps:wsp>
                  </a:graphicData>
                </a:graphic>
              </wp:inline>
            </w:drawing>
          </mc:Choice>
          <mc:Fallback>
            <w:pict>
              <v:shape id="WordArt 66" o:spid="_x0000_s1033" type="#_x0000_t202" style="width:321pt;height:55.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" filled="f" stroked="f">
                <v:stroke joinstyle="round"/>
                <o:lock v:ext="edit" shapetype="t"/>
                <v:textbox style="mso-fit-shape-to-text:t">
                  <w:txbxContent>
                    <w:p w:rsidR="00642A30" w:rsidRDefault="00642A30" w:rsidP="00642A30">
                      <w:pPr>
                        <w:jc w:val="center"/>
                        <w:rPr>
                          <w:sz w:val="24"/>
                          <w:szCs w:val="24"/>
                        </w:rPr>
                      </w:pPr>
                      <w:r>
                        <w:rPr>
                          <w:shadow/>
                          <w:color w:val="9999FF"/>
                          <w:sz w:val="72"/>
                          <w:szCs w:val="72"/>
                          <w14:shadow w14:blurRad="0" w14:dist="53848" w14:dir="2700000" w14:sx="100000" w14:sy="100000" w14:kx="0" w14:ky="0" w14:algn="ctr">
                            <w14:srgbClr w14:val="C0C0C0">
                              <w14:alpha w14:val="20000"/>
                            </w14:srgbClr>
                          </w14:shadow>
                          <w14:textFill>
                            <w14:gradFill>
                              <w14:gsLst>
                                <w14:gs w14:pos="0">
                                  <w14:srgbClr w14:val="9999FF"/>
                                </w14:gs>
                                <w14:gs w14:pos="100000">
                                  <w14:srgbClr w14:val="009999"/>
                                </w14:gs>
                              </w14:gsLst>
                              <w14:lin w14:ang="5400000" w14:scaled="1"/>
                            </w14:gradFill>
                          </w14:textFill>
                        </w:rPr>
                        <w:t>¡PARA RECORDAR!</w:t>
                      </w:r>
                    </w:p>
                  </w:txbxContent>
                </v:textbox>
                <w10:anchorlock/>
              </v:shape>
            </w:pict>
          </mc:Fallback>
        </mc:AlternateContent>
      </w:r>
    </w:p>
    <w:p w:rsidR="002C3E46" w:rsidRDefault="002C3E46" w:rsidP="002C3E46">
      <w:pPr>
        <w:rPr>
          <w:rFonts w:ascii="Calibri" w:hAnsi="Calibri"/>
          <w:b/>
          <w:bCs/>
          <w:color w:val="00B050"/>
          <w:szCs w:val="22"/>
          <w:lang w:val="es-CO" w:eastAsia="en-US"/>
        </w:rPr>
      </w:pPr>
    </w:p>
    <w:p w:rsidR="002C3E46" w:rsidRPr="003343A3" w:rsidRDefault="002C3E46" w:rsidP="002C3E46">
      <w:pPr>
        <w:rPr>
          <w:rFonts w:ascii="Calibri" w:hAnsi="Calibri" w:cs="Arial"/>
          <w:b/>
          <w:bCs/>
          <w:sz w:val="22"/>
          <w:szCs w:val="22"/>
          <w:lang w:val="x-none" w:eastAsia="x-none"/>
        </w:rPr>
      </w:pPr>
      <w:proofErr w:type="spellStart"/>
      <w:r w:rsidRPr="003343A3">
        <w:rPr>
          <w:rFonts w:ascii="Calibri" w:hAnsi="Calibri" w:cs="Arial"/>
          <w:b/>
          <w:bCs/>
          <w:sz w:val="22"/>
          <w:szCs w:val="22"/>
          <w:lang w:val="x-none" w:eastAsia="x-none"/>
        </w:rPr>
        <w:t>Informacion</w:t>
      </w:r>
      <w:proofErr w:type="spellEnd"/>
      <w:r w:rsidRPr="003343A3">
        <w:rPr>
          <w:rFonts w:ascii="Calibri" w:hAnsi="Calibri" w:cs="Arial"/>
          <w:b/>
          <w:bCs/>
          <w:sz w:val="22"/>
          <w:szCs w:val="22"/>
          <w:lang w:val="x-none" w:eastAsia="x-none"/>
        </w:rPr>
        <w:t xml:space="preserve"> relevante</w:t>
      </w:r>
    </w:p>
    <w:p w:rsidR="002C3E46" w:rsidRPr="003343A3" w:rsidRDefault="002C3E46" w:rsidP="002C3E46">
      <w:pPr>
        <w:rPr>
          <w:lang w:val="es-CO" w:eastAsia="x-none"/>
        </w:rPr>
      </w:pPr>
    </w:p>
    <w:p w:rsidR="002C3E46" w:rsidRPr="003343A3" w:rsidRDefault="002C3E46" w:rsidP="002C3E46">
      <w:pPr>
        <w:rPr>
          <w:rFonts w:ascii="Calibri" w:hAnsi="Calibri" w:cs="Arial"/>
          <w:b/>
          <w:bCs/>
          <w:sz w:val="22"/>
          <w:szCs w:val="22"/>
          <w:lang w:val="x-none" w:eastAsia="x-none"/>
        </w:rPr>
      </w:pPr>
      <w:r w:rsidRPr="003343A3">
        <w:rPr>
          <w:rFonts w:ascii="Calibri" w:hAnsi="Calibri" w:cs="Arial"/>
          <w:b/>
          <w:bCs/>
          <w:sz w:val="22"/>
          <w:szCs w:val="22"/>
          <w:lang w:val="x-none" w:eastAsia="x-none"/>
        </w:rPr>
        <w:t>Vigilancia de las Intoxicaciones por Mercurio.</w:t>
      </w:r>
    </w:p>
    <w:p w:rsidR="002C3E46" w:rsidRPr="003343A3" w:rsidRDefault="002C3E46" w:rsidP="002C3E46">
      <w:pPr>
        <w:rPr>
          <w:rFonts w:ascii="Calibri" w:hAnsi="Calibri" w:cs="Arial"/>
          <w:bCs/>
          <w:sz w:val="22"/>
          <w:szCs w:val="22"/>
          <w:lang w:val="x-none" w:eastAsia="x-none"/>
        </w:rPr>
      </w:pPr>
    </w:p>
    <w:p w:rsidR="002C3E46" w:rsidRPr="003343A3" w:rsidRDefault="002C3E46" w:rsidP="002C3E46">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La vigilancia en salud pública de las intoxicaciones por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inicia con una adecuada captación de casos y de factores de riesgo que son informados o notificados oportunamente, para intervenir, contener o evitar un daño a la población; en la contaminación e intoxicación por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es importante entender que este proceso se encuentra dentro del protocolo Vigilancia en Salud Pública de Intoxicaciones por Sustancias Químicas</w:t>
      </w:r>
      <w:r w:rsidR="00093534" w:rsidRPr="003343A3">
        <w:rPr>
          <w:rFonts w:ascii="Calibri" w:hAnsi="Calibri" w:cs="Arial"/>
          <w:bCs/>
          <w:sz w:val="22"/>
          <w:szCs w:val="22"/>
          <w:lang w:val="es-CO" w:eastAsia="x-none"/>
        </w:rPr>
        <w:t xml:space="preserve"> (78).</w:t>
      </w:r>
    </w:p>
    <w:p w:rsidR="002C3E46" w:rsidRPr="003343A3" w:rsidRDefault="002C3E46" w:rsidP="002C3E46">
      <w:pPr>
        <w:rPr>
          <w:lang w:eastAsia="x-none"/>
        </w:rPr>
      </w:pPr>
    </w:p>
    <w:p w:rsidR="00397195" w:rsidRPr="003343A3" w:rsidRDefault="00397195" w:rsidP="002C3E46">
      <w:pPr>
        <w:pStyle w:val="Tabladecuadrcula21"/>
        <w:spacing w:after="0"/>
        <w:rPr>
          <w:rFonts w:ascii="Calibri" w:hAnsi="Calibri"/>
          <w:sz w:val="22"/>
          <w:szCs w:val="22"/>
          <w:lang w:eastAsia="en-US"/>
        </w:rPr>
      </w:pPr>
    </w:p>
    <w:p w:rsidR="002C3E46" w:rsidRPr="003343A3" w:rsidRDefault="002C3E46" w:rsidP="002C3E46">
      <w:pPr>
        <w:rPr>
          <w:rFonts w:ascii="Calibri" w:hAnsi="Calibri" w:cs="Arial"/>
          <w:b/>
          <w:bCs/>
          <w:sz w:val="22"/>
          <w:szCs w:val="22"/>
          <w:lang w:val="x-none" w:eastAsia="x-none"/>
        </w:rPr>
      </w:pPr>
      <w:r w:rsidRPr="003343A3">
        <w:rPr>
          <w:rFonts w:ascii="Calibri" w:hAnsi="Calibri" w:cs="Arial"/>
          <w:b/>
          <w:bCs/>
          <w:sz w:val="22"/>
          <w:szCs w:val="22"/>
          <w:lang w:val="es-CO" w:eastAsia="x-none"/>
        </w:rPr>
        <w:t>Los m</w:t>
      </w:r>
      <w:proofErr w:type="spellStart"/>
      <w:r w:rsidRPr="003343A3">
        <w:rPr>
          <w:rFonts w:ascii="Calibri" w:hAnsi="Calibri" w:cs="Arial"/>
          <w:b/>
          <w:bCs/>
          <w:sz w:val="22"/>
          <w:szCs w:val="22"/>
          <w:lang w:val="x-none" w:eastAsia="x-none"/>
        </w:rPr>
        <w:t>edios</w:t>
      </w:r>
      <w:proofErr w:type="spellEnd"/>
      <w:r w:rsidRPr="003343A3">
        <w:rPr>
          <w:rFonts w:ascii="Calibri" w:hAnsi="Calibri" w:cs="Arial"/>
          <w:b/>
          <w:bCs/>
          <w:sz w:val="22"/>
          <w:szCs w:val="22"/>
          <w:lang w:val="x-none" w:eastAsia="x-none"/>
        </w:rPr>
        <w:t xml:space="preserve"> de captación de los sucesos de intoxicación por mercurio</w:t>
      </w:r>
      <w:r w:rsidR="000878BE" w:rsidRPr="003343A3">
        <w:rPr>
          <w:rFonts w:ascii="Calibri" w:hAnsi="Calibri" w:cs="Arial"/>
          <w:b/>
          <w:bCs/>
          <w:sz w:val="22"/>
          <w:szCs w:val="22"/>
          <w:lang w:val="es-CO" w:eastAsia="x-none"/>
        </w:rPr>
        <w:t xml:space="preserve"> son</w:t>
      </w:r>
      <w:r w:rsidR="00093534" w:rsidRPr="003343A3">
        <w:rPr>
          <w:rFonts w:ascii="Calibri" w:hAnsi="Calibri" w:cs="Arial"/>
          <w:b/>
          <w:bCs/>
          <w:sz w:val="22"/>
          <w:szCs w:val="22"/>
          <w:lang w:val="es-CO" w:eastAsia="x-none"/>
        </w:rPr>
        <w:t xml:space="preserve"> (78)</w:t>
      </w:r>
      <w:r w:rsidRPr="003343A3">
        <w:rPr>
          <w:rFonts w:ascii="Calibri" w:hAnsi="Calibri" w:cs="Arial"/>
          <w:b/>
          <w:bCs/>
          <w:sz w:val="22"/>
          <w:szCs w:val="22"/>
          <w:lang w:val="x-none" w:eastAsia="x-none"/>
        </w:rPr>
        <w:t>:</w:t>
      </w:r>
    </w:p>
    <w:p w:rsidR="002C3E46" w:rsidRPr="003343A3" w:rsidRDefault="002C3E46" w:rsidP="002C3E46">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Fichas de notificación epidemiológicas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RIPS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Historias clínicas y epicrisis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Reportes de laboratorio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Certificados de defunción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Reportes de investigación de casos y de brotes previos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Reportes de promotores de salud y líderes comunitarios </w:t>
      </w:r>
    </w:p>
    <w:p w:rsidR="002C3E46" w:rsidRPr="003343A3" w:rsidRDefault="002C3E46" w:rsidP="00CA0DD3">
      <w:pPr>
        <w:numPr>
          <w:ilvl w:val="0"/>
          <w:numId w:val="38"/>
        </w:numPr>
        <w:jc w:val="both"/>
        <w:rPr>
          <w:rFonts w:ascii="Calibri" w:hAnsi="Calibri" w:cs="Arial"/>
          <w:bCs/>
          <w:sz w:val="22"/>
          <w:szCs w:val="22"/>
          <w:lang w:val="x-none" w:eastAsia="x-none"/>
        </w:rPr>
      </w:pPr>
      <w:r w:rsidRPr="003343A3">
        <w:rPr>
          <w:rFonts w:ascii="Calibri" w:hAnsi="Calibri" w:cs="Arial"/>
          <w:bCs/>
          <w:sz w:val="22"/>
          <w:szCs w:val="22"/>
          <w:lang w:val="x-none" w:eastAsia="x-none"/>
        </w:rPr>
        <w:t>Información emitida por los medios de comunicación</w:t>
      </w:r>
      <w:r w:rsidRPr="003343A3">
        <w:rPr>
          <w:rFonts w:ascii="Calibri" w:hAnsi="Calibri"/>
          <w:bCs/>
          <w:sz w:val="22"/>
          <w:szCs w:val="22"/>
          <w:lang w:val="x-none" w:eastAsia="en-US"/>
        </w:rPr>
        <w:t xml:space="preserve"> </w:t>
      </w:r>
    </w:p>
    <w:p w:rsidR="002C3E46" w:rsidRPr="003343A3" w:rsidRDefault="002C3E46" w:rsidP="00093534">
      <w:pPr>
        <w:ind w:left="360"/>
        <w:jc w:val="both"/>
        <w:rPr>
          <w:rFonts w:ascii="Calibri" w:hAnsi="Calibri" w:cs="Arial"/>
          <w:bCs/>
          <w:sz w:val="22"/>
          <w:szCs w:val="22"/>
          <w:lang w:val="es-CO" w:eastAsia="x-none"/>
        </w:rPr>
      </w:pPr>
    </w:p>
    <w:p w:rsidR="00397195" w:rsidRPr="003343A3" w:rsidRDefault="008751DC" w:rsidP="000878BE">
      <w:pPr>
        <w:pStyle w:val="Tabladecuadrcula21"/>
        <w:spacing w:after="0"/>
        <w:jc w:val="both"/>
        <w:rPr>
          <w:rFonts w:ascii="Calibri" w:hAnsi="Calibri" w:cs="Arial"/>
          <w:b/>
          <w:bCs/>
          <w:sz w:val="22"/>
          <w:szCs w:val="22"/>
          <w:lang w:val="es-CO" w:eastAsia="x-none"/>
        </w:rPr>
      </w:pPr>
      <w:r>
        <w:rPr>
          <w:rFonts w:ascii="Calibri" w:hAnsi="Calibri" w:cs="Arial"/>
          <w:b/>
          <w:bCs/>
          <w:sz w:val="22"/>
          <w:szCs w:val="22"/>
          <w:lang w:val="es-CO" w:eastAsia="x-none"/>
        </w:rPr>
        <w:t>¿</w:t>
      </w:r>
      <w:r w:rsidR="002C3E46" w:rsidRPr="003343A3">
        <w:rPr>
          <w:rFonts w:ascii="Calibri" w:hAnsi="Calibri" w:cs="Arial"/>
          <w:b/>
          <w:bCs/>
          <w:sz w:val="22"/>
          <w:szCs w:val="22"/>
          <w:lang w:val="x-none" w:eastAsia="x-none"/>
        </w:rPr>
        <w:t>Qué es una alerta por exposición a</w:t>
      </w:r>
      <w:r w:rsidR="00770977" w:rsidRPr="003343A3">
        <w:rPr>
          <w:rFonts w:ascii="Calibri" w:hAnsi="Calibri" w:cs="Arial"/>
          <w:b/>
          <w:bCs/>
          <w:sz w:val="22"/>
          <w:szCs w:val="22"/>
          <w:lang w:val="es-CO" w:eastAsia="x-none"/>
        </w:rPr>
        <w:t>l</w:t>
      </w:r>
      <w:r w:rsidR="002C3E46" w:rsidRPr="003343A3">
        <w:rPr>
          <w:rFonts w:ascii="Calibri" w:hAnsi="Calibri" w:cs="Arial"/>
          <w:b/>
          <w:bCs/>
          <w:sz w:val="22"/>
          <w:szCs w:val="22"/>
          <w:lang w:val="x-none" w:eastAsia="x-none"/>
        </w:rPr>
        <w:t xml:space="preserve"> mercurio</w:t>
      </w:r>
      <w:r>
        <w:rPr>
          <w:rFonts w:ascii="Calibri" w:hAnsi="Calibri" w:cs="Arial"/>
          <w:b/>
          <w:bCs/>
          <w:sz w:val="22"/>
          <w:szCs w:val="22"/>
          <w:lang w:val="es-CO" w:eastAsia="x-none"/>
        </w:rPr>
        <w:t>?</w:t>
      </w:r>
    </w:p>
    <w:p w:rsidR="000878BE" w:rsidRPr="003343A3" w:rsidRDefault="000878BE" w:rsidP="000878BE">
      <w:pPr>
        <w:jc w:val="both"/>
        <w:rPr>
          <w:lang w:val="es-CO" w:eastAsia="x-none"/>
        </w:rPr>
      </w:pPr>
    </w:p>
    <w:p w:rsidR="00397195" w:rsidRPr="003343A3" w:rsidRDefault="00093534" w:rsidP="000878BE">
      <w:pPr>
        <w:pStyle w:val="Tabladecuadrcula21"/>
        <w:tabs>
          <w:tab w:val="clear" w:pos="504"/>
          <w:tab w:val="left" w:pos="0"/>
        </w:tabs>
        <w:spacing w:after="0"/>
        <w:ind w:left="0" w:firstLine="0"/>
        <w:jc w:val="both"/>
        <w:rPr>
          <w:rFonts w:ascii="Calibri" w:hAnsi="Calibri" w:cs="Arial"/>
          <w:bCs/>
          <w:sz w:val="22"/>
          <w:szCs w:val="22"/>
          <w:lang w:val="es-CO" w:eastAsia="x-none"/>
        </w:rPr>
      </w:pPr>
      <w:r w:rsidRPr="003343A3">
        <w:rPr>
          <w:rFonts w:ascii="Calibri" w:hAnsi="Calibri" w:cs="Arial"/>
          <w:bCs/>
          <w:sz w:val="22"/>
          <w:szCs w:val="22"/>
          <w:lang w:val="es-CO" w:eastAsia="x-none"/>
        </w:rPr>
        <w:t xml:space="preserve">Según la </w:t>
      </w:r>
      <w:r w:rsidRPr="003343A3">
        <w:rPr>
          <w:rFonts w:ascii="Calibri" w:hAnsi="Calibri" w:cs="Arial"/>
          <w:bCs/>
          <w:sz w:val="22"/>
          <w:szCs w:val="22"/>
          <w:lang w:val="x-none" w:eastAsia="x-none"/>
        </w:rPr>
        <w:t>Ley 1523 de 2012</w:t>
      </w:r>
      <w:r w:rsidRPr="003343A3">
        <w:rPr>
          <w:rFonts w:ascii="Calibri" w:hAnsi="Calibri" w:cs="Arial"/>
          <w:bCs/>
          <w:sz w:val="22"/>
          <w:szCs w:val="22"/>
          <w:lang w:val="es-CO" w:eastAsia="x-none"/>
        </w:rPr>
        <w:t xml:space="preserve"> el </w:t>
      </w:r>
      <w:r w:rsidR="002C3E46" w:rsidRPr="003343A3">
        <w:rPr>
          <w:rFonts w:ascii="Calibri" w:hAnsi="Calibri" w:cs="Arial"/>
          <w:bCs/>
          <w:sz w:val="22"/>
          <w:szCs w:val="22"/>
          <w:lang w:val="x-none" w:eastAsia="x-none"/>
        </w:rPr>
        <w:t xml:space="preserve">Estado que se declara con anterioridad a la manifestación de un evento peligroso como la intoxicación masiva de personas por exposición al </w:t>
      </w:r>
      <w:r w:rsidR="00E06337">
        <w:rPr>
          <w:rFonts w:ascii="Calibri" w:hAnsi="Calibri" w:cs="Arial"/>
          <w:bCs/>
          <w:sz w:val="22"/>
          <w:szCs w:val="22"/>
          <w:lang w:val="x-none" w:eastAsia="x-none"/>
        </w:rPr>
        <w:t>Hg</w:t>
      </w:r>
      <w:r w:rsidR="002C3E46" w:rsidRPr="003343A3">
        <w:rPr>
          <w:rFonts w:ascii="Calibri" w:hAnsi="Calibri" w:cs="Arial"/>
          <w:bCs/>
          <w:sz w:val="22"/>
          <w:szCs w:val="22"/>
          <w:lang w:val="x-none" w:eastAsia="x-none"/>
        </w:rPr>
        <w:t>, con base en el monitoreo del comportamiento del respectivo fenómeno en mediciones ambientales, de alimentos y de personas en forma periódica, con el fin de que las entidades y la población involucrada activen procedimientos de acción previamente establecidos</w:t>
      </w:r>
      <w:r w:rsidR="000878BE" w:rsidRPr="003343A3">
        <w:rPr>
          <w:rFonts w:ascii="Calibri" w:hAnsi="Calibri" w:cs="Arial"/>
          <w:bCs/>
          <w:sz w:val="22"/>
          <w:szCs w:val="22"/>
          <w:lang w:val="x-none" w:eastAsia="x-none"/>
        </w:rPr>
        <w:t xml:space="preserve">. </w:t>
      </w:r>
    </w:p>
    <w:p w:rsidR="000878BE" w:rsidRPr="003343A3" w:rsidRDefault="000878BE" w:rsidP="000878BE">
      <w:pPr>
        <w:jc w:val="both"/>
        <w:rPr>
          <w:lang w:val="es-CO" w:eastAsia="x-none"/>
        </w:rPr>
      </w:pPr>
    </w:p>
    <w:p w:rsidR="000878BE" w:rsidRPr="003343A3" w:rsidRDefault="008751DC" w:rsidP="000878BE">
      <w:pPr>
        <w:jc w:val="both"/>
        <w:rPr>
          <w:rFonts w:ascii="Calibri" w:hAnsi="Calibri" w:cs="Arial"/>
          <w:b/>
          <w:bCs/>
          <w:sz w:val="22"/>
          <w:szCs w:val="22"/>
          <w:lang w:val="es-CO" w:eastAsia="x-none"/>
        </w:rPr>
      </w:pPr>
      <w:r>
        <w:rPr>
          <w:rFonts w:ascii="Calibri" w:hAnsi="Calibri" w:cs="Arial"/>
          <w:b/>
          <w:bCs/>
          <w:sz w:val="22"/>
          <w:szCs w:val="22"/>
          <w:lang w:val="es-CO" w:eastAsia="x-none"/>
        </w:rPr>
        <w:t>¿</w:t>
      </w:r>
      <w:r>
        <w:rPr>
          <w:rFonts w:ascii="Calibri" w:hAnsi="Calibri" w:cs="Arial"/>
          <w:b/>
          <w:bCs/>
          <w:sz w:val="22"/>
          <w:szCs w:val="22"/>
          <w:lang w:val="x-none" w:eastAsia="x-none"/>
        </w:rPr>
        <w:t>Cu</w:t>
      </w:r>
      <w:r>
        <w:rPr>
          <w:rFonts w:ascii="Calibri" w:hAnsi="Calibri" w:cs="Arial"/>
          <w:b/>
          <w:bCs/>
          <w:sz w:val="22"/>
          <w:szCs w:val="22"/>
          <w:lang w:val="es-CO" w:eastAsia="x-none"/>
        </w:rPr>
        <w:t>á</w:t>
      </w:r>
      <w:r w:rsidR="000878BE" w:rsidRPr="003343A3">
        <w:rPr>
          <w:rFonts w:ascii="Calibri" w:hAnsi="Calibri" w:cs="Arial"/>
          <w:b/>
          <w:bCs/>
          <w:sz w:val="22"/>
          <w:szCs w:val="22"/>
          <w:lang w:val="x-none" w:eastAsia="x-none"/>
        </w:rPr>
        <w:t xml:space="preserve">les son los objetivos Específicos </w:t>
      </w:r>
      <w:r w:rsidR="00770977" w:rsidRPr="003343A3">
        <w:rPr>
          <w:rFonts w:ascii="Calibri" w:hAnsi="Calibri" w:cs="Arial"/>
          <w:b/>
          <w:bCs/>
          <w:sz w:val="22"/>
          <w:szCs w:val="22"/>
          <w:lang w:val="es-CO" w:eastAsia="x-none"/>
        </w:rPr>
        <w:t>de</w:t>
      </w:r>
      <w:r w:rsidR="00820C91" w:rsidRPr="003343A3">
        <w:rPr>
          <w:rFonts w:ascii="Calibri" w:hAnsi="Calibri" w:cs="Arial"/>
          <w:b/>
          <w:bCs/>
          <w:sz w:val="22"/>
          <w:szCs w:val="22"/>
          <w:lang w:val="es-CO" w:eastAsia="x-none"/>
        </w:rPr>
        <w:t xml:space="preserve"> </w:t>
      </w:r>
      <w:r w:rsidR="000878BE" w:rsidRPr="003343A3">
        <w:rPr>
          <w:rFonts w:ascii="Calibri" w:hAnsi="Calibri" w:cs="Arial"/>
          <w:b/>
          <w:bCs/>
          <w:sz w:val="22"/>
          <w:szCs w:val="22"/>
          <w:lang w:val="x-none" w:eastAsia="x-none"/>
        </w:rPr>
        <w:t>las alertas por exposición al mercurio</w:t>
      </w:r>
      <w:r>
        <w:rPr>
          <w:rFonts w:ascii="Calibri" w:hAnsi="Calibri" w:cs="Arial"/>
          <w:b/>
          <w:bCs/>
          <w:sz w:val="22"/>
          <w:szCs w:val="22"/>
          <w:lang w:val="es-CO" w:eastAsia="x-none"/>
        </w:rPr>
        <w:t>?</w:t>
      </w:r>
    </w:p>
    <w:p w:rsidR="000878BE" w:rsidRPr="003343A3" w:rsidRDefault="000878BE" w:rsidP="000878BE">
      <w:pPr>
        <w:jc w:val="both"/>
        <w:rPr>
          <w:rFonts w:ascii="Calibri" w:hAnsi="Calibri" w:cs="Arial"/>
          <w:bCs/>
          <w:sz w:val="22"/>
          <w:szCs w:val="22"/>
          <w:lang w:val="x-none" w:eastAsia="x-none"/>
        </w:rPr>
      </w:pPr>
    </w:p>
    <w:p w:rsidR="000878BE" w:rsidRPr="003343A3" w:rsidRDefault="000878BE" w:rsidP="00CA0DD3">
      <w:pPr>
        <w:numPr>
          <w:ilvl w:val="0"/>
          <w:numId w:val="42"/>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Detectar oportunamente condiciones de riesgo ambiental, ocupacional, accidental de la población por causa del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que pueda generarle daño.</w:t>
      </w:r>
    </w:p>
    <w:p w:rsidR="000878BE" w:rsidRPr="003343A3" w:rsidRDefault="000878BE" w:rsidP="00CA0DD3">
      <w:pPr>
        <w:numPr>
          <w:ilvl w:val="0"/>
          <w:numId w:val="42"/>
        </w:numPr>
        <w:jc w:val="both"/>
        <w:rPr>
          <w:rFonts w:ascii="Calibri" w:hAnsi="Calibri" w:cs="Arial"/>
          <w:bCs/>
          <w:sz w:val="22"/>
          <w:szCs w:val="22"/>
          <w:lang w:val="x-none" w:eastAsia="x-none"/>
        </w:rPr>
      </w:pPr>
      <w:r w:rsidRPr="003343A3">
        <w:rPr>
          <w:rFonts w:ascii="Calibri" w:hAnsi="Calibri" w:cs="Arial"/>
          <w:bCs/>
          <w:sz w:val="22"/>
          <w:szCs w:val="22"/>
          <w:lang w:val="x-none" w:eastAsia="x-none"/>
        </w:rPr>
        <w:t>Proporcionar elementos basados en la evidencia que permitan dar una respuesta.</w:t>
      </w:r>
    </w:p>
    <w:p w:rsidR="000878BE" w:rsidRPr="003343A3" w:rsidRDefault="000878BE" w:rsidP="00CA0DD3">
      <w:pPr>
        <w:numPr>
          <w:ilvl w:val="0"/>
          <w:numId w:val="42"/>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Fortalecer la coordinación intersectorial para el control y manejo del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a nivel nacional, municipal y departamental.</w:t>
      </w:r>
    </w:p>
    <w:p w:rsidR="000878BE" w:rsidRPr="003343A3" w:rsidRDefault="000878BE" w:rsidP="00CA0DD3">
      <w:pPr>
        <w:numPr>
          <w:ilvl w:val="0"/>
          <w:numId w:val="42"/>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Identificar las situaciones de alerta por caso individual y por brotes de intoxicaciones por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en el paí</w:t>
      </w:r>
      <w:r w:rsidRPr="003343A3">
        <w:rPr>
          <w:rFonts w:ascii="Calibri" w:hAnsi="Calibri" w:cs="Arial"/>
          <w:bCs/>
          <w:sz w:val="22"/>
          <w:szCs w:val="22"/>
          <w:lang w:val="es-CO" w:eastAsia="x-none"/>
        </w:rPr>
        <w:t>s</w:t>
      </w:r>
      <w:r w:rsidR="00093534" w:rsidRPr="003343A3">
        <w:rPr>
          <w:rFonts w:ascii="Calibri" w:hAnsi="Calibri" w:cs="Arial"/>
          <w:bCs/>
          <w:sz w:val="22"/>
          <w:szCs w:val="22"/>
          <w:lang w:val="es-CO" w:eastAsia="x-none"/>
        </w:rPr>
        <w:t xml:space="preserve"> (81)</w:t>
      </w:r>
      <w:r w:rsidRPr="003343A3">
        <w:rPr>
          <w:rFonts w:ascii="Calibri" w:hAnsi="Calibri" w:cs="Arial"/>
          <w:bCs/>
          <w:sz w:val="22"/>
          <w:szCs w:val="22"/>
          <w:lang w:val="x-none" w:eastAsia="x-none"/>
        </w:rPr>
        <w:t>.</w:t>
      </w:r>
    </w:p>
    <w:p w:rsidR="00397195" w:rsidRPr="003343A3" w:rsidRDefault="00397195" w:rsidP="00770977">
      <w:pPr>
        <w:pStyle w:val="Tabladecuadrcula21"/>
        <w:spacing w:after="0"/>
        <w:jc w:val="both"/>
        <w:rPr>
          <w:rFonts w:ascii="Calibri" w:hAnsi="Calibri"/>
          <w:sz w:val="22"/>
          <w:szCs w:val="22"/>
          <w:lang w:eastAsia="en-US"/>
        </w:rPr>
      </w:pPr>
    </w:p>
    <w:p w:rsidR="00397195" w:rsidRPr="003343A3" w:rsidRDefault="008751DC" w:rsidP="00770977">
      <w:pPr>
        <w:pStyle w:val="Tabladecuadrcula21"/>
        <w:spacing w:after="0"/>
        <w:jc w:val="both"/>
        <w:rPr>
          <w:rFonts w:ascii="Calibri" w:hAnsi="Calibri" w:cs="Arial"/>
          <w:b/>
          <w:bCs/>
          <w:sz w:val="22"/>
          <w:szCs w:val="22"/>
          <w:lang w:val="es-CO" w:eastAsia="x-none"/>
        </w:rPr>
      </w:pPr>
      <w:r>
        <w:rPr>
          <w:rFonts w:ascii="Calibri" w:hAnsi="Calibri" w:cs="Arial"/>
          <w:b/>
          <w:bCs/>
          <w:sz w:val="22"/>
          <w:szCs w:val="22"/>
          <w:lang w:val="es-CO" w:eastAsia="x-none"/>
        </w:rPr>
        <w:t>¿</w:t>
      </w:r>
      <w:r w:rsidR="00770977" w:rsidRPr="003343A3">
        <w:rPr>
          <w:rFonts w:ascii="Calibri" w:hAnsi="Calibri" w:cs="Arial"/>
          <w:b/>
          <w:bCs/>
          <w:sz w:val="22"/>
          <w:szCs w:val="22"/>
          <w:lang w:val="x-none" w:eastAsia="x-none"/>
        </w:rPr>
        <w:t>Qué es un brote de intoxicación por mercurio</w:t>
      </w:r>
      <w:r>
        <w:rPr>
          <w:rFonts w:ascii="Calibri" w:hAnsi="Calibri" w:cs="Arial"/>
          <w:b/>
          <w:bCs/>
          <w:sz w:val="22"/>
          <w:szCs w:val="22"/>
          <w:lang w:val="es-CO" w:eastAsia="x-none"/>
        </w:rPr>
        <w:t>?</w:t>
      </w:r>
    </w:p>
    <w:p w:rsidR="00770977" w:rsidRPr="003343A3" w:rsidRDefault="00770977" w:rsidP="00770977">
      <w:pPr>
        <w:rPr>
          <w:lang w:val="es-CO" w:eastAsia="x-none"/>
        </w:rPr>
      </w:pPr>
    </w:p>
    <w:p w:rsidR="00397195" w:rsidRPr="003343A3" w:rsidRDefault="00093534" w:rsidP="00770977">
      <w:pPr>
        <w:pStyle w:val="Tabladecuadrcula21"/>
        <w:tabs>
          <w:tab w:val="clear" w:pos="504"/>
          <w:tab w:val="left" w:pos="0"/>
        </w:tabs>
        <w:spacing w:after="0"/>
        <w:ind w:left="0" w:firstLine="0"/>
        <w:jc w:val="both"/>
        <w:rPr>
          <w:rFonts w:ascii="Calibri" w:hAnsi="Calibri" w:cs="Arial"/>
          <w:bCs/>
          <w:sz w:val="22"/>
          <w:szCs w:val="22"/>
          <w:lang w:val="es-CO" w:eastAsia="x-none"/>
        </w:rPr>
      </w:pPr>
      <w:r w:rsidRPr="003343A3">
        <w:rPr>
          <w:rFonts w:ascii="Calibri" w:hAnsi="Calibri" w:cs="Arial"/>
          <w:bCs/>
          <w:sz w:val="22"/>
          <w:szCs w:val="22"/>
          <w:lang w:val="es-CO" w:eastAsia="x-none"/>
        </w:rPr>
        <w:t>Según la Ley 1523 de 2012 un brote e</w:t>
      </w:r>
      <w:r w:rsidR="00770977" w:rsidRPr="003343A3">
        <w:rPr>
          <w:rFonts w:ascii="Calibri" w:hAnsi="Calibri" w:cs="Arial"/>
          <w:bCs/>
          <w:sz w:val="22"/>
          <w:szCs w:val="22"/>
          <w:lang w:val="x-none" w:eastAsia="x-none"/>
        </w:rPr>
        <w:t xml:space="preserve">s la ocurrencia de un número de casos de intoxicación generada por el </w:t>
      </w:r>
      <w:r w:rsidR="00E06337">
        <w:rPr>
          <w:rFonts w:ascii="Calibri" w:hAnsi="Calibri" w:cs="Arial"/>
          <w:bCs/>
          <w:sz w:val="22"/>
          <w:szCs w:val="22"/>
          <w:lang w:val="x-none" w:eastAsia="x-none"/>
        </w:rPr>
        <w:t>Hg</w:t>
      </w:r>
      <w:r w:rsidR="00770977" w:rsidRPr="003343A3">
        <w:rPr>
          <w:rFonts w:ascii="Calibri" w:hAnsi="Calibri" w:cs="Arial"/>
          <w:bCs/>
          <w:sz w:val="22"/>
          <w:szCs w:val="22"/>
          <w:lang w:val="x-none" w:eastAsia="x-none"/>
        </w:rPr>
        <w:t xml:space="preserve"> sea aguda o crónica en un área y en un tiempo dados</w:t>
      </w:r>
      <w:r w:rsidR="00770977" w:rsidRPr="003343A3">
        <w:rPr>
          <w:rFonts w:ascii="Calibri" w:hAnsi="Calibri" w:cs="Arial"/>
          <w:bCs/>
          <w:sz w:val="22"/>
          <w:szCs w:val="22"/>
          <w:lang w:val="es-CO" w:eastAsia="x-none"/>
        </w:rPr>
        <w:t>.</w:t>
      </w:r>
    </w:p>
    <w:p w:rsidR="00397195" w:rsidRPr="003343A3" w:rsidRDefault="00397195" w:rsidP="00770977">
      <w:pPr>
        <w:pStyle w:val="Tabladecuadrcula21"/>
        <w:spacing w:after="0"/>
        <w:jc w:val="both"/>
        <w:rPr>
          <w:rFonts w:ascii="Calibri" w:hAnsi="Calibri"/>
          <w:sz w:val="22"/>
          <w:szCs w:val="22"/>
          <w:lang w:val="es-CO" w:eastAsia="en-US"/>
        </w:rPr>
      </w:pPr>
    </w:p>
    <w:p w:rsidR="009816EE" w:rsidRPr="003343A3" w:rsidRDefault="009816EE" w:rsidP="009816EE">
      <w:pPr>
        <w:jc w:val="both"/>
        <w:rPr>
          <w:rFonts w:ascii="Calibri" w:hAnsi="Calibri" w:cs="Arial"/>
          <w:b/>
          <w:bCs/>
          <w:sz w:val="22"/>
          <w:szCs w:val="22"/>
          <w:lang w:val="x-none" w:eastAsia="x-none"/>
        </w:rPr>
      </w:pPr>
      <w:r w:rsidRPr="003343A3">
        <w:rPr>
          <w:rFonts w:ascii="Calibri" w:hAnsi="Calibri" w:cs="Arial"/>
          <w:b/>
          <w:bCs/>
          <w:sz w:val="22"/>
          <w:szCs w:val="22"/>
          <w:lang w:val="x-none" w:eastAsia="x-none"/>
        </w:rPr>
        <w:t>Objetivos para la investigación de brotes ocasionados por intoxicación por mercurio.</w:t>
      </w:r>
    </w:p>
    <w:p w:rsidR="009816EE" w:rsidRPr="003343A3" w:rsidRDefault="009816EE" w:rsidP="009816EE">
      <w:pPr>
        <w:jc w:val="both"/>
        <w:rPr>
          <w:rFonts w:ascii="Calibri" w:hAnsi="Calibri" w:cs="Arial"/>
          <w:bCs/>
          <w:sz w:val="22"/>
          <w:szCs w:val="22"/>
          <w:lang w:val="x-none" w:eastAsia="x-none"/>
        </w:rPr>
      </w:pPr>
    </w:p>
    <w:p w:rsidR="009816EE" w:rsidRPr="003343A3" w:rsidRDefault="009816EE" w:rsidP="009816EE">
      <w:p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Los objetivos de la notificación por contaminación e intoxicación en humanos ocasionada por la exposición al </w:t>
      </w:r>
      <w:r w:rsidR="00E06337">
        <w:rPr>
          <w:rFonts w:ascii="Calibri" w:hAnsi="Calibri" w:cs="Arial"/>
          <w:bCs/>
          <w:sz w:val="22"/>
          <w:szCs w:val="22"/>
          <w:lang w:val="x-none" w:eastAsia="x-none"/>
        </w:rPr>
        <w:t>Hg</w:t>
      </w:r>
      <w:r w:rsidR="008B2D64" w:rsidRPr="003343A3">
        <w:rPr>
          <w:rFonts w:ascii="Calibri" w:hAnsi="Calibri" w:cs="Arial"/>
          <w:bCs/>
          <w:sz w:val="22"/>
          <w:szCs w:val="22"/>
          <w:lang w:val="es-CO" w:eastAsia="x-none"/>
        </w:rPr>
        <w:t xml:space="preserve"> (83)</w:t>
      </w:r>
      <w:r w:rsidRPr="003343A3">
        <w:rPr>
          <w:rFonts w:ascii="Calibri" w:hAnsi="Calibri" w:cs="Arial"/>
          <w:bCs/>
          <w:sz w:val="22"/>
          <w:szCs w:val="22"/>
          <w:lang w:val="x-none" w:eastAsia="x-none"/>
        </w:rPr>
        <w:t>:</w:t>
      </w:r>
    </w:p>
    <w:p w:rsidR="009816EE" w:rsidRPr="003343A3" w:rsidRDefault="009816EE" w:rsidP="009816EE">
      <w:pPr>
        <w:jc w:val="both"/>
        <w:rPr>
          <w:rFonts w:ascii="Calibri" w:hAnsi="Calibri" w:cs="Arial"/>
          <w:bCs/>
          <w:sz w:val="22"/>
          <w:szCs w:val="22"/>
          <w:lang w:val="x-none" w:eastAsia="x-none"/>
        </w:rPr>
      </w:pPr>
    </w:p>
    <w:p w:rsidR="009816EE" w:rsidRPr="003343A3" w:rsidRDefault="009816EE" w:rsidP="00CA0DD3">
      <w:pPr>
        <w:numPr>
          <w:ilvl w:val="0"/>
          <w:numId w:val="25"/>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Conocer la fuente de contaminación del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el modo de propagación, la población afectada y la población en riesgo.</w:t>
      </w:r>
    </w:p>
    <w:p w:rsidR="009816EE" w:rsidRPr="003343A3" w:rsidRDefault="009816EE" w:rsidP="00CA0DD3">
      <w:pPr>
        <w:numPr>
          <w:ilvl w:val="0"/>
          <w:numId w:val="25"/>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Identificar los factores de riesgo de exposición al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del área identificada.</w:t>
      </w:r>
    </w:p>
    <w:p w:rsidR="009816EE" w:rsidRPr="003343A3" w:rsidRDefault="009816EE" w:rsidP="00CA0DD3">
      <w:pPr>
        <w:numPr>
          <w:ilvl w:val="0"/>
          <w:numId w:val="25"/>
        </w:numPr>
        <w:jc w:val="both"/>
        <w:rPr>
          <w:rFonts w:ascii="Calibri" w:hAnsi="Calibri" w:cs="Arial"/>
          <w:bCs/>
          <w:sz w:val="22"/>
          <w:szCs w:val="22"/>
          <w:lang w:val="x-none" w:eastAsia="x-none"/>
        </w:rPr>
      </w:pPr>
      <w:r w:rsidRPr="003343A3">
        <w:rPr>
          <w:rFonts w:ascii="Calibri" w:hAnsi="Calibri" w:cs="Arial"/>
          <w:bCs/>
          <w:sz w:val="22"/>
          <w:szCs w:val="22"/>
          <w:lang w:val="x-none" w:eastAsia="x-none"/>
        </w:rPr>
        <w:t>Recomendar medidas para el control del brote, establecer las medidas para evitar las posibles complicaciones y la propagación del brote.</w:t>
      </w:r>
    </w:p>
    <w:p w:rsidR="009816EE" w:rsidRPr="003343A3" w:rsidRDefault="009816EE" w:rsidP="00CA0DD3">
      <w:pPr>
        <w:numPr>
          <w:ilvl w:val="0"/>
          <w:numId w:val="25"/>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Hacer sugerencias para prevenir la aparición de la intoxicación por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w:t>
      </w:r>
    </w:p>
    <w:p w:rsidR="009816EE" w:rsidRPr="003343A3" w:rsidRDefault="009816EE" w:rsidP="00CA0DD3">
      <w:pPr>
        <w:numPr>
          <w:ilvl w:val="0"/>
          <w:numId w:val="25"/>
        </w:numPr>
        <w:jc w:val="both"/>
        <w:rPr>
          <w:rFonts w:ascii="Calibri" w:hAnsi="Calibri" w:cs="Arial"/>
          <w:bCs/>
          <w:sz w:val="22"/>
          <w:szCs w:val="22"/>
          <w:lang w:val="x-none" w:eastAsia="x-none"/>
        </w:rPr>
      </w:pPr>
      <w:r w:rsidRPr="003343A3">
        <w:rPr>
          <w:rFonts w:ascii="Calibri" w:hAnsi="Calibri" w:cs="Arial"/>
          <w:bCs/>
          <w:sz w:val="22"/>
          <w:szCs w:val="22"/>
          <w:lang w:val="x-none" w:eastAsia="x-none"/>
        </w:rPr>
        <w:t>Inicio de investigaciones epidemiológicas y de tipo ambienta</w:t>
      </w:r>
      <w:r w:rsidRPr="003343A3">
        <w:rPr>
          <w:rFonts w:ascii="Calibri" w:hAnsi="Calibri" w:cs="Arial"/>
          <w:bCs/>
          <w:sz w:val="22"/>
          <w:szCs w:val="22"/>
          <w:lang w:val="es-CO" w:eastAsia="x-none"/>
        </w:rPr>
        <w:t>l</w:t>
      </w:r>
      <w:r w:rsidRPr="003343A3">
        <w:rPr>
          <w:rFonts w:ascii="Calibri" w:hAnsi="Calibri" w:cs="Arial"/>
          <w:bCs/>
          <w:sz w:val="22"/>
          <w:szCs w:val="22"/>
          <w:lang w:val="x-none" w:eastAsia="x-none"/>
        </w:rPr>
        <w:t xml:space="preserve">. </w:t>
      </w:r>
    </w:p>
    <w:p w:rsidR="00397195" w:rsidRPr="003343A3" w:rsidRDefault="00397195" w:rsidP="000878BE">
      <w:pPr>
        <w:pStyle w:val="Tabladecuadrcula21"/>
        <w:jc w:val="both"/>
        <w:rPr>
          <w:rFonts w:ascii="Calibri" w:hAnsi="Calibri"/>
          <w:sz w:val="22"/>
          <w:szCs w:val="22"/>
          <w:lang w:eastAsia="en-US"/>
        </w:rPr>
      </w:pPr>
    </w:p>
    <w:p w:rsidR="0086238C" w:rsidRPr="003343A3" w:rsidRDefault="008751DC" w:rsidP="0086238C">
      <w:pPr>
        <w:rPr>
          <w:rFonts w:ascii="Calibri" w:hAnsi="Calibri" w:cs="Arial"/>
          <w:bCs/>
          <w:sz w:val="22"/>
          <w:szCs w:val="22"/>
          <w:lang w:val="x-none" w:eastAsia="x-none"/>
        </w:rPr>
      </w:pPr>
      <w:r>
        <w:rPr>
          <w:rFonts w:ascii="Calibri" w:hAnsi="Calibri" w:cs="Arial"/>
          <w:b/>
          <w:bCs/>
          <w:sz w:val="22"/>
          <w:szCs w:val="22"/>
          <w:lang w:val="es-CO" w:eastAsia="x-none"/>
        </w:rPr>
        <w:t>¿</w:t>
      </w:r>
      <w:r>
        <w:rPr>
          <w:rFonts w:ascii="Calibri" w:hAnsi="Calibri" w:cs="Arial"/>
          <w:b/>
          <w:bCs/>
          <w:sz w:val="22"/>
          <w:szCs w:val="22"/>
          <w:lang w:val="x-none" w:eastAsia="x-none"/>
        </w:rPr>
        <w:t>Cu</w:t>
      </w:r>
      <w:r>
        <w:rPr>
          <w:rFonts w:ascii="Calibri" w:hAnsi="Calibri" w:cs="Arial"/>
          <w:b/>
          <w:bCs/>
          <w:sz w:val="22"/>
          <w:szCs w:val="22"/>
          <w:lang w:val="es-CO" w:eastAsia="x-none"/>
        </w:rPr>
        <w:t>á</w:t>
      </w:r>
      <w:r w:rsidR="0086238C" w:rsidRPr="003343A3">
        <w:rPr>
          <w:rFonts w:ascii="Calibri" w:hAnsi="Calibri" w:cs="Arial"/>
          <w:b/>
          <w:bCs/>
          <w:sz w:val="22"/>
          <w:szCs w:val="22"/>
          <w:lang w:val="x-none" w:eastAsia="x-none"/>
        </w:rPr>
        <w:t>les son los Diez pasos para realizar la investigación de brote</w:t>
      </w:r>
      <w:r>
        <w:rPr>
          <w:rFonts w:ascii="Calibri" w:hAnsi="Calibri" w:cs="Arial"/>
          <w:b/>
          <w:bCs/>
          <w:sz w:val="22"/>
          <w:szCs w:val="22"/>
          <w:lang w:val="es-CO" w:eastAsia="x-none"/>
        </w:rPr>
        <w:t>?</w:t>
      </w:r>
      <w:r w:rsidR="0086238C" w:rsidRPr="003343A3">
        <w:rPr>
          <w:rFonts w:ascii="Calibri" w:hAnsi="Calibri" w:cs="Arial"/>
          <w:bCs/>
          <w:sz w:val="22"/>
          <w:szCs w:val="22"/>
          <w:lang w:val="x-none" w:eastAsia="x-none"/>
        </w:rPr>
        <w:t xml:space="preserve"> </w:t>
      </w:r>
      <w:r w:rsidR="008B2D64" w:rsidRPr="003343A3">
        <w:rPr>
          <w:rFonts w:ascii="Calibri" w:hAnsi="Calibri" w:cs="Arial"/>
          <w:bCs/>
          <w:sz w:val="22"/>
          <w:szCs w:val="22"/>
          <w:lang w:val="es-CO" w:eastAsia="x-none"/>
        </w:rPr>
        <w:t>(83)</w:t>
      </w:r>
      <w:r w:rsidR="0086238C" w:rsidRPr="003343A3">
        <w:rPr>
          <w:rFonts w:ascii="Calibri" w:hAnsi="Calibri" w:cs="Arial"/>
          <w:bCs/>
          <w:sz w:val="22"/>
          <w:szCs w:val="22"/>
          <w:lang w:val="x-none" w:eastAsia="x-none"/>
        </w:rPr>
        <w:t>.</w:t>
      </w:r>
    </w:p>
    <w:p w:rsidR="0086238C" w:rsidRPr="003343A3" w:rsidRDefault="0086238C" w:rsidP="0086238C">
      <w:pPr>
        <w:rPr>
          <w:rFonts w:ascii="Calibri" w:hAnsi="Calibri" w:cs="Arial"/>
          <w:bCs/>
          <w:sz w:val="22"/>
          <w:szCs w:val="22"/>
          <w:lang w:val="x-none" w:eastAsia="x-none"/>
        </w:rPr>
      </w:pP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Preparar el trabajo de campo.</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Establecer la existencia del brote.</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Verificar el diagnóstico. </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Definir e identificar los casos: </w:t>
      </w:r>
    </w:p>
    <w:p w:rsidR="0086238C" w:rsidRPr="003343A3" w:rsidRDefault="0086238C" w:rsidP="00BC0D3E">
      <w:pPr>
        <w:numPr>
          <w:ilvl w:val="0"/>
          <w:numId w:val="52"/>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Establecer la definición de casos. </w:t>
      </w:r>
    </w:p>
    <w:p w:rsidR="0086238C" w:rsidRPr="003343A3" w:rsidRDefault="0086238C" w:rsidP="00BC0D3E">
      <w:pPr>
        <w:numPr>
          <w:ilvl w:val="0"/>
          <w:numId w:val="52"/>
        </w:numPr>
        <w:rPr>
          <w:rFonts w:ascii="Calibri" w:hAnsi="Calibri" w:cs="Arial"/>
          <w:bCs/>
          <w:sz w:val="22"/>
          <w:szCs w:val="22"/>
          <w:lang w:val="x-none" w:eastAsia="x-none"/>
        </w:rPr>
      </w:pPr>
      <w:r w:rsidRPr="003343A3">
        <w:rPr>
          <w:rFonts w:ascii="Calibri" w:hAnsi="Calibri" w:cs="Arial"/>
          <w:bCs/>
          <w:sz w:val="22"/>
          <w:szCs w:val="22"/>
          <w:lang w:val="x-none" w:eastAsia="x-none"/>
        </w:rPr>
        <w:t>Identificar y contar el número de casos.</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Descripción epidemiológica del brote. </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Plantear hipótesis. </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Confirmar las hipótesis planteadas. </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Si es necesario, reconsiderar y mejorar las hipótesis.</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 xml:space="preserve">Desarrollar las medidas de prevención y control del caso. </w:t>
      </w:r>
    </w:p>
    <w:p w:rsidR="0086238C" w:rsidRPr="003343A3" w:rsidRDefault="0086238C" w:rsidP="00CA0DD3">
      <w:pPr>
        <w:numPr>
          <w:ilvl w:val="0"/>
          <w:numId w:val="43"/>
        </w:numPr>
        <w:rPr>
          <w:rFonts w:ascii="Calibri" w:hAnsi="Calibri" w:cs="Arial"/>
          <w:bCs/>
          <w:sz w:val="22"/>
          <w:szCs w:val="22"/>
          <w:lang w:val="x-none" w:eastAsia="x-none"/>
        </w:rPr>
      </w:pPr>
      <w:r w:rsidRPr="003343A3">
        <w:rPr>
          <w:rFonts w:ascii="Calibri" w:hAnsi="Calibri" w:cs="Arial"/>
          <w:bCs/>
          <w:sz w:val="22"/>
          <w:szCs w:val="22"/>
          <w:lang w:val="x-none" w:eastAsia="x-none"/>
        </w:rPr>
        <w:t>Comunicación de los hallazgos</w:t>
      </w:r>
      <w:r w:rsidRPr="003343A3">
        <w:rPr>
          <w:rFonts w:ascii="Calibri" w:hAnsi="Calibri" w:cs="Arial"/>
          <w:bCs/>
          <w:sz w:val="22"/>
          <w:szCs w:val="22"/>
          <w:lang w:val="x-none" w:eastAsia="x-none"/>
        </w:rPr>
        <w:fldChar w:fldCharType="begin"/>
      </w:r>
      <w:r w:rsidRPr="003343A3">
        <w:rPr>
          <w:rFonts w:ascii="Calibri" w:hAnsi="Calibri" w:cs="Arial"/>
          <w:bCs/>
          <w:sz w:val="22"/>
          <w:szCs w:val="22"/>
          <w:lang w:val="x-none" w:eastAsia="x-none"/>
        </w:rPr>
        <w:instrText xml:space="preserve"> ADDIN ZOTERO_ITEM CSL_CITATION {"citationID":"Vx35xNcU","properties":{"formattedCitation":"(25)","plainCitation":"(25)","dontUpdate":true},"citationItems":[{"id":418,"uris":["http://zotero.org/users/1968409/items/2M9Z8G4X"],"uri":["http://zotero.org/users/1968409/items/2M9Z8G4X"],"itemData":{"id":418,"type":"article","title":"Curso de Métodos Básicos en Epidemiología y Vigilancia en Salud Pública - Investigación de Brotes.","language":"Español","author":[{"literal":"Instituto Nacional de Salud - República de Colombia."}],"issued":{"date-parts":[["2015"]]}}}],"schema":"https://github.com/citation-style-language/schema/raw/master/csl-citation.json"} </w:instrText>
      </w:r>
      <w:r w:rsidRPr="003343A3">
        <w:rPr>
          <w:rFonts w:ascii="Calibri" w:hAnsi="Calibri" w:cs="Arial"/>
          <w:bCs/>
          <w:sz w:val="22"/>
          <w:szCs w:val="22"/>
          <w:lang w:val="x-none" w:eastAsia="x-none"/>
        </w:rPr>
        <w:fldChar w:fldCharType="separate"/>
      </w:r>
      <w:r w:rsidRPr="003343A3">
        <w:rPr>
          <w:rFonts w:ascii="Calibri" w:hAnsi="Calibri" w:cs="Arial"/>
          <w:bCs/>
          <w:sz w:val="22"/>
          <w:szCs w:val="22"/>
          <w:lang w:val="x-none" w:eastAsia="x-none"/>
        </w:rPr>
        <w:fldChar w:fldCharType="end"/>
      </w:r>
      <w:r w:rsidRPr="003343A3">
        <w:rPr>
          <w:rFonts w:ascii="Calibri" w:hAnsi="Calibri" w:cs="Arial"/>
          <w:bCs/>
          <w:sz w:val="22"/>
          <w:szCs w:val="22"/>
          <w:lang w:val="x-none" w:eastAsia="x-none"/>
        </w:rPr>
        <w:t xml:space="preserve">. </w:t>
      </w:r>
    </w:p>
    <w:p w:rsidR="008B2D64" w:rsidRPr="003343A3" w:rsidRDefault="008B2D64" w:rsidP="0086238C">
      <w:pPr>
        <w:pStyle w:val="Tabladecuadrcula21"/>
        <w:tabs>
          <w:tab w:val="clear" w:pos="504"/>
          <w:tab w:val="left" w:pos="1256"/>
        </w:tabs>
        <w:rPr>
          <w:rFonts w:ascii="Calibri" w:hAnsi="Calibri" w:cs="Arial"/>
          <w:b/>
          <w:bCs/>
          <w:sz w:val="22"/>
          <w:szCs w:val="22"/>
          <w:lang w:val="es-CO" w:eastAsia="x-none"/>
        </w:rPr>
      </w:pPr>
    </w:p>
    <w:p w:rsidR="00397195" w:rsidRPr="003343A3" w:rsidRDefault="008751DC" w:rsidP="0086238C">
      <w:pPr>
        <w:pStyle w:val="Tabladecuadrcula21"/>
        <w:tabs>
          <w:tab w:val="clear" w:pos="504"/>
          <w:tab w:val="left" w:pos="1256"/>
        </w:tabs>
        <w:rPr>
          <w:rFonts w:ascii="Calibri" w:hAnsi="Calibri" w:cs="Arial"/>
          <w:b/>
          <w:bCs/>
          <w:sz w:val="22"/>
          <w:szCs w:val="22"/>
          <w:lang w:val="es-CO" w:eastAsia="x-none"/>
        </w:rPr>
      </w:pPr>
      <w:r>
        <w:rPr>
          <w:rFonts w:ascii="Calibri" w:hAnsi="Calibri" w:cs="Arial"/>
          <w:b/>
          <w:bCs/>
          <w:sz w:val="22"/>
          <w:szCs w:val="22"/>
          <w:lang w:val="es-CO" w:eastAsia="x-none"/>
        </w:rPr>
        <w:t>¿</w:t>
      </w:r>
      <w:r w:rsidR="00444459" w:rsidRPr="003343A3">
        <w:rPr>
          <w:rFonts w:ascii="Calibri" w:hAnsi="Calibri" w:cs="Arial"/>
          <w:b/>
          <w:bCs/>
          <w:sz w:val="22"/>
          <w:szCs w:val="22"/>
          <w:lang w:val="x-none" w:eastAsia="x-none"/>
        </w:rPr>
        <w:t>Cu</w:t>
      </w:r>
      <w:r w:rsidR="00BC0D3E">
        <w:rPr>
          <w:rFonts w:ascii="Calibri" w:hAnsi="Calibri" w:cs="Arial"/>
          <w:b/>
          <w:bCs/>
          <w:sz w:val="22"/>
          <w:szCs w:val="22"/>
          <w:lang w:val="es-CO" w:eastAsia="x-none"/>
        </w:rPr>
        <w:t>á</w:t>
      </w:r>
      <w:r w:rsidR="00444459" w:rsidRPr="003343A3">
        <w:rPr>
          <w:rFonts w:ascii="Calibri" w:hAnsi="Calibri" w:cs="Arial"/>
          <w:b/>
          <w:bCs/>
          <w:sz w:val="22"/>
          <w:szCs w:val="22"/>
          <w:lang w:val="x-none" w:eastAsia="x-none"/>
        </w:rPr>
        <w:t xml:space="preserve">l es la </w:t>
      </w:r>
      <w:r w:rsidR="00BC0D3E">
        <w:rPr>
          <w:rFonts w:ascii="Calibri" w:hAnsi="Calibri" w:cs="Arial"/>
          <w:b/>
          <w:bCs/>
          <w:sz w:val="22"/>
          <w:szCs w:val="22"/>
          <w:lang w:val="x-none" w:eastAsia="x-none"/>
        </w:rPr>
        <w:t xml:space="preserve">Ruta </w:t>
      </w:r>
      <w:proofErr w:type="spellStart"/>
      <w:r w:rsidR="00BC0D3E">
        <w:rPr>
          <w:rFonts w:ascii="Calibri" w:hAnsi="Calibri" w:cs="Arial"/>
          <w:b/>
          <w:bCs/>
          <w:sz w:val="22"/>
          <w:szCs w:val="22"/>
          <w:lang w:val="es-CO" w:eastAsia="x-none"/>
        </w:rPr>
        <w:t>mé</w:t>
      </w:r>
      <w:r w:rsidR="0086238C" w:rsidRPr="003343A3">
        <w:rPr>
          <w:rFonts w:ascii="Calibri" w:hAnsi="Calibri" w:cs="Arial"/>
          <w:b/>
          <w:bCs/>
          <w:sz w:val="22"/>
          <w:szCs w:val="22"/>
          <w:lang w:val="x-none" w:eastAsia="x-none"/>
        </w:rPr>
        <w:t>dica</w:t>
      </w:r>
      <w:proofErr w:type="spellEnd"/>
      <w:r w:rsidR="00444459" w:rsidRPr="003343A3">
        <w:rPr>
          <w:rFonts w:ascii="Calibri" w:hAnsi="Calibri" w:cs="Arial"/>
          <w:b/>
          <w:bCs/>
          <w:sz w:val="22"/>
          <w:szCs w:val="22"/>
          <w:lang w:val="x-none" w:eastAsia="x-none"/>
        </w:rPr>
        <w:t xml:space="preserve"> guía del procedimiento </w:t>
      </w:r>
      <w:r w:rsidR="000C2426">
        <w:rPr>
          <w:rFonts w:ascii="Calibri" w:hAnsi="Calibri" w:cs="Arial"/>
          <w:b/>
          <w:bCs/>
          <w:sz w:val="22"/>
          <w:szCs w:val="22"/>
          <w:lang w:val="x-none" w:eastAsia="x-none"/>
        </w:rPr>
        <w:t>clínico</w:t>
      </w:r>
      <w:r w:rsidR="00444459" w:rsidRPr="003343A3">
        <w:rPr>
          <w:rFonts w:ascii="Calibri" w:hAnsi="Calibri" w:cs="Arial"/>
          <w:b/>
          <w:bCs/>
          <w:sz w:val="22"/>
          <w:szCs w:val="22"/>
          <w:lang w:val="x-none" w:eastAsia="x-none"/>
        </w:rPr>
        <w:t xml:space="preserve"> y </w:t>
      </w:r>
      <w:r w:rsidR="000C2426">
        <w:rPr>
          <w:rFonts w:ascii="Calibri" w:hAnsi="Calibri" w:cs="Arial"/>
          <w:b/>
          <w:bCs/>
          <w:sz w:val="22"/>
          <w:szCs w:val="22"/>
          <w:lang w:val="es-CO" w:eastAsia="x-none"/>
        </w:rPr>
        <w:t>manejo</w:t>
      </w:r>
      <w:r w:rsidR="00444459" w:rsidRPr="003343A3">
        <w:rPr>
          <w:rFonts w:ascii="Calibri" w:hAnsi="Calibri" w:cs="Arial"/>
          <w:b/>
          <w:bCs/>
          <w:sz w:val="22"/>
          <w:szCs w:val="22"/>
          <w:lang w:val="x-none" w:eastAsia="x-none"/>
        </w:rPr>
        <w:t xml:space="preserve"> del personal afectado</w:t>
      </w:r>
      <w:r>
        <w:rPr>
          <w:rFonts w:ascii="Calibri" w:hAnsi="Calibri" w:cs="Arial"/>
          <w:b/>
          <w:bCs/>
          <w:sz w:val="22"/>
          <w:szCs w:val="22"/>
          <w:lang w:val="es-CO" w:eastAsia="x-none"/>
        </w:rPr>
        <w:t>?</w:t>
      </w:r>
      <w:r w:rsidR="008B2D64" w:rsidRPr="003343A3">
        <w:rPr>
          <w:rFonts w:ascii="Calibri" w:hAnsi="Calibri" w:cs="Arial"/>
          <w:b/>
          <w:bCs/>
          <w:sz w:val="22"/>
          <w:szCs w:val="22"/>
          <w:lang w:val="es-CO" w:eastAsia="x-none"/>
        </w:rPr>
        <w:t xml:space="preserve"> (79)</w:t>
      </w:r>
      <w:r w:rsidR="00444459" w:rsidRPr="003343A3">
        <w:rPr>
          <w:rFonts w:ascii="Calibri" w:hAnsi="Calibri" w:cs="Arial"/>
          <w:b/>
          <w:bCs/>
          <w:sz w:val="22"/>
          <w:szCs w:val="22"/>
          <w:lang w:val="es-CO" w:eastAsia="x-none"/>
        </w:rPr>
        <w:t>.</w:t>
      </w:r>
    </w:p>
    <w:p w:rsidR="00444459" w:rsidRPr="003343A3" w:rsidRDefault="00444459" w:rsidP="00CA0DD3">
      <w:pPr>
        <w:pStyle w:val="Listavistosa-nfasis1"/>
        <w:numPr>
          <w:ilvl w:val="0"/>
          <w:numId w:val="44"/>
        </w:numPr>
        <w:spacing w:after="0" w:line="240" w:lineRule="auto"/>
        <w:jc w:val="both"/>
        <w:rPr>
          <w:rFonts w:eastAsia="Times New Roman" w:cs="Arial"/>
          <w:bCs/>
          <w:lang w:val="x-none" w:eastAsia="x-none"/>
        </w:rPr>
      </w:pPr>
      <w:r w:rsidRPr="003343A3">
        <w:rPr>
          <w:rFonts w:eastAsia="Times New Roman" w:cs="Arial"/>
          <w:bCs/>
          <w:lang w:val="x-none" w:eastAsia="x-none"/>
        </w:rPr>
        <w:t>Direccionamiento del paciente por parte de la entidad aseguradora (coordinación DTS-EPS) hacia la Instit</w:t>
      </w:r>
      <w:r w:rsidRPr="003343A3">
        <w:rPr>
          <w:rFonts w:eastAsia="Times New Roman" w:cs="Arial"/>
          <w:bCs/>
          <w:lang w:val="x-none" w:eastAsia="x-none"/>
        </w:rPr>
        <w:t>u</w:t>
      </w:r>
      <w:r w:rsidRPr="003343A3">
        <w:rPr>
          <w:rFonts w:eastAsia="Times New Roman" w:cs="Arial"/>
          <w:bCs/>
          <w:lang w:val="x-none" w:eastAsia="x-none"/>
        </w:rPr>
        <w:t xml:space="preserve">ción Prestadora de Salud con servicio de toxicología perteneciente a su red de prestadores. </w:t>
      </w:r>
    </w:p>
    <w:p w:rsidR="00444459" w:rsidRPr="003343A3" w:rsidRDefault="00444459" w:rsidP="00CA0DD3">
      <w:pPr>
        <w:pStyle w:val="Listavistosa-nfasis1"/>
        <w:numPr>
          <w:ilvl w:val="0"/>
          <w:numId w:val="44"/>
        </w:numPr>
        <w:spacing w:after="0" w:line="240" w:lineRule="auto"/>
        <w:ind w:left="714" w:hanging="357"/>
        <w:jc w:val="both"/>
        <w:rPr>
          <w:rFonts w:eastAsia="Times New Roman" w:cs="Arial"/>
          <w:bCs/>
          <w:lang w:val="x-none" w:eastAsia="x-none"/>
        </w:rPr>
      </w:pPr>
      <w:r w:rsidRPr="003343A3">
        <w:rPr>
          <w:rFonts w:eastAsia="Times New Roman" w:cs="Arial"/>
          <w:bCs/>
          <w:lang w:val="x-none" w:eastAsia="x-none"/>
        </w:rPr>
        <w:t>Disponibilidad de las intervenciones y medicamentos por parte de las entidades aseguradoras (POS).</w:t>
      </w:r>
    </w:p>
    <w:p w:rsidR="00444459" w:rsidRPr="003343A3" w:rsidRDefault="00444459" w:rsidP="00CA0DD3">
      <w:pPr>
        <w:pStyle w:val="Listavistosa-nfasis1"/>
        <w:numPr>
          <w:ilvl w:val="0"/>
          <w:numId w:val="44"/>
        </w:numPr>
        <w:spacing w:after="0" w:line="240" w:lineRule="auto"/>
        <w:ind w:left="714" w:hanging="357"/>
        <w:jc w:val="both"/>
        <w:rPr>
          <w:rFonts w:eastAsia="Times New Roman" w:cs="Arial"/>
          <w:bCs/>
          <w:lang w:val="x-none" w:eastAsia="x-none"/>
        </w:rPr>
      </w:pPr>
      <w:r w:rsidRPr="003343A3">
        <w:rPr>
          <w:rFonts w:eastAsia="Times New Roman" w:cs="Arial"/>
          <w:bCs/>
          <w:lang w:val="x-none" w:eastAsia="x-none"/>
        </w:rPr>
        <w:t>Garantía de la continuidad del proceso de atención médica toxicológica y seguimiento (EPS)</w:t>
      </w:r>
      <w:r w:rsidRPr="003343A3">
        <w:rPr>
          <w:rFonts w:eastAsia="Times New Roman" w:cs="Arial"/>
          <w:bCs/>
          <w:lang w:eastAsia="x-none"/>
        </w:rPr>
        <w:t>.</w:t>
      </w:r>
      <w:r w:rsidRPr="003343A3">
        <w:rPr>
          <w:rFonts w:eastAsia="Times New Roman" w:cs="Arial"/>
          <w:bCs/>
          <w:lang w:val="x-none" w:eastAsia="x-none"/>
        </w:rPr>
        <w:t xml:space="preserve"> </w:t>
      </w:r>
    </w:p>
    <w:p w:rsidR="00397195" w:rsidRPr="003343A3" w:rsidRDefault="00397195" w:rsidP="00A21678">
      <w:pPr>
        <w:pStyle w:val="Tabladecuadrcula21"/>
        <w:rPr>
          <w:rFonts w:ascii="Calibri" w:hAnsi="Calibri"/>
          <w:sz w:val="22"/>
          <w:szCs w:val="22"/>
          <w:lang w:eastAsia="en-US"/>
        </w:rPr>
      </w:pPr>
    </w:p>
    <w:p w:rsidR="00885807" w:rsidRPr="003343A3" w:rsidRDefault="008751DC" w:rsidP="005F6632">
      <w:pPr>
        <w:jc w:val="both"/>
        <w:rPr>
          <w:rFonts w:ascii="Calibri" w:hAnsi="Calibri" w:cs="Arial"/>
          <w:b/>
          <w:bCs/>
          <w:sz w:val="22"/>
          <w:szCs w:val="22"/>
          <w:lang w:val="x-none" w:eastAsia="x-none"/>
        </w:rPr>
      </w:pPr>
      <w:r>
        <w:rPr>
          <w:rFonts w:ascii="Calibri" w:hAnsi="Calibri" w:cs="Arial"/>
          <w:b/>
          <w:bCs/>
          <w:sz w:val="22"/>
          <w:szCs w:val="22"/>
          <w:lang w:val="es-CO" w:eastAsia="x-none"/>
        </w:rPr>
        <w:t>¿</w:t>
      </w:r>
      <w:r>
        <w:rPr>
          <w:rFonts w:ascii="Calibri" w:hAnsi="Calibri" w:cs="Arial"/>
          <w:b/>
          <w:bCs/>
          <w:sz w:val="22"/>
          <w:szCs w:val="22"/>
          <w:lang w:val="x-none" w:eastAsia="x-none"/>
        </w:rPr>
        <w:t>Cu</w:t>
      </w:r>
      <w:r>
        <w:rPr>
          <w:rFonts w:ascii="Calibri" w:hAnsi="Calibri" w:cs="Arial"/>
          <w:b/>
          <w:bCs/>
          <w:sz w:val="22"/>
          <w:szCs w:val="22"/>
          <w:lang w:val="es-CO" w:eastAsia="x-none"/>
        </w:rPr>
        <w:t>á</w:t>
      </w:r>
      <w:r w:rsidR="00155AC3" w:rsidRPr="003343A3">
        <w:rPr>
          <w:rFonts w:ascii="Calibri" w:hAnsi="Calibri" w:cs="Arial"/>
          <w:b/>
          <w:bCs/>
          <w:sz w:val="22"/>
          <w:szCs w:val="22"/>
          <w:lang w:val="x-none" w:eastAsia="x-none"/>
        </w:rPr>
        <w:t>les son los requerimientos para la canalización a terapia de quelación y las alternativas farmacológicas sugeridas</w:t>
      </w:r>
      <w:r>
        <w:rPr>
          <w:rFonts w:ascii="Calibri" w:hAnsi="Calibri" w:cs="Arial"/>
          <w:b/>
          <w:bCs/>
          <w:sz w:val="22"/>
          <w:szCs w:val="22"/>
          <w:lang w:val="es-CO" w:eastAsia="x-none"/>
        </w:rPr>
        <w:t>?</w:t>
      </w:r>
      <w:r w:rsidR="008B2D64" w:rsidRPr="003343A3">
        <w:rPr>
          <w:rFonts w:ascii="Calibri" w:hAnsi="Calibri" w:cs="Arial"/>
          <w:b/>
          <w:bCs/>
          <w:sz w:val="22"/>
          <w:szCs w:val="22"/>
          <w:lang w:val="es-CO" w:eastAsia="x-none"/>
        </w:rPr>
        <w:t xml:space="preserve"> (79)</w:t>
      </w:r>
      <w:r w:rsidR="00155AC3" w:rsidRPr="003343A3">
        <w:rPr>
          <w:rFonts w:ascii="Calibri" w:hAnsi="Calibri" w:cs="Arial"/>
          <w:b/>
          <w:bCs/>
          <w:sz w:val="22"/>
          <w:szCs w:val="22"/>
          <w:lang w:val="x-none" w:eastAsia="x-none"/>
        </w:rPr>
        <w:t>.</w:t>
      </w:r>
    </w:p>
    <w:p w:rsidR="00885807" w:rsidRPr="003343A3" w:rsidRDefault="00885807" w:rsidP="005F6632">
      <w:pPr>
        <w:jc w:val="both"/>
        <w:rPr>
          <w:rFonts w:ascii="Calibri" w:hAnsi="Calibri" w:cs="Arial"/>
          <w:bCs/>
          <w:sz w:val="22"/>
          <w:szCs w:val="22"/>
          <w:lang w:val="x-none" w:eastAsia="x-none"/>
        </w:rPr>
      </w:pPr>
    </w:p>
    <w:p w:rsidR="00885807" w:rsidRPr="003343A3" w:rsidRDefault="00885807" w:rsidP="00CA0DD3">
      <w:pPr>
        <w:numPr>
          <w:ilvl w:val="0"/>
          <w:numId w:val="45"/>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Direccionamiento del paciente por parte de la entidad aseguradora (DTS-EPS) </w:t>
      </w:r>
    </w:p>
    <w:p w:rsidR="00885807" w:rsidRPr="003343A3" w:rsidRDefault="00885807" w:rsidP="00CA0DD3">
      <w:pPr>
        <w:numPr>
          <w:ilvl w:val="0"/>
          <w:numId w:val="45"/>
        </w:numPr>
        <w:jc w:val="both"/>
        <w:rPr>
          <w:rFonts w:ascii="Calibri" w:hAnsi="Calibri" w:cs="Arial"/>
          <w:bCs/>
          <w:sz w:val="22"/>
          <w:szCs w:val="22"/>
          <w:lang w:val="x-none" w:eastAsia="x-none"/>
        </w:rPr>
      </w:pPr>
      <w:r w:rsidRPr="003343A3">
        <w:rPr>
          <w:rFonts w:ascii="Calibri" w:hAnsi="Calibri" w:cs="Arial"/>
          <w:bCs/>
          <w:sz w:val="22"/>
          <w:szCs w:val="22"/>
          <w:lang w:val="x-none" w:eastAsia="x-none"/>
        </w:rPr>
        <w:t>Disponibilidad del registro INVIMA para los medicamentos requeridos o en su defecto posibilidad de obte</w:t>
      </w:r>
      <w:r w:rsidRPr="003343A3">
        <w:rPr>
          <w:rFonts w:ascii="Calibri" w:hAnsi="Calibri" w:cs="Arial"/>
          <w:bCs/>
          <w:sz w:val="22"/>
          <w:szCs w:val="22"/>
          <w:lang w:val="x-none" w:eastAsia="x-none"/>
        </w:rPr>
        <w:t>n</w:t>
      </w:r>
      <w:r w:rsidRPr="003343A3">
        <w:rPr>
          <w:rFonts w:ascii="Calibri" w:hAnsi="Calibri" w:cs="Arial"/>
          <w:bCs/>
          <w:sz w:val="22"/>
          <w:szCs w:val="22"/>
          <w:lang w:val="x-none" w:eastAsia="x-none"/>
        </w:rPr>
        <w:t>ción de los mismos amparados en el decreto No. 0481 de 2004</w:t>
      </w:r>
    </w:p>
    <w:p w:rsidR="00155AC3" w:rsidRPr="003343A3" w:rsidRDefault="00885807" w:rsidP="00CA0DD3">
      <w:pPr>
        <w:numPr>
          <w:ilvl w:val="0"/>
          <w:numId w:val="45"/>
        </w:numPr>
        <w:jc w:val="both"/>
        <w:rPr>
          <w:rFonts w:ascii="Calibri" w:hAnsi="Calibri" w:cs="Arial"/>
          <w:bCs/>
          <w:sz w:val="22"/>
          <w:szCs w:val="22"/>
          <w:lang w:val="x-none" w:eastAsia="x-none"/>
        </w:rPr>
      </w:pPr>
      <w:r w:rsidRPr="003343A3">
        <w:rPr>
          <w:rFonts w:ascii="Calibri" w:hAnsi="Calibri" w:cs="Arial"/>
          <w:bCs/>
          <w:sz w:val="22"/>
          <w:szCs w:val="22"/>
          <w:lang w:val="x-none" w:eastAsia="x-none"/>
        </w:rPr>
        <w:t>Disponibilidad de las intervenciones y medicamentos por parte de las entidades aseguradoras (POS)</w:t>
      </w:r>
    </w:p>
    <w:p w:rsidR="00397195" w:rsidRPr="003343A3" w:rsidRDefault="00885807" w:rsidP="00CA0DD3">
      <w:pPr>
        <w:numPr>
          <w:ilvl w:val="0"/>
          <w:numId w:val="45"/>
        </w:numPr>
        <w:jc w:val="both"/>
        <w:rPr>
          <w:rFonts w:ascii="Calibri" w:hAnsi="Calibri" w:cs="Arial"/>
          <w:bCs/>
          <w:sz w:val="22"/>
          <w:szCs w:val="22"/>
          <w:lang w:val="x-none" w:eastAsia="x-none"/>
        </w:rPr>
      </w:pPr>
      <w:r w:rsidRPr="003343A3">
        <w:rPr>
          <w:rFonts w:ascii="Calibri" w:hAnsi="Calibri" w:cs="Arial"/>
          <w:bCs/>
          <w:sz w:val="22"/>
          <w:szCs w:val="22"/>
          <w:lang w:val="x-none" w:eastAsia="x-none"/>
        </w:rPr>
        <w:t>Garantizar la continuidad del proceso de atención médica toxicológica y seguimiento (EPS)</w:t>
      </w:r>
      <w:r w:rsidR="00155AC3" w:rsidRPr="003343A3">
        <w:rPr>
          <w:rFonts w:ascii="Calibri" w:hAnsi="Calibri" w:cs="Arial"/>
          <w:bCs/>
          <w:sz w:val="22"/>
          <w:szCs w:val="22"/>
          <w:lang w:val="es-CO" w:eastAsia="x-none"/>
        </w:rPr>
        <w:t xml:space="preserve">. </w:t>
      </w:r>
    </w:p>
    <w:p w:rsidR="00397195" w:rsidRPr="003343A3" w:rsidRDefault="00397195" w:rsidP="00A21678">
      <w:pPr>
        <w:pStyle w:val="Tabladecuadrcula21"/>
        <w:rPr>
          <w:rFonts w:ascii="Calibri" w:hAnsi="Calibri"/>
          <w:sz w:val="22"/>
          <w:szCs w:val="22"/>
          <w:lang w:eastAsia="en-US"/>
        </w:rPr>
      </w:pPr>
    </w:p>
    <w:p w:rsidR="005F6632" w:rsidRPr="003343A3" w:rsidRDefault="005F6632" w:rsidP="005F6632">
      <w:pPr>
        <w:rPr>
          <w:rFonts w:ascii="Calibri" w:hAnsi="Calibri" w:cs="Arial"/>
          <w:b/>
          <w:bCs/>
          <w:sz w:val="22"/>
          <w:szCs w:val="22"/>
          <w:lang w:val="x-none" w:eastAsia="x-none"/>
        </w:rPr>
      </w:pPr>
      <w:r w:rsidRPr="003343A3">
        <w:rPr>
          <w:rFonts w:ascii="Calibri" w:hAnsi="Calibri" w:cs="Arial"/>
          <w:b/>
          <w:bCs/>
          <w:sz w:val="22"/>
          <w:szCs w:val="22"/>
          <w:lang w:val="x-none" w:eastAsia="x-none"/>
        </w:rPr>
        <w:t xml:space="preserve">Recomendaciones Específicas </w:t>
      </w:r>
      <w:r w:rsidR="008751DC">
        <w:rPr>
          <w:rFonts w:ascii="Calibri" w:hAnsi="Calibri" w:cs="Arial"/>
          <w:b/>
          <w:bCs/>
          <w:sz w:val="22"/>
          <w:szCs w:val="22"/>
          <w:lang w:val="es-CO" w:eastAsia="x-none"/>
        </w:rPr>
        <w:t>s</w:t>
      </w:r>
      <w:r w:rsidRPr="003343A3">
        <w:rPr>
          <w:rFonts w:ascii="Calibri" w:hAnsi="Calibri" w:cs="Arial"/>
          <w:b/>
          <w:bCs/>
          <w:sz w:val="22"/>
          <w:szCs w:val="22"/>
          <w:lang w:val="x-none" w:eastAsia="x-none"/>
        </w:rPr>
        <w:t>obre Leche Materna (84)</w:t>
      </w:r>
    </w:p>
    <w:p w:rsidR="005F6632" w:rsidRPr="003343A3" w:rsidRDefault="005F6632" w:rsidP="005F6632">
      <w:pPr>
        <w:autoSpaceDE w:val="0"/>
        <w:adjustRightInd w:val="0"/>
        <w:rPr>
          <w:rFonts w:ascii="Calibri" w:hAnsi="Calibri" w:cs="Arial"/>
          <w:sz w:val="22"/>
          <w:szCs w:val="22"/>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La forma de proteger a las  madres y a las niños y niñas de los riesgos derivados de las exposición a met</w:t>
      </w:r>
      <w:r w:rsidRPr="003343A3">
        <w:rPr>
          <w:rFonts w:ascii="Calibri" w:hAnsi="Calibri" w:cs="Arial"/>
          <w:bCs/>
          <w:sz w:val="22"/>
          <w:szCs w:val="22"/>
          <w:lang w:val="x-none" w:eastAsia="x-none"/>
        </w:rPr>
        <w:t>a</w:t>
      </w:r>
      <w:r w:rsidRPr="003343A3">
        <w:rPr>
          <w:rFonts w:ascii="Calibri" w:hAnsi="Calibri" w:cs="Arial"/>
          <w:bCs/>
          <w:sz w:val="22"/>
          <w:szCs w:val="22"/>
          <w:lang w:val="x-none" w:eastAsia="x-none"/>
        </w:rPr>
        <w:t xml:space="preserve">les pesados es reduciendo y eliminado las causas de exposición al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especialmente durante el e</w:t>
      </w:r>
      <w:r w:rsidRPr="003343A3">
        <w:rPr>
          <w:rFonts w:ascii="Calibri" w:hAnsi="Calibri" w:cs="Arial"/>
          <w:bCs/>
          <w:sz w:val="22"/>
          <w:szCs w:val="22"/>
          <w:lang w:val="x-none" w:eastAsia="x-none"/>
        </w:rPr>
        <w:t>m</w:t>
      </w:r>
      <w:r w:rsidRPr="003343A3">
        <w:rPr>
          <w:rFonts w:ascii="Calibri" w:hAnsi="Calibri" w:cs="Arial"/>
          <w:bCs/>
          <w:sz w:val="22"/>
          <w:szCs w:val="22"/>
          <w:lang w:val="x-none" w:eastAsia="x-none"/>
        </w:rPr>
        <w:t xml:space="preserve">barazo y la lactancia. </w:t>
      </w:r>
    </w:p>
    <w:p w:rsidR="005F6632" w:rsidRPr="003343A3" w:rsidRDefault="005F6632" w:rsidP="005F6632">
      <w:pPr>
        <w:ind w:left="720"/>
        <w:jc w:val="both"/>
        <w:rPr>
          <w:rFonts w:ascii="Calibri" w:hAnsi="Calibri" w:cs="Arial"/>
          <w:bCs/>
          <w:sz w:val="22"/>
          <w:szCs w:val="22"/>
          <w:lang w:val="x-none" w:eastAsia="x-none"/>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Seguir las recomendaciones para evitar el consumo de los pescados </w:t>
      </w:r>
      <w:r w:rsidR="00DD6539">
        <w:rPr>
          <w:rFonts w:ascii="Calibri" w:hAnsi="Calibri" w:cs="Arial"/>
          <w:bCs/>
          <w:sz w:val="22"/>
          <w:szCs w:val="22"/>
          <w:lang w:val="es-CO" w:eastAsia="x-none"/>
        </w:rPr>
        <w:t xml:space="preserve">que pueden ser </w:t>
      </w:r>
      <w:r w:rsidRPr="003343A3">
        <w:rPr>
          <w:rFonts w:ascii="Calibri" w:hAnsi="Calibri" w:cs="Arial"/>
          <w:bCs/>
          <w:sz w:val="22"/>
          <w:szCs w:val="22"/>
          <w:lang w:val="x-none" w:eastAsia="x-none"/>
        </w:rPr>
        <w:t xml:space="preserve">Dormilón, Bocachico y Pintadillo, </w:t>
      </w:r>
      <w:r w:rsidR="00DD6539">
        <w:rPr>
          <w:rFonts w:ascii="Calibri" w:hAnsi="Calibri" w:cs="Arial"/>
          <w:bCs/>
          <w:sz w:val="22"/>
          <w:szCs w:val="22"/>
          <w:lang w:val="es-CO" w:eastAsia="x-none"/>
        </w:rPr>
        <w:t xml:space="preserve">u otros </w:t>
      </w:r>
      <w:r w:rsidRPr="003343A3">
        <w:rPr>
          <w:rFonts w:ascii="Calibri" w:hAnsi="Calibri" w:cs="Arial"/>
          <w:bCs/>
          <w:sz w:val="22"/>
          <w:szCs w:val="22"/>
          <w:lang w:val="x-none" w:eastAsia="x-none"/>
        </w:rPr>
        <w:t>pr</w:t>
      </w:r>
      <w:r w:rsidRPr="003343A3">
        <w:rPr>
          <w:rFonts w:ascii="Calibri" w:hAnsi="Calibri" w:cs="Arial"/>
          <w:bCs/>
          <w:sz w:val="22"/>
          <w:szCs w:val="22"/>
          <w:lang w:val="x-none" w:eastAsia="x-none"/>
        </w:rPr>
        <w:t>o</w:t>
      </w:r>
      <w:r w:rsidRPr="003343A3">
        <w:rPr>
          <w:rFonts w:ascii="Calibri" w:hAnsi="Calibri" w:cs="Arial"/>
          <w:bCs/>
          <w:sz w:val="22"/>
          <w:szCs w:val="22"/>
          <w:lang w:val="x-none" w:eastAsia="x-none"/>
        </w:rPr>
        <w:t xml:space="preserve">pios de la región. </w:t>
      </w:r>
    </w:p>
    <w:p w:rsidR="005F6632" w:rsidRPr="003343A3" w:rsidRDefault="005F6632" w:rsidP="005F6632">
      <w:pPr>
        <w:ind w:left="720"/>
        <w:jc w:val="both"/>
        <w:rPr>
          <w:rFonts w:ascii="Calibri" w:hAnsi="Calibri" w:cs="Arial"/>
          <w:bCs/>
          <w:sz w:val="22"/>
          <w:szCs w:val="22"/>
          <w:lang w:val="x-none" w:eastAsia="x-none"/>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Hacer seguimiento individual del estado nutricional de la gestante y lactante por parte de la </w:t>
      </w:r>
      <w:r w:rsidR="00F33F70">
        <w:rPr>
          <w:rFonts w:ascii="Calibri" w:hAnsi="Calibri" w:cs="Arial"/>
          <w:bCs/>
          <w:sz w:val="22"/>
          <w:szCs w:val="22"/>
          <w:lang w:val="es-CO" w:eastAsia="x-none"/>
        </w:rPr>
        <w:t>i</w:t>
      </w:r>
      <w:proofErr w:type="spellStart"/>
      <w:r w:rsidR="00F33F70">
        <w:rPr>
          <w:rFonts w:ascii="Calibri" w:hAnsi="Calibri" w:cs="Arial"/>
          <w:bCs/>
          <w:sz w:val="22"/>
          <w:szCs w:val="22"/>
          <w:lang w:val="x-none" w:eastAsia="x-none"/>
        </w:rPr>
        <w:t>nstitución</w:t>
      </w:r>
      <w:proofErr w:type="spellEnd"/>
      <w:r w:rsidR="00F33F70">
        <w:rPr>
          <w:rFonts w:ascii="Calibri" w:hAnsi="Calibri" w:cs="Arial"/>
          <w:bCs/>
          <w:sz w:val="22"/>
          <w:szCs w:val="22"/>
          <w:lang w:val="x-none" w:eastAsia="x-none"/>
        </w:rPr>
        <w:t xml:space="preserve"> de s</w:t>
      </w:r>
      <w:r w:rsidRPr="003343A3">
        <w:rPr>
          <w:rFonts w:ascii="Calibri" w:hAnsi="Calibri" w:cs="Arial"/>
          <w:bCs/>
          <w:sz w:val="22"/>
          <w:szCs w:val="22"/>
          <w:lang w:val="x-none" w:eastAsia="x-none"/>
        </w:rPr>
        <w:t xml:space="preserve">alud, para </w:t>
      </w:r>
      <w:r w:rsidR="00F33F70">
        <w:rPr>
          <w:rFonts w:ascii="Calibri" w:hAnsi="Calibri" w:cs="Arial"/>
          <w:bCs/>
          <w:sz w:val="22"/>
          <w:szCs w:val="22"/>
          <w:lang w:val="es-CO" w:eastAsia="x-none"/>
        </w:rPr>
        <w:t>la atención</w:t>
      </w:r>
      <w:r w:rsidR="00F33F70">
        <w:rPr>
          <w:rFonts w:ascii="Calibri" w:hAnsi="Calibri" w:cs="Arial"/>
          <w:bCs/>
          <w:sz w:val="22"/>
          <w:szCs w:val="22"/>
          <w:lang w:val="x-none" w:eastAsia="x-none"/>
        </w:rPr>
        <w:t xml:space="preserve"> médica</w:t>
      </w:r>
      <w:r w:rsidRPr="003343A3">
        <w:rPr>
          <w:rFonts w:ascii="Calibri" w:hAnsi="Calibri" w:cs="Arial"/>
          <w:bCs/>
          <w:sz w:val="22"/>
          <w:szCs w:val="22"/>
          <w:lang w:val="x-none" w:eastAsia="x-none"/>
        </w:rPr>
        <w:t xml:space="preserve">. </w:t>
      </w:r>
    </w:p>
    <w:p w:rsidR="005F6632" w:rsidRPr="003343A3" w:rsidRDefault="005F6632" w:rsidP="005F6632">
      <w:pPr>
        <w:ind w:left="720"/>
        <w:jc w:val="both"/>
        <w:rPr>
          <w:rFonts w:ascii="Calibri" w:hAnsi="Calibri" w:cs="Arial"/>
          <w:bCs/>
          <w:sz w:val="22"/>
          <w:szCs w:val="22"/>
          <w:lang w:val="x-none" w:eastAsia="x-none"/>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 xml:space="preserve">Tener en cuenta la conclusión de la Sociedad Española de Pediatría frente la relación de lactancia y </w:t>
      </w:r>
      <w:r w:rsidR="00E06337">
        <w:rPr>
          <w:rFonts w:ascii="Calibri" w:hAnsi="Calibri" w:cs="Arial"/>
          <w:bCs/>
          <w:sz w:val="22"/>
          <w:szCs w:val="22"/>
          <w:lang w:val="x-none" w:eastAsia="x-none"/>
        </w:rPr>
        <w:t>Hg</w:t>
      </w:r>
      <w:r w:rsidRPr="003343A3">
        <w:rPr>
          <w:rFonts w:ascii="Calibri" w:hAnsi="Calibri" w:cs="Arial"/>
          <w:bCs/>
          <w:sz w:val="22"/>
          <w:szCs w:val="22"/>
          <w:lang w:val="x-none" w:eastAsia="x-none"/>
        </w:rPr>
        <w:t xml:space="preserve"> es: “La leche materna es el alimento más sano y menos contaminado del planeta en términos de segur</w:t>
      </w:r>
      <w:r w:rsidRPr="003343A3">
        <w:rPr>
          <w:rFonts w:ascii="Calibri" w:hAnsi="Calibri" w:cs="Arial"/>
          <w:bCs/>
          <w:sz w:val="22"/>
          <w:szCs w:val="22"/>
          <w:lang w:val="x-none" w:eastAsia="x-none"/>
        </w:rPr>
        <w:t>i</w:t>
      </w:r>
      <w:r w:rsidRPr="003343A3">
        <w:rPr>
          <w:rFonts w:ascii="Calibri" w:hAnsi="Calibri" w:cs="Arial"/>
          <w:bCs/>
          <w:sz w:val="22"/>
          <w:szCs w:val="22"/>
          <w:lang w:val="x-none" w:eastAsia="x-none"/>
        </w:rPr>
        <w:t>dad alimentaria para la infancia. Los beneficios de la lactancia materna superan claramente cualquier riesgo para la salud asociado a los contaminantes químicos presentes en la leche materna”.</w:t>
      </w:r>
    </w:p>
    <w:p w:rsidR="005F6632" w:rsidRPr="003343A3" w:rsidRDefault="005F6632" w:rsidP="005F6632">
      <w:pPr>
        <w:ind w:left="720"/>
        <w:jc w:val="both"/>
        <w:rPr>
          <w:rFonts w:ascii="Calibri" w:hAnsi="Calibri" w:cs="Arial"/>
          <w:bCs/>
          <w:sz w:val="22"/>
          <w:szCs w:val="22"/>
          <w:lang w:val="x-none" w:eastAsia="x-none"/>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El cambiar la leche materna a las fórmulas no garantiza una menor exposición a contaminantes ya que estudios han demostrado cargas de metales pesados en lactantes alimentados con fórmula que en los alime</w:t>
      </w:r>
      <w:r w:rsidRPr="003343A3">
        <w:rPr>
          <w:rFonts w:ascii="Calibri" w:hAnsi="Calibri" w:cs="Arial"/>
          <w:bCs/>
          <w:sz w:val="22"/>
          <w:szCs w:val="22"/>
          <w:lang w:val="x-none" w:eastAsia="x-none"/>
        </w:rPr>
        <w:t>n</w:t>
      </w:r>
      <w:r w:rsidRPr="003343A3">
        <w:rPr>
          <w:rFonts w:ascii="Calibri" w:hAnsi="Calibri" w:cs="Arial"/>
          <w:bCs/>
          <w:sz w:val="22"/>
          <w:szCs w:val="22"/>
          <w:lang w:val="x-none" w:eastAsia="x-none"/>
        </w:rPr>
        <w:t>tados con leche materna.</w:t>
      </w:r>
    </w:p>
    <w:p w:rsidR="005F6632" w:rsidRPr="003343A3" w:rsidRDefault="005F6632" w:rsidP="005F6632">
      <w:pPr>
        <w:ind w:left="720"/>
        <w:jc w:val="both"/>
        <w:rPr>
          <w:rFonts w:ascii="Calibri" w:hAnsi="Calibri" w:cs="Arial"/>
          <w:bCs/>
          <w:sz w:val="22"/>
          <w:szCs w:val="22"/>
          <w:lang w:val="x-none" w:eastAsia="x-none"/>
        </w:rPr>
      </w:pPr>
    </w:p>
    <w:p w:rsidR="005F6632" w:rsidRPr="003343A3" w:rsidRDefault="005F6632" w:rsidP="00CA0DD3">
      <w:pPr>
        <w:numPr>
          <w:ilvl w:val="0"/>
          <w:numId w:val="46"/>
        </w:numPr>
        <w:jc w:val="both"/>
        <w:rPr>
          <w:rFonts w:ascii="Calibri" w:hAnsi="Calibri" w:cs="Arial"/>
          <w:bCs/>
          <w:sz w:val="22"/>
          <w:szCs w:val="22"/>
          <w:lang w:val="x-none" w:eastAsia="x-none"/>
        </w:rPr>
      </w:pPr>
      <w:r w:rsidRPr="003343A3">
        <w:rPr>
          <w:rFonts w:ascii="Calibri" w:hAnsi="Calibri" w:cs="Arial"/>
          <w:bCs/>
          <w:sz w:val="22"/>
          <w:szCs w:val="22"/>
          <w:lang w:val="x-none" w:eastAsia="x-none"/>
        </w:rPr>
        <w:t>En las acciones que se desarrollen para el seguimiento nutricional de las madres gestantes y lactantes se recomienda vincular al Instituto Colombiano de Bienestar Familiar para revisar las minutas diferenciales,  con el fin de revisar los hábitos alimentarios y opciones de intercambio para cubrir los requerimientos nutr</w:t>
      </w:r>
      <w:r w:rsidRPr="003343A3">
        <w:rPr>
          <w:rFonts w:ascii="Calibri" w:hAnsi="Calibri" w:cs="Arial"/>
          <w:bCs/>
          <w:sz w:val="22"/>
          <w:szCs w:val="22"/>
          <w:lang w:val="x-none" w:eastAsia="x-none"/>
        </w:rPr>
        <w:t>i</w:t>
      </w:r>
      <w:r w:rsidRPr="003343A3">
        <w:rPr>
          <w:rFonts w:ascii="Calibri" w:hAnsi="Calibri" w:cs="Arial"/>
          <w:bCs/>
          <w:sz w:val="22"/>
          <w:szCs w:val="22"/>
          <w:lang w:val="x-none" w:eastAsia="x-none"/>
        </w:rPr>
        <w:t>cionales de la gestante.</w:t>
      </w:r>
    </w:p>
    <w:p w:rsidR="005F6632" w:rsidRPr="003343A3" w:rsidRDefault="005F6632" w:rsidP="00DB3BC8">
      <w:pPr>
        <w:pStyle w:val="Bibliografa"/>
        <w:spacing w:after="0"/>
        <w:rPr>
          <w:rFonts w:eastAsia="Times New Roman" w:cs="Arial"/>
          <w:bCs/>
          <w:lang w:val="x-none" w:eastAsia="x-none"/>
        </w:rPr>
      </w:pPr>
      <w:r w:rsidRPr="003343A3">
        <w:rPr>
          <w:rFonts w:eastAsia="Times New Roman" w:cs="Arial"/>
          <w:bCs/>
          <w:lang w:val="x-none" w:eastAsia="x-none"/>
        </w:rPr>
        <w:t xml:space="preserve">   </w:t>
      </w:r>
    </w:p>
    <w:p w:rsidR="003B1656" w:rsidRDefault="003B1656" w:rsidP="00B63EE3">
      <w:pPr>
        <w:pStyle w:val="Tabladecuadrcula21"/>
        <w:ind w:left="0" w:firstLine="0"/>
        <w:rPr>
          <w:rFonts w:ascii="Calibri" w:hAnsi="Calibri"/>
          <w:bCs/>
          <w:color w:val="365F91"/>
          <w:sz w:val="22"/>
          <w:szCs w:val="22"/>
          <w:lang w:val="es-CO" w:eastAsia="en-US"/>
        </w:rPr>
      </w:pPr>
    </w:p>
    <w:p w:rsidR="003B1656" w:rsidRDefault="003B1656" w:rsidP="00B63EE3">
      <w:pPr>
        <w:pStyle w:val="Tabladecuadrcula21"/>
        <w:ind w:left="0" w:firstLine="0"/>
        <w:rPr>
          <w:rFonts w:ascii="Calibri" w:hAnsi="Calibri"/>
          <w:bCs/>
          <w:color w:val="365F91"/>
          <w:sz w:val="22"/>
          <w:szCs w:val="22"/>
          <w:lang w:val="es-CO" w:eastAsia="en-US"/>
        </w:rPr>
      </w:pPr>
    </w:p>
    <w:p w:rsidR="003B1656" w:rsidRDefault="003B1656" w:rsidP="00B63EE3">
      <w:pPr>
        <w:pStyle w:val="Tabladecuadrcula21"/>
        <w:ind w:left="0" w:firstLine="0"/>
        <w:rPr>
          <w:rFonts w:ascii="Calibri" w:hAnsi="Calibri"/>
          <w:bCs/>
          <w:color w:val="365F91"/>
          <w:sz w:val="22"/>
          <w:szCs w:val="22"/>
          <w:lang w:val="es-CO" w:eastAsia="en-US"/>
        </w:rPr>
      </w:pPr>
    </w:p>
    <w:p w:rsidR="003B1656" w:rsidRDefault="003B1656" w:rsidP="00B63EE3">
      <w:pPr>
        <w:pStyle w:val="Tabladecuadrcula21"/>
        <w:ind w:left="0" w:firstLine="0"/>
        <w:rPr>
          <w:rFonts w:ascii="Calibri" w:hAnsi="Calibri"/>
          <w:bCs/>
          <w:color w:val="365F91"/>
          <w:sz w:val="22"/>
          <w:szCs w:val="22"/>
          <w:lang w:val="es-CO" w:eastAsia="en-US"/>
        </w:rPr>
      </w:pPr>
    </w:p>
    <w:p w:rsidR="00FE6A0D" w:rsidRDefault="00FE6A0D" w:rsidP="00B63EE3">
      <w:pPr>
        <w:pStyle w:val="Tabladecuadrcula21"/>
        <w:ind w:left="0" w:firstLine="0"/>
        <w:rPr>
          <w:rFonts w:ascii="Calibri" w:hAnsi="Calibri"/>
          <w:b/>
          <w:bCs/>
          <w:color w:val="365F91"/>
          <w:sz w:val="22"/>
          <w:szCs w:val="22"/>
          <w:lang w:val="es-CO" w:eastAsia="en-US"/>
        </w:rPr>
      </w:pPr>
      <w:r>
        <w:rPr>
          <w:rFonts w:ascii="Calibri" w:hAnsi="Calibri"/>
          <w:bCs/>
          <w:color w:val="365F91"/>
          <w:sz w:val="22"/>
          <w:szCs w:val="22"/>
          <w:lang w:val="es-CO" w:eastAsia="en-US"/>
        </w:rPr>
        <w:t>Unidad 5</w:t>
      </w:r>
    </w:p>
    <w:p w:rsidR="00BE52AB" w:rsidRPr="00A21678" w:rsidRDefault="00CC1546" w:rsidP="00B63EE3">
      <w:pPr>
        <w:pStyle w:val="Tabladecuadrcula21"/>
        <w:ind w:left="0" w:firstLine="0"/>
        <w:rPr>
          <w:rFonts w:ascii="Calibri" w:hAnsi="Calibri"/>
          <w:sz w:val="22"/>
          <w:szCs w:val="22"/>
          <w:lang w:eastAsia="en-US"/>
        </w:rPr>
      </w:pPr>
      <w:r w:rsidRPr="00CC1546">
        <w:rPr>
          <w:rFonts w:ascii="Calibri" w:hAnsi="Calibri"/>
          <w:b/>
          <w:bCs/>
          <w:color w:val="365F91"/>
          <w:sz w:val="22"/>
          <w:szCs w:val="22"/>
          <w:lang w:val="es-CO" w:eastAsia="en-US"/>
        </w:rPr>
        <w:t xml:space="preserve"> </w:t>
      </w:r>
      <w:r w:rsidR="00BE52AB" w:rsidRPr="00CC1546">
        <w:rPr>
          <w:rFonts w:ascii="Calibri" w:hAnsi="Calibri"/>
          <w:b/>
          <w:bCs/>
          <w:color w:val="365F91"/>
          <w:sz w:val="22"/>
          <w:szCs w:val="22"/>
          <w:lang w:val="es-CO" w:eastAsia="en-US"/>
        </w:rPr>
        <w:t>N</w:t>
      </w:r>
      <w:r w:rsidRPr="00CC1546">
        <w:rPr>
          <w:rFonts w:ascii="Calibri" w:hAnsi="Calibri"/>
          <w:b/>
          <w:bCs/>
          <w:color w:val="365F91"/>
          <w:sz w:val="22"/>
          <w:szCs w:val="22"/>
          <w:lang w:val="es-CO" w:eastAsia="en-US"/>
        </w:rPr>
        <w:t xml:space="preserve">ormatividad </w:t>
      </w:r>
    </w:p>
    <w:p w:rsidR="00FE6A0D" w:rsidRDefault="00FE6A0D" w:rsidP="00CC1546">
      <w:pPr>
        <w:autoSpaceDE w:val="0"/>
        <w:autoSpaceDN w:val="0"/>
        <w:adjustRightInd w:val="0"/>
        <w:rPr>
          <w:rFonts w:ascii="Calibri" w:hAnsi="Calibri"/>
          <w:bCs/>
          <w:color w:val="365F91"/>
          <w:sz w:val="22"/>
          <w:szCs w:val="22"/>
          <w:lang w:val="es-CO" w:eastAsia="en-US"/>
        </w:rPr>
      </w:pPr>
      <w:r>
        <w:rPr>
          <w:rFonts w:ascii="Calibri" w:hAnsi="Calibri"/>
          <w:bCs/>
          <w:color w:val="365F91"/>
          <w:sz w:val="22"/>
          <w:szCs w:val="22"/>
          <w:lang w:val="es-CO" w:eastAsia="en-US"/>
        </w:rPr>
        <w:t>Palabras Clave</w:t>
      </w:r>
    </w:p>
    <w:p w:rsidR="00FE6A0D" w:rsidRDefault="00FE6A0D" w:rsidP="00CC1546">
      <w:pPr>
        <w:autoSpaceDE w:val="0"/>
        <w:autoSpaceDN w:val="0"/>
        <w:adjustRightInd w:val="0"/>
        <w:rPr>
          <w:rFonts w:ascii="Calibri" w:hAnsi="Calibri"/>
          <w:bCs/>
          <w:color w:val="365F91"/>
          <w:sz w:val="22"/>
          <w:szCs w:val="22"/>
          <w:lang w:val="es-CO" w:eastAsia="en-US"/>
        </w:rPr>
      </w:pPr>
    </w:p>
    <w:p w:rsidR="009E5892" w:rsidRPr="00E064DD" w:rsidRDefault="009E5892" w:rsidP="00CC1546">
      <w:pPr>
        <w:autoSpaceDE w:val="0"/>
        <w:autoSpaceDN w:val="0"/>
        <w:adjustRightInd w:val="0"/>
        <w:rPr>
          <w:rFonts w:ascii="Calibri" w:hAnsi="Calibri"/>
          <w:bCs/>
          <w:color w:val="365F91"/>
          <w:sz w:val="22"/>
          <w:szCs w:val="22"/>
          <w:lang w:val="es-CO" w:eastAsia="en-US"/>
        </w:rPr>
      </w:pPr>
      <w:r w:rsidRPr="00FE6A0D">
        <w:rPr>
          <w:rFonts w:ascii="Calibri" w:hAnsi="Calibri"/>
          <w:bCs/>
          <w:sz w:val="22"/>
          <w:szCs w:val="22"/>
          <w:lang w:val="es-CO" w:eastAsia="en-US"/>
        </w:rPr>
        <w:t>Marco Legal, Convenio</w:t>
      </w:r>
      <w:r w:rsidRPr="00E064DD">
        <w:rPr>
          <w:rFonts w:ascii="Calibri" w:hAnsi="Calibri"/>
          <w:bCs/>
          <w:color w:val="365F91"/>
          <w:sz w:val="22"/>
          <w:szCs w:val="22"/>
          <w:lang w:val="es-CO" w:eastAsia="en-US"/>
        </w:rPr>
        <w:t>.</w:t>
      </w:r>
    </w:p>
    <w:p w:rsidR="00BE52AB" w:rsidRDefault="00BE52AB" w:rsidP="00BE52AB">
      <w:pPr>
        <w:rPr>
          <w:rFonts w:ascii="Arial" w:hAnsi="Arial" w:cs="Arial"/>
          <w:b/>
          <w:color w:val="272627"/>
        </w:rPr>
      </w:pPr>
    </w:p>
    <w:p w:rsidR="00BE52AB" w:rsidRDefault="00BE52AB" w:rsidP="00BE52AB">
      <w:pPr>
        <w:rPr>
          <w:rFonts w:ascii="Arial" w:hAnsi="Arial" w:cs="Arial"/>
          <w:b/>
          <w:color w:val="272627"/>
        </w:rPr>
      </w:pPr>
    </w:p>
    <w:p w:rsidR="00BE52AB" w:rsidRDefault="00BE52AB" w:rsidP="00CA0DD3">
      <w:pPr>
        <w:pStyle w:val="Ttulo1"/>
        <w:keepLines/>
        <w:numPr>
          <w:ilvl w:val="1"/>
          <w:numId w:val="17"/>
        </w:numPr>
        <w:spacing w:after="120" w:line="276" w:lineRule="auto"/>
        <w:rPr>
          <w:rFonts w:ascii="Calibri" w:hAnsi="Calibri"/>
          <w:b/>
          <w:bCs/>
          <w:color w:val="365F91"/>
          <w:sz w:val="22"/>
          <w:szCs w:val="22"/>
          <w:lang w:val="es-CO" w:eastAsia="en-US"/>
        </w:rPr>
      </w:pPr>
      <w:r w:rsidRPr="00CC1546">
        <w:rPr>
          <w:rFonts w:ascii="Calibri" w:hAnsi="Calibri"/>
          <w:b/>
          <w:bCs/>
          <w:color w:val="365F91"/>
          <w:sz w:val="22"/>
          <w:szCs w:val="22"/>
          <w:lang w:val="es-CO" w:eastAsia="en-US"/>
        </w:rPr>
        <w:t>N</w:t>
      </w:r>
      <w:r w:rsidR="00CC1546">
        <w:rPr>
          <w:rFonts w:ascii="Calibri" w:hAnsi="Calibri"/>
          <w:b/>
          <w:bCs/>
          <w:color w:val="365F91"/>
          <w:sz w:val="22"/>
          <w:szCs w:val="22"/>
          <w:lang w:val="es-CO" w:eastAsia="en-US"/>
        </w:rPr>
        <w:t>ormatividad Colombiana</w:t>
      </w:r>
    </w:p>
    <w:p w:rsidR="00E064DD" w:rsidRDefault="00E064DD" w:rsidP="00E064DD">
      <w:pPr>
        <w:rPr>
          <w:lang w:val="es-CO" w:eastAsia="en-US"/>
        </w:rPr>
      </w:pPr>
    </w:p>
    <w:p w:rsidR="00E064DD" w:rsidRPr="00CC1546" w:rsidRDefault="00E064DD" w:rsidP="00E064DD">
      <w:pPr>
        <w:jc w:val="both"/>
        <w:rPr>
          <w:rFonts w:ascii="Calibri" w:hAnsi="Calibri"/>
          <w:bCs/>
          <w:sz w:val="22"/>
          <w:szCs w:val="22"/>
          <w:lang w:eastAsia="en-US"/>
        </w:rPr>
      </w:pPr>
      <w:r w:rsidRPr="00CC1546">
        <w:rPr>
          <w:rFonts w:ascii="Calibri" w:hAnsi="Calibri"/>
          <w:bCs/>
          <w:sz w:val="22"/>
          <w:szCs w:val="22"/>
          <w:lang w:eastAsia="en-US"/>
        </w:rPr>
        <w:t xml:space="preserve">Debido a la circulación global del </w:t>
      </w:r>
      <w:r w:rsidR="00E06337">
        <w:rPr>
          <w:rFonts w:ascii="Calibri" w:hAnsi="Calibri"/>
          <w:bCs/>
          <w:sz w:val="22"/>
          <w:szCs w:val="22"/>
          <w:lang w:eastAsia="en-US"/>
        </w:rPr>
        <w:t>Hg</w:t>
      </w:r>
      <w:r w:rsidRPr="00CC1546">
        <w:rPr>
          <w:rFonts w:ascii="Calibri" w:hAnsi="Calibri"/>
          <w:bCs/>
          <w:sz w:val="22"/>
          <w:szCs w:val="22"/>
          <w:lang w:eastAsia="en-US"/>
        </w:rPr>
        <w:t>, es una realidad que se deben tomar medidas de prevención, control y gestión que sean aplicadas por todos los países, de manera que las emisiones totales sean reducidas. Sin embargo, al igual que con el cambio climático, es necesario tomar medidas locales que ayuden a mitigar los impactos negativos globales. Según el PNUMA (</w:t>
      </w:r>
      <w:r w:rsidR="00583E62">
        <w:rPr>
          <w:rFonts w:ascii="Calibri" w:hAnsi="Calibri"/>
          <w:bCs/>
          <w:sz w:val="22"/>
          <w:szCs w:val="22"/>
          <w:lang w:eastAsia="en-US"/>
        </w:rPr>
        <w:t>6</w:t>
      </w:r>
      <w:r w:rsidRPr="00CC1546">
        <w:rPr>
          <w:rFonts w:ascii="Calibri" w:hAnsi="Calibri"/>
          <w:bCs/>
          <w:sz w:val="22"/>
          <w:szCs w:val="22"/>
          <w:lang w:eastAsia="en-US"/>
        </w:rPr>
        <w:t xml:space="preserve">) se ha probado que la reducción local de emisiones de </w:t>
      </w:r>
      <w:r w:rsidR="00E06337">
        <w:rPr>
          <w:rFonts w:ascii="Calibri" w:hAnsi="Calibri"/>
          <w:bCs/>
          <w:sz w:val="22"/>
          <w:szCs w:val="22"/>
          <w:lang w:eastAsia="en-US"/>
        </w:rPr>
        <w:t>Hg</w:t>
      </w:r>
      <w:r w:rsidRPr="00CC1546">
        <w:rPr>
          <w:rFonts w:ascii="Calibri" w:hAnsi="Calibri"/>
          <w:bCs/>
          <w:sz w:val="22"/>
          <w:szCs w:val="22"/>
          <w:lang w:eastAsia="en-US"/>
        </w:rPr>
        <w:t xml:space="preserve"> reduce a mediano plazo (10 años aprox.) los niveles de </w:t>
      </w:r>
      <w:r w:rsidR="00E06337">
        <w:rPr>
          <w:rFonts w:ascii="Calibri" w:hAnsi="Calibri"/>
          <w:bCs/>
          <w:sz w:val="22"/>
          <w:szCs w:val="22"/>
          <w:lang w:eastAsia="en-US"/>
        </w:rPr>
        <w:t>Hg</w:t>
      </w:r>
      <w:r w:rsidRPr="00CC1546">
        <w:rPr>
          <w:rFonts w:ascii="Calibri" w:hAnsi="Calibri"/>
          <w:bCs/>
          <w:sz w:val="22"/>
          <w:szCs w:val="22"/>
          <w:lang w:eastAsia="en-US"/>
        </w:rPr>
        <w:t xml:space="preserve"> en zonas específicas. Es por esto que Colombia ha venido fortaleciendo su legislación para reducir la contaminación por </w:t>
      </w:r>
      <w:r w:rsidR="00E06337">
        <w:rPr>
          <w:rFonts w:ascii="Calibri" w:hAnsi="Calibri"/>
          <w:bCs/>
          <w:sz w:val="22"/>
          <w:szCs w:val="22"/>
          <w:lang w:eastAsia="en-US"/>
        </w:rPr>
        <w:t>Hg</w:t>
      </w:r>
      <w:r w:rsidRPr="00CC1546">
        <w:rPr>
          <w:rFonts w:ascii="Calibri" w:hAnsi="Calibri"/>
          <w:bCs/>
          <w:sz w:val="22"/>
          <w:szCs w:val="22"/>
          <w:lang w:eastAsia="en-US"/>
        </w:rPr>
        <w:t xml:space="preserve"> y su efecto negativo sobre el ambiente y los seres humanos.</w:t>
      </w:r>
    </w:p>
    <w:p w:rsidR="00E064DD" w:rsidRDefault="00E064DD" w:rsidP="00E064DD">
      <w:pPr>
        <w:rPr>
          <w:lang w:eastAsia="en-US"/>
        </w:rPr>
      </w:pPr>
    </w:p>
    <w:p w:rsidR="00163433" w:rsidRPr="00E064DD" w:rsidRDefault="00163433" w:rsidP="00E064DD">
      <w:pPr>
        <w:rPr>
          <w:lang w:eastAsia="en-US"/>
        </w:rPr>
      </w:pPr>
    </w:p>
    <w:p w:rsidR="00CC1546" w:rsidRPr="00204919" w:rsidRDefault="00E064DD" w:rsidP="00E064DD">
      <w:pPr>
        <w:autoSpaceDE w:val="0"/>
        <w:autoSpaceDN w:val="0"/>
        <w:adjustRightInd w:val="0"/>
        <w:jc w:val="center"/>
        <w:rPr>
          <w:rFonts w:ascii="Calibri" w:hAnsi="Calibri"/>
          <w:b/>
          <w:bCs/>
          <w:color w:val="1F4E79"/>
          <w:sz w:val="22"/>
          <w:szCs w:val="24"/>
        </w:rPr>
      </w:pPr>
      <w:r w:rsidRPr="00204919">
        <w:rPr>
          <w:rFonts w:ascii="Calibri" w:hAnsi="Calibri"/>
          <w:b/>
          <w:bCs/>
          <w:color w:val="1F4E79"/>
          <w:sz w:val="22"/>
          <w:szCs w:val="24"/>
        </w:rPr>
        <w:t>Tabla</w:t>
      </w:r>
      <w:r w:rsidR="00FE6A0D">
        <w:rPr>
          <w:rFonts w:ascii="Calibri" w:hAnsi="Calibri"/>
          <w:b/>
          <w:bCs/>
          <w:color w:val="1F4E79"/>
          <w:sz w:val="22"/>
          <w:szCs w:val="24"/>
        </w:rPr>
        <w:t xml:space="preserve"> 11</w:t>
      </w:r>
      <w:r w:rsidRPr="00204919">
        <w:rPr>
          <w:rFonts w:ascii="Calibri" w:hAnsi="Calibri"/>
          <w:b/>
          <w:bCs/>
          <w:color w:val="1F4E79"/>
          <w:sz w:val="22"/>
          <w:szCs w:val="24"/>
        </w:rPr>
        <w:t>. Marco Legal Colombiano relacionado con mercurio.</w:t>
      </w:r>
    </w:p>
    <w:p w:rsidR="00E064DD" w:rsidRDefault="00E064DD" w:rsidP="00BE52AB">
      <w:pPr>
        <w:rPr>
          <w:rFonts w:ascii="Arial" w:hAnsi="Arial" w:cs="Arial"/>
          <w:b/>
          <w:color w:val="272627"/>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414"/>
        <w:gridCol w:w="4414"/>
      </w:tblGrid>
      <w:tr w:rsidR="00BE52AB" w:rsidRPr="004B7569" w:rsidTr="003343A3">
        <w:trPr>
          <w:tblHeader/>
          <w:jc w:val="center"/>
        </w:trPr>
        <w:tc>
          <w:tcPr>
            <w:tcW w:w="4414" w:type="dxa"/>
            <w:shd w:val="clear" w:color="auto" w:fill="auto"/>
            <w:vAlign w:val="center"/>
          </w:tcPr>
          <w:p w:rsidR="00BE52AB" w:rsidRPr="004B7569" w:rsidRDefault="00BE52AB" w:rsidP="004B7569">
            <w:pPr>
              <w:jc w:val="center"/>
              <w:rPr>
                <w:rFonts w:ascii="Calibri" w:hAnsi="Calibri" w:cs="Arial"/>
                <w:b/>
                <w:color w:val="1F4E79"/>
                <w:sz w:val="22"/>
                <w:szCs w:val="22"/>
              </w:rPr>
            </w:pPr>
            <w:r w:rsidRPr="004B7569">
              <w:rPr>
                <w:rFonts w:ascii="Calibri" w:hAnsi="Calibri" w:cs="Arial"/>
                <w:b/>
                <w:color w:val="1F4E79"/>
                <w:sz w:val="22"/>
                <w:szCs w:val="22"/>
              </w:rPr>
              <w:t>NORMA</w:t>
            </w:r>
          </w:p>
        </w:tc>
        <w:tc>
          <w:tcPr>
            <w:tcW w:w="4414" w:type="dxa"/>
            <w:shd w:val="clear" w:color="auto" w:fill="auto"/>
            <w:vAlign w:val="center"/>
          </w:tcPr>
          <w:p w:rsidR="00BE52AB" w:rsidRPr="004B7569" w:rsidRDefault="00BE52AB" w:rsidP="004B7569">
            <w:pPr>
              <w:jc w:val="center"/>
              <w:rPr>
                <w:rFonts w:ascii="Calibri" w:hAnsi="Calibri" w:cs="Arial"/>
                <w:b/>
                <w:color w:val="1F4E79"/>
                <w:sz w:val="22"/>
                <w:szCs w:val="22"/>
              </w:rPr>
            </w:pPr>
            <w:r w:rsidRPr="004B7569">
              <w:rPr>
                <w:rFonts w:ascii="Calibri" w:hAnsi="Calibri" w:cs="Arial"/>
                <w:b/>
                <w:color w:val="1F4E79"/>
                <w:sz w:val="22"/>
                <w:szCs w:val="22"/>
              </w:rPr>
              <w:t>OBJETO</w:t>
            </w:r>
          </w:p>
        </w:tc>
      </w:tr>
      <w:tr w:rsidR="00BE52AB" w:rsidRPr="004B7569" w:rsidTr="003343A3">
        <w:trPr>
          <w:trHeight w:val="822"/>
          <w:jc w:val="center"/>
        </w:trPr>
        <w:tc>
          <w:tcPr>
            <w:tcW w:w="4414" w:type="dxa"/>
            <w:shd w:val="clear" w:color="auto" w:fill="auto"/>
            <w:vAlign w:val="center"/>
          </w:tcPr>
          <w:p w:rsidR="00BE52AB" w:rsidRPr="004B7569" w:rsidRDefault="00BE52AB" w:rsidP="004B7569">
            <w:pPr>
              <w:rPr>
                <w:rFonts w:ascii="Calibri" w:hAnsi="Calibri" w:cs="Arial"/>
                <w:color w:val="272627"/>
                <w:sz w:val="22"/>
                <w:szCs w:val="22"/>
              </w:rPr>
            </w:pPr>
            <w:r w:rsidRPr="004B7569">
              <w:rPr>
                <w:rFonts w:ascii="Calibri" w:hAnsi="Calibri" w:cs="Arial"/>
                <w:color w:val="272627"/>
                <w:sz w:val="22"/>
                <w:szCs w:val="22"/>
              </w:rPr>
              <w:t>Constitución Política</w:t>
            </w:r>
          </w:p>
        </w:tc>
        <w:tc>
          <w:tcPr>
            <w:tcW w:w="4414" w:type="dxa"/>
            <w:shd w:val="clear" w:color="auto" w:fill="auto"/>
            <w:vAlign w:val="center"/>
          </w:tcPr>
          <w:p w:rsidR="00BE52AB" w:rsidRPr="004B7569" w:rsidRDefault="00BE52AB" w:rsidP="004B7569">
            <w:pPr>
              <w:autoSpaceDE w:val="0"/>
              <w:autoSpaceDN w:val="0"/>
              <w:adjustRightInd w:val="0"/>
              <w:rPr>
                <w:rFonts w:ascii="Calibri" w:hAnsi="Calibri" w:cs="Arial"/>
                <w:color w:val="272627"/>
                <w:sz w:val="22"/>
                <w:szCs w:val="22"/>
              </w:rPr>
            </w:pPr>
            <w:r w:rsidRPr="004B7569">
              <w:rPr>
                <w:rFonts w:ascii="Calibri" w:hAnsi="Calibri" w:cs="Arial"/>
                <w:color w:val="000000"/>
                <w:sz w:val="22"/>
                <w:szCs w:val="22"/>
              </w:rPr>
              <w:t xml:space="preserve">Artículos 79 a 82; artículos 331 y 361; artículos 63, 75, 332, 344, 353 y 360. </w:t>
            </w:r>
          </w:p>
        </w:tc>
      </w:tr>
      <w:tr w:rsidR="00BE52AB" w:rsidRPr="004B7569" w:rsidTr="003343A3">
        <w:trPr>
          <w:jc w:val="center"/>
        </w:trPr>
        <w:tc>
          <w:tcPr>
            <w:tcW w:w="4414" w:type="dxa"/>
            <w:shd w:val="clear" w:color="auto" w:fill="auto"/>
            <w:vAlign w:val="center"/>
          </w:tcPr>
          <w:p w:rsidR="00BE52AB" w:rsidRPr="004B7569" w:rsidRDefault="00BE52AB" w:rsidP="004B7569">
            <w:pPr>
              <w:rPr>
                <w:rFonts w:ascii="Calibri" w:hAnsi="Calibri" w:cs="Arial"/>
                <w:color w:val="272627"/>
                <w:sz w:val="22"/>
                <w:szCs w:val="22"/>
              </w:rPr>
            </w:pPr>
            <w:r w:rsidRPr="004B7569">
              <w:rPr>
                <w:rFonts w:ascii="Calibri" w:hAnsi="Calibri" w:cs="Arial"/>
                <w:color w:val="272627"/>
                <w:sz w:val="22"/>
                <w:szCs w:val="22"/>
              </w:rPr>
              <w:t>Ley 599 de 2000</w:t>
            </w:r>
          </w:p>
        </w:tc>
        <w:tc>
          <w:tcPr>
            <w:tcW w:w="4414" w:type="dxa"/>
            <w:shd w:val="clear" w:color="auto" w:fill="auto"/>
            <w:vAlign w:val="center"/>
          </w:tcPr>
          <w:p w:rsidR="00BE52AB" w:rsidRPr="004B7569" w:rsidRDefault="00BE52AB" w:rsidP="004B7569">
            <w:pPr>
              <w:spacing w:before="100" w:beforeAutospacing="1" w:after="100" w:afterAutospacing="1"/>
              <w:rPr>
                <w:rFonts w:ascii="Calibri" w:hAnsi="Calibri" w:cs="Arial"/>
                <w:color w:val="272627"/>
                <w:sz w:val="22"/>
                <w:szCs w:val="22"/>
              </w:rPr>
            </w:pPr>
            <w:r w:rsidRPr="004B7569">
              <w:rPr>
                <w:rFonts w:ascii="Calibri" w:eastAsia="Calibri" w:hAnsi="Calibri" w:cs="Arial"/>
                <w:color w:val="000000"/>
                <w:sz w:val="22"/>
                <w:szCs w:val="22"/>
                <w:lang w:eastAsia="en-US"/>
              </w:rPr>
              <w:t>Por la cual se expide el Código Penal Colombiano</w:t>
            </w:r>
            <w:r w:rsidRPr="004B7569">
              <w:rPr>
                <w:rFonts w:ascii="Calibri" w:hAnsi="Calibri" w:cs="Arial"/>
                <w:color w:val="000000"/>
                <w:sz w:val="22"/>
                <w:szCs w:val="22"/>
              </w:rPr>
              <w:t xml:space="preserve">. Establece los delitos contra los Recursos Naturales y el Medio Ambiente (Artículos 332,333 y 338). </w:t>
            </w:r>
          </w:p>
        </w:tc>
      </w:tr>
      <w:tr w:rsidR="00BE52AB" w:rsidRPr="004B7569" w:rsidTr="003343A3">
        <w:trPr>
          <w:jc w:val="center"/>
        </w:trPr>
        <w:tc>
          <w:tcPr>
            <w:tcW w:w="4414" w:type="dxa"/>
            <w:shd w:val="clear" w:color="auto" w:fill="auto"/>
            <w:vAlign w:val="center"/>
          </w:tcPr>
          <w:p w:rsidR="00BE52AB" w:rsidRPr="004B7569" w:rsidRDefault="00BE52AB" w:rsidP="004B7569">
            <w:pPr>
              <w:autoSpaceDE w:val="0"/>
              <w:autoSpaceDN w:val="0"/>
              <w:adjustRightInd w:val="0"/>
              <w:rPr>
                <w:rFonts w:ascii="Calibri" w:hAnsi="Calibri" w:cs="Arial"/>
                <w:color w:val="000000"/>
                <w:sz w:val="22"/>
                <w:szCs w:val="22"/>
              </w:rPr>
            </w:pPr>
          </w:p>
          <w:p w:rsidR="00BE52AB" w:rsidRPr="004B7569" w:rsidRDefault="00BE52AB" w:rsidP="004B7569">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Ley 685 de 2001</w:t>
            </w:r>
          </w:p>
          <w:p w:rsidR="00BE52AB" w:rsidRPr="004B7569" w:rsidRDefault="00BE52AB" w:rsidP="004B7569">
            <w:pPr>
              <w:rPr>
                <w:rFonts w:ascii="Calibri" w:hAnsi="Calibri" w:cs="Arial"/>
                <w:color w:val="272627"/>
                <w:sz w:val="22"/>
                <w:szCs w:val="22"/>
              </w:rPr>
            </w:pPr>
          </w:p>
        </w:tc>
        <w:tc>
          <w:tcPr>
            <w:tcW w:w="4414" w:type="dxa"/>
            <w:shd w:val="clear" w:color="auto" w:fill="auto"/>
            <w:vAlign w:val="center"/>
          </w:tcPr>
          <w:p w:rsidR="00BE52AB" w:rsidRPr="004B7569" w:rsidRDefault="00BE52AB" w:rsidP="004B7569">
            <w:pPr>
              <w:autoSpaceDE w:val="0"/>
              <w:autoSpaceDN w:val="0"/>
              <w:adjustRightInd w:val="0"/>
              <w:rPr>
                <w:rFonts w:ascii="Calibri" w:hAnsi="Calibri" w:cs="Arial"/>
                <w:color w:val="000000"/>
                <w:sz w:val="22"/>
                <w:szCs w:val="22"/>
              </w:rPr>
            </w:pPr>
            <w:r w:rsidRPr="004B7569">
              <w:rPr>
                <w:rFonts w:ascii="Calibri" w:hAnsi="Calibri" w:cs="Arial"/>
                <w:bCs/>
                <w:sz w:val="22"/>
                <w:szCs w:val="22"/>
              </w:rPr>
              <w:t>Por la cual se expide el Código de Minas y se dictan otras disposiciones.</w:t>
            </w:r>
          </w:p>
          <w:p w:rsidR="00BE52AB" w:rsidRPr="004B7569" w:rsidRDefault="00BE52AB" w:rsidP="004B7569">
            <w:pPr>
              <w:autoSpaceDE w:val="0"/>
              <w:autoSpaceDN w:val="0"/>
              <w:adjustRightInd w:val="0"/>
              <w:rPr>
                <w:rFonts w:ascii="Calibri" w:hAnsi="Calibri" w:cs="Arial"/>
                <w:color w:val="272627"/>
                <w:sz w:val="22"/>
                <w:szCs w:val="22"/>
              </w:rPr>
            </w:pPr>
            <w:r w:rsidRPr="004B7569">
              <w:rPr>
                <w:rFonts w:ascii="Calibri" w:hAnsi="Calibri" w:cs="Arial"/>
                <w:color w:val="000000"/>
                <w:sz w:val="22"/>
                <w:szCs w:val="22"/>
              </w:rPr>
              <w:t xml:space="preserve">Fomenta la exploración técnica y explotación de los recursos mineros de propiedad estatal y privada. </w:t>
            </w:r>
          </w:p>
        </w:tc>
      </w:tr>
      <w:tr w:rsidR="00445E65" w:rsidRPr="004B7569" w:rsidTr="003343A3">
        <w:trPr>
          <w:jc w:val="center"/>
        </w:trPr>
        <w:tc>
          <w:tcPr>
            <w:tcW w:w="4414" w:type="dxa"/>
            <w:shd w:val="clear" w:color="auto" w:fill="auto"/>
            <w:vAlign w:val="center"/>
          </w:tcPr>
          <w:p w:rsidR="00445E65" w:rsidRPr="004B7569" w:rsidRDefault="00445E65" w:rsidP="00445E65">
            <w:pPr>
              <w:autoSpaceDE w:val="0"/>
              <w:autoSpaceDN w:val="0"/>
              <w:adjustRightInd w:val="0"/>
              <w:rPr>
                <w:rFonts w:ascii="Calibri" w:hAnsi="Calibri" w:cs="Arial"/>
                <w:color w:val="000000"/>
                <w:sz w:val="22"/>
                <w:szCs w:val="22"/>
              </w:rPr>
            </w:pPr>
          </w:p>
          <w:p w:rsidR="00445E65" w:rsidRPr="004B7569" w:rsidRDefault="00445E65" w:rsidP="00445E65">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Ley 1658 de 2013 </w:t>
            </w:r>
          </w:p>
          <w:p w:rsidR="00445E65" w:rsidRPr="004B7569" w:rsidRDefault="00445E65" w:rsidP="00445E65">
            <w:pPr>
              <w:autoSpaceDE w:val="0"/>
              <w:autoSpaceDN w:val="0"/>
              <w:adjustRightInd w:val="0"/>
              <w:rPr>
                <w:rFonts w:ascii="Calibri" w:hAnsi="Calibri" w:cs="Arial"/>
                <w:color w:val="000000"/>
                <w:sz w:val="22"/>
                <w:szCs w:val="22"/>
              </w:rPr>
            </w:pPr>
          </w:p>
        </w:tc>
        <w:tc>
          <w:tcPr>
            <w:tcW w:w="4414" w:type="dxa"/>
            <w:shd w:val="clear" w:color="auto" w:fill="auto"/>
            <w:vAlign w:val="center"/>
          </w:tcPr>
          <w:p w:rsidR="00445E65" w:rsidRPr="004B7569" w:rsidRDefault="004F5E2E" w:rsidP="00445E65">
            <w:pPr>
              <w:autoSpaceDE w:val="0"/>
              <w:autoSpaceDN w:val="0"/>
              <w:adjustRightInd w:val="0"/>
              <w:rPr>
                <w:rFonts w:ascii="Calibri" w:hAnsi="Calibri" w:cs="Arial"/>
                <w:color w:val="000000"/>
                <w:sz w:val="22"/>
                <w:szCs w:val="22"/>
              </w:rPr>
            </w:pPr>
            <w:r>
              <w:rPr>
                <w:rFonts w:ascii="Calibri" w:hAnsi="Calibri" w:cs="Arial"/>
                <w:color w:val="000000"/>
                <w:sz w:val="22"/>
                <w:szCs w:val="22"/>
              </w:rPr>
              <w:t>E</w:t>
            </w:r>
            <w:r w:rsidR="00445E65" w:rsidRPr="004B7569">
              <w:rPr>
                <w:rFonts w:ascii="Calibri" w:hAnsi="Calibri" w:cs="Arial"/>
                <w:color w:val="000000"/>
                <w:sz w:val="22"/>
                <w:szCs w:val="22"/>
              </w:rPr>
              <w:t xml:space="preserve">stablece disposiciones para la comercialización y uso del </w:t>
            </w:r>
            <w:r w:rsidR="00E06337">
              <w:rPr>
                <w:rFonts w:ascii="Calibri" w:hAnsi="Calibri" w:cs="Arial"/>
                <w:color w:val="000000"/>
                <w:sz w:val="22"/>
                <w:szCs w:val="22"/>
              </w:rPr>
              <w:t>Hg</w:t>
            </w:r>
            <w:r w:rsidR="00445E65" w:rsidRPr="004B7569">
              <w:rPr>
                <w:rFonts w:ascii="Calibri" w:hAnsi="Calibri" w:cs="Arial"/>
                <w:color w:val="000000"/>
                <w:sz w:val="22"/>
                <w:szCs w:val="22"/>
              </w:rPr>
              <w:t xml:space="preserve">.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p>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Decreto 2811 de 1974 </w:t>
            </w:r>
          </w:p>
          <w:p w:rsidR="004B6638" w:rsidRPr="004B7569" w:rsidRDefault="004B6638" w:rsidP="004B6638">
            <w:pPr>
              <w:rPr>
                <w:rFonts w:ascii="Calibri" w:hAnsi="Calibri" w:cs="Arial"/>
                <w:color w:val="272627"/>
                <w:sz w:val="22"/>
                <w:szCs w:val="22"/>
              </w:rPr>
            </w:pPr>
          </w:p>
        </w:tc>
        <w:tc>
          <w:tcPr>
            <w:tcW w:w="4414" w:type="dxa"/>
            <w:shd w:val="clear" w:color="auto" w:fill="auto"/>
            <w:vAlign w:val="center"/>
          </w:tcPr>
          <w:p w:rsidR="004B6638" w:rsidRPr="004B7569" w:rsidRDefault="004F5E2E" w:rsidP="004B6638">
            <w:pPr>
              <w:autoSpaceDE w:val="0"/>
              <w:autoSpaceDN w:val="0"/>
              <w:adjustRightInd w:val="0"/>
              <w:rPr>
                <w:rFonts w:ascii="Calibri" w:hAnsi="Calibri" w:cs="Arial"/>
                <w:color w:val="272627"/>
                <w:sz w:val="22"/>
                <w:szCs w:val="22"/>
              </w:rPr>
            </w:pPr>
            <w:r>
              <w:rPr>
                <w:rStyle w:val="Textoennegrita"/>
                <w:rFonts w:ascii="Calibri" w:hAnsi="Calibri" w:cs="Arial"/>
                <w:b w:val="0"/>
                <w:color w:val="000000"/>
                <w:sz w:val="22"/>
                <w:szCs w:val="22"/>
                <w:shd w:val="clear" w:color="auto" w:fill="FFFFFF"/>
              </w:rPr>
              <w:t>S</w:t>
            </w:r>
            <w:r w:rsidR="004B6638" w:rsidRPr="004B7569">
              <w:rPr>
                <w:rStyle w:val="Textoennegrita"/>
                <w:rFonts w:ascii="Calibri" w:hAnsi="Calibri" w:cs="Arial"/>
                <w:b w:val="0"/>
                <w:color w:val="000000"/>
                <w:sz w:val="22"/>
                <w:szCs w:val="22"/>
                <w:shd w:val="clear" w:color="auto" w:fill="FFFFFF"/>
              </w:rPr>
              <w:t>e dicta el Código Nacional de Recursos Naturales Renovables y de Protección al Medio Ambiente</w:t>
            </w:r>
            <w:r w:rsidR="004B6638" w:rsidRPr="004B7569">
              <w:rPr>
                <w:rFonts w:ascii="Calibri" w:hAnsi="Calibri" w:cs="Arial"/>
                <w:color w:val="000000"/>
                <w:sz w:val="22"/>
                <w:szCs w:val="22"/>
              </w:rPr>
              <w:t xml:space="preserve"> (Artículos 54 y 55).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p>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Decreto 4741 de 2005 </w:t>
            </w:r>
          </w:p>
          <w:p w:rsidR="004B6638" w:rsidRPr="004B7569" w:rsidRDefault="004B6638" w:rsidP="004B6638">
            <w:pPr>
              <w:autoSpaceDE w:val="0"/>
              <w:autoSpaceDN w:val="0"/>
              <w:adjustRightInd w:val="0"/>
              <w:rPr>
                <w:rFonts w:ascii="Calibri" w:hAnsi="Calibri" w:cs="Arial"/>
                <w:color w:val="000000"/>
                <w:sz w:val="22"/>
                <w:szCs w:val="22"/>
              </w:rPr>
            </w:pP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Reglamenta Parcialmente la prevención y manejo de Residuos o desechos peligrosos.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Decreto 3930 de 2010 </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Reglamenta en cuanto a usos de agua y residuos líquidos.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Decreto 2041 de 2014</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Reglamenta las actuaciones sobre Licencias Ambientales.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45E65">
              <w:rPr>
                <w:rFonts w:ascii="Calibri" w:hAnsi="Calibri" w:cs="Arial"/>
                <w:color w:val="000000"/>
                <w:sz w:val="22"/>
                <w:szCs w:val="22"/>
              </w:rPr>
              <w:t>Decreto 1421 de 2016</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Pr>
                <w:rFonts w:ascii="Calibri" w:hAnsi="Calibri" w:cs="Arial"/>
                <w:color w:val="000000"/>
                <w:sz w:val="22"/>
                <w:szCs w:val="22"/>
                <w:shd w:val="clear" w:color="auto" w:fill="FFFFFF"/>
              </w:rPr>
              <w:t>M</w:t>
            </w:r>
            <w:r w:rsidRPr="00445E65">
              <w:rPr>
                <w:rFonts w:ascii="Calibri" w:hAnsi="Calibri" w:cs="Arial"/>
                <w:color w:val="000000"/>
                <w:sz w:val="22"/>
                <w:szCs w:val="22"/>
                <w:shd w:val="clear" w:color="auto" w:fill="FFFFFF"/>
              </w:rPr>
              <w:t>odifica el Decreto Único Reglamentario del Sector Administrativo de Minas y Energía, 1073 de 2015, respecto de la adopción de medidas relacionadas con el Beneficio y Comercialización de Minerales</w:t>
            </w:r>
            <w:r>
              <w:rPr>
                <w:rFonts w:ascii="Calibri" w:hAnsi="Calibri" w:cs="Arial"/>
                <w:color w:val="000000"/>
                <w:sz w:val="22"/>
                <w:szCs w:val="22"/>
                <w:shd w:val="clear" w:color="auto" w:fill="FFFFFF"/>
              </w:rPr>
              <w:t>.</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45E65">
              <w:rPr>
                <w:rFonts w:ascii="Calibri" w:hAnsi="Calibri" w:cs="Arial"/>
                <w:color w:val="000000"/>
                <w:sz w:val="22"/>
                <w:szCs w:val="22"/>
              </w:rPr>
              <w:t>Decreto 2133 de 201</w:t>
            </w:r>
            <w:r>
              <w:rPr>
                <w:rFonts w:ascii="Calibri" w:hAnsi="Calibri" w:cs="Arial"/>
                <w:color w:val="000000"/>
                <w:sz w:val="22"/>
                <w:szCs w:val="22"/>
              </w:rPr>
              <w:t>6</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Pr>
                <w:rFonts w:ascii="Calibri" w:hAnsi="Calibri" w:cs="Arial"/>
                <w:color w:val="000000"/>
                <w:sz w:val="22"/>
                <w:szCs w:val="22"/>
                <w:shd w:val="clear" w:color="auto" w:fill="FFFFFF"/>
              </w:rPr>
              <w:t>E</w:t>
            </w:r>
            <w:r w:rsidRPr="00445E65">
              <w:rPr>
                <w:rFonts w:ascii="Calibri" w:hAnsi="Calibri" w:cs="Arial"/>
                <w:color w:val="000000"/>
                <w:sz w:val="22"/>
                <w:szCs w:val="22"/>
                <w:shd w:val="clear" w:color="auto" w:fill="FFFFFF"/>
              </w:rPr>
              <w:t xml:space="preserve">stablece medidas de control a la importación y comercialización de </w:t>
            </w:r>
            <w:r w:rsidR="00E06337">
              <w:rPr>
                <w:rFonts w:ascii="Calibri" w:hAnsi="Calibri" w:cs="Arial"/>
                <w:color w:val="000000"/>
                <w:sz w:val="22"/>
                <w:szCs w:val="22"/>
                <w:shd w:val="clear" w:color="auto" w:fill="FFFFFF"/>
              </w:rPr>
              <w:t>Hg</w:t>
            </w:r>
            <w:r w:rsidRPr="00445E65">
              <w:rPr>
                <w:rFonts w:ascii="Calibri" w:hAnsi="Calibri" w:cs="Arial"/>
                <w:color w:val="000000"/>
                <w:sz w:val="22"/>
                <w:szCs w:val="22"/>
                <w:shd w:val="clear" w:color="auto" w:fill="FFFFFF"/>
              </w:rPr>
              <w:t xml:space="preserve"> y los productos que lo contienen, en el marco de lo </w:t>
            </w:r>
            <w:r>
              <w:rPr>
                <w:rFonts w:ascii="Calibri" w:hAnsi="Calibri" w:cs="Arial"/>
                <w:color w:val="000000"/>
                <w:sz w:val="22"/>
                <w:szCs w:val="22"/>
                <w:shd w:val="clear" w:color="auto" w:fill="FFFFFF"/>
              </w:rPr>
              <w:t>definido  en el artículo 5 de la Ley</w:t>
            </w:r>
            <w:r w:rsidRPr="00445E65">
              <w:rPr>
                <w:rFonts w:ascii="Calibri" w:hAnsi="Calibri" w:cs="Arial"/>
                <w:color w:val="000000"/>
                <w:sz w:val="22"/>
                <w:szCs w:val="22"/>
                <w:shd w:val="clear" w:color="auto" w:fill="FFFFFF"/>
              </w:rPr>
              <w:t xml:space="preserve"> 1658 de 2013</w:t>
            </w:r>
            <w:r>
              <w:rPr>
                <w:rFonts w:ascii="Calibri" w:hAnsi="Calibri" w:cs="Arial"/>
                <w:color w:val="000000"/>
                <w:sz w:val="22"/>
                <w:szCs w:val="22"/>
                <w:shd w:val="clear" w:color="auto" w:fill="FFFFFF"/>
              </w:rPr>
              <w:t>.</w:t>
            </w:r>
          </w:p>
        </w:tc>
      </w:tr>
      <w:tr w:rsidR="00427096" w:rsidRPr="004B7569" w:rsidTr="003343A3">
        <w:trPr>
          <w:jc w:val="center"/>
        </w:trPr>
        <w:tc>
          <w:tcPr>
            <w:tcW w:w="4414" w:type="dxa"/>
            <w:shd w:val="clear" w:color="auto" w:fill="auto"/>
            <w:vAlign w:val="center"/>
          </w:tcPr>
          <w:p w:rsidR="00427096" w:rsidRPr="00445E65" w:rsidRDefault="00427096" w:rsidP="004B6638">
            <w:pPr>
              <w:autoSpaceDE w:val="0"/>
              <w:autoSpaceDN w:val="0"/>
              <w:adjustRightInd w:val="0"/>
              <w:rPr>
                <w:rFonts w:ascii="Calibri" w:hAnsi="Calibri" w:cs="Arial"/>
                <w:color w:val="000000"/>
                <w:sz w:val="22"/>
                <w:szCs w:val="22"/>
              </w:rPr>
            </w:pPr>
            <w:r>
              <w:rPr>
                <w:rFonts w:ascii="Calibri" w:hAnsi="Calibri" w:cs="Arial"/>
                <w:color w:val="000000"/>
                <w:sz w:val="22"/>
                <w:szCs w:val="22"/>
              </w:rPr>
              <w:t>Decreto 1666 de 2016</w:t>
            </w:r>
          </w:p>
        </w:tc>
        <w:tc>
          <w:tcPr>
            <w:tcW w:w="4414" w:type="dxa"/>
            <w:shd w:val="clear" w:color="auto" w:fill="auto"/>
            <w:vAlign w:val="center"/>
          </w:tcPr>
          <w:p w:rsidR="00427096" w:rsidRDefault="00427096" w:rsidP="00427096">
            <w:pPr>
              <w:autoSpaceDE w:val="0"/>
              <w:autoSpaceDN w:val="0"/>
              <w:adjustRightInd w:val="0"/>
              <w:rPr>
                <w:rFonts w:ascii="Calibri" w:hAnsi="Calibri" w:cs="Arial"/>
                <w:color w:val="000000"/>
                <w:sz w:val="22"/>
                <w:szCs w:val="22"/>
                <w:shd w:val="clear" w:color="auto" w:fill="FFFFFF"/>
              </w:rPr>
            </w:pPr>
            <w:r w:rsidRPr="00427096">
              <w:rPr>
                <w:rFonts w:ascii="Calibri" w:hAnsi="Calibri" w:cs="Arial"/>
                <w:color w:val="000000"/>
                <w:sz w:val="22"/>
                <w:szCs w:val="22"/>
                <w:shd w:val="clear" w:color="auto" w:fill="FFFFFF"/>
              </w:rPr>
              <w:t>Establece la clasificación minera en Colombia</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Resolución 2115 de 2007</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sidRPr="004B7569">
              <w:rPr>
                <w:rFonts w:ascii="Calibri" w:hAnsi="Calibri" w:cs="Arial"/>
                <w:color w:val="000000"/>
                <w:sz w:val="22"/>
                <w:szCs w:val="22"/>
                <w:shd w:val="clear" w:color="auto" w:fill="FFFFFF"/>
              </w:rPr>
              <w:t>Señala características, instrumentos básicos y frecuencias del sistema de control y vigilancia para la calidad del agua para consumo humano.</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p>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Resolución 776 de 2008</w:t>
            </w:r>
          </w:p>
          <w:p w:rsidR="004B6638" w:rsidRPr="004B7569" w:rsidRDefault="004B6638" w:rsidP="004B6638">
            <w:pPr>
              <w:rPr>
                <w:rFonts w:ascii="Calibri" w:hAnsi="Calibri" w:cs="Arial"/>
                <w:color w:val="272627"/>
                <w:sz w:val="22"/>
                <w:szCs w:val="22"/>
              </w:rPr>
            </w:pPr>
          </w:p>
        </w:tc>
        <w:tc>
          <w:tcPr>
            <w:tcW w:w="4414" w:type="dxa"/>
            <w:shd w:val="clear" w:color="auto" w:fill="auto"/>
            <w:vAlign w:val="center"/>
          </w:tcPr>
          <w:p w:rsidR="004B6638" w:rsidRPr="004B7569" w:rsidRDefault="004F5E2E" w:rsidP="004B6638">
            <w:pPr>
              <w:autoSpaceDE w:val="0"/>
              <w:autoSpaceDN w:val="0"/>
              <w:adjustRightInd w:val="0"/>
              <w:rPr>
                <w:rFonts w:ascii="Calibri" w:hAnsi="Calibri" w:cs="Arial"/>
                <w:color w:val="272627"/>
                <w:sz w:val="22"/>
                <w:szCs w:val="22"/>
              </w:rPr>
            </w:pPr>
            <w:r>
              <w:rPr>
                <w:rFonts w:ascii="Calibri" w:hAnsi="Calibri" w:cs="Arial"/>
                <w:color w:val="000000"/>
                <w:sz w:val="22"/>
                <w:szCs w:val="22"/>
              </w:rPr>
              <w:t>E</w:t>
            </w:r>
            <w:r w:rsidR="004B6638" w:rsidRPr="004B7569">
              <w:rPr>
                <w:rFonts w:ascii="Calibri" w:hAnsi="Calibri" w:cs="Arial"/>
                <w:color w:val="000000"/>
                <w:sz w:val="22"/>
                <w:szCs w:val="22"/>
              </w:rPr>
              <w:t xml:space="preserve">stablece el reglamento técnico sobre requisitos físico químicos y microbiológicos que deben cumplir los productos de pesca.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Resolución 610 de 2010</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sidRPr="004B7569">
              <w:rPr>
                <w:rFonts w:ascii="Calibri" w:hAnsi="Calibri" w:cs="Arial"/>
                <w:color w:val="000000"/>
                <w:sz w:val="22"/>
                <w:szCs w:val="22"/>
                <w:shd w:val="clear" w:color="auto" w:fill="FFFFFF"/>
              </w:rPr>
              <w:t xml:space="preserve">Establece los niveles máximo permisibles para contaminantes no convencionales. </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 xml:space="preserve">Resolución 1297 de 2010 </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sidRPr="004B7569">
              <w:rPr>
                <w:rFonts w:ascii="Calibri" w:hAnsi="Calibri" w:cs="Arial"/>
                <w:color w:val="000000"/>
                <w:sz w:val="22"/>
                <w:szCs w:val="22"/>
                <w:shd w:val="clear" w:color="auto" w:fill="FFFFFF"/>
              </w:rPr>
              <w:t>Establece obligaciones para la recolección y gestión ambiental de los residuos de pilas y acumuladores portátiles y se adoptan otras disposiciones.</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Resolución 1511 de 2010</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sidRPr="004B7569">
              <w:rPr>
                <w:rFonts w:ascii="Calibri" w:hAnsi="Calibri" w:cs="Arial"/>
                <w:color w:val="000000"/>
                <w:sz w:val="22"/>
                <w:szCs w:val="22"/>
                <w:shd w:val="clear" w:color="auto" w:fill="FFFFFF"/>
              </w:rPr>
              <w:t>Establece los sistemas de recolección selectiva y gestión ambiental de residuos de bombillas, y se adoptan otras disposiciones.</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Resolución 122 de 2012</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sidRPr="004B7569">
              <w:rPr>
                <w:rFonts w:ascii="Calibri" w:hAnsi="Calibri" w:cs="Arial"/>
                <w:color w:val="000000"/>
                <w:sz w:val="22"/>
                <w:szCs w:val="22"/>
              </w:rPr>
              <w:t>Modifica Resolución 776 de 2008 en relación a requisitos físico químico que deben cumplir los productos de pesca.</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rPr>
            </w:pPr>
            <w:r>
              <w:rPr>
                <w:rFonts w:ascii="Calibri" w:hAnsi="Calibri" w:cs="Arial"/>
                <w:color w:val="000000"/>
                <w:sz w:val="22"/>
                <w:szCs w:val="22"/>
              </w:rPr>
              <w:t>Resolución 159 de 2015</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sz w:val="22"/>
                <w:szCs w:val="22"/>
                <w:shd w:val="clear" w:color="auto" w:fill="FFFFFF"/>
              </w:rPr>
            </w:pPr>
            <w:r>
              <w:rPr>
                <w:rFonts w:ascii="Calibri" w:hAnsi="Calibri" w:cs="Arial"/>
                <w:color w:val="000000"/>
                <w:sz w:val="22"/>
                <w:szCs w:val="22"/>
                <w:shd w:val="clear" w:color="auto" w:fill="FFFFFF"/>
              </w:rPr>
              <w:t>E</w:t>
            </w:r>
            <w:r w:rsidRPr="00445E65">
              <w:rPr>
                <w:rFonts w:ascii="Calibri" w:hAnsi="Calibri" w:cs="Arial"/>
                <w:color w:val="000000"/>
                <w:sz w:val="22"/>
                <w:szCs w:val="22"/>
                <w:shd w:val="clear" w:color="auto" w:fill="FFFFFF"/>
              </w:rPr>
              <w:t xml:space="preserve">stablece los lineamientos  que deben cumplir los Prestadores de Servicios de Salud de Bogotá, D.C. para la eliminación de  productos y dispositivos con contenido de </w:t>
            </w:r>
            <w:r w:rsidR="00E06337">
              <w:rPr>
                <w:rFonts w:ascii="Calibri" w:hAnsi="Calibri" w:cs="Arial"/>
                <w:color w:val="000000"/>
                <w:sz w:val="22"/>
                <w:szCs w:val="22"/>
                <w:shd w:val="clear" w:color="auto" w:fill="FFFFFF"/>
              </w:rPr>
              <w:t>Hg</w:t>
            </w:r>
            <w:r w:rsidRPr="00445E65">
              <w:rPr>
                <w:rFonts w:ascii="Calibri" w:hAnsi="Calibri" w:cs="Arial"/>
                <w:color w:val="000000"/>
                <w:sz w:val="22"/>
                <w:szCs w:val="22"/>
                <w:shd w:val="clear" w:color="auto" w:fill="FFFFFF"/>
              </w:rPr>
              <w:t xml:space="preserve"> y la  sustitución por alternativas seguras y tecnológicamente no contaminantes</w:t>
            </w:r>
            <w:r>
              <w:rPr>
                <w:rFonts w:ascii="Calibri" w:hAnsi="Calibri" w:cs="Arial"/>
                <w:color w:val="000000"/>
                <w:sz w:val="22"/>
                <w:szCs w:val="22"/>
                <w:shd w:val="clear" w:color="auto" w:fill="FFFFFF"/>
              </w:rPr>
              <w:t>.</w:t>
            </w:r>
          </w:p>
        </w:tc>
      </w:tr>
      <w:tr w:rsidR="004B6638" w:rsidRPr="004B7569" w:rsidTr="003343A3">
        <w:trPr>
          <w:jc w:val="center"/>
        </w:trPr>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rPr>
            </w:pPr>
            <w:r w:rsidRPr="004B7569">
              <w:rPr>
                <w:rFonts w:ascii="Calibri" w:hAnsi="Calibri" w:cs="Arial"/>
                <w:color w:val="000000"/>
                <w:sz w:val="22"/>
              </w:rPr>
              <w:t>Resolución 631 de 2015</w:t>
            </w:r>
          </w:p>
        </w:tc>
        <w:tc>
          <w:tcPr>
            <w:tcW w:w="4414" w:type="dxa"/>
            <w:shd w:val="clear" w:color="auto" w:fill="auto"/>
            <w:vAlign w:val="center"/>
          </w:tcPr>
          <w:p w:rsidR="004B6638" w:rsidRPr="004B7569" w:rsidRDefault="004B6638" w:rsidP="004B6638">
            <w:pPr>
              <w:autoSpaceDE w:val="0"/>
              <w:autoSpaceDN w:val="0"/>
              <w:adjustRightInd w:val="0"/>
              <w:rPr>
                <w:rFonts w:ascii="Calibri" w:hAnsi="Calibri" w:cs="Arial"/>
                <w:color w:val="000000"/>
              </w:rPr>
            </w:pPr>
            <w:r w:rsidRPr="004B7569">
              <w:rPr>
                <w:rFonts w:ascii="Calibri" w:hAnsi="Calibri" w:cs="Arial"/>
                <w:color w:val="000000"/>
                <w:sz w:val="22"/>
                <w:szCs w:val="21"/>
                <w:shd w:val="clear" w:color="auto" w:fill="FFFFFF"/>
              </w:rPr>
              <w:t>Establece los parámetros y  valores límites máximos permisibles en los vertimientos puntuales a cuerpos de aguas superficiales y a los sistemas de alcantarillado público.</w:t>
            </w:r>
          </w:p>
        </w:tc>
      </w:tr>
    </w:tbl>
    <w:p w:rsidR="00BE52AB" w:rsidRDefault="00BE52AB" w:rsidP="00BE52AB">
      <w:pPr>
        <w:rPr>
          <w:rFonts w:ascii="Arial" w:hAnsi="Arial" w:cs="Arial"/>
          <w:b/>
          <w:color w:val="272627"/>
          <w:sz w:val="28"/>
        </w:rPr>
      </w:pPr>
    </w:p>
    <w:p w:rsidR="00163433" w:rsidRDefault="00163433" w:rsidP="00BE52AB">
      <w:pPr>
        <w:rPr>
          <w:rFonts w:ascii="Arial" w:hAnsi="Arial" w:cs="Arial"/>
          <w:b/>
          <w:color w:val="272627"/>
          <w:sz w:val="28"/>
        </w:rPr>
      </w:pPr>
    </w:p>
    <w:p w:rsidR="00BE52AB" w:rsidRPr="00CC1546" w:rsidRDefault="00BE52AB" w:rsidP="00CA0DD3">
      <w:pPr>
        <w:pStyle w:val="Ttulo1"/>
        <w:keepLines/>
        <w:numPr>
          <w:ilvl w:val="1"/>
          <w:numId w:val="17"/>
        </w:numPr>
        <w:spacing w:after="120" w:line="276" w:lineRule="auto"/>
        <w:rPr>
          <w:rFonts w:ascii="Calibri" w:hAnsi="Calibri"/>
          <w:b/>
          <w:bCs/>
          <w:color w:val="365F91"/>
          <w:sz w:val="22"/>
          <w:szCs w:val="22"/>
          <w:lang w:val="es-CO" w:eastAsia="en-US"/>
        </w:rPr>
      </w:pPr>
      <w:r w:rsidRPr="00CC1546">
        <w:rPr>
          <w:rFonts w:ascii="Calibri" w:hAnsi="Calibri"/>
          <w:b/>
          <w:bCs/>
          <w:color w:val="365F91"/>
          <w:sz w:val="22"/>
          <w:szCs w:val="22"/>
          <w:lang w:val="es-CO" w:eastAsia="en-US"/>
        </w:rPr>
        <w:t>C</w:t>
      </w:r>
      <w:r w:rsidR="00CC1546">
        <w:rPr>
          <w:rFonts w:ascii="Calibri" w:hAnsi="Calibri"/>
          <w:b/>
          <w:bCs/>
          <w:color w:val="365F91"/>
          <w:sz w:val="22"/>
          <w:szCs w:val="22"/>
          <w:lang w:val="es-CO" w:eastAsia="en-US"/>
        </w:rPr>
        <w:t xml:space="preserve">onvenios Internacionales </w:t>
      </w:r>
      <w:r w:rsidRPr="00CC1546">
        <w:rPr>
          <w:rFonts w:ascii="Calibri" w:hAnsi="Calibri"/>
          <w:b/>
          <w:bCs/>
          <w:color w:val="365F91"/>
          <w:sz w:val="22"/>
          <w:szCs w:val="22"/>
          <w:lang w:val="es-CO" w:eastAsia="en-US"/>
        </w:rPr>
        <w:t xml:space="preserve"> </w:t>
      </w:r>
    </w:p>
    <w:p w:rsidR="00BE52AB" w:rsidRPr="00CC1546" w:rsidRDefault="00BE52AB" w:rsidP="00BE52AB">
      <w:pPr>
        <w:jc w:val="both"/>
        <w:rPr>
          <w:rFonts w:ascii="Calibri" w:hAnsi="Calibri"/>
          <w:bCs/>
          <w:sz w:val="22"/>
          <w:szCs w:val="22"/>
          <w:lang w:eastAsia="en-US"/>
        </w:rPr>
      </w:pPr>
      <w:r w:rsidRPr="00CC1546">
        <w:rPr>
          <w:rFonts w:ascii="Calibri" w:hAnsi="Calibri"/>
          <w:bCs/>
          <w:sz w:val="22"/>
          <w:szCs w:val="22"/>
          <w:lang w:eastAsia="en-US"/>
        </w:rPr>
        <w:t>La generación de iniciativas internacionales han sido vitales a lo largo de la historia para que finalmente se puedan llegar a acuerd</w:t>
      </w:r>
      <w:r w:rsidR="00FC75C4">
        <w:rPr>
          <w:rFonts w:ascii="Calibri" w:hAnsi="Calibri"/>
          <w:bCs/>
          <w:sz w:val="22"/>
          <w:szCs w:val="22"/>
          <w:lang w:eastAsia="en-US"/>
        </w:rPr>
        <w:t xml:space="preserve">os y crear convenios mundiales </w:t>
      </w:r>
      <w:r w:rsidR="007F27D9">
        <w:rPr>
          <w:rFonts w:ascii="Calibri" w:hAnsi="Calibri"/>
          <w:bCs/>
          <w:sz w:val="22"/>
          <w:szCs w:val="22"/>
          <w:lang w:eastAsia="en-US"/>
        </w:rPr>
        <w:t xml:space="preserve">para proteger los ecosistemas, </w:t>
      </w:r>
      <w:proofErr w:type="spellStart"/>
      <w:r w:rsidR="007F27D9">
        <w:rPr>
          <w:rFonts w:ascii="Calibri" w:hAnsi="Calibri"/>
          <w:bCs/>
          <w:sz w:val="22"/>
          <w:szCs w:val="22"/>
          <w:lang w:eastAsia="en-US"/>
        </w:rPr>
        <w:t>asi</w:t>
      </w:r>
      <w:proofErr w:type="spellEnd"/>
      <w:r w:rsidR="007F27D9">
        <w:rPr>
          <w:rFonts w:ascii="Calibri" w:hAnsi="Calibri"/>
          <w:bCs/>
          <w:sz w:val="22"/>
          <w:szCs w:val="22"/>
          <w:lang w:eastAsia="en-US"/>
        </w:rPr>
        <w:t xml:space="preserve"> como </w:t>
      </w:r>
      <w:r w:rsidRPr="00CC1546">
        <w:rPr>
          <w:rFonts w:ascii="Calibri" w:hAnsi="Calibri"/>
          <w:bCs/>
          <w:sz w:val="22"/>
          <w:szCs w:val="22"/>
          <w:lang w:eastAsia="en-US"/>
        </w:rPr>
        <w:t xml:space="preserve">la vida </w:t>
      </w:r>
      <w:r w:rsidR="007F27D9">
        <w:rPr>
          <w:rFonts w:ascii="Calibri" w:hAnsi="Calibri"/>
          <w:bCs/>
          <w:sz w:val="22"/>
          <w:szCs w:val="22"/>
          <w:lang w:eastAsia="en-US"/>
        </w:rPr>
        <w:t>silvestre</w:t>
      </w:r>
      <w:r w:rsidRPr="00CC1546">
        <w:rPr>
          <w:rFonts w:ascii="Calibri" w:hAnsi="Calibri"/>
          <w:bCs/>
          <w:sz w:val="22"/>
          <w:szCs w:val="22"/>
          <w:lang w:eastAsia="en-US"/>
        </w:rPr>
        <w:t xml:space="preserve"> y humana. En cuanto al manejo y control de productos, residuos y sustancias químicas peligrosas, estos convenios, han sido de gran ayuda para que elementos como el </w:t>
      </w:r>
      <w:r w:rsidR="00E06337">
        <w:rPr>
          <w:rFonts w:ascii="Calibri" w:hAnsi="Calibri"/>
          <w:bCs/>
          <w:sz w:val="22"/>
          <w:szCs w:val="22"/>
          <w:lang w:eastAsia="en-US"/>
        </w:rPr>
        <w:t>Hg</w:t>
      </w:r>
      <w:r w:rsidRPr="00CC1546">
        <w:rPr>
          <w:rFonts w:ascii="Calibri" w:hAnsi="Calibri"/>
          <w:bCs/>
          <w:sz w:val="22"/>
          <w:szCs w:val="22"/>
          <w:lang w:eastAsia="en-US"/>
        </w:rPr>
        <w:t xml:space="preserve"> que se emiten, circulan y acumulan en todo el planeta, sean controlados en diversos países. Es cierto que en ocasiones muchos países no suscriben ni ratifican este tipo de normas, sin embargo en cierta medida pueden servir para ir generando conciencia sobre los efectos de los asuntos tratados y finalmente presionar a los países para su aceptación y aplicación.</w:t>
      </w:r>
    </w:p>
    <w:p w:rsidR="00BE52AB" w:rsidRDefault="00BE52AB" w:rsidP="00BE52AB">
      <w:pPr>
        <w:rPr>
          <w:rFonts w:ascii="Arial" w:hAnsi="Arial" w:cs="Arial"/>
          <w:b/>
          <w:color w:val="272627"/>
        </w:rPr>
      </w:pPr>
    </w:p>
    <w:p w:rsidR="00BE52AB" w:rsidRDefault="00BE52AB" w:rsidP="00BE52AB">
      <w:pPr>
        <w:rPr>
          <w:rFonts w:ascii="Arial" w:hAnsi="Arial" w:cs="Arial"/>
          <w:b/>
          <w:color w:val="272627"/>
        </w:rPr>
      </w:pPr>
    </w:p>
    <w:p w:rsidR="00BE52AB" w:rsidRDefault="00E064DD" w:rsidP="00674111">
      <w:pPr>
        <w:autoSpaceDE w:val="0"/>
        <w:autoSpaceDN w:val="0"/>
        <w:adjustRightInd w:val="0"/>
        <w:jc w:val="center"/>
        <w:rPr>
          <w:rFonts w:ascii="Arial" w:hAnsi="Arial" w:cs="Arial"/>
          <w:b/>
          <w:color w:val="272627"/>
        </w:rPr>
      </w:pPr>
      <w:r w:rsidRPr="00E064DD">
        <w:rPr>
          <w:rFonts w:ascii="Calibri" w:hAnsi="Calibri"/>
          <w:b/>
          <w:bCs/>
          <w:color w:val="1F4E79"/>
          <w:sz w:val="22"/>
          <w:szCs w:val="24"/>
        </w:rPr>
        <w:t>Tabla</w:t>
      </w:r>
      <w:r w:rsidR="00FE6A0D">
        <w:rPr>
          <w:rFonts w:ascii="Calibri" w:hAnsi="Calibri"/>
          <w:b/>
          <w:bCs/>
          <w:color w:val="1F4E79"/>
          <w:sz w:val="22"/>
          <w:szCs w:val="24"/>
        </w:rPr>
        <w:t xml:space="preserve"> 12</w:t>
      </w:r>
      <w:r w:rsidRPr="00E064DD">
        <w:rPr>
          <w:rFonts w:ascii="Calibri" w:hAnsi="Calibri"/>
          <w:b/>
          <w:bCs/>
          <w:color w:val="1F4E79"/>
          <w:sz w:val="22"/>
          <w:szCs w:val="24"/>
        </w:rPr>
        <w:t xml:space="preserve">. </w:t>
      </w:r>
      <w:r>
        <w:rPr>
          <w:rFonts w:ascii="Calibri" w:hAnsi="Calibri"/>
          <w:b/>
          <w:bCs/>
          <w:color w:val="1F4E79"/>
          <w:sz w:val="22"/>
          <w:szCs w:val="24"/>
        </w:rPr>
        <w:t>Convenios Internacionales</w:t>
      </w:r>
      <w:r w:rsidRPr="00E064DD">
        <w:rPr>
          <w:rFonts w:ascii="Calibri" w:hAnsi="Calibri"/>
          <w:b/>
          <w:bCs/>
          <w:color w:val="1F4E79"/>
          <w:sz w:val="22"/>
          <w:szCs w:val="24"/>
        </w:rPr>
        <w:t>.</w:t>
      </w:r>
    </w:p>
    <w:p w:rsidR="00BE52AB" w:rsidRDefault="00BE52AB" w:rsidP="00BE52AB">
      <w:pPr>
        <w:rPr>
          <w:rFonts w:ascii="Arial" w:hAnsi="Arial" w:cs="Arial"/>
          <w:b/>
          <w:color w:val="272627"/>
        </w:rPr>
      </w:pPr>
    </w:p>
    <w:tbl>
      <w:tblPr>
        <w:tblW w:w="5000" w:type="pct"/>
        <w:jc w:val="center"/>
        <w:tblCellMar>
          <w:left w:w="0" w:type="dxa"/>
          <w:right w:w="0" w:type="dxa"/>
        </w:tblCellMar>
        <w:tblLook w:val="04A0" w:firstRow="1" w:lastRow="0" w:firstColumn="1" w:lastColumn="0" w:noHBand="0" w:noVBand="1"/>
      </w:tblPr>
      <w:tblGrid>
        <w:gridCol w:w="2125"/>
        <w:gridCol w:w="1065"/>
        <w:gridCol w:w="776"/>
        <w:gridCol w:w="2871"/>
        <w:gridCol w:w="1466"/>
        <w:gridCol w:w="1094"/>
      </w:tblGrid>
      <w:tr w:rsidR="00BE52AB" w:rsidRPr="004B7569" w:rsidTr="003343A3">
        <w:trPr>
          <w:trHeight w:val="300"/>
          <w:tblHeader/>
          <w:jc w:val="center"/>
        </w:trPr>
        <w:tc>
          <w:tcPr>
            <w:tcW w:w="1183" w:type="pct"/>
            <w:tcBorders>
              <w:top w:val="single" w:sz="4" w:space="0" w:color="auto"/>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Nombre</w:t>
            </w:r>
          </w:p>
        </w:tc>
        <w:tc>
          <w:tcPr>
            <w:tcW w:w="368"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Suscripción</w:t>
            </w:r>
          </w:p>
        </w:tc>
        <w:tc>
          <w:tcPr>
            <w:tcW w:w="40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Inicia vigencia</w:t>
            </w:r>
          </w:p>
        </w:tc>
        <w:tc>
          <w:tcPr>
            <w:tcW w:w="1580"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Objetivo</w:t>
            </w:r>
          </w:p>
        </w:tc>
        <w:tc>
          <w:tcPr>
            <w:tcW w:w="832"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 xml:space="preserve">¿Colombia está </w:t>
            </w:r>
            <w:r w:rsidR="00311B2E" w:rsidRPr="004B7569">
              <w:rPr>
                <w:rFonts w:ascii="Calibri" w:hAnsi="Calibri" w:cs="Arial"/>
                <w:b/>
                <w:bCs/>
                <w:color w:val="1F4E79"/>
                <w:sz w:val="22"/>
                <w:szCs w:val="22"/>
              </w:rPr>
              <w:t>suscrita</w:t>
            </w:r>
            <w:r w:rsidRPr="004B7569">
              <w:rPr>
                <w:rFonts w:ascii="Calibri" w:hAnsi="Calibri" w:cs="Arial"/>
                <w:b/>
                <w:bCs/>
                <w:color w:val="1F4E79"/>
                <w:sz w:val="22"/>
                <w:szCs w:val="22"/>
              </w:rPr>
              <w:t>?</w:t>
            </w:r>
          </w:p>
        </w:tc>
        <w:tc>
          <w:tcPr>
            <w:tcW w:w="634" w:type="pct"/>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b/>
                <w:bCs/>
                <w:color w:val="1F4E79"/>
                <w:sz w:val="22"/>
                <w:szCs w:val="22"/>
              </w:rPr>
            </w:pPr>
            <w:r w:rsidRPr="004B7569">
              <w:rPr>
                <w:rFonts w:ascii="Calibri" w:hAnsi="Calibri" w:cs="Arial"/>
                <w:b/>
                <w:bCs/>
                <w:color w:val="1F4E79"/>
                <w:sz w:val="22"/>
                <w:szCs w:val="22"/>
              </w:rPr>
              <w:t>Fuente</w:t>
            </w:r>
          </w:p>
        </w:tc>
      </w:tr>
      <w:tr w:rsidR="00BE52AB" w:rsidRPr="004B7569" w:rsidTr="003343A3">
        <w:trPr>
          <w:trHeight w:val="570"/>
          <w:jc w:val="center"/>
        </w:trPr>
        <w:tc>
          <w:tcPr>
            <w:tcW w:w="118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Convenio de Basilea</w:t>
            </w:r>
          </w:p>
        </w:tc>
        <w:tc>
          <w:tcPr>
            <w:tcW w:w="3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1989</w:t>
            </w:r>
          </w:p>
        </w:tc>
        <w:tc>
          <w:tcPr>
            <w:tcW w:w="4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1992</w:t>
            </w:r>
          </w:p>
        </w:tc>
        <w:tc>
          <w:tcPr>
            <w:tcW w:w="15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 xml:space="preserve">Control de movimientos transfronterizos de desechos peligrosos como el </w:t>
            </w:r>
            <w:r w:rsidR="00E06337">
              <w:rPr>
                <w:rFonts w:ascii="Calibri" w:hAnsi="Calibri" w:cs="Arial"/>
                <w:color w:val="000000"/>
                <w:sz w:val="22"/>
                <w:szCs w:val="22"/>
              </w:rPr>
              <w:t>Hg</w:t>
            </w:r>
            <w:r w:rsidRPr="004B7569">
              <w:rPr>
                <w:rFonts w:ascii="Calibri" w:hAnsi="Calibri" w:cs="Arial"/>
                <w:color w:val="000000"/>
                <w:sz w:val="22"/>
                <w:szCs w:val="22"/>
              </w:rPr>
              <w:t xml:space="preserve"> y su eliminación.</w:t>
            </w:r>
          </w:p>
        </w:tc>
        <w:tc>
          <w:tcPr>
            <w:tcW w:w="8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Si (1996)</w:t>
            </w:r>
          </w:p>
        </w:tc>
        <w:tc>
          <w:tcPr>
            <w:tcW w:w="63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4A0013" w:rsidP="004A0013">
            <w:pPr>
              <w:jc w:val="center"/>
              <w:rPr>
                <w:rFonts w:ascii="Calibri" w:hAnsi="Calibri" w:cs="Arial"/>
                <w:color w:val="000000"/>
                <w:sz w:val="22"/>
                <w:szCs w:val="22"/>
              </w:rPr>
            </w:pPr>
            <w:r>
              <w:rPr>
                <w:rFonts w:ascii="Calibri" w:hAnsi="Calibri" w:cs="Arial"/>
                <w:color w:val="000000"/>
                <w:sz w:val="22"/>
                <w:szCs w:val="22"/>
              </w:rPr>
              <w:t>87</w:t>
            </w:r>
          </w:p>
        </w:tc>
      </w:tr>
      <w:tr w:rsidR="00BE52AB" w:rsidRPr="004B7569" w:rsidTr="003343A3">
        <w:trPr>
          <w:trHeight w:val="1710"/>
          <w:jc w:val="center"/>
        </w:trPr>
        <w:tc>
          <w:tcPr>
            <w:tcW w:w="118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333333"/>
                <w:sz w:val="22"/>
                <w:szCs w:val="22"/>
              </w:rPr>
            </w:pPr>
            <w:r w:rsidRPr="004B7569">
              <w:rPr>
                <w:rFonts w:ascii="Calibri" w:hAnsi="Calibri" w:cs="Arial"/>
                <w:color w:val="333333"/>
                <w:sz w:val="22"/>
                <w:szCs w:val="22"/>
              </w:rPr>
              <w:t xml:space="preserve">OSPAR - Convenio sobre la protección del medio marino del Atlántico Nordeste,  </w:t>
            </w:r>
          </w:p>
        </w:tc>
        <w:tc>
          <w:tcPr>
            <w:tcW w:w="3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1992</w:t>
            </w:r>
          </w:p>
        </w:tc>
        <w:tc>
          <w:tcPr>
            <w:tcW w:w="4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1998</w:t>
            </w:r>
          </w:p>
        </w:tc>
        <w:tc>
          <w:tcPr>
            <w:tcW w:w="15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Conservar los ecosistemas marinos, la salud humana y restaurar las áreas marinas que hayan sido afectadas negativamente por las actividades humanas mediante la prevención y eliminación de la contaminación (incluyendo el Hg y sus componentes como contaminantes prioritarios)</w:t>
            </w:r>
          </w:p>
        </w:tc>
        <w:tc>
          <w:tcPr>
            <w:tcW w:w="8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NA</w:t>
            </w:r>
          </w:p>
        </w:tc>
        <w:tc>
          <w:tcPr>
            <w:tcW w:w="63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4A0013" w:rsidP="004B7569">
            <w:pPr>
              <w:jc w:val="center"/>
              <w:rPr>
                <w:rFonts w:ascii="Calibri" w:hAnsi="Calibri" w:cs="Arial"/>
                <w:color w:val="000000"/>
                <w:sz w:val="22"/>
                <w:szCs w:val="22"/>
              </w:rPr>
            </w:pPr>
            <w:r>
              <w:rPr>
                <w:rFonts w:ascii="Calibri" w:hAnsi="Calibri" w:cs="Arial"/>
                <w:color w:val="000000"/>
                <w:sz w:val="22"/>
                <w:szCs w:val="22"/>
              </w:rPr>
              <w:t>88</w:t>
            </w:r>
          </w:p>
        </w:tc>
      </w:tr>
      <w:tr w:rsidR="00BE52AB" w:rsidRPr="004B7569" w:rsidTr="003343A3">
        <w:trPr>
          <w:trHeight w:val="570"/>
          <w:jc w:val="center"/>
        </w:trPr>
        <w:tc>
          <w:tcPr>
            <w:tcW w:w="118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Convenio de Minamata</w:t>
            </w:r>
          </w:p>
        </w:tc>
        <w:tc>
          <w:tcPr>
            <w:tcW w:w="368"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2013</w:t>
            </w:r>
          </w:p>
        </w:tc>
        <w:tc>
          <w:tcPr>
            <w:tcW w:w="40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2017</w:t>
            </w:r>
          </w:p>
        </w:tc>
        <w:tc>
          <w:tcPr>
            <w:tcW w:w="15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 xml:space="preserve">Proteger la salud humana y el medio ambiente de las emisiones y liberaciones </w:t>
            </w:r>
            <w:proofErr w:type="spellStart"/>
            <w:r w:rsidRPr="004B7569">
              <w:rPr>
                <w:rFonts w:ascii="Calibri" w:hAnsi="Calibri" w:cs="Arial"/>
                <w:color w:val="000000"/>
                <w:sz w:val="22"/>
                <w:szCs w:val="22"/>
              </w:rPr>
              <w:t>antropógenas</w:t>
            </w:r>
            <w:proofErr w:type="spellEnd"/>
            <w:r w:rsidRPr="004B7569">
              <w:rPr>
                <w:rFonts w:ascii="Calibri" w:hAnsi="Calibri" w:cs="Arial"/>
                <w:color w:val="000000"/>
                <w:sz w:val="22"/>
                <w:szCs w:val="22"/>
              </w:rPr>
              <w:t xml:space="preserve"> de </w:t>
            </w:r>
            <w:r w:rsidR="00E06337">
              <w:rPr>
                <w:rFonts w:ascii="Calibri" w:hAnsi="Calibri" w:cs="Arial"/>
                <w:color w:val="000000"/>
                <w:sz w:val="22"/>
                <w:szCs w:val="22"/>
              </w:rPr>
              <w:t>Hg</w:t>
            </w:r>
          </w:p>
        </w:tc>
        <w:tc>
          <w:tcPr>
            <w:tcW w:w="8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Si (en proceso de ratificación)</w:t>
            </w:r>
          </w:p>
        </w:tc>
        <w:tc>
          <w:tcPr>
            <w:tcW w:w="63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4A0013" w:rsidP="004B7569">
            <w:pPr>
              <w:jc w:val="center"/>
              <w:rPr>
                <w:rFonts w:ascii="Calibri" w:hAnsi="Calibri" w:cs="Arial"/>
                <w:color w:val="000000"/>
                <w:sz w:val="22"/>
                <w:szCs w:val="22"/>
              </w:rPr>
            </w:pPr>
            <w:r>
              <w:rPr>
                <w:rFonts w:ascii="Calibri" w:hAnsi="Calibri" w:cs="Arial"/>
                <w:color w:val="000000"/>
                <w:sz w:val="22"/>
                <w:szCs w:val="22"/>
              </w:rPr>
              <w:t>89</w:t>
            </w:r>
          </w:p>
        </w:tc>
      </w:tr>
      <w:tr w:rsidR="00BE52AB" w:rsidRPr="004B7569" w:rsidTr="003343A3">
        <w:trPr>
          <w:trHeight w:val="1920"/>
          <w:jc w:val="center"/>
        </w:trPr>
        <w:tc>
          <w:tcPr>
            <w:tcW w:w="1183" w:type="pct"/>
            <w:tcBorders>
              <w:top w:val="nil"/>
              <w:left w:val="single" w:sz="4" w:space="0" w:color="auto"/>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E06337">
            <w:pPr>
              <w:rPr>
                <w:rFonts w:ascii="Calibri" w:hAnsi="Calibri" w:cs="Arial"/>
                <w:color w:val="000000"/>
                <w:sz w:val="22"/>
                <w:szCs w:val="22"/>
              </w:rPr>
            </w:pPr>
            <w:r w:rsidRPr="004B7569">
              <w:rPr>
                <w:rFonts w:ascii="Calibri" w:hAnsi="Calibri" w:cs="Arial"/>
                <w:color w:val="000000"/>
                <w:sz w:val="22"/>
                <w:szCs w:val="22"/>
              </w:rPr>
              <w:t>Plan de acción regional para la prevención de Contaminación por en los ecosistemas amazónicos bajo la coordinación de la Organización del Tratado de Cooperación Amazónica</w:t>
            </w:r>
          </w:p>
        </w:tc>
        <w:tc>
          <w:tcPr>
            <w:tcW w:w="770" w:type="pct"/>
            <w:gridSpan w:val="2"/>
            <w:tcBorders>
              <w:top w:val="single" w:sz="4" w:space="0" w:color="auto"/>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2004-2005</w:t>
            </w:r>
          </w:p>
        </w:tc>
        <w:tc>
          <w:tcPr>
            <w:tcW w:w="1580"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rPr>
                <w:rFonts w:ascii="Calibri" w:hAnsi="Calibri" w:cs="Arial"/>
                <w:color w:val="000000"/>
                <w:sz w:val="22"/>
                <w:szCs w:val="22"/>
              </w:rPr>
            </w:pPr>
            <w:r w:rsidRPr="004B7569">
              <w:rPr>
                <w:rFonts w:ascii="Calibri" w:hAnsi="Calibri" w:cs="Arial"/>
                <w:color w:val="000000"/>
                <w:sz w:val="22"/>
                <w:szCs w:val="22"/>
              </w:rPr>
              <w:t xml:space="preserve">Gestionar riesgos de contaminación por </w:t>
            </w:r>
            <w:r w:rsidR="00E06337">
              <w:rPr>
                <w:rFonts w:ascii="Calibri" w:hAnsi="Calibri" w:cs="Arial"/>
                <w:color w:val="000000"/>
                <w:sz w:val="22"/>
                <w:szCs w:val="22"/>
              </w:rPr>
              <w:t>Hg</w:t>
            </w:r>
            <w:r w:rsidRPr="004B7569">
              <w:rPr>
                <w:rFonts w:ascii="Calibri" w:hAnsi="Calibri" w:cs="Arial"/>
                <w:color w:val="000000"/>
                <w:sz w:val="22"/>
                <w:szCs w:val="22"/>
              </w:rPr>
              <w:t xml:space="preserve">, certificar laboratorios de análisis de riesgo, colecta de información en los países miembro (Bolivia, Brasil, Colombia, Ecuador, Guyana, Perú, </w:t>
            </w:r>
            <w:proofErr w:type="spellStart"/>
            <w:r w:rsidRPr="004B7569">
              <w:rPr>
                <w:rFonts w:ascii="Calibri" w:hAnsi="Calibri" w:cs="Arial"/>
                <w:color w:val="000000"/>
                <w:sz w:val="22"/>
                <w:szCs w:val="22"/>
              </w:rPr>
              <w:t>Suriname</w:t>
            </w:r>
            <w:proofErr w:type="spellEnd"/>
            <w:r w:rsidRPr="004B7569">
              <w:rPr>
                <w:rFonts w:ascii="Calibri" w:hAnsi="Calibri" w:cs="Arial"/>
                <w:color w:val="000000"/>
                <w:sz w:val="22"/>
                <w:szCs w:val="22"/>
              </w:rPr>
              <w:t xml:space="preserve"> y Venezuela) y generar el plan de acción.</w:t>
            </w:r>
          </w:p>
        </w:tc>
        <w:tc>
          <w:tcPr>
            <w:tcW w:w="832"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BE52AB" w:rsidP="004B7569">
            <w:pPr>
              <w:jc w:val="center"/>
              <w:rPr>
                <w:rFonts w:ascii="Calibri" w:hAnsi="Calibri" w:cs="Arial"/>
                <w:color w:val="000000"/>
                <w:sz w:val="22"/>
                <w:szCs w:val="22"/>
              </w:rPr>
            </w:pPr>
            <w:r w:rsidRPr="004B7569">
              <w:rPr>
                <w:rFonts w:ascii="Calibri" w:hAnsi="Calibri" w:cs="Arial"/>
                <w:color w:val="000000"/>
                <w:sz w:val="22"/>
                <w:szCs w:val="22"/>
              </w:rPr>
              <w:t xml:space="preserve">Si </w:t>
            </w:r>
          </w:p>
        </w:tc>
        <w:tc>
          <w:tcPr>
            <w:tcW w:w="634" w:type="pct"/>
            <w:tcBorders>
              <w:top w:val="nil"/>
              <w:left w:val="nil"/>
              <w:bottom w:val="single" w:sz="4" w:space="0" w:color="auto"/>
              <w:right w:val="single" w:sz="4" w:space="0" w:color="auto"/>
            </w:tcBorders>
            <w:shd w:val="clear" w:color="auto" w:fill="auto"/>
            <w:tcMar>
              <w:top w:w="15" w:type="dxa"/>
              <w:left w:w="15" w:type="dxa"/>
              <w:bottom w:w="0" w:type="dxa"/>
              <w:right w:w="15" w:type="dxa"/>
            </w:tcMar>
            <w:vAlign w:val="center"/>
            <w:hideMark/>
          </w:tcPr>
          <w:p w:rsidR="00BE52AB" w:rsidRPr="004B7569" w:rsidRDefault="009F5234" w:rsidP="004B7569">
            <w:pPr>
              <w:jc w:val="center"/>
              <w:rPr>
                <w:rFonts w:ascii="Calibri" w:hAnsi="Calibri" w:cs="Arial"/>
                <w:color w:val="000000"/>
                <w:sz w:val="22"/>
                <w:szCs w:val="22"/>
              </w:rPr>
            </w:pPr>
            <w:r>
              <w:rPr>
                <w:rFonts w:ascii="Calibri" w:hAnsi="Calibri" w:cs="Arial"/>
                <w:color w:val="000000"/>
                <w:sz w:val="22"/>
                <w:szCs w:val="22"/>
              </w:rPr>
              <w:t>32</w:t>
            </w:r>
          </w:p>
        </w:tc>
      </w:tr>
    </w:tbl>
    <w:p w:rsidR="00BE52AB" w:rsidRPr="00792806" w:rsidRDefault="00BE52AB" w:rsidP="00BE52AB">
      <w:pPr>
        <w:rPr>
          <w:rFonts w:ascii="Arial" w:hAnsi="Arial" w:cs="Arial"/>
          <w:b/>
          <w:color w:val="272627"/>
          <w:sz w:val="22"/>
          <w:lang w:eastAsia="en-US"/>
        </w:rPr>
      </w:pPr>
      <w:r w:rsidRPr="00792806">
        <w:rPr>
          <w:rFonts w:ascii="Arial" w:hAnsi="Arial" w:cs="Arial"/>
          <w:b/>
          <w:color w:val="272627"/>
        </w:rPr>
        <w:t xml:space="preserve"> </w:t>
      </w:r>
      <w:r w:rsidRPr="00792806">
        <w:rPr>
          <w:rFonts w:ascii="Arial" w:hAnsi="Arial" w:cs="Arial"/>
          <w:b/>
          <w:color w:val="272627"/>
          <w:sz w:val="22"/>
        </w:rPr>
        <w:br w:type="page"/>
      </w:r>
    </w:p>
    <w:p w:rsidR="00AD20AF" w:rsidRPr="00BE0F60" w:rsidRDefault="00AD20AF" w:rsidP="00163433">
      <w:pPr>
        <w:pStyle w:val="Listavistosa-nfasis1"/>
        <w:autoSpaceDE w:val="0"/>
        <w:autoSpaceDN w:val="0"/>
        <w:adjustRightInd w:val="0"/>
        <w:spacing w:after="0" w:line="240" w:lineRule="auto"/>
        <w:ind w:left="0"/>
        <w:jc w:val="center"/>
        <w:rPr>
          <w:rFonts w:eastAsia="Times New Roman" w:cs="Calibri"/>
          <w:b/>
          <w:bCs/>
          <w:color w:val="365F91"/>
        </w:rPr>
      </w:pPr>
      <w:r w:rsidRPr="00BE0F60">
        <w:rPr>
          <w:rFonts w:eastAsia="Times New Roman" w:cs="Calibri"/>
          <w:b/>
          <w:bCs/>
          <w:color w:val="365F91"/>
        </w:rPr>
        <w:t>BIBLIOGRAFIA</w:t>
      </w:r>
    </w:p>
    <w:p w:rsidR="00AD20AF" w:rsidRPr="00BE0F60" w:rsidRDefault="00AD20AF" w:rsidP="00BE0F60">
      <w:pPr>
        <w:pStyle w:val="Listavistosa-nfasis1"/>
        <w:autoSpaceDE w:val="0"/>
        <w:autoSpaceDN w:val="0"/>
        <w:adjustRightInd w:val="0"/>
        <w:spacing w:after="0" w:line="240" w:lineRule="auto"/>
        <w:jc w:val="both"/>
        <w:rPr>
          <w:rFonts w:eastAsia="Times New Roman" w:cs="Calibri"/>
          <w:b/>
          <w:bCs/>
          <w:color w:val="365F91"/>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1. </w:t>
      </w:r>
      <w:r w:rsidRPr="000D0EEC">
        <w:rPr>
          <w:rFonts w:ascii="Calibri" w:hAnsi="Calibri"/>
          <w:sz w:val="22"/>
          <w:szCs w:val="22"/>
        </w:rPr>
        <w:tab/>
        <w:t xml:space="preserve">Del Cerro, G. Buscando soluciones para la gestión medioambiental responsable del mercurio.[Internet]. 2012 </w:t>
      </w:r>
      <w:r w:rsidRPr="000D0EEC">
        <w:rPr>
          <w:rFonts w:ascii="Calibri" w:hAnsi="Calibri"/>
          <w:sz w:val="22"/>
          <w:szCs w:val="22"/>
          <w:lang w:val="es-CO"/>
        </w:rPr>
        <w:t>[citado 24 Oct 2017].</w:t>
      </w:r>
      <w:r w:rsidRPr="000D0EEC">
        <w:rPr>
          <w:rFonts w:ascii="Calibri" w:hAnsi="Calibri"/>
          <w:sz w:val="22"/>
          <w:szCs w:val="22"/>
        </w:rPr>
        <w:t xml:space="preserve">Ministerio de Agricultura, Alimentación y Medio Ambiente. </w:t>
      </w:r>
      <w:proofErr w:type="spellStart"/>
      <w:r w:rsidRPr="000D0EEC">
        <w:rPr>
          <w:rFonts w:ascii="Calibri" w:hAnsi="Calibri"/>
          <w:sz w:val="22"/>
          <w:szCs w:val="22"/>
        </w:rPr>
        <w:t>España.V.A</w:t>
      </w:r>
      <w:proofErr w:type="spellEnd"/>
      <w:r w:rsidRPr="000D0EEC">
        <w:rPr>
          <w:rFonts w:ascii="Calibri" w:hAnsi="Calibri"/>
          <w:sz w:val="22"/>
          <w:szCs w:val="22"/>
        </w:rPr>
        <w:t>. Disponible en: http://www.mapama.gob.es/es/calidad-y-evaluacion-ambiental/publicaciones/gestion_medioambiental_mercurio_tcm7-284629.pdf</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2. </w:t>
      </w:r>
      <w:r w:rsidRPr="000D0EEC">
        <w:rPr>
          <w:rFonts w:ascii="Calibri" w:hAnsi="Calibri"/>
          <w:sz w:val="22"/>
          <w:szCs w:val="22"/>
        </w:rPr>
        <w:tab/>
        <w:t>Weinberg, Jack. Introducción a la Contaminación por Mercurio para las ONG. Red Internacional de Eliminación de los Contaminantes Orgánicos Persistentes (IPEN); 2007.</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3. </w:t>
      </w:r>
      <w:r w:rsidRPr="000D0EEC">
        <w:rPr>
          <w:rFonts w:ascii="Calibri" w:hAnsi="Calibri"/>
          <w:sz w:val="22"/>
          <w:szCs w:val="22"/>
        </w:rPr>
        <w:tab/>
        <w:t xml:space="preserve">Facultad de Medicina Universidad de Buenos Aires. Proyecto </w:t>
      </w:r>
      <w:proofErr w:type="spellStart"/>
      <w:r w:rsidRPr="000D0EEC">
        <w:rPr>
          <w:rFonts w:ascii="Calibri" w:hAnsi="Calibri"/>
          <w:sz w:val="22"/>
          <w:szCs w:val="22"/>
        </w:rPr>
        <w:t>BANHG,Cartilla</w:t>
      </w:r>
      <w:proofErr w:type="spellEnd"/>
      <w:r w:rsidRPr="000D0EEC">
        <w:rPr>
          <w:rFonts w:ascii="Calibri" w:hAnsi="Calibri"/>
          <w:sz w:val="22"/>
          <w:szCs w:val="22"/>
        </w:rPr>
        <w:t xml:space="preserve"> de Información sobre el mercurio. [Internet]. 2007 </w:t>
      </w:r>
      <w:r w:rsidRPr="000D0EEC">
        <w:rPr>
          <w:rFonts w:ascii="Calibri" w:hAnsi="Calibri"/>
          <w:sz w:val="22"/>
          <w:szCs w:val="22"/>
          <w:lang w:val="es-CO"/>
        </w:rPr>
        <w:t>[citado Oct 11 2017].</w:t>
      </w:r>
      <w:r w:rsidRPr="000D0EEC">
        <w:rPr>
          <w:rFonts w:ascii="Calibri" w:hAnsi="Calibri"/>
          <w:sz w:val="22"/>
          <w:szCs w:val="22"/>
        </w:rPr>
        <w:t>Movimiento Mundial para el cuidado de la salud libre de Mercurio. Publicación de Salud sin Daño. Disponible en: http://www.fmed.uba.ar/depto/toxico1/mercurio.pdf</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4. </w:t>
      </w:r>
      <w:r w:rsidRPr="000D0EEC">
        <w:rPr>
          <w:rFonts w:ascii="Calibri" w:hAnsi="Calibri"/>
          <w:sz w:val="22"/>
          <w:szCs w:val="22"/>
        </w:rPr>
        <w:tab/>
      </w:r>
      <w:proofErr w:type="spellStart"/>
      <w:r w:rsidRPr="000D0EEC">
        <w:rPr>
          <w:rFonts w:ascii="Calibri" w:hAnsi="Calibri"/>
          <w:sz w:val="22"/>
          <w:szCs w:val="22"/>
        </w:rPr>
        <w:t>Enviromental</w:t>
      </w:r>
      <w:proofErr w:type="spellEnd"/>
      <w:r w:rsidRPr="000D0EEC">
        <w:rPr>
          <w:rFonts w:ascii="Calibri" w:hAnsi="Calibri"/>
          <w:sz w:val="22"/>
          <w:szCs w:val="22"/>
        </w:rPr>
        <w:t xml:space="preserve"> </w:t>
      </w:r>
      <w:proofErr w:type="spellStart"/>
      <w:r w:rsidRPr="000D0EEC">
        <w:rPr>
          <w:rFonts w:ascii="Calibri" w:hAnsi="Calibri"/>
          <w:sz w:val="22"/>
          <w:szCs w:val="22"/>
        </w:rPr>
        <w:t>Protection</w:t>
      </w:r>
      <w:proofErr w:type="spellEnd"/>
      <w:r w:rsidRPr="000D0EEC">
        <w:rPr>
          <w:rFonts w:ascii="Calibri" w:hAnsi="Calibri"/>
          <w:sz w:val="22"/>
          <w:szCs w:val="22"/>
        </w:rPr>
        <w:t xml:space="preserve"> Agency. Información básica sobre el mercurio [Internet][citado 17Oct 2017]. Disponible en: https://espanol.epa.gov/espanol/informacion-basica-sobre-el-mercurio</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5. </w:t>
      </w:r>
      <w:r w:rsidRPr="000D0EEC">
        <w:rPr>
          <w:rFonts w:ascii="Calibri" w:hAnsi="Calibri"/>
          <w:sz w:val="22"/>
          <w:szCs w:val="22"/>
        </w:rPr>
        <w:tab/>
        <w:t xml:space="preserve">Gotelli CA, </w:t>
      </w:r>
      <w:proofErr w:type="spellStart"/>
      <w:r w:rsidRPr="000D0EEC">
        <w:rPr>
          <w:rFonts w:ascii="Calibri" w:hAnsi="Calibri"/>
          <w:sz w:val="22"/>
          <w:szCs w:val="22"/>
        </w:rPr>
        <w:t>Astolfi</w:t>
      </w:r>
      <w:proofErr w:type="spellEnd"/>
      <w:r w:rsidRPr="000D0EEC">
        <w:rPr>
          <w:rFonts w:ascii="Calibri" w:hAnsi="Calibri"/>
          <w:sz w:val="22"/>
          <w:szCs w:val="22"/>
        </w:rPr>
        <w:t xml:space="preserve"> E, Cox C, </w:t>
      </w:r>
      <w:proofErr w:type="spellStart"/>
      <w:r w:rsidRPr="000D0EEC">
        <w:rPr>
          <w:rFonts w:ascii="Calibri" w:hAnsi="Calibri"/>
          <w:sz w:val="22"/>
          <w:szCs w:val="22"/>
        </w:rPr>
        <w:t>Cernichiari</w:t>
      </w:r>
      <w:proofErr w:type="spellEnd"/>
      <w:r w:rsidRPr="000D0EEC">
        <w:rPr>
          <w:rFonts w:ascii="Calibri" w:hAnsi="Calibri"/>
          <w:sz w:val="22"/>
          <w:szCs w:val="22"/>
        </w:rPr>
        <w:t xml:space="preserve"> E, Clarkson TW. </w:t>
      </w:r>
      <w:r w:rsidRPr="000D0EEC">
        <w:rPr>
          <w:rFonts w:ascii="Calibri" w:hAnsi="Calibri"/>
          <w:sz w:val="22"/>
          <w:szCs w:val="22"/>
          <w:lang w:val="en-US"/>
        </w:rPr>
        <w:t xml:space="preserve">Early biochemical effects of an organic mercury fungicide on infants: “dose makes the poison". </w:t>
      </w:r>
      <w:proofErr w:type="spellStart"/>
      <w:r w:rsidRPr="000D0EEC">
        <w:rPr>
          <w:rFonts w:ascii="Calibri" w:hAnsi="Calibri"/>
          <w:sz w:val="22"/>
          <w:szCs w:val="22"/>
        </w:rPr>
        <w:t>Science</w:t>
      </w:r>
      <w:proofErr w:type="spellEnd"/>
      <w:r w:rsidRPr="000D0EEC">
        <w:rPr>
          <w:rFonts w:ascii="Calibri" w:hAnsi="Calibri"/>
          <w:sz w:val="22"/>
          <w:szCs w:val="22"/>
        </w:rPr>
        <w:t xml:space="preserve">. 1985;227:638-40. </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lang w:val="es-CO"/>
        </w:rPr>
      </w:pPr>
      <w:r w:rsidRPr="000D0EEC">
        <w:rPr>
          <w:rFonts w:ascii="Calibri" w:hAnsi="Calibri"/>
          <w:sz w:val="22"/>
          <w:szCs w:val="22"/>
        </w:rPr>
        <w:t xml:space="preserve">6. </w:t>
      </w:r>
      <w:r w:rsidRPr="000D0EEC">
        <w:rPr>
          <w:rFonts w:ascii="Calibri" w:hAnsi="Calibri"/>
          <w:sz w:val="22"/>
          <w:szCs w:val="22"/>
        </w:rPr>
        <w:tab/>
        <w:t>PNUMA Productos Químicos. Evaluación Mundial S</w:t>
      </w:r>
      <w:r w:rsidR="00542A00">
        <w:rPr>
          <w:rFonts w:ascii="Calibri" w:hAnsi="Calibri"/>
          <w:sz w:val="22"/>
          <w:szCs w:val="22"/>
        </w:rPr>
        <w:t>obre el Mercurio. [Internet]2002</w:t>
      </w:r>
      <w:r w:rsidRPr="000D0EEC">
        <w:rPr>
          <w:rFonts w:ascii="Calibri" w:hAnsi="Calibri"/>
          <w:sz w:val="22"/>
          <w:szCs w:val="22"/>
        </w:rPr>
        <w:t xml:space="preserve">. </w:t>
      </w:r>
      <w:r w:rsidRPr="000D0EEC">
        <w:rPr>
          <w:rFonts w:ascii="Calibri" w:hAnsi="Calibri"/>
          <w:sz w:val="22"/>
          <w:szCs w:val="22"/>
          <w:lang w:val="es-CO"/>
        </w:rPr>
        <w:t xml:space="preserve">[citado 5 Oct 2017]. </w:t>
      </w:r>
      <w:r w:rsidRPr="000D0EEC">
        <w:rPr>
          <w:rFonts w:ascii="Calibri" w:hAnsi="Calibri"/>
          <w:sz w:val="22"/>
          <w:szCs w:val="22"/>
        </w:rPr>
        <w:t>Programa de las Naciones Unidas para el Medio Ambiente Productos Químicos; Disponible</w:t>
      </w:r>
      <w:r w:rsidRPr="000D0EEC">
        <w:rPr>
          <w:rFonts w:ascii="Calibri" w:hAnsi="Calibri"/>
          <w:sz w:val="22"/>
          <w:szCs w:val="22"/>
          <w:lang w:val="es-CO"/>
        </w:rPr>
        <w:t xml:space="preserve"> http://www.unep.org/chemicalsandwaste/Portals/9/Mercury/Documents/Publications/final-assessment-report-Nov05-Spanish.pdf</w:t>
      </w:r>
    </w:p>
    <w:p w:rsidR="005B3840" w:rsidRPr="000D0EEC" w:rsidRDefault="005B3840" w:rsidP="000D0EEC">
      <w:pPr>
        <w:tabs>
          <w:tab w:val="left" w:pos="0"/>
        </w:tabs>
        <w:ind w:left="426" w:hanging="363"/>
        <w:jc w:val="both"/>
        <w:rPr>
          <w:rFonts w:ascii="Calibri" w:hAnsi="Calibri"/>
          <w:sz w:val="22"/>
          <w:szCs w:val="22"/>
          <w:lang w:val="es-CO"/>
        </w:rPr>
      </w:pPr>
    </w:p>
    <w:p w:rsidR="005B3840" w:rsidRPr="000D0EEC" w:rsidRDefault="005B3840" w:rsidP="000D0EEC">
      <w:pPr>
        <w:tabs>
          <w:tab w:val="left" w:pos="0"/>
        </w:tabs>
        <w:ind w:left="426" w:hanging="363"/>
        <w:jc w:val="both"/>
        <w:rPr>
          <w:rFonts w:ascii="Calibri" w:hAnsi="Calibri"/>
          <w:sz w:val="22"/>
          <w:szCs w:val="22"/>
          <w:lang w:val="es-CO"/>
        </w:rPr>
      </w:pPr>
      <w:r w:rsidRPr="000D0EEC">
        <w:rPr>
          <w:rFonts w:ascii="Calibri" w:hAnsi="Calibri"/>
          <w:sz w:val="22"/>
          <w:szCs w:val="22"/>
          <w:lang w:val="en-US"/>
        </w:rPr>
        <w:t xml:space="preserve">7. </w:t>
      </w:r>
      <w:r w:rsidRPr="000D0EEC">
        <w:rPr>
          <w:rFonts w:ascii="Calibri" w:hAnsi="Calibri"/>
          <w:sz w:val="22"/>
          <w:szCs w:val="22"/>
          <w:lang w:val="en-US"/>
        </w:rPr>
        <w:tab/>
        <w:t xml:space="preserve">Barry M Diner. Toxicity, Mercury. </w:t>
      </w:r>
      <w:proofErr w:type="spellStart"/>
      <w:r w:rsidRPr="000D0EEC">
        <w:rPr>
          <w:rFonts w:ascii="Calibri" w:hAnsi="Calibri"/>
          <w:sz w:val="22"/>
          <w:szCs w:val="22"/>
          <w:lang w:val="es-CO"/>
        </w:rPr>
        <w:t>Medscape</w:t>
      </w:r>
      <w:proofErr w:type="spellEnd"/>
      <w:r w:rsidRPr="000D0EEC">
        <w:rPr>
          <w:rFonts w:ascii="Calibri" w:hAnsi="Calibri"/>
          <w:sz w:val="22"/>
          <w:szCs w:val="22"/>
          <w:lang w:val="es-CO"/>
        </w:rPr>
        <w:t xml:space="preserve"> [Internet] 2009 [citado Oct 25 2017]. Disponible en: http://emedicine.medscape.com/article/819872-overview</w:t>
      </w:r>
    </w:p>
    <w:p w:rsidR="005B3840" w:rsidRPr="000D0EEC" w:rsidRDefault="005B3840" w:rsidP="000D0EEC">
      <w:pPr>
        <w:tabs>
          <w:tab w:val="left" w:pos="0"/>
        </w:tabs>
        <w:ind w:left="426" w:hanging="363"/>
        <w:jc w:val="both"/>
        <w:rPr>
          <w:rFonts w:ascii="Calibri" w:hAnsi="Calibri"/>
          <w:sz w:val="22"/>
          <w:szCs w:val="22"/>
          <w:lang w:val="es-CO"/>
        </w:rPr>
      </w:pPr>
    </w:p>
    <w:p w:rsidR="005B3840" w:rsidRPr="000D0EEC" w:rsidRDefault="005B3840" w:rsidP="000D0EEC">
      <w:pPr>
        <w:tabs>
          <w:tab w:val="left" w:pos="0"/>
        </w:tabs>
        <w:ind w:left="426" w:hanging="363"/>
        <w:jc w:val="both"/>
        <w:rPr>
          <w:rFonts w:ascii="Calibri" w:hAnsi="Calibri"/>
          <w:sz w:val="22"/>
          <w:szCs w:val="22"/>
          <w:lang w:val="es-CO"/>
        </w:rPr>
      </w:pPr>
      <w:r w:rsidRPr="000D0EEC">
        <w:rPr>
          <w:rFonts w:ascii="Calibri" w:hAnsi="Calibri"/>
          <w:sz w:val="22"/>
          <w:szCs w:val="22"/>
          <w:lang w:val="en-US"/>
        </w:rPr>
        <w:t xml:space="preserve">8. </w:t>
      </w:r>
      <w:r w:rsidRPr="000D0EEC">
        <w:rPr>
          <w:rFonts w:ascii="Calibri" w:hAnsi="Calibri"/>
          <w:sz w:val="22"/>
          <w:szCs w:val="22"/>
          <w:lang w:val="en-US"/>
        </w:rPr>
        <w:tab/>
        <w:t>National Research Council (US) Committee on the Toxicological Effects of Methylmercury. Toxicological Effects of Methylmercury [Internet]2000[</w:t>
      </w:r>
      <w:proofErr w:type="spellStart"/>
      <w:r w:rsidRPr="000D0EEC">
        <w:rPr>
          <w:rFonts w:ascii="Calibri" w:hAnsi="Calibri"/>
          <w:sz w:val="22"/>
          <w:szCs w:val="22"/>
          <w:lang w:val="en-US"/>
        </w:rPr>
        <w:t>citado</w:t>
      </w:r>
      <w:proofErr w:type="spellEnd"/>
      <w:r w:rsidRPr="000D0EEC">
        <w:rPr>
          <w:rFonts w:ascii="Calibri" w:hAnsi="Calibri"/>
          <w:sz w:val="22"/>
          <w:szCs w:val="22"/>
          <w:lang w:val="en-US"/>
        </w:rPr>
        <w:t xml:space="preserve"> 13 Oct 2017] National Academies Press. </w:t>
      </w:r>
      <w:r w:rsidRPr="000D0EEC">
        <w:rPr>
          <w:rFonts w:ascii="Calibri" w:hAnsi="Calibri"/>
          <w:sz w:val="22"/>
          <w:szCs w:val="22"/>
          <w:lang w:val="es-CO"/>
        </w:rPr>
        <w:t>Disponible en: https://www.ncbi.nlm.nih.gov/books/NBK225778/</w:t>
      </w:r>
    </w:p>
    <w:p w:rsidR="005B3840" w:rsidRPr="000D0EEC" w:rsidRDefault="005B3840" w:rsidP="000D0EEC">
      <w:pPr>
        <w:tabs>
          <w:tab w:val="left" w:pos="0"/>
        </w:tabs>
        <w:ind w:left="426" w:hanging="363"/>
        <w:jc w:val="both"/>
        <w:rPr>
          <w:rFonts w:ascii="Calibri" w:hAnsi="Calibri"/>
          <w:sz w:val="22"/>
          <w:szCs w:val="22"/>
          <w:lang w:val="es-CO"/>
        </w:rPr>
      </w:pPr>
    </w:p>
    <w:p w:rsidR="005B3840" w:rsidRPr="000D0EEC" w:rsidRDefault="005B3840" w:rsidP="000D0EEC">
      <w:pPr>
        <w:tabs>
          <w:tab w:val="left" w:pos="0"/>
        </w:tabs>
        <w:ind w:left="426" w:hanging="363"/>
        <w:jc w:val="both"/>
        <w:rPr>
          <w:rFonts w:ascii="Calibri" w:hAnsi="Calibri"/>
          <w:sz w:val="22"/>
          <w:szCs w:val="22"/>
          <w:lang w:val="es-CO"/>
        </w:rPr>
      </w:pPr>
      <w:r w:rsidRPr="000D0EEC">
        <w:rPr>
          <w:rFonts w:ascii="Calibri" w:hAnsi="Calibri"/>
          <w:sz w:val="22"/>
          <w:szCs w:val="22"/>
          <w:lang w:val="en-US"/>
        </w:rPr>
        <w:t xml:space="preserve">9. </w:t>
      </w:r>
      <w:r w:rsidRPr="000D0EEC">
        <w:rPr>
          <w:rFonts w:ascii="Calibri" w:hAnsi="Calibri"/>
          <w:sz w:val="22"/>
          <w:szCs w:val="22"/>
          <w:lang w:val="en-US"/>
        </w:rPr>
        <w:tab/>
        <w:t>Centers for Disease Control and Prevention. Mercury Fact Sheet [Internet][</w:t>
      </w:r>
      <w:proofErr w:type="spellStart"/>
      <w:r w:rsidRPr="000D0EEC">
        <w:rPr>
          <w:rFonts w:ascii="Calibri" w:hAnsi="Calibri"/>
          <w:sz w:val="22"/>
          <w:szCs w:val="22"/>
          <w:lang w:val="en-US"/>
        </w:rPr>
        <w:t>citado</w:t>
      </w:r>
      <w:proofErr w:type="spellEnd"/>
      <w:r w:rsidRPr="000D0EEC">
        <w:rPr>
          <w:rFonts w:ascii="Calibri" w:hAnsi="Calibri"/>
          <w:sz w:val="22"/>
          <w:szCs w:val="22"/>
          <w:lang w:val="en-US"/>
        </w:rPr>
        <w:t xml:space="preserve"> 14 Oct 2017]. </w:t>
      </w:r>
      <w:r w:rsidRPr="000D0EEC">
        <w:rPr>
          <w:rFonts w:ascii="Calibri" w:hAnsi="Calibri"/>
          <w:sz w:val="22"/>
          <w:szCs w:val="22"/>
          <w:lang w:val="es-CO"/>
        </w:rPr>
        <w:t>Disponible en: https://www.cdc.gov/BIOMONITORING/pdf/Mercury_FactSheet.pdf</w:t>
      </w:r>
    </w:p>
    <w:p w:rsidR="005B3840" w:rsidRPr="000D0EEC" w:rsidRDefault="005B3840" w:rsidP="000D0EEC">
      <w:pPr>
        <w:tabs>
          <w:tab w:val="left" w:pos="0"/>
        </w:tabs>
        <w:ind w:left="426" w:hanging="363"/>
        <w:jc w:val="both"/>
        <w:rPr>
          <w:rFonts w:ascii="Calibri" w:hAnsi="Calibri"/>
          <w:sz w:val="22"/>
          <w:szCs w:val="22"/>
          <w:lang w:val="es-CO"/>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 xml:space="preserve">10. </w:t>
      </w:r>
      <w:r w:rsidRPr="000D0EEC">
        <w:rPr>
          <w:rFonts w:ascii="Calibri" w:hAnsi="Calibri"/>
          <w:sz w:val="22"/>
          <w:szCs w:val="22"/>
        </w:rPr>
        <w:tab/>
        <w:t xml:space="preserve">Xavier Gaona Martínez. El mercurio como contaminante global [Internet] 2004 </w:t>
      </w:r>
      <w:r w:rsidRPr="000D0EEC">
        <w:rPr>
          <w:rFonts w:ascii="Calibri" w:hAnsi="Calibri"/>
          <w:sz w:val="22"/>
          <w:szCs w:val="22"/>
          <w:lang w:val="es-CO"/>
        </w:rPr>
        <w:t>[citado 25Oct  2017]</w:t>
      </w:r>
      <w:r w:rsidRPr="000D0EEC">
        <w:rPr>
          <w:rFonts w:ascii="Calibri" w:hAnsi="Calibri"/>
          <w:sz w:val="22"/>
          <w:szCs w:val="22"/>
        </w:rPr>
        <w:t xml:space="preserve">. </w:t>
      </w:r>
      <w:proofErr w:type="spellStart"/>
      <w:r w:rsidRPr="000D0EEC">
        <w:rPr>
          <w:rFonts w:ascii="Calibri" w:hAnsi="Calibri"/>
          <w:sz w:val="22"/>
          <w:szCs w:val="22"/>
        </w:rPr>
        <w:t>Universitat</w:t>
      </w:r>
      <w:proofErr w:type="spellEnd"/>
      <w:r w:rsidRPr="000D0EEC">
        <w:rPr>
          <w:rFonts w:ascii="Calibri" w:hAnsi="Calibri"/>
          <w:sz w:val="22"/>
          <w:szCs w:val="22"/>
        </w:rPr>
        <w:t xml:space="preserve"> Autónoma de Barcelona, Departamento de Química. Disponible en: http://grupsderecerca.uab.cat/gts/sites/grupsderecerca.uab.cat.gts/files/TESIS%20XG.pdf</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11. </w:t>
      </w:r>
      <w:r w:rsidRPr="000D0EEC">
        <w:rPr>
          <w:rFonts w:ascii="Calibri" w:hAnsi="Calibri"/>
          <w:sz w:val="22"/>
          <w:szCs w:val="22"/>
          <w:lang w:val="en-US"/>
        </w:rPr>
        <w:tab/>
        <w:t xml:space="preserve">IAS. Report to Pacific Fishing Company. 1992.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12. </w:t>
      </w:r>
      <w:r w:rsidRPr="000D0EEC">
        <w:rPr>
          <w:rFonts w:ascii="Calibri" w:hAnsi="Calibri"/>
          <w:sz w:val="22"/>
          <w:szCs w:val="22"/>
          <w:lang w:val="en-US"/>
        </w:rPr>
        <w:tab/>
        <w:t xml:space="preserve">Selin NE. Global Biogeochemical Cycling of Mercury: A Review. Annual Review of Environment and Resources. Annual Review of Environment and Resources. 2009;34:43-63.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13. </w:t>
      </w:r>
      <w:r w:rsidRPr="000D0EEC">
        <w:rPr>
          <w:rFonts w:ascii="Calibri" w:hAnsi="Calibri"/>
          <w:sz w:val="22"/>
          <w:szCs w:val="22"/>
          <w:lang w:val="en-US"/>
        </w:rPr>
        <w:tab/>
        <w:t xml:space="preserve">Engstrom DR. Fish respond when the mercury rises. Proc Natl </w:t>
      </w:r>
      <w:proofErr w:type="spellStart"/>
      <w:r w:rsidRPr="000D0EEC">
        <w:rPr>
          <w:rFonts w:ascii="Calibri" w:hAnsi="Calibri"/>
          <w:sz w:val="22"/>
          <w:szCs w:val="22"/>
          <w:lang w:val="en-US"/>
        </w:rPr>
        <w:t>Acad</w:t>
      </w:r>
      <w:proofErr w:type="spellEnd"/>
      <w:r w:rsidRPr="000D0EEC">
        <w:rPr>
          <w:rFonts w:ascii="Calibri" w:hAnsi="Calibri"/>
          <w:sz w:val="22"/>
          <w:szCs w:val="22"/>
          <w:lang w:val="en-US"/>
        </w:rPr>
        <w:t xml:space="preserve"> Sci. 2007;104:42.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14. </w:t>
      </w:r>
      <w:r w:rsidRPr="000D0EEC">
        <w:rPr>
          <w:rFonts w:ascii="Calibri" w:hAnsi="Calibri"/>
          <w:sz w:val="22"/>
          <w:szCs w:val="22"/>
          <w:lang w:val="en-US"/>
        </w:rPr>
        <w:tab/>
      </w:r>
      <w:proofErr w:type="spellStart"/>
      <w:r w:rsidRPr="000D0EEC">
        <w:rPr>
          <w:rFonts w:ascii="Calibri" w:hAnsi="Calibri"/>
          <w:sz w:val="22"/>
          <w:szCs w:val="22"/>
          <w:lang w:val="en-US"/>
        </w:rPr>
        <w:t>Stordal</w:t>
      </w:r>
      <w:proofErr w:type="spellEnd"/>
      <w:r w:rsidRPr="000D0EEC">
        <w:rPr>
          <w:rFonts w:ascii="Calibri" w:hAnsi="Calibri"/>
          <w:sz w:val="22"/>
          <w:szCs w:val="22"/>
          <w:lang w:val="en-US"/>
        </w:rPr>
        <w:t xml:space="preserve"> MC, Gill GA, Bell JT, </w:t>
      </w:r>
      <w:proofErr w:type="spellStart"/>
      <w:r w:rsidRPr="000D0EEC">
        <w:rPr>
          <w:rFonts w:ascii="Calibri" w:hAnsi="Calibri"/>
          <w:sz w:val="22"/>
          <w:szCs w:val="22"/>
          <w:lang w:val="en-US"/>
        </w:rPr>
        <w:t>Ederington</w:t>
      </w:r>
      <w:proofErr w:type="spellEnd"/>
      <w:r w:rsidRPr="000D0EEC">
        <w:rPr>
          <w:rFonts w:ascii="Calibri" w:hAnsi="Calibri"/>
          <w:sz w:val="22"/>
          <w:szCs w:val="22"/>
          <w:lang w:val="en-US"/>
        </w:rPr>
        <w:t xml:space="preserve"> MC, Riedel GS, Gilmour C. Methylmercury concentrations and production rates across a trophic gradient in the northern Everglades. Biogeochemistry. 1998;40:327-45.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15. </w:t>
      </w:r>
      <w:r w:rsidRPr="000D0EEC">
        <w:rPr>
          <w:rFonts w:ascii="Calibri" w:hAnsi="Calibri"/>
          <w:sz w:val="22"/>
          <w:szCs w:val="22"/>
          <w:lang w:val="en-US"/>
        </w:rPr>
        <w:tab/>
        <w:t xml:space="preserve">Miller CL, Mason RP, </w:t>
      </w:r>
      <w:proofErr w:type="spellStart"/>
      <w:r w:rsidRPr="000D0EEC">
        <w:rPr>
          <w:rFonts w:ascii="Calibri" w:hAnsi="Calibri"/>
          <w:sz w:val="22"/>
          <w:szCs w:val="22"/>
          <w:lang w:val="en-US"/>
        </w:rPr>
        <w:t>Heyes</w:t>
      </w:r>
      <w:proofErr w:type="spellEnd"/>
      <w:r w:rsidRPr="000D0EEC">
        <w:rPr>
          <w:rFonts w:ascii="Calibri" w:hAnsi="Calibri"/>
          <w:sz w:val="22"/>
          <w:szCs w:val="22"/>
          <w:lang w:val="en-US"/>
        </w:rPr>
        <w:t xml:space="preserve"> A, Gilmour CC, Benoit JM. Geochemical and Biological Controls over Methylmercury Production and Degradation in Aquatic Ecosystems. </w:t>
      </w:r>
      <w:proofErr w:type="spellStart"/>
      <w:r w:rsidRPr="000D0EEC">
        <w:rPr>
          <w:rFonts w:ascii="Calibri" w:hAnsi="Calibri"/>
          <w:sz w:val="22"/>
          <w:szCs w:val="22"/>
          <w:lang w:val="en-US"/>
        </w:rPr>
        <w:t>Biogeochem</w:t>
      </w:r>
      <w:proofErr w:type="spellEnd"/>
      <w:r w:rsidRPr="000D0EEC">
        <w:rPr>
          <w:rFonts w:ascii="Calibri" w:hAnsi="Calibri"/>
          <w:sz w:val="22"/>
          <w:szCs w:val="22"/>
          <w:lang w:val="en-US"/>
        </w:rPr>
        <w:t xml:space="preserve"> Environ Important Trace Elem Am Chem Soc. 2002;262.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16. </w:t>
      </w:r>
      <w:r w:rsidRPr="000D0EEC">
        <w:rPr>
          <w:rFonts w:ascii="Calibri" w:hAnsi="Calibri"/>
          <w:sz w:val="22"/>
          <w:szCs w:val="22"/>
          <w:lang w:val="en-US"/>
        </w:rPr>
        <w:tab/>
      </w:r>
      <w:proofErr w:type="spellStart"/>
      <w:r w:rsidRPr="000D0EEC">
        <w:rPr>
          <w:rFonts w:ascii="Calibri" w:hAnsi="Calibri"/>
          <w:sz w:val="22"/>
          <w:szCs w:val="22"/>
          <w:lang w:val="en-US"/>
        </w:rPr>
        <w:t>Kerin</w:t>
      </w:r>
      <w:proofErr w:type="spellEnd"/>
      <w:r w:rsidRPr="000D0EEC">
        <w:rPr>
          <w:rFonts w:ascii="Calibri" w:hAnsi="Calibri"/>
          <w:sz w:val="22"/>
          <w:szCs w:val="22"/>
          <w:lang w:val="en-US"/>
        </w:rPr>
        <w:t xml:space="preserve">, E. J., Gilmour, C. C., </w:t>
      </w:r>
      <w:proofErr w:type="spellStart"/>
      <w:r w:rsidRPr="000D0EEC">
        <w:rPr>
          <w:rFonts w:ascii="Calibri" w:hAnsi="Calibri"/>
          <w:sz w:val="22"/>
          <w:szCs w:val="22"/>
          <w:lang w:val="en-US"/>
        </w:rPr>
        <w:t>Roden</w:t>
      </w:r>
      <w:proofErr w:type="spellEnd"/>
      <w:r w:rsidRPr="000D0EEC">
        <w:rPr>
          <w:rFonts w:ascii="Calibri" w:hAnsi="Calibri"/>
          <w:sz w:val="22"/>
          <w:szCs w:val="22"/>
          <w:lang w:val="en-US"/>
        </w:rPr>
        <w:t xml:space="preserve">, E., Suzuki, M. T., Coates, J. D., &amp; Mason, R. P. (2006). Mercury Methylation by Dissimilatory Iron-Reducing Bacteria . Applied and Environmental Microbiology, 72(12), 7919–7921. http://doi.org/10.1128/AEM.01602-06.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17. Ullrich, S., Trevor, T., Svetlana A. Mercury in the Aquatic Environment: A Review of Factors Affecting Methylation. Critical Reviews in Environmental Science and Technology 31, </w:t>
      </w:r>
      <w:proofErr w:type="spellStart"/>
      <w:r w:rsidRPr="000D0EEC">
        <w:rPr>
          <w:rFonts w:ascii="Calibri" w:hAnsi="Calibri"/>
          <w:sz w:val="22"/>
          <w:szCs w:val="22"/>
          <w:lang w:val="en-US"/>
        </w:rPr>
        <w:t>n.o</w:t>
      </w:r>
      <w:proofErr w:type="spellEnd"/>
      <w:r w:rsidRPr="000D0EEC">
        <w:rPr>
          <w:rFonts w:ascii="Calibri" w:hAnsi="Calibri"/>
          <w:sz w:val="22"/>
          <w:szCs w:val="22"/>
          <w:lang w:val="en-US"/>
        </w:rPr>
        <w:t xml:space="preserve"> 3 (2001): 241-93. </w:t>
      </w: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18. </w:t>
      </w:r>
      <w:r w:rsidRPr="000D0EEC">
        <w:rPr>
          <w:rFonts w:ascii="Calibri" w:hAnsi="Calibri"/>
          <w:sz w:val="22"/>
          <w:szCs w:val="22"/>
          <w:lang w:val="en-US"/>
        </w:rPr>
        <w:tab/>
        <w:t xml:space="preserve">Thomas, M, </w:t>
      </w:r>
      <w:proofErr w:type="spellStart"/>
      <w:r w:rsidRPr="000D0EEC">
        <w:rPr>
          <w:rFonts w:ascii="Calibri" w:hAnsi="Calibri"/>
          <w:sz w:val="22"/>
          <w:szCs w:val="22"/>
          <w:lang w:val="en-US"/>
        </w:rPr>
        <w:t>Krabbenhoft</w:t>
      </w:r>
      <w:proofErr w:type="spellEnd"/>
      <w:r w:rsidRPr="000D0EEC">
        <w:rPr>
          <w:rFonts w:ascii="Calibri" w:hAnsi="Calibri"/>
          <w:sz w:val="22"/>
          <w:szCs w:val="22"/>
          <w:lang w:val="en-US"/>
        </w:rPr>
        <w:t xml:space="preserve">, D, Thomas, M, </w:t>
      </w:r>
      <w:proofErr w:type="spellStart"/>
      <w:r w:rsidRPr="000D0EEC">
        <w:rPr>
          <w:rFonts w:ascii="Calibri" w:hAnsi="Calibri"/>
          <w:sz w:val="22"/>
          <w:szCs w:val="22"/>
          <w:lang w:val="en-US"/>
        </w:rPr>
        <w:t>Oremland</w:t>
      </w:r>
      <w:proofErr w:type="spellEnd"/>
      <w:r w:rsidRPr="000D0EEC">
        <w:rPr>
          <w:rFonts w:ascii="Calibri" w:hAnsi="Calibri"/>
          <w:sz w:val="22"/>
          <w:szCs w:val="22"/>
          <w:lang w:val="en-US"/>
        </w:rPr>
        <w:t xml:space="preserve">, R, McGowan, C, Agee, J, et al. Methylmercury Degradation Pathways: A Comparison among Three Mercury Impacted Ecosystems. Environ Sci Technol. 2000;34:4908-16.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lang w:val="en-US"/>
        </w:rPr>
      </w:pPr>
      <w:r w:rsidRPr="000D0EEC">
        <w:rPr>
          <w:rFonts w:ascii="Calibri" w:hAnsi="Calibri"/>
          <w:sz w:val="22"/>
          <w:szCs w:val="22"/>
          <w:lang w:val="en-US"/>
        </w:rPr>
        <w:t xml:space="preserve">19. </w:t>
      </w:r>
      <w:r w:rsidRPr="000D0EEC">
        <w:rPr>
          <w:rFonts w:ascii="Calibri" w:hAnsi="Calibri"/>
          <w:sz w:val="22"/>
          <w:szCs w:val="22"/>
          <w:lang w:val="en-US"/>
        </w:rPr>
        <w:tab/>
        <w:t xml:space="preserve">Lindsay, W.L. Chemical equilibria in soils. John Wiley Sons. 1979;449. </w:t>
      </w:r>
    </w:p>
    <w:p w:rsidR="005B3840" w:rsidRPr="000D0EEC" w:rsidRDefault="005B3840" w:rsidP="000D0EEC">
      <w:pPr>
        <w:tabs>
          <w:tab w:val="left" w:pos="0"/>
        </w:tabs>
        <w:ind w:left="426" w:hanging="363"/>
        <w:jc w:val="both"/>
        <w:rPr>
          <w:rFonts w:ascii="Calibri" w:hAnsi="Calibri"/>
          <w:sz w:val="22"/>
          <w:szCs w:val="22"/>
          <w:lang w:val="en-US"/>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lang w:val="en-US"/>
        </w:rPr>
        <w:t xml:space="preserve">20. </w:t>
      </w:r>
      <w:r w:rsidRPr="000D0EEC">
        <w:rPr>
          <w:rFonts w:ascii="Calibri" w:hAnsi="Calibri"/>
          <w:sz w:val="22"/>
          <w:szCs w:val="22"/>
          <w:lang w:val="en-US"/>
        </w:rPr>
        <w:tab/>
      </w:r>
      <w:proofErr w:type="spellStart"/>
      <w:r w:rsidRPr="000D0EEC">
        <w:rPr>
          <w:rFonts w:ascii="Calibri" w:hAnsi="Calibri"/>
          <w:sz w:val="22"/>
          <w:szCs w:val="22"/>
          <w:lang w:val="en-US"/>
        </w:rPr>
        <w:t>Pirrone</w:t>
      </w:r>
      <w:proofErr w:type="spellEnd"/>
      <w:r w:rsidRPr="000D0EEC">
        <w:rPr>
          <w:rFonts w:ascii="Calibri" w:hAnsi="Calibri"/>
          <w:sz w:val="22"/>
          <w:szCs w:val="22"/>
          <w:lang w:val="en-US"/>
        </w:rPr>
        <w:t xml:space="preserve">, N, Costa, P, Pacyna, J.M, Ferrara, R. Mercury emissions to the atmosphere from natural and anthropogenic sources in the Mediterranean region. </w:t>
      </w:r>
      <w:proofErr w:type="spellStart"/>
      <w:r w:rsidRPr="000D0EEC">
        <w:rPr>
          <w:rFonts w:ascii="Calibri" w:hAnsi="Calibri"/>
          <w:sz w:val="22"/>
          <w:szCs w:val="22"/>
        </w:rPr>
        <w:t>Atmos</w:t>
      </w:r>
      <w:proofErr w:type="spellEnd"/>
      <w:r w:rsidRPr="000D0EEC">
        <w:rPr>
          <w:rFonts w:ascii="Calibri" w:hAnsi="Calibri"/>
          <w:sz w:val="22"/>
          <w:szCs w:val="22"/>
        </w:rPr>
        <w:t xml:space="preserve"> </w:t>
      </w:r>
      <w:proofErr w:type="spellStart"/>
      <w:r w:rsidRPr="000D0EEC">
        <w:rPr>
          <w:rFonts w:ascii="Calibri" w:hAnsi="Calibri"/>
          <w:sz w:val="22"/>
          <w:szCs w:val="22"/>
        </w:rPr>
        <w:t>Environ</w:t>
      </w:r>
      <w:proofErr w:type="spellEnd"/>
      <w:r w:rsidRPr="000D0EEC">
        <w:rPr>
          <w:rFonts w:ascii="Calibri" w:hAnsi="Calibri"/>
          <w:sz w:val="22"/>
          <w:szCs w:val="22"/>
        </w:rPr>
        <w:t xml:space="preserve">. 2001;35:2997-3006. </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sz w:val="22"/>
          <w:szCs w:val="22"/>
        </w:rPr>
      </w:pPr>
      <w:r w:rsidRPr="000D0EEC">
        <w:rPr>
          <w:rFonts w:ascii="Calibri" w:hAnsi="Calibri"/>
          <w:sz w:val="22"/>
          <w:szCs w:val="22"/>
        </w:rPr>
        <w:t>2</w:t>
      </w:r>
      <w:r w:rsidRPr="000D0EEC">
        <w:rPr>
          <w:rFonts w:ascii="Calibri" w:hAnsi="Calibri"/>
          <w:sz w:val="22"/>
          <w:szCs w:val="22"/>
          <w:lang w:val="es-CO"/>
        </w:rPr>
        <w:t>1</w:t>
      </w:r>
      <w:r w:rsidRPr="000D0EEC">
        <w:rPr>
          <w:rFonts w:ascii="Calibri" w:hAnsi="Calibri"/>
          <w:sz w:val="22"/>
          <w:szCs w:val="22"/>
        </w:rPr>
        <w:t xml:space="preserve">. </w:t>
      </w:r>
      <w:r w:rsidRPr="000D0EEC">
        <w:rPr>
          <w:rFonts w:ascii="Calibri" w:hAnsi="Calibri"/>
          <w:sz w:val="22"/>
          <w:szCs w:val="22"/>
        </w:rPr>
        <w:tab/>
        <w:t xml:space="preserve">Segovia I, </w:t>
      </w:r>
      <w:proofErr w:type="spellStart"/>
      <w:r w:rsidRPr="000D0EEC">
        <w:rPr>
          <w:rFonts w:ascii="Calibri" w:hAnsi="Calibri"/>
          <w:sz w:val="22"/>
          <w:szCs w:val="22"/>
        </w:rPr>
        <w:t>Eulegelo</w:t>
      </w:r>
      <w:proofErr w:type="spellEnd"/>
      <w:r w:rsidRPr="000D0EEC">
        <w:rPr>
          <w:rFonts w:ascii="Calibri" w:hAnsi="Calibri"/>
          <w:sz w:val="22"/>
          <w:szCs w:val="22"/>
        </w:rPr>
        <w:t xml:space="preserve"> L. Determinar el uso de mercurio en las actividades de minería ilícita y su incidencia en componentes ambientales de agua, sedimentos e ictiofauna en la cuenca medio del río </w:t>
      </w:r>
      <w:proofErr w:type="spellStart"/>
      <w:r w:rsidRPr="000D0EEC">
        <w:rPr>
          <w:rFonts w:ascii="Calibri" w:hAnsi="Calibri"/>
          <w:sz w:val="22"/>
          <w:szCs w:val="22"/>
        </w:rPr>
        <w:t>Caquetá.Escuela</w:t>
      </w:r>
      <w:proofErr w:type="spellEnd"/>
      <w:r w:rsidRPr="000D0EEC">
        <w:rPr>
          <w:rFonts w:ascii="Calibri" w:hAnsi="Calibri"/>
          <w:sz w:val="22"/>
          <w:szCs w:val="22"/>
        </w:rPr>
        <w:t xml:space="preserve"> de Postgrados de Policía Miguel Antonio Lleras Pizarro.2015.</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6" w:hanging="363"/>
        <w:jc w:val="both"/>
        <w:rPr>
          <w:rFonts w:ascii="Calibri" w:hAnsi="Calibri" w:cs="Calibri"/>
          <w:sz w:val="22"/>
          <w:szCs w:val="22"/>
        </w:rPr>
      </w:pPr>
      <w:r w:rsidRPr="000D0EEC">
        <w:rPr>
          <w:rFonts w:ascii="Calibri" w:hAnsi="Calibri"/>
          <w:sz w:val="22"/>
          <w:szCs w:val="22"/>
        </w:rPr>
        <w:t xml:space="preserve">22. </w:t>
      </w:r>
      <w:r w:rsidRPr="000D0EEC">
        <w:rPr>
          <w:rFonts w:ascii="Calibri" w:hAnsi="Calibri"/>
          <w:sz w:val="22"/>
          <w:szCs w:val="22"/>
        </w:rPr>
        <w:tab/>
        <w:t>PNUMA. El uso del mercurio en la minería del oro artesanal y en pequeña escala. Modulo 3. Ginebra</w:t>
      </w:r>
      <w:r w:rsidRPr="000D0EEC">
        <w:rPr>
          <w:rFonts w:ascii="Calibri" w:hAnsi="Calibri" w:cs="Calibri"/>
          <w:sz w:val="22"/>
          <w:szCs w:val="22"/>
        </w:rPr>
        <w:t xml:space="preserve"> : PNUMA,; c2008. (Mercurio, requiere acción prioritaria). </w:t>
      </w:r>
    </w:p>
    <w:p w:rsidR="005B3840" w:rsidRPr="000D0EEC" w:rsidRDefault="005B3840" w:rsidP="000D0EEC">
      <w:pPr>
        <w:tabs>
          <w:tab w:val="left" w:pos="0"/>
        </w:tabs>
        <w:ind w:left="426" w:hanging="363"/>
        <w:jc w:val="both"/>
        <w:rPr>
          <w:rFonts w:ascii="Calibri" w:hAnsi="Calibri"/>
          <w:sz w:val="22"/>
          <w:szCs w:val="22"/>
        </w:rPr>
      </w:pPr>
    </w:p>
    <w:p w:rsidR="005B3840" w:rsidRPr="000D0EEC" w:rsidRDefault="005B3840" w:rsidP="000D0EEC">
      <w:pPr>
        <w:tabs>
          <w:tab w:val="left" w:pos="0"/>
        </w:tabs>
        <w:ind w:left="425" w:hanging="363"/>
        <w:jc w:val="both"/>
        <w:rPr>
          <w:rFonts w:ascii="Calibri" w:hAnsi="Calibri"/>
          <w:sz w:val="22"/>
          <w:szCs w:val="22"/>
        </w:rPr>
      </w:pPr>
      <w:r w:rsidRPr="000D0EEC">
        <w:rPr>
          <w:rFonts w:ascii="Calibri" w:hAnsi="Calibri"/>
          <w:sz w:val="22"/>
          <w:szCs w:val="22"/>
        </w:rPr>
        <w:t xml:space="preserve">23. </w:t>
      </w:r>
      <w:proofErr w:type="spellStart"/>
      <w:r w:rsidRPr="000D0EEC">
        <w:rPr>
          <w:rFonts w:ascii="Calibri" w:hAnsi="Calibri"/>
          <w:sz w:val="22"/>
          <w:szCs w:val="22"/>
        </w:rPr>
        <w:t>Telmer</w:t>
      </w:r>
      <w:proofErr w:type="spellEnd"/>
      <w:r w:rsidRPr="000D0EEC">
        <w:rPr>
          <w:rFonts w:ascii="Calibri" w:hAnsi="Calibri"/>
          <w:sz w:val="22"/>
          <w:szCs w:val="22"/>
        </w:rPr>
        <w:t xml:space="preserve"> KH, Veiga MN. </w:t>
      </w:r>
      <w:r w:rsidRPr="000D0EEC">
        <w:rPr>
          <w:rFonts w:ascii="Calibri" w:hAnsi="Calibri"/>
          <w:sz w:val="22"/>
          <w:szCs w:val="22"/>
          <w:lang w:val="en-US"/>
        </w:rPr>
        <w:t xml:space="preserve">World emissions of mercury from artisanal and small scale gold mining. In: Mason R, </w:t>
      </w:r>
      <w:proofErr w:type="spellStart"/>
      <w:r w:rsidRPr="000D0EEC">
        <w:rPr>
          <w:rFonts w:ascii="Calibri" w:hAnsi="Calibri"/>
          <w:sz w:val="22"/>
          <w:szCs w:val="22"/>
          <w:lang w:val="en-US"/>
        </w:rPr>
        <w:t>Pirrone</w:t>
      </w:r>
      <w:proofErr w:type="spellEnd"/>
      <w:r w:rsidRPr="000D0EEC">
        <w:rPr>
          <w:rFonts w:ascii="Calibri" w:hAnsi="Calibri"/>
          <w:sz w:val="22"/>
          <w:szCs w:val="22"/>
          <w:lang w:val="en-US"/>
        </w:rPr>
        <w:t xml:space="preserve"> N. editors. Mercury Fate and Transport in the Global Atmosphere. </w:t>
      </w:r>
      <w:r w:rsidRPr="000D0EEC">
        <w:rPr>
          <w:rFonts w:ascii="Calibri" w:hAnsi="Calibri"/>
          <w:sz w:val="22"/>
          <w:szCs w:val="22"/>
        </w:rPr>
        <w:t>Boston: Springer; 2009. p. 131-172.</w:t>
      </w:r>
    </w:p>
    <w:p w:rsidR="005B3840" w:rsidRPr="000D0EEC" w:rsidRDefault="005B3840" w:rsidP="000D0EEC">
      <w:pPr>
        <w:tabs>
          <w:tab w:val="left" w:pos="0"/>
        </w:tabs>
        <w:ind w:left="425" w:hanging="363"/>
        <w:jc w:val="both"/>
        <w:rPr>
          <w:rFonts w:ascii="Calibri" w:hAnsi="Calibri"/>
          <w:sz w:val="22"/>
          <w:szCs w:val="22"/>
        </w:rPr>
      </w:pPr>
    </w:p>
    <w:p w:rsidR="005B3840" w:rsidRPr="000D0EEC" w:rsidRDefault="005B3840" w:rsidP="000D0EEC">
      <w:pPr>
        <w:tabs>
          <w:tab w:val="left" w:pos="0"/>
        </w:tabs>
        <w:ind w:left="425" w:hanging="363"/>
        <w:jc w:val="both"/>
        <w:rPr>
          <w:rFonts w:ascii="Calibri" w:hAnsi="Calibri"/>
          <w:sz w:val="22"/>
          <w:szCs w:val="22"/>
          <w:lang w:val="en-US"/>
        </w:rPr>
      </w:pPr>
      <w:r w:rsidRPr="000D0EEC">
        <w:rPr>
          <w:rFonts w:ascii="Calibri" w:hAnsi="Calibri"/>
          <w:sz w:val="22"/>
          <w:szCs w:val="22"/>
        </w:rPr>
        <w:t>24. Sistema de información Minero Energético Colombiano [Internet]. Agencia Nacional de Minería (ANM): Minas y títulos mineros. c2017 - [</w:t>
      </w:r>
      <w:proofErr w:type="spellStart"/>
      <w:r w:rsidRPr="000D0EEC">
        <w:rPr>
          <w:rFonts w:ascii="Calibri" w:hAnsi="Calibri"/>
          <w:sz w:val="22"/>
          <w:szCs w:val="22"/>
        </w:rPr>
        <w:t>cited</w:t>
      </w:r>
      <w:proofErr w:type="spellEnd"/>
      <w:r w:rsidRPr="000D0EEC">
        <w:rPr>
          <w:rFonts w:ascii="Calibri" w:hAnsi="Calibri"/>
          <w:sz w:val="22"/>
          <w:szCs w:val="22"/>
        </w:rPr>
        <w:t xml:space="preserve"> 2017 Oct 25]. </w:t>
      </w:r>
      <w:r w:rsidRPr="000D0EEC">
        <w:rPr>
          <w:rFonts w:ascii="Calibri" w:hAnsi="Calibri"/>
          <w:sz w:val="22"/>
          <w:szCs w:val="22"/>
          <w:lang w:val="en-US"/>
        </w:rPr>
        <w:t xml:space="preserve">Available from: </w:t>
      </w:r>
      <w:hyperlink r:id="rId81" w:history="1">
        <w:r w:rsidRPr="000D0EEC">
          <w:rPr>
            <w:rFonts w:ascii="Calibri" w:hAnsi="Calibri"/>
            <w:sz w:val="22"/>
            <w:szCs w:val="22"/>
            <w:lang w:val="en-US"/>
          </w:rPr>
          <w:t>http://sig.simec.gov.co/UPME_MI_minas/</w:t>
        </w:r>
      </w:hyperlink>
    </w:p>
    <w:p w:rsidR="005B3840" w:rsidRPr="000D0EEC" w:rsidRDefault="005B3840" w:rsidP="000D0EEC">
      <w:pPr>
        <w:tabs>
          <w:tab w:val="left" w:pos="0"/>
        </w:tabs>
        <w:ind w:left="425" w:hanging="363"/>
        <w:jc w:val="both"/>
        <w:rPr>
          <w:rFonts w:ascii="Calibri" w:hAnsi="Calibri"/>
          <w:sz w:val="22"/>
          <w:szCs w:val="22"/>
          <w:lang w:val="en-US"/>
        </w:rPr>
      </w:pPr>
    </w:p>
    <w:p w:rsidR="005B3840" w:rsidRPr="000D0EEC" w:rsidRDefault="005B3840" w:rsidP="000D0EEC">
      <w:pPr>
        <w:tabs>
          <w:tab w:val="left" w:pos="0"/>
        </w:tabs>
        <w:ind w:left="425" w:hanging="363"/>
        <w:jc w:val="both"/>
        <w:rPr>
          <w:rFonts w:ascii="Calibri" w:hAnsi="Calibri"/>
          <w:sz w:val="22"/>
          <w:szCs w:val="22"/>
        </w:rPr>
      </w:pPr>
      <w:r w:rsidRPr="000D0EEC">
        <w:rPr>
          <w:rFonts w:ascii="Calibri" w:hAnsi="Calibri"/>
          <w:sz w:val="22"/>
          <w:szCs w:val="22"/>
        </w:rPr>
        <w:t>25. Ministerio de Minas y Energía – Unidad de planeación minero energético, Universidad de Córdoba. Estudio de la cadena del mercurio en Colombia con énfasis en la actividad minera de oro. Tomo 2. Bogotá D.C.: MinMinas-UPME; 2014.</w:t>
      </w:r>
    </w:p>
    <w:p w:rsidR="005B3840" w:rsidRPr="000D0EEC" w:rsidRDefault="005B3840" w:rsidP="000D0EEC">
      <w:pPr>
        <w:tabs>
          <w:tab w:val="left" w:pos="0"/>
        </w:tabs>
        <w:ind w:left="425" w:hanging="363"/>
        <w:jc w:val="both"/>
        <w:rPr>
          <w:rFonts w:ascii="Calibri" w:hAnsi="Calibri"/>
          <w:sz w:val="22"/>
          <w:szCs w:val="22"/>
        </w:rPr>
      </w:pPr>
    </w:p>
    <w:p w:rsidR="005B3840" w:rsidRPr="000D0EEC" w:rsidRDefault="005B3840" w:rsidP="000D0EEC">
      <w:pPr>
        <w:tabs>
          <w:tab w:val="left" w:pos="0"/>
        </w:tabs>
        <w:ind w:left="425" w:hanging="363"/>
        <w:jc w:val="both"/>
        <w:rPr>
          <w:rFonts w:ascii="Calibri" w:hAnsi="Calibri"/>
          <w:sz w:val="22"/>
          <w:szCs w:val="22"/>
        </w:rPr>
      </w:pPr>
      <w:r w:rsidRPr="000D0EEC">
        <w:rPr>
          <w:rFonts w:ascii="Calibri" w:hAnsi="Calibri"/>
          <w:sz w:val="22"/>
          <w:szCs w:val="22"/>
        </w:rPr>
        <w:t>26. Gobierno de Colombia, UNODC. Colombia explotación de oro de aluvión, evidencias a partir de percepción remota. Colombia: Gobierno de Colombia/UNODC/SIMCI; 2016</w:t>
      </w:r>
    </w:p>
    <w:p w:rsidR="005B3840" w:rsidRPr="000D0EEC" w:rsidRDefault="005B3840" w:rsidP="000D0EEC">
      <w:pPr>
        <w:tabs>
          <w:tab w:val="left" w:pos="0"/>
        </w:tabs>
        <w:ind w:left="425" w:hanging="363"/>
        <w:jc w:val="both"/>
        <w:rPr>
          <w:rFonts w:ascii="Calibri" w:hAnsi="Calibri"/>
          <w:sz w:val="22"/>
          <w:szCs w:val="22"/>
        </w:rPr>
      </w:pPr>
    </w:p>
    <w:p w:rsidR="005B3840" w:rsidRPr="000D0EEC" w:rsidRDefault="005B3840" w:rsidP="000D0EEC">
      <w:pPr>
        <w:tabs>
          <w:tab w:val="left" w:pos="0"/>
        </w:tabs>
        <w:ind w:left="425" w:hanging="363"/>
        <w:jc w:val="both"/>
        <w:rPr>
          <w:rFonts w:ascii="Calibri" w:hAnsi="Calibri"/>
          <w:sz w:val="22"/>
          <w:szCs w:val="22"/>
          <w:lang w:val="en-US"/>
        </w:rPr>
      </w:pPr>
      <w:r w:rsidRPr="000D0EEC">
        <w:rPr>
          <w:rFonts w:ascii="Calibri" w:hAnsi="Calibri"/>
          <w:sz w:val="22"/>
          <w:szCs w:val="22"/>
        </w:rPr>
        <w:t xml:space="preserve">27. Mariño L. </w:t>
      </w:r>
      <w:hyperlink r:id="rId82" w:history="1">
        <w:r w:rsidRPr="000D0EEC">
          <w:rPr>
            <w:rFonts w:ascii="Calibri" w:hAnsi="Calibri"/>
            <w:sz w:val="22"/>
            <w:szCs w:val="22"/>
          </w:rPr>
          <w:t>La minería ilegal afecta a 307 municipios del país</w:t>
        </w:r>
      </w:hyperlink>
      <w:r w:rsidRPr="000D0EEC">
        <w:rPr>
          <w:rFonts w:ascii="Calibri" w:hAnsi="Calibri"/>
          <w:sz w:val="22"/>
          <w:szCs w:val="22"/>
        </w:rPr>
        <w:t xml:space="preserve">. </w:t>
      </w:r>
      <w:r w:rsidRPr="000D0EEC">
        <w:rPr>
          <w:rFonts w:ascii="Calibri" w:hAnsi="Calibri"/>
          <w:sz w:val="22"/>
          <w:szCs w:val="22"/>
          <w:lang w:val="en-US"/>
        </w:rPr>
        <w:t xml:space="preserve">La </w:t>
      </w:r>
      <w:proofErr w:type="spellStart"/>
      <w:r w:rsidRPr="000D0EEC">
        <w:rPr>
          <w:rFonts w:ascii="Calibri" w:hAnsi="Calibri"/>
          <w:sz w:val="22"/>
          <w:szCs w:val="22"/>
          <w:lang w:val="en-US"/>
        </w:rPr>
        <w:t>República</w:t>
      </w:r>
      <w:proofErr w:type="spellEnd"/>
      <w:r w:rsidRPr="000D0EEC">
        <w:rPr>
          <w:rFonts w:ascii="Calibri" w:hAnsi="Calibri"/>
          <w:sz w:val="22"/>
          <w:szCs w:val="22"/>
          <w:lang w:val="en-US"/>
        </w:rPr>
        <w:t xml:space="preserve"> [Internet]. 2015 Oct 14 [cited 2017 Oct 25]. Available from: </w:t>
      </w:r>
      <w:hyperlink r:id="rId83" w:history="1">
        <w:r w:rsidRPr="000D0EEC">
          <w:rPr>
            <w:rFonts w:ascii="Calibri" w:hAnsi="Calibri"/>
            <w:sz w:val="22"/>
            <w:szCs w:val="22"/>
            <w:lang w:val="en-US"/>
          </w:rPr>
          <w:t>https://www.larepublica.co/economia/la-mineria-ilegal-afecta-a-307-municipios-del-pais-2311591</w:t>
        </w:r>
      </w:hyperlink>
    </w:p>
    <w:p w:rsidR="005B3840" w:rsidRPr="000D0EEC" w:rsidRDefault="005B3840" w:rsidP="000D0EEC">
      <w:pPr>
        <w:tabs>
          <w:tab w:val="left" w:pos="0"/>
        </w:tabs>
        <w:ind w:left="425" w:hanging="363"/>
        <w:jc w:val="both"/>
        <w:rPr>
          <w:rFonts w:ascii="Calibri" w:hAnsi="Calibri"/>
          <w:sz w:val="22"/>
          <w:szCs w:val="22"/>
          <w:lang w:val="en-US"/>
        </w:rPr>
      </w:pPr>
    </w:p>
    <w:p w:rsidR="005B3840" w:rsidRPr="000D0EEC" w:rsidRDefault="005B3840" w:rsidP="000D0EEC">
      <w:pPr>
        <w:tabs>
          <w:tab w:val="left" w:pos="0"/>
        </w:tabs>
        <w:ind w:left="425" w:hanging="363"/>
        <w:jc w:val="both"/>
        <w:rPr>
          <w:rFonts w:ascii="Calibri" w:hAnsi="Calibri"/>
          <w:sz w:val="22"/>
          <w:szCs w:val="22"/>
          <w:lang w:val="en-US"/>
        </w:rPr>
      </w:pPr>
      <w:r w:rsidRPr="000D0EEC">
        <w:rPr>
          <w:rFonts w:ascii="Calibri" w:hAnsi="Calibri"/>
          <w:sz w:val="22"/>
          <w:szCs w:val="22"/>
          <w:lang w:val="es-CO"/>
        </w:rPr>
        <w:t xml:space="preserve">28. Casas IC, </w:t>
      </w:r>
      <w:proofErr w:type="spellStart"/>
      <w:r w:rsidRPr="000D0EEC">
        <w:rPr>
          <w:rFonts w:ascii="Calibri" w:hAnsi="Calibri"/>
          <w:sz w:val="22"/>
          <w:szCs w:val="22"/>
          <w:lang w:val="es-CO"/>
        </w:rPr>
        <w:t>Gomez</w:t>
      </w:r>
      <w:proofErr w:type="spellEnd"/>
      <w:r w:rsidRPr="000D0EEC">
        <w:rPr>
          <w:rFonts w:ascii="Calibri" w:hAnsi="Calibri"/>
          <w:sz w:val="22"/>
          <w:szCs w:val="22"/>
          <w:lang w:val="es-CO"/>
        </w:rPr>
        <w:t xml:space="preserve"> E, Rodríguez LM, </w:t>
      </w:r>
      <w:proofErr w:type="spellStart"/>
      <w:r w:rsidRPr="000D0EEC">
        <w:rPr>
          <w:rFonts w:ascii="Calibri" w:hAnsi="Calibri"/>
          <w:sz w:val="22"/>
          <w:szCs w:val="22"/>
          <w:lang w:val="es-CO"/>
        </w:rPr>
        <w:t>Giron</w:t>
      </w:r>
      <w:proofErr w:type="spellEnd"/>
      <w:r w:rsidRPr="000D0EEC">
        <w:rPr>
          <w:rFonts w:ascii="Calibri" w:hAnsi="Calibri"/>
          <w:sz w:val="22"/>
          <w:szCs w:val="22"/>
          <w:lang w:val="es-CO"/>
        </w:rPr>
        <w:t xml:space="preserve"> SL, Mateus JC. </w:t>
      </w:r>
      <w:r w:rsidRPr="000D0EEC">
        <w:rPr>
          <w:rFonts w:ascii="Calibri" w:hAnsi="Calibri"/>
          <w:sz w:val="22"/>
          <w:szCs w:val="22"/>
        </w:rPr>
        <w:t xml:space="preserve">Hacia un plan nacional para el control de los efectos del mercurio en la salud en Colombia. </w:t>
      </w:r>
      <w:proofErr w:type="spellStart"/>
      <w:r w:rsidRPr="000D0EEC">
        <w:rPr>
          <w:rFonts w:ascii="Calibri" w:hAnsi="Calibri"/>
          <w:sz w:val="22"/>
          <w:szCs w:val="22"/>
          <w:lang w:val="en-US"/>
        </w:rPr>
        <w:t>Biomédica</w:t>
      </w:r>
      <w:proofErr w:type="spellEnd"/>
      <w:r w:rsidRPr="000D0EEC">
        <w:rPr>
          <w:rFonts w:ascii="Calibri" w:hAnsi="Calibri"/>
          <w:sz w:val="22"/>
          <w:szCs w:val="22"/>
          <w:lang w:val="en-US"/>
        </w:rPr>
        <w:t>. 35 (2015): 30-7.</w:t>
      </w:r>
    </w:p>
    <w:p w:rsidR="005B3840" w:rsidRPr="000D0EEC" w:rsidRDefault="005B3840" w:rsidP="000D0EEC">
      <w:pPr>
        <w:tabs>
          <w:tab w:val="left" w:pos="0"/>
        </w:tabs>
        <w:ind w:left="425" w:hanging="363"/>
        <w:jc w:val="both"/>
        <w:rPr>
          <w:rFonts w:ascii="Calibri" w:hAnsi="Calibri"/>
          <w:sz w:val="22"/>
          <w:szCs w:val="22"/>
          <w:lang w:val="en-US"/>
        </w:rPr>
      </w:pPr>
    </w:p>
    <w:p w:rsidR="005B3840" w:rsidRPr="000D0EEC" w:rsidRDefault="005B3840" w:rsidP="000D0EEC">
      <w:pPr>
        <w:tabs>
          <w:tab w:val="left" w:pos="0"/>
        </w:tabs>
        <w:ind w:left="425" w:hanging="363"/>
        <w:jc w:val="both"/>
        <w:rPr>
          <w:rFonts w:ascii="Calibri" w:hAnsi="Calibri"/>
          <w:sz w:val="22"/>
          <w:szCs w:val="22"/>
        </w:rPr>
      </w:pPr>
      <w:r w:rsidRPr="000D0EEC">
        <w:rPr>
          <w:rFonts w:ascii="Calibri" w:hAnsi="Calibri"/>
          <w:sz w:val="22"/>
          <w:szCs w:val="22"/>
          <w:lang w:val="en-US"/>
        </w:rPr>
        <w:t xml:space="preserve">29. Cordy P, </w:t>
      </w:r>
      <w:proofErr w:type="spellStart"/>
      <w:r w:rsidRPr="000D0EEC">
        <w:rPr>
          <w:rFonts w:ascii="Calibri" w:hAnsi="Calibri"/>
          <w:sz w:val="22"/>
          <w:szCs w:val="22"/>
          <w:lang w:val="en-US"/>
        </w:rPr>
        <w:t>Veiga</w:t>
      </w:r>
      <w:proofErr w:type="spellEnd"/>
      <w:r w:rsidRPr="000D0EEC">
        <w:rPr>
          <w:rFonts w:ascii="Calibri" w:hAnsi="Calibri"/>
          <w:sz w:val="22"/>
          <w:szCs w:val="22"/>
          <w:lang w:val="en-US"/>
        </w:rPr>
        <w:t xml:space="preserve"> M, Crawford B, Garcia O, González V, Moraga D, </w:t>
      </w:r>
      <w:proofErr w:type="spellStart"/>
      <w:r w:rsidRPr="000D0EEC">
        <w:rPr>
          <w:rFonts w:ascii="Calibri" w:hAnsi="Calibri"/>
          <w:sz w:val="22"/>
          <w:szCs w:val="22"/>
          <w:lang w:val="en-US"/>
        </w:rPr>
        <w:t>Roeser</w:t>
      </w:r>
      <w:proofErr w:type="spellEnd"/>
      <w:r w:rsidRPr="000D0EEC">
        <w:rPr>
          <w:rFonts w:ascii="Calibri" w:hAnsi="Calibri"/>
          <w:sz w:val="22"/>
          <w:szCs w:val="22"/>
          <w:lang w:val="en-US"/>
        </w:rPr>
        <w:t xml:space="preserve"> M, </w:t>
      </w:r>
      <w:proofErr w:type="spellStart"/>
      <w:r w:rsidRPr="000D0EEC">
        <w:rPr>
          <w:rFonts w:ascii="Calibri" w:hAnsi="Calibri"/>
          <w:sz w:val="22"/>
          <w:szCs w:val="22"/>
          <w:lang w:val="en-US"/>
        </w:rPr>
        <w:t>Wip</w:t>
      </w:r>
      <w:proofErr w:type="spellEnd"/>
      <w:r w:rsidRPr="000D0EEC">
        <w:rPr>
          <w:rFonts w:ascii="Calibri" w:hAnsi="Calibri"/>
          <w:sz w:val="22"/>
          <w:szCs w:val="22"/>
          <w:lang w:val="en-US"/>
        </w:rPr>
        <w:t xml:space="preserve"> D. Characterization, mapping, and mitigation of mercury </w:t>
      </w:r>
      <w:proofErr w:type="spellStart"/>
      <w:r w:rsidRPr="000D0EEC">
        <w:rPr>
          <w:rFonts w:ascii="Calibri" w:hAnsi="Calibri"/>
          <w:sz w:val="22"/>
          <w:szCs w:val="22"/>
          <w:lang w:val="en-US"/>
        </w:rPr>
        <w:t>vapour</w:t>
      </w:r>
      <w:proofErr w:type="spellEnd"/>
      <w:r w:rsidRPr="000D0EEC">
        <w:rPr>
          <w:rFonts w:ascii="Calibri" w:hAnsi="Calibri"/>
          <w:sz w:val="22"/>
          <w:szCs w:val="22"/>
          <w:lang w:val="en-US"/>
        </w:rPr>
        <w:t xml:space="preserve"> emissions from artisanal mining gold shops. </w:t>
      </w:r>
      <w:proofErr w:type="spellStart"/>
      <w:r w:rsidRPr="000D0EEC">
        <w:rPr>
          <w:rFonts w:ascii="Calibri" w:hAnsi="Calibri"/>
          <w:sz w:val="22"/>
          <w:szCs w:val="22"/>
        </w:rPr>
        <w:t>Environ</w:t>
      </w:r>
      <w:proofErr w:type="spellEnd"/>
      <w:r w:rsidRPr="000D0EEC">
        <w:rPr>
          <w:rFonts w:ascii="Calibri" w:hAnsi="Calibri"/>
          <w:sz w:val="22"/>
          <w:szCs w:val="22"/>
        </w:rPr>
        <w:t xml:space="preserve"> Res. 125 (2013): 82-91.</w:t>
      </w:r>
    </w:p>
    <w:p w:rsidR="005B3840" w:rsidRPr="000D0EEC" w:rsidRDefault="005B3840" w:rsidP="000D0EEC">
      <w:pPr>
        <w:tabs>
          <w:tab w:val="left" w:pos="0"/>
        </w:tabs>
        <w:ind w:left="425" w:hanging="363"/>
        <w:jc w:val="both"/>
        <w:rPr>
          <w:rFonts w:ascii="Calibri" w:hAnsi="Calibri"/>
          <w:sz w:val="22"/>
          <w:szCs w:val="22"/>
        </w:rPr>
      </w:pPr>
    </w:p>
    <w:p w:rsidR="007F2CBF" w:rsidRDefault="005B3840" w:rsidP="009F5234">
      <w:pPr>
        <w:tabs>
          <w:tab w:val="left" w:pos="0"/>
        </w:tabs>
        <w:ind w:left="425" w:hanging="363"/>
        <w:jc w:val="both"/>
        <w:rPr>
          <w:rFonts w:ascii="Calibri" w:hAnsi="Calibri"/>
          <w:sz w:val="22"/>
          <w:szCs w:val="22"/>
          <w:lang w:val="es-CO"/>
        </w:rPr>
      </w:pPr>
      <w:r w:rsidRPr="000D0EEC">
        <w:rPr>
          <w:rFonts w:ascii="Calibri" w:hAnsi="Calibri"/>
          <w:sz w:val="22"/>
          <w:szCs w:val="22"/>
          <w:lang w:val="es-CO"/>
        </w:rPr>
        <w:t>30. Olivero J, Johnson B. El lado gris de la minería del oro: la contaminación con mercurio en el norte de Colombia. Cartagena: ALPHA Impresores Ltda.; 2002</w:t>
      </w:r>
    </w:p>
    <w:p w:rsidR="007F2CBF" w:rsidRDefault="007F2CBF" w:rsidP="009F5234">
      <w:pPr>
        <w:tabs>
          <w:tab w:val="left" w:pos="0"/>
        </w:tabs>
        <w:ind w:left="425" w:hanging="363"/>
        <w:jc w:val="both"/>
        <w:rPr>
          <w:rFonts w:ascii="Calibri" w:hAnsi="Calibri"/>
          <w:sz w:val="22"/>
          <w:szCs w:val="22"/>
          <w:lang w:val="es-CO"/>
        </w:rPr>
      </w:pPr>
    </w:p>
    <w:p w:rsidR="009F5234" w:rsidRPr="007F2CBF" w:rsidRDefault="007F2CBF" w:rsidP="009F5234">
      <w:pPr>
        <w:tabs>
          <w:tab w:val="left" w:pos="0"/>
        </w:tabs>
        <w:ind w:left="425" w:hanging="363"/>
        <w:jc w:val="both"/>
        <w:rPr>
          <w:rFonts w:ascii="Calibri" w:hAnsi="Calibri"/>
          <w:sz w:val="22"/>
          <w:szCs w:val="22"/>
          <w:lang w:val="es-CO"/>
        </w:rPr>
      </w:pPr>
      <w:r>
        <w:rPr>
          <w:rFonts w:ascii="Calibri" w:hAnsi="Calibri"/>
          <w:sz w:val="22"/>
          <w:szCs w:val="22"/>
          <w:lang w:val="es-CO"/>
        </w:rPr>
        <w:t>31.</w:t>
      </w:r>
      <w:r>
        <w:rPr>
          <w:rFonts w:ascii="Calibri" w:hAnsi="Calibri"/>
          <w:sz w:val="22"/>
          <w:szCs w:val="22"/>
          <w:lang w:val="es-CO"/>
        </w:rPr>
        <w:tab/>
      </w:r>
      <w:r w:rsidR="005B3840" w:rsidRPr="000D0EEC">
        <w:rPr>
          <w:rFonts w:ascii="Calibri" w:hAnsi="Calibri"/>
          <w:sz w:val="22"/>
          <w:szCs w:val="22"/>
          <w:lang w:val="es-CO"/>
        </w:rPr>
        <w:t>Departamento Administrativo Nacional de Estadística [Internet]. Colombia: División político administrativa de Colombia; c2017 [</w:t>
      </w:r>
      <w:proofErr w:type="spellStart"/>
      <w:r w:rsidR="005B3840" w:rsidRPr="000D0EEC">
        <w:rPr>
          <w:rFonts w:ascii="Calibri" w:hAnsi="Calibri"/>
          <w:sz w:val="22"/>
          <w:szCs w:val="22"/>
          <w:lang w:val="es-CO"/>
        </w:rPr>
        <w:t>cited</w:t>
      </w:r>
      <w:proofErr w:type="spellEnd"/>
      <w:r w:rsidR="005B3840" w:rsidRPr="000D0EEC">
        <w:rPr>
          <w:rFonts w:ascii="Calibri" w:hAnsi="Calibri"/>
          <w:sz w:val="22"/>
          <w:szCs w:val="22"/>
          <w:lang w:val="es-CO"/>
        </w:rPr>
        <w:t xml:space="preserve"> 2017 Oct 25]. </w:t>
      </w:r>
      <w:proofErr w:type="spellStart"/>
      <w:r w:rsidR="005B3840" w:rsidRPr="000D0EEC">
        <w:rPr>
          <w:rFonts w:ascii="Calibri" w:hAnsi="Calibri"/>
          <w:sz w:val="22"/>
          <w:szCs w:val="22"/>
          <w:lang w:val="es-CO"/>
        </w:rPr>
        <w:t>Available</w:t>
      </w:r>
      <w:proofErr w:type="spellEnd"/>
      <w:r w:rsidR="005B3840" w:rsidRPr="000D0EEC">
        <w:rPr>
          <w:rFonts w:ascii="Calibri" w:hAnsi="Calibri"/>
          <w:sz w:val="22"/>
          <w:szCs w:val="22"/>
          <w:lang w:val="es-CO"/>
        </w:rPr>
        <w:t xml:space="preserve"> </w:t>
      </w:r>
      <w:proofErr w:type="spellStart"/>
      <w:r w:rsidR="005B3840" w:rsidRPr="000D0EEC">
        <w:rPr>
          <w:rFonts w:ascii="Calibri" w:hAnsi="Calibri"/>
          <w:sz w:val="22"/>
          <w:szCs w:val="22"/>
          <w:lang w:val="es-CO"/>
        </w:rPr>
        <w:t>from</w:t>
      </w:r>
      <w:proofErr w:type="spellEnd"/>
      <w:r w:rsidR="005B3840" w:rsidRPr="000D0EEC">
        <w:rPr>
          <w:rFonts w:ascii="Calibri" w:hAnsi="Calibri"/>
          <w:sz w:val="22"/>
          <w:szCs w:val="22"/>
          <w:lang w:val="es-CO"/>
        </w:rPr>
        <w:t xml:space="preserve">: </w:t>
      </w:r>
      <w:hyperlink r:id="rId84" w:history="1">
        <w:r w:rsidR="005B3840" w:rsidRPr="000D0EEC">
          <w:rPr>
            <w:rFonts w:ascii="Calibri" w:hAnsi="Calibri"/>
            <w:sz w:val="22"/>
            <w:szCs w:val="22"/>
            <w:lang w:val="es-CO"/>
          </w:rPr>
          <w:t>http://geoportal.dane.gov.co:8084/Divipola/</w:t>
        </w:r>
      </w:hyperlink>
    </w:p>
    <w:p w:rsidR="009F5234" w:rsidRDefault="009F5234" w:rsidP="009F5234">
      <w:pPr>
        <w:tabs>
          <w:tab w:val="left" w:pos="0"/>
        </w:tabs>
        <w:ind w:left="425" w:hanging="363"/>
        <w:jc w:val="both"/>
        <w:rPr>
          <w:rFonts w:ascii="Calibri" w:hAnsi="Calibri"/>
          <w:sz w:val="22"/>
          <w:szCs w:val="22"/>
        </w:rPr>
      </w:pPr>
    </w:p>
    <w:p w:rsidR="009F5234" w:rsidRDefault="005B3840" w:rsidP="009F5234">
      <w:pPr>
        <w:tabs>
          <w:tab w:val="left" w:pos="0"/>
        </w:tabs>
        <w:ind w:left="425" w:hanging="363"/>
        <w:jc w:val="both"/>
        <w:rPr>
          <w:rFonts w:ascii="Calibri" w:hAnsi="Calibri"/>
          <w:sz w:val="22"/>
          <w:szCs w:val="22"/>
          <w:lang w:val="es-CO"/>
        </w:rPr>
      </w:pPr>
      <w:r w:rsidRPr="000D0EEC">
        <w:rPr>
          <w:rFonts w:ascii="Calibri" w:hAnsi="Calibri" w:cs="Calibri"/>
          <w:sz w:val="22"/>
          <w:szCs w:val="22"/>
        </w:rPr>
        <w:t xml:space="preserve">32. </w:t>
      </w:r>
      <w:proofErr w:type="spellStart"/>
      <w:r w:rsidR="009F5234" w:rsidRPr="009F5234">
        <w:rPr>
          <w:rFonts w:ascii="Calibri" w:hAnsi="Calibri"/>
          <w:sz w:val="22"/>
          <w:szCs w:val="22"/>
          <w:lang w:val="es-CO"/>
        </w:rPr>
        <w:t>Hacon</w:t>
      </w:r>
      <w:proofErr w:type="spellEnd"/>
      <w:r w:rsidR="009F5234" w:rsidRPr="009F5234">
        <w:rPr>
          <w:rFonts w:ascii="Calibri" w:hAnsi="Calibri"/>
          <w:sz w:val="22"/>
          <w:szCs w:val="22"/>
          <w:lang w:val="es-CO"/>
        </w:rPr>
        <w:t xml:space="preserve"> S, Azevedo F. Plan de acción regional para la prevención y el control de contaminación por mercurio en los ecosistemas amazónicos. OTCA Organización del Tratado de Cooperación Amazónica, MMA Ministerio del Medio Ambiente de Brasil, 2006.</w:t>
      </w:r>
    </w:p>
    <w:p w:rsidR="009F5234" w:rsidRPr="000D0EEC" w:rsidRDefault="009F5234" w:rsidP="009F5234">
      <w:pPr>
        <w:tabs>
          <w:tab w:val="left" w:pos="0"/>
        </w:tabs>
        <w:ind w:left="425" w:hanging="363"/>
        <w:jc w:val="both"/>
      </w:pPr>
    </w:p>
    <w:p w:rsidR="005B3840" w:rsidRPr="000D0EEC" w:rsidRDefault="005B3840" w:rsidP="000D0EEC">
      <w:pPr>
        <w:pStyle w:val="Tabladecuadrcula21"/>
        <w:tabs>
          <w:tab w:val="clear" w:pos="504"/>
          <w:tab w:val="left" w:pos="0"/>
        </w:tabs>
        <w:ind w:left="426" w:hanging="363"/>
        <w:jc w:val="both"/>
        <w:rPr>
          <w:rFonts w:ascii="Calibri" w:hAnsi="Calibri" w:cs="Calibri"/>
          <w:sz w:val="22"/>
          <w:szCs w:val="22"/>
          <w:lang w:val="en-US"/>
        </w:rPr>
      </w:pPr>
      <w:r w:rsidRPr="000D0EEC">
        <w:rPr>
          <w:rFonts w:ascii="Calibri" w:eastAsia="Calibri" w:hAnsi="Calibri" w:cs="Calibri"/>
          <w:bCs/>
          <w:sz w:val="22"/>
          <w:szCs w:val="22"/>
        </w:rPr>
        <w:t xml:space="preserve">33. </w:t>
      </w:r>
      <w:r w:rsidRPr="000D0EEC">
        <w:rPr>
          <w:rFonts w:ascii="Calibri" w:hAnsi="Calibri" w:cs="Calibri"/>
          <w:sz w:val="22"/>
          <w:szCs w:val="22"/>
        </w:rPr>
        <w:t xml:space="preserve">Costa MF, </w:t>
      </w:r>
      <w:proofErr w:type="spellStart"/>
      <w:r w:rsidRPr="000D0EEC">
        <w:rPr>
          <w:rFonts w:ascii="Calibri" w:hAnsi="Calibri" w:cs="Calibri"/>
          <w:sz w:val="22"/>
          <w:szCs w:val="22"/>
        </w:rPr>
        <w:t>Landing</w:t>
      </w:r>
      <w:proofErr w:type="spellEnd"/>
      <w:r w:rsidRPr="000D0EEC">
        <w:rPr>
          <w:rFonts w:ascii="Calibri" w:hAnsi="Calibri" w:cs="Calibri"/>
          <w:sz w:val="22"/>
          <w:szCs w:val="22"/>
        </w:rPr>
        <w:t xml:space="preserve"> WM, </w:t>
      </w:r>
      <w:proofErr w:type="spellStart"/>
      <w:r w:rsidRPr="000D0EEC">
        <w:rPr>
          <w:rFonts w:ascii="Calibri" w:hAnsi="Calibri" w:cs="Calibri"/>
          <w:sz w:val="22"/>
          <w:szCs w:val="22"/>
        </w:rPr>
        <w:t>Kehrig</w:t>
      </w:r>
      <w:proofErr w:type="spellEnd"/>
      <w:r w:rsidRPr="000D0EEC">
        <w:rPr>
          <w:rFonts w:ascii="Calibri" w:hAnsi="Calibri" w:cs="Calibri"/>
          <w:sz w:val="22"/>
          <w:szCs w:val="22"/>
        </w:rPr>
        <w:t xml:space="preserve"> HA, </w:t>
      </w:r>
      <w:proofErr w:type="spellStart"/>
      <w:r w:rsidRPr="000D0EEC">
        <w:rPr>
          <w:rFonts w:ascii="Calibri" w:hAnsi="Calibri" w:cs="Calibri"/>
          <w:sz w:val="22"/>
          <w:szCs w:val="22"/>
        </w:rPr>
        <w:t>Barletta</w:t>
      </w:r>
      <w:proofErr w:type="spellEnd"/>
      <w:r w:rsidRPr="000D0EEC">
        <w:rPr>
          <w:rFonts w:ascii="Calibri" w:hAnsi="Calibri" w:cs="Calibri"/>
          <w:sz w:val="22"/>
          <w:szCs w:val="22"/>
        </w:rPr>
        <w:t xml:space="preserve"> M, </w:t>
      </w:r>
      <w:proofErr w:type="spellStart"/>
      <w:r w:rsidRPr="000D0EEC">
        <w:rPr>
          <w:rFonts w:ascii="Calibri" w:hAnsi="Calibri" w:cs="Calibri"/>
          <w:sz w:val="22"/>
          <w:szCs w:val="22"/>
        </w:rPr>
        <w:t>Holmesd</w:t>
      </w:r>
      <w:proofErr w:type="spellEnd"/>
      <w:r w:rsidRPr="000D0EEC">
        <w:rPr>
          <w:rFonts w:ascii="Calibri" w:hAnsi="Calibri" w:cs="Calibri"/>
          <w:sz w:val="22"/>
          <w:szCs w:val="22"/>
        </w:rPr>
        <w:t xml:space="preserve"> CD, Barrocas PRG, et al. </w:t>
      </w:r>
      <w:r w:rsidRPr="000D0EEC">
        <w:rPr>
          <w:rFonts w:ascii="Calibri" w:hAnsi="Calibri" w:cs="Calibri"/>
          <w:sz w:val="22"/>
          <w:szCs w:val="22"/>
          <w:lang w:val="en-US"/>
        </w:rPr>
        <w:t>Mercury in tropical and subtropical coastal environments. Environ Res 2012;119:88-100.</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rPr>
      </w:pPr>
      <w:r w:rsidRPr="000D0EEC">
        <w:rPr>
          <w:rFonts w:ascii="Calibri" w:hAnsi="Calibri" w:cs="Calibri"/>
          <w:sz w:val="22"/>
          <w:szCs w:val="22"/>
          <w:lang w:val="en-US"/>
        </w:rPr>
        <w:t xml:space="preserve">34. </w:t>
      </w:r>
      <w:proofErr w:type="spellStart"/>
      <w:r w:rsidRPr="000D0EEC">
        <w:rPr>
          <w:rFonts w:ascii="Calibri" w:eastAsia="ArialMT" w:hAnsi="Calibri" w:cs="Calibri"/>
          <w:sz w:val="22"/>
          <w:szCs w:val="22"/>
          <w:lang w:val="en-US"/>
        </w:rPr>
        <w:t>Lacerda</w:t>
      </w:r>
      <w:proofErr w:type="spellEnd"/>
      <w:r w:rsidRPr="000D0EEC">
        <w:rPr>
          <w:rFonts w:ascii="Calibri" w:eastAsia="ArialMT" w:hAnsi="Calibri" w:cs="Calibri"/>
          <w:sz w:val="22"/>
          <w:szCs w:val="22"/>
          <w:lang w:val="en-US"/>
        </w:rPr>
        <w:t xml:space="preserve"> LD, </w:t>
      </w:r>
      <w:proofErr w:type="spellStart"/>
      <w:r w:rsidRPr="000D0EEC">
        <w:rPr>
          <w:rFonts w:ascii="Calibri" w:eastAsia="ArialMT" w:hAnsi="Calibri" w:cs="Calibri"/>
          <w:sz w:val="22"/>
          <w:szCs w:val="22"/>
          <w:lang w:val="en-US"/>
        </w:rPr>
        <w:t>Marins</w:t>
      </w:r>
      <w:proofErr w:type="spellEnd"/>
      <w:r w:rsidRPr="000D0EEC">
        <w:rPr>
          <w:rFonts w:ascii="Calibri" w:eastAsia="ArialMT" w:hAnsi="Calibri" w:cs="Calibri"/>
          <w:sz w:val="22"/>
          <w:szCs w:val="22"/>
          <w:lang w:val="en-US"/>
        </w:rPr>
        <w:t xml:space="preserve"> RV. Anthropogenic mercury emissions to the atmosphere in Brazil: The impact of gold mining. </w:t>
      </w:r>
      <w:r w:rsidRPr="000D0EEC">
        <w:rPr>
          <w:rFonts w:ascii="Calibri" w:eastAsia="ArialMT" w:hAnsi="Calibri" w:cs="Calibri"/>
          <w:sz w:val="22"/>
          <w:szCs w:val="22"/>
        </w:rPr>
        <w:t xml:space="preserve">J </w:t>
      </w:r>
      <w:proofErr w:type="spellStart"/>
      <w:r w:rsidRPr="000D0EEC">
        <w:rPr>
          <w:rFonts w:ascii="Calibri" w:eastAsia="ArialMT" w:hAnsi="Calibri" w:cs="Calibri"/>
          <w:sz w:val="22"/>
          <w:szCs w:val="22"/>
        </w:rPr>
        <w:t>Geochem</w:t>
      </w:r>
      <w:proofErr w:type="spellEnd"/>
      <w:r w:rsidRPr="000D0EEC">
        <w:rPr>
          <w:rFonts w:ascii="Calibri" w:eastAsia="ArialMT" w:hAnsi="Calibri" w:cs="Calibri"/>
          <w:sz w:val="22"/>
          <w:szCs w:val="22"/>
        </w:rPr>
        <w:t xml:space="preserve"> </w:t>
      </w:r>
      <w:proofErr w:type="spellStart"/>
      <w:r w:rsidRPr="000D0EEC">
        <w:rPr>
          <w:rFonts w:ascii="Calibri" w:eastAsia="ArialMT" w:hAnsi="Calibri" w:cs="Calibri"/>
          <w:sz w:val="22"/>
          <w:szCs w:val="22"/>
        </w:rPr>
        <w:t>Explor</w:t>
      </w:r>
      <w:proofErr w:type="spellEnd"/>
      <w:r w:rsidRPr="000D0EEC">
        <w:rPr>
          <w:rFonts w:ascii="Calibri" w:eastAsia="ArialMT" w:hAnsi="Calibri" w:cs="Calibri"/>
          <w:sz w:val="22"/>
          <w:szCs w:val="22"/>
        </w:rPr>
        <w:t xml:space="preserve"> 1997;58:223-9.</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eastAsia="ArialMT" w:hAnsi="Calibri" w:cs="Calibri"/>
          <w:sz w:val="22"/>
          <w:szCs w:val="22"/>
        </w:rPr>
        <w:t xml:space="preserve">35. </w:t>
      </w:r>
      <w:r w:rsidRPr="000D0EEC">
        <w:rPr>
          <w:rFonts w:ascii="Calibri" w:eastAsia="Calibri" w:hAnsi="Calibri" w:cs="Calibri"/>
          <w:bCs/>
          <w:sz w:val="22"/>
          <w:szCs w:val="22"/>
        </w:rPr>
        <w:t xml:space="preserve">Español S. Contaminación con mercurio por la actividad minera. </w:t>
      </w:r>
      <w:proofErr w:type="spellStart"/>
      <w:r w:rsidRPr="000D0EEC">
        <w:rPr>
          <w:rFonts w:ascii="Calibri" w:eastAsia="Calibri" w:hAnsi="Calibri" w:cs="Calibri"/>
          <w:bCs/>
          <w:sz w:val="22"/>
          <w:szCs w:val="22"/>
          <w:lang w:val="en-US"/>
        </w:rPr>
        <w:t>Biomédica</w:t>
      </w:r>
      <w:proofErr w:type="spellEnd"/>
      <w:r w:rsidRPr="000D0EEC">
        <w:rPr>
          <w:rFonts w:ascii="Calibri" w:eastAsia="Calibri" w:hAnsi="Calibri" w:cs="Calibri"/>
          <w:bCs/>
          <w:sz w:val="22"/>
          <w:szCs w:val="22"/>
          <w:lang w:val="en-US"/>
        </w:rPr>
        <w:t xml:space="preserve">  2012 Sep;32(3):1-3.</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rPr>
      </w:pPr>
      <w:r w:rsidRPr="000D0EEC">
        <w:rPr>
          <w:rFonts w:ascii="Calibri" w:eastAsia="Calibri" w:hAnsi="Calibri" w:cs="Calibri"/>
          <w:bCs/>
          <w:sz w:val="22"/>
          <w:szCs w:val="22"/>
          <w:lang w:val="en-US"/>
        </w:rPr>
        <w:t xml:space="preserve">36. Johnson CL. Mercury in the environment: sources, toxicities, and prevention of exposure. </w:t>
      </w:r>
      <w:proofErr w:type="spellStart"/>
      <w:r w:rsidRPr="000D0EEC">
        <w:rPr>
          <w:rFonts w:ascii="Calibri" w:eastAsia="Calibri" w:hAnsi="Calibri" w:cs="Calibri"/>
          <w:bCs/>
          <w:sz w:val="22"/>
          <w:szCs w:val="22"/>
        </w:rPr>
        <w:t>Pediatr</w:t>
      </w:r>
      <w:proofErr w:type="spellEnd"/>
      <w:r w:rsidRPr="000D0EEC">
        <w:rPr>
          <w:rFonts w:ascii="Calibri" w:eastAsia="Calibri" w:hAnsi="Calibri" w:cs="Calibri"/>
          <w:bCs/>
          <w:sz w:val="22"/>
          <w:szCs w:val="22"/>
        </w:rPr>
        <w:t xml:space="preserve"> Ann 2004;33:437-442.</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rPr>
      </w:pPr>
      <w:r w:rsidRPr="000D0EEC">
        <w:rPr>
          <w:rFonts w:ascii="Calibri" w:eastAsia="Calibri" w:hAnsi="Calibri" w:cs="Calibri"/>
          <w:bCs/>
          <w:sz w:val="22"/>
          <w:szCs w:val="22"/>
        </w:rPr>
        <w:t xml:space="preserve">37. </w:t>
      </w:r>
      <w:proofErr w:type="spellStart"/>
      <w:r w:rsidRPr="000D0EEC">
        <w:rPr>
          <w:rFonts w:ascii="Calibri" w:eastAsia="ArialMT" w:hAnsi="Calibri" w:cs="Calibri"/>
          <w:sz w:val="22"/>
          <w:szCs w:val="22"/>
        </w:rPr>
        <w:t>Gaioli</w:t>
      </w:r>
      <w:proofErr w:type="spellEnd"/>
      <w:r w:rsidRPr="000D0EEC">
        <w:rPr>
          <w:rFonts w:ascii="Calibri" w:eastAsia="ArialMT" w:hAnsi="Calibri" w:cs="Calibri"/>
          <w:sz w:val="22"/>
          <w:szCs w:val="22"/>
        </w:rPr>
        <w:t xml:space="preserve"> M, Amoedo D, González D. Impacto del mercurio sobre la salud humana y del ambiente. </w:t>
      </w:r>
      <w:proofErr w:type="spellStart"/>
      <w:r w:rsidRPr="000D0EEC">
        <w:rPr>
          <w:rFonts w:ascii="Calibri" w:eastAsia="ArialMT" w:hAnsi="Calibri" w:cs="Calibri"/>
          <w:sz w:val="22"/>
          <w:szCs w:val="22"/>
        </w:rPr>
        <w:t>Arch</w:t>
      </w:r>
      <w:proofErr w:type="spellEnd"/>
      <w:r w:rsidRPr="000D0EEC">
        <w:rPr>
          <w:rFonts w:ascii="Calibri" w:eastAsia="ArialMT" w:hAnsi="Calibri" w:cs="Calibri"/>
          <w:sz w:val="22"/>
          <w:szCs w:val="22"/>
        </w:rPr>
        <w:t xml:space="preserve"> Argent </w:t>
      </w:r>
      <w:proofErr w:type="spellStart"/>
      <w:r w:rsidRPr="000D0EEC">
        <w:rPr>
          <w:rFonts w:ascii="Calibri" w:eastAsia="ArialMT" w:hAnsi="Calibri" w:cs="Calibri"/>
          <w:sz w:val="22"/>
          <w:szCs w:val="22"/>
        </w:rPr>
        <w:t>Pediatr</w:t>
      </w:r>
      <w:proofErr w:type="spellEnd"/>
      <w:r w:rsidRPr="000D0EEC">
        <w:rPr>
          <w:rFonts w:ascii="Calibri" w:eastAsia="ArialMT" w:hAnsi="Calibri" w:cs="Calibri"/>
          <w:sz w:val="22"/>
          <w:szCs w:val="22"/>
        </w:rPr>
        <w:t xml:space="preserve"> 2012;110:259-264.</w:t>
      </w:r>
    </w:p>
    <w:p w:rsidR="005B3840" w:rsidRPr="000D0EEC" w:rsidRDefault="005B3840" w:rsidP="000D0EEC">
      <w:pPr>
        <w:pStyle w:val="Tabladecuadrcula21"/>
        <w:tabs>
          <w:tab w:val="clear" w:pos="504"/>
          <w:tab w:val="left" w:pos="0"/>
        </w:tabs>
        <w:ind w:left="426" w:hanging="363"/>
        <w:jc w:val="both"/>
        <w:rPr>
          <w:rFonts w:ascii="Calibri" w:hAnsi="Calibri" w:cs="Calibri"/>
          <w:bCs/>
          <w:sz w:val="22"/>
          <w:szCs w:val="22"/>
          <w:lang w:val="en-US"/>
        </w:rPr>
      </w:pPr>
      <w:r w:rsidRPr="000D0EEC">
        <w:rPr>
          <w:rFonts w:ascii="Calibri" w:eastAsia="ArialMT" w:hAnsi="Calibri" w:cs="Calibri"/>
          <w:sz w:val="22"/>
          <w:szCs w:val="22"/>
        </w:rPr>
        <w:t xml:space="preserve">38. </w:t>
      </w:r>
      <w:proofErr w:type="spellStart"/>
      <w:r w:rsidRPr="000D0EEC">
        <w:rPr>
          <w:rFonts w:ascii="Calibri" w:hAnsi="Calibri" w:cs="Calibri"/>
          <w:bCs/>
          <w:sz w:val="22"/>
          <w:szCs w:val="22"/>
        </w:rPr>
        <w:t>Doadrio</w:t>
      </w:r>
      <w:proofErr w:type="spellEnd"/>
      <w:r w:rsidRPr="000D0EEC">
        <w:rPr>
          <w:rFonts w:ascii="Calibri" w:hAnsi="Calibri" w:cs="Calibri"/>
          <w:bCs/>
          <w:sz w:val="22"/>
          <w:szCs w:val="22"/>
        </w:rPr>
        <w:t xml:space="preserve"> AL. Ecotoxicología y acción toxicológica del mercurio. </w:t>
      </w:r>
      <w:r w:rsidRPr="000D0EEC">
        <w:rPr>
          <w:rFonts w:ascii="Calibri" w:hAnsi="Calibri" w:cs="Calibri"/>
          <w:bCs/>
          <w:sz w:val="22"/>
          <w:szCs w:val="22"/>
          <w:lang w:val="en-US"/>
        </w:rPr>
        <w:t xml:space="preserve">Anal. Real. Acad. </w:t>
      </w:r>
      <w:proofErr w:type="spellStart"/>
      <w:r w:rsidRPr="000D0EEC">
        <w:rPr>
          <w:rFonts w:ascii="Calibri" w:hAnsi="Calibri" w:cs="Calibri"/>
          <w:bCs/>
          <w:sz w:val="22"/>
          <w:szCs w:val="22"/>
          <w:lang w:val="en-US"/>
        </w:rPr>
        <w:t>Nac</w:t>
      </w:r>
      <w:proofErr w:type="spellEnd"/>
      <w:r w:rsidRPr="000D0EEC">
        <w:rPr>
          <w:rFonts w:ascii="Calibri" w:hAnsi="Calibri" w:cs="Calibri"/>
          <w:bCs/>
          <w:sz w:val="22"/>
          <w:szCs w:val="22"/>
          <w:lang w:val="en-US"/>
        </w:rPr>
        <w:t>. Farm 2004;70: 933-959.</w:t>
      </w:r>
    </w:p>
    <w:p w:rsidR="005B3840" w:rsidRPr="000D0EEC" w:rsidRDefault="005B3840" w:rsidP="000D0EEC">
      <w:pPr>
        <w:pStyle w:val="Tabladecuadrcula21"/>
        <w:tabs>
          <w:tab w:val="clear" w:pos="504"/>
          <w:tab w:val="left" w:pos="0"/>
        </w:tabs>
        <w:ind w:left="426" w:hanging="363"/>
        <w:jc w:val="both"/>
        <w:rPr>
          <w:rFonts w:ascii="Calibri" w:hAnsi="Calibri" w:cs="Calibri"/>
          <w:bCs/>
          <w:sz w:val="22"/>
          <w:szCs w:val="22"/>
        </w:rPr>
      </w:pPr>
      <w:r w:rsidRPr="000D0EEC">
        <w:rPr>
          <w:rFonts w:ascii="Calibri" w:hAnsi="Calibri" w:cs="Calibri"/>
          <w:bCs/>
          <w:sz w:val="22"/>
          <w:szCs w:val="22"/>
          <w:lang w:val="en-US"/>
        </w:rPr>
        <w:t xml:space="preserve">39. Almeida MD, </w:t>
      </w:r>
      <w:proofErr w:type="spellStart"/>
      <w:r w:rsidRPr="000D0EEC">
        <w:rPr>
          <w:rFonts w:ascii="Calibri" w:hAnsi="Calibri" w:cs="Calibri"/>
          <w:bCs/>
          <w:sz w:val="22"/>
          <w:szCs w:val="22"/>
          <w:lang w:val="en-US"/>
        </w:rPr>
        <w:t>Lacerda</w:t>
      </w:r>
      <w:proofErr w:type="spellEnd"/>
      <w:r w:rsidRPr="000D0EEC">
        <w:rPr>
          <w:rFonts w:ascii="Calibri" w:hAnsi="Calibri" w:cs="Calibri"/>
          <w:bCs/>
          <w:sz w:val="22"/>
          <w:szCs w:val="22"/>
          <w:lang w:val="en-US"/>
        </w:rPr>
        <w:t xml:space="preserve"> LD, Bastos WR, Herrmann JC. Mercury loss from soils following conversion from forest to pasture in </w:t>
      </w:r>
      <w:proofErr w:type="spellStart"/>
      <w:r w:rsidRPr="000D0EEC">
        <w:rPr>
          <w:rFonts w:ascii="Calibri" w:hAnsi="Calibri" w:cs="Calibri"/>
          <w:bCs/>
          <w:sz w:val="22"/>
          <w:szCs w:val="22"/>
          <w:lang w:val="en-US"/>
        </w:rPr>
        <w:t>Rondonia</w:t>
      </w:r>
      <w:proofErr w:type="spellEnd"/>
      <w:r w:rsidRPr="000D0EEC">
        <w:rPr>
          <w:rFonts w:ascii="Calibri" w:hAnsi="Calibri" w:cs="Calibri"/>
          <w:bCs/>
          <w:sz w:val="22"/>
          <w:szCs w:val="22"/>
          <w:lang w:val="en-US"/>
        </w:rPr>
        <w:t xml:space="preserve">, Western Amazon, Brazil. </w:t>
      </w:r>
      <w:proofErr w:type="spellStart"/>
      <w:r w:rsidRPr="000D0EEC">
        <w:rPr>
          <w:rFonts w:ascii="Calibri" w:hAnsi="Calibri" w:cs="Calibri"/>
          <w:bCs/>
          <w:sz w:val="22"/>
          <w:szCs w:val="22"/>
          <w:lang w:val="es-CO"/>
        </w:rPr>
        <w:t>Environ</w:t>
      </w:r>
      <w:proofErr w:type="spellEnd"/>
      <w:r w:rsidRPr="000D0EEC">
        <w:rPr>
          <w:rFonts w:ascii="Calibri" w:hAnsi="Calibri" w:cs="Calibri"/>
          <w:bCs/>
          <w:sz w:val="22"/>
          <w:szCs w:val="22"/>
          <w:lang w:val="es-CO"/>
        </w:rPr>
        <w:t xml:space="preserve">. </w:t>
      </w:r>
      <w:proofErr w:type="spellStart"/>
      <w:r w:rsidRPr="000D0EEC">
        <w:rPr>
          <w:rFonts w:ascii="Calibri" w:hAnsi="Calibri" w:cs="Calibri"/>
          <w:bCs/>
          <w:sz w:val="22"/>
          <w:szCs w:val="22"/>
          <w:lang w:val="es-CO"/>
        </w:rPr>
        <w:t>Pollut</w:t>
      </w:r>
      <w:proofErr w:type="spellEnd"/>
      <w:r w:rsidRPr="000D0EEC">
        <w:rPr>
          <w:rFonts w:ascii="Calibri" w:hAnsi="Calibri" w:cs="Calibri"/>
          <w:bCs/>
          <w:sz w:val="22"/>
          <w:szCs w:val="22"/>
          <w:lang w:val="es-CO"/>
        </w:rPr>
        <w:t xml:space="preserve"> 2005;</w:t>
      </w:r>
      <w:r w:rsidRPr="000D0EEC">
        <w:rPr>
          <w:rFonts w:ascii="Calibri" w:hAnsi="Calibri" w:cs="Calibri"/>
          <w:bCs/>
          <w:sz w:val="22"/>
          <w:szCs w:val="22"/>
        </w:rPr>
        <w:t>137:179-186.</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hAnsi="Calibri" w:cs="Calibri"/>
          <w:bCs/>
          <w:sz w:val="22"/>
          <w:szCs w:val="22"/>
        </w:rPr>
        <w:t xml:space="preserve">40. </w:t>
      </w:r>
      <w:r w:rsidRPr="000D0EEC">
        <w:rPr>
          <w:rFonts w:ascii="Calibri" w:eastAsia="Calibri" w:hAnsi="Calibri" w:cs="Calibri"/>
          <w:bCs/>
          <w:sz w:val="22"/>
          <w:szCs w:val="22"/>
        </w:rPr>
        <w:t xml:space="preserve">Arana-Zegarra 2009. El caso del derrame de mercurio en </w:t>
      </w:r>
      <w:proofErr w:type="spellStart"/>
      <w:r w:rsidRPr="000D0EEC">
        <w:rPr>
          <w:rFonts w:ascii="Calibri" w:eastAsia="Calibri" w:hAnsi="Calibri" w:cs="Calibri"/>
          <w:bCs/>
          <w:sz w:val="22"/>
          <w:szCs w:val="22"/>
        </w:rPr>
        <w:t>Choropampa</w:t>
      </w:r>
      <w:proofErr w:type="spellEnd"/>
      <w:r w:rsidRPr="000D0EEC">
        <w:rPr>
          <w:rFonts w:ascii="Calibri" w:eastAsia="Calibri" w:hAnsi="Calibri" w:cs="Calibri"/>
          <w:bCs/>
          <w:sz w:val="22"/>
          <w:szCs w:val="22"/>
        </w:rPr>
        <w:t xml:space="preserve"> y los daños a la salud en la población rural expuesta. </w:t>
      </w:r>
      <w:r w:rsidRPr="000D0EEC">
        <w:rPr>
          <w:rFonts w:ascii="Calibri" w:eastAsia="ArialMT" w:hAnsi="Calibri" w:cs="Calibri"/>
          <w:sz w:val="22"/>
          <w:szCs w:val="22"/>
          <w:lang w:val="en-US"/>
        </w:rPr>
        <w:t xml:space="preserve">Rev Peru Med Exp </w:t>
      </w:r>
      <w:proofErr w:type="spellStart"/>
      <w:r w:rsidRPr="000D0EEC">
        <w:rPr>
          <w:rFonts w:ascii="Calibri" w:eastAsia="ArialMT" w:hAnsi="Calibri" w:cs="Calibri"/>
          <w:sz w:val="22"/>
          <w:szCs w:val="22"/>
          <w:lang w:val="en-US"/>
        </w:rPr>
        <w:t>Salud</w:t>
      </w:r>
      <w:proofErr w:type="spellEnd"/>
      <w:r w:rsidRPr="000D0EEC">
        <w:rPr>
          <w:rFonts w:ascii="Calibri" w:eastAsia="ArialMT" w:hAnsi="Calibri" w:cs="Calibri"/>
          <w:sz w:val="22"/>
          <w:szCs w:val="22"/>
          <w:lang w:val="en-US"/>
        </w:rPr>
        <w:t xml:space="preserve"> </w:t>
      </w:r>
      <w:proofErr w:type="spellStart"/>
      <w:r w:rsidRPr="000D0EEC">
        <w:rPr>
          <w:rFonts w:ascii="Calibri" w:eastAsia="ArialMT" w:hAnsi="Calibri" w:cs="Calibri"/>
          <w:sz w:val="22"/>
          <w:szCs w:val="22"/>
          <w:lang w:val="en-US"/>
        </w:rPr>
        <w:t>Pública</w:t>
      </w:r>
      <w:proofErr w:type="spellEnd"/>
      <w:r w:rsidRPr="000D0EEC">
        <w:rPr>
          <w:rFonts w:ascii="Calibri" w:eastAsia="ArialMT" w:hAnsi="Calibri" w:cs="Calibri"/>
          <w:sz w:val="22"/>
          <w:szCs w:val="22"/>
          <w:lang w:val="en-US"/>
        </w:rPr>
        <w:t xml:space="preserve"> 2009;26:113-118.</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rPr>
      </w:pPr>
      <w:r w:rsidRPr="000D0EEC">
        <w:rPr>
          <w:rFonts w:ascii="Calibri" w:eastAsia="ArialMT" w:hAnsi="Calibri" w:cs="Calibri"/>
          <w:sz w:val="22"/>
          <w:szCs w:val="22"/>
          <w:lang w:val="en-US"/>
        </w:rPr>
        <w:t xml:space="preserve">41. </w:t>
      </w:r>
      <w:proofErr w:type="spellStart"/>
      <w:r w:rsidRPr="000D0EEC">
        <w:rPr>
          <w:rFonts w:ascii="Calibri" w:eastAsia="ArialMT" w:hAnsi="Calibri" w:cs="Calibri"/>
          <w:sz w:val="22"/>
          <w:szCs w:val="22"/>
          <w:lang w:val="en-US"/>
        </w:rPr>
        <w:t>Hanisch</w:t>
      </w:r>
      <w:proofErr w:type="spellEnd"/>
      <w:r w:rsidRPr="000D0EEC">
        <w:rPr>
          <w:rFonts w:ascii="Calibri" w:eastAsia="ArialMT" w:hAnsi="Calibri" w:cs="Calibri"/>
          <w:sz w:val="22"/>
          <w:szCs w:val="22"/>
          <w:lang w:val="en-US"/>
        </w:rPr>
        <w:t xml:space="preserve"> C. Where is mercury deposition coming from. </w:t>
      </w:r>
      <w:proofErr w:type="spellStart"/>
      <w:r w:rsidRPr="000D0EEC">
        <w:rPr>
          <w:rFonts w:ascii="Calibri" w:eastAsia="ArialMT" w:hAnsi="Calibri" w:cs="Calibri"/>
          <w:sz w:val="22"/>
          <w:szCs w:val="22"/>
        </w:rPr>
        <w:t>Environ</w:t>
      </w:r>
      <w:proofErr w:type="spellEnd"/>
      <w:r w:rsidRPr="000D0EEC">
        <w:rPr>
          <w:rFonts w:ascii="Calibri" w:eastAsia="ArialMT" w:hAnsi="Calibri" w:cs="Calibri"/>
          <w:sz w:val="22"/>
          <w:szCs w:val="22"/>
        </w:rPr>
        <w:t xml:space="preserve">. </w:t>
      </w:r>
      <w:proofErr w:type="spellStart"/>
      <w:r w:rsidRPr="000D0EEC">
        <w:rPr>
          <w:rFonts w:ascii="Calibri" w:eastAsia="ArialMT" w:hAnsi="Calibri" w:cs="Calibri"/>
          <w:sz w:val="22"/>
          <w:szCs w:val="22"/>
        </w:rPr>
        <w:t>Sci</w:t>
      </w:r>
      <w:proofErr w:type="spellEnd"/>
      <w:r w:rsidRPr="000D0EEC">
        <w:rPr>
          <w:rFonts w:ascii="Calibri" w:eastAsia="ArialMT" w:hAnsi="Calibri" w:cs="Calibri"/>
          <w:sz w:val="22"/>
          <w:szCs w:val="22"/>
        </w:rPr>
        <w:t xml:space="preserve">. </w:t>
      </w:r>
      <w:proofErr w:type="spellStart"/>
      <w:r w:rsidRPr="000D0EEC">
        <w:rPr>
          <w:rFonts w:ascii="Calibri" w:eastAsia="ArialMT" w:hAnsi="Calibri" w:cs="Calibri"/>
          <w:sz w:val="22"/>
          <w:szCs w:val="22"/>
        </w:rPr>
        <w:t>Tech</w:t>
      </w:r>
      <w:proofErr w:type="spellEnd"/>
      <w:r w:rsidRPr="000D0EEC">
        <w:rPr>
          <w:rFonts w:ascii="Calibri" w:eastAsia="ArialMT" w:hAnsi="Calibri" w:cs="Calibri"/>
          <w:sz w:val="22"/>
          <w:szCs w:val="22"/>
        </w:rPr>
        <w:t xml:space="preserve"> 1998;32:176A-179A.</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rPr>
      </w:pPr>
      <w:r w:rsidRPr="000D0EEC">
        <w:rPr>
          <w:rFonts w:ascii="Calibri" w:eastAsia="ArialMT" w:hAnsi="Calibri" w:cs="Calibri"/>
          <w:sz w:val="22"/>
          <w:szCs w:val="22"/>
        </w:rPr>
        <w:t xml:space="preserve">42. </w:t>
      </w:r>
      <w:r w:rsidRPr="000D0EEC">
        <w:rPr>
          <w:rFonts w:ascii="Calibri" w:eastAsia="Calibri" w:hAnsi="Calibri" w:cs="Calibri"/>
          <w:bCs/>
          <w:sz w:val="22"/>
          <w:szCs w:val="22"/>
        </w:rPr>
        <w:t>Español S</w:t>
      </w:r>
      <w:r w:rsidRPr="000D0EEC">
        <w:rPr>
          <w:rFonts w:ascii="Calibri" w:eastAsia="ArialMT" w:hAnsi="Calibri" w:cs="Calibri"/>
          <w:sz w:val="22"/>
          <w:szCs w:val="22"/>
        </w:rPr>
        <w:t>. Toxicología del mercurio Actuaciones preventivas en sanidad laboral y ambiental. En: CYTED, Proyecto GAMA, editores. Jornada Internacional sobre el impacto ambiental del mercurio utilizado por la minería aurífera artesanal en Iberoamérica</w:t>
      </w:r>
      <w:r w:rsidRPr="000D0EEC">
        <w:rPr>
          <w:rFonts w:ascii="Calibri" w:eastAsia="Calibri" w:hAnsi="Calibri" w:cs="Calibri"/>
          <w:bCs/>
          <w:sz w:val="22"/>
          <w:szCs w:val="22"/>
        </w:rPr>
        <w:t xml:space="preserve">, 2001 </w:t>
      </w:r>
      <w:proofErr w:type="spellStart"/>
      <w:r w:rsidRPr="000D0EEC">
        <w:rPr>
          <w:rFonts w:ascii="Calibri" w:eastAsia="Calibri" w:hAnsi="Calibri" w:cs="Calibri"/>
          <w:bCs/>
          <w:sz w:val="22"/>
          <w:szCs w:val="22"/>
        </w:rPr>
        <w:t>sep</w:t>
      </w:r>
      <w:proofErr w:type="spellEnd"/>
      <w:r w:rsidRPr="000D0EEC">
        <w:rPr>
          <w:rFonts w:ascii="Calibri" w:eastAsia="Calibri" w:hAnsi="Calibri" w:cs="Calibri"/>
          <w:bCs/>
          <w:sz w:val="22"/>
          <w:szCs w:val="22"/>
        </w:rPr>
        <w:t xml:space="preserve"> 26-28; Lima, Perú: GAMA; 2001. p. 1-66.</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ArialMT" w:hAnsi="Calibri" w:cs="Calibri"/>
          <w:sz w:val="22"/>
          <w:szCs w:val="22"/>
          <w:lang w:val="en-US"/>
        </w:rPr>
        <w:t xml:space="preserve">43. Lindberg SE, </w:t>
      </w:r>
      <w:proofErr w:type="spellStart"/>
      <w:r w:rsidRPr="000D0EEC">
        <w:rPr>
          <w:rFonts w:ascii="Calibri" w:eastAsia="ArialMT" w:hAnsi="Calibri" w:cs="Calibri"/>
          <w:sz w:val="22"/>
          <w:szCs w:val="22"/>
          <w:lang w:val="en-US"/>
        </w:rPr>
        <w:t>Wallschlager</w:t>
      </w:r>
      <w:proofErr w:type="spellEnd"/>
      <w:r w:rsidRPr="000D0EEC">
        <w:rPr>
          <w:rFonts w:ascii="Calibri" w:eastAsia="ArialMT" w:hAnsi="Calibri" w:cs="Calibri"/>
          <w:sz w:val="22"/>
          <w:szCs w:val="22"/>
          <w:lang w:val="en-US"/>
        </w:rPr>
        <w:t xml:space="preserve"> D, </w:t>
      </w:r>
      <w:proofErr w:type="spellStart"/>
      <w:r w:rsidRPr="000D0EEC">
        <w:rPr>
          <w:rFonts w:ascii="Calibri" w:eastAsia="ArialMT" w:hAnsi="Calibri" w:cs="Calibri"/>
          <w:sz w:val="22"/>
          <w:szCs w:val="22"/>
          <w:lang w:val="en-US"/>
        </w:rPr>
        <w:t>Prestbo</w:t>
      </w:r>
      <w:proofErr w:type="spellEnd"/>
      <w:r w:rsidRPr="000D0EEC">
        <w:rPr>
          <w:rFonts w:ascii="Calibri" w:eastAsia="ArialMT" w:hAnsi="Calibri" w:cs="Calibri"/>
          <w:sz w:val="22"/>
          <w:szCs w:val="22"/>
          <w:lang w:val="en-US"/>
        </w:rPr>
        <w:t xml:space="preserve"> EM, Bloom NS, Price J, Reinhart D. Methylated mercury species in municipal waste landfill gas sampled in Florida, USA. </w:t>
      </w:r>
      <w:proofErr w:type="spellStart"/>
      <w:r w:rsidRPr="000D0EEC">
        <w:rPr>
          <w:rFonts w:ascii="Calibri" w:eastAsia="ArialMT" w:hAnsi="Calibri" w:cs="Calibri"/>
          <w:sz w:val="22"/>
          <w:szCs w:val="22"/>
        </w:rPr>
        <w:t>Atmos</w:t>
      </w:r>
      <w:proofErr w:type="spellEnd"/>
      <w:r w:rsidRPr="000D0EEC">
        <w:rPr>
          <w:rFonts w:ascii="Calibri" w:eastAsia="ArialMT" w:hAnsi="Calibri" w:cs="Calibri"/>
          <w:sz w:val="22"/>
          <w:szCs w:val="22"/>
        </w:rPr>
        <w:t xml:space="preserve"> </w:t>
      </w:r>
      <w:proofErr w:type="spellStart"/>
      <w:r w:rsidRPr="000D0EEC">
        <w:rPr>
          <w:rFonts w:ascii="Calibri" w:eastAsia="ArialMT" w:hAnsi="Calibri" w:cs="Calibri"/>
          <w:sz w:val="22"/>
          <w:szCs w:val="22"/>
        </w:rPr>
        <w:t>Environ</w:t>
      </w:r>
      <w:proofErr w:type="spellEnd"/>
      <w:r w:rsidRPr="000D0EEC">
        <w:rPr>
          <w:rFonts w:ascii="Calibri" w:eastAsia="ArialMT" w:hAnsi="Calibri" w:cs="Calibri"/>
          <w:sz w:val="22"/>
          <w:szCs w:val="22"/>
        </w:rPr>
        <w:t xml:space="preserve"> 2001;</w:t>
      </w:r>
      <w:r w:rsidRPr="000D0EEC">
        <w:rPr>
          <w:rFonts w:ascii="Calibri" w:eastAsia="ArialMT" w:hAnsi="Calibri" w:cs="Calibri"/>
          <w:sz w:val="22"/>
          <w:szCs w:val="22"/>
          <w:lang w:val="en-US"/>
        </w:rPr>
        <w:t>35:4011-4015.</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eastAsia="ArialMT" w:hAnsi="Calibri" w:cs="Calibri"/>
          <w:sz w:val="22"/>
          <w:szCs w:val="22"/>
          <w:lang w:val="en-US"/>
        </w:rPr>
        <w:t xml:space="preserve">44. </w:t>
      </w:r>
      <w:r w:rsidRPr="000D0EEC">
        <w:rPr>
          <w:rFonts w:ascii="Calibri" w:eastAsia="Calibri" w:hAnsi="Calibri" w:cs="Calibri"/>
          <w:bCs/>
          <w:sz w:val="22"/>
          <w:szCs w:val="22"/>
          <w:lang w:val="en-US"/>
        </w:rPr>
        <w:t>WHO World Health Organization. Elemental mercury and Inorganic Mercury Compounds: Human Health Aspects. Geneva: UNEP/ILO/WHO/IPCS/IOMC; 2003.</w:t>
      </w:r>
    </w:p>
    <w:p w:rsidR="005B3840" w:rsidRPr="000D0EEC" w:rsidRDefault="005B3840" w:rsidP="000D0EEC">
      <w:pPr>
        <w:pStyle w:val="Tabladecuadrcula21"/>
        <w:tabs>
          <w:tab w:val="clear" w:pos="504"/>
          <w:tab w:val="left" w:pos="0"/>
        </w:tabs>
        <w:ind w:left="426" w:hanging="363"/>
        <w:jc w:val="both"/>
        <w:rPr>
          <w:rFonts w:ascii="Calibri" w:hAnsi="Calibri" w:cs="Calibri"/>
          <w:sz w:val="22"/>
          <w:szCs w:val="22"/>
          <w:lang w:val="en-US"/>
        </w:rPr>
      </w:pPr>
      <w:r w:rsidRPr="000D0EEC">
        <w:rPr>
          <w:rFonts w:ascii="Calibri" w:eastAsia="Calibri" w:hAnsi="Calibri" w:cs="Calibri"/>
          <w:bCs/>
          <w:sz w:val="22"/>
          <w:szCs w:val="22"/>
          <w:lang w:val="en-US"/>
        </w:rPr>
        <w:t xml:space="preserve">45. </w:t>
      </w:r>
      <w:proofErr w:type="spellStart"/>
      <w:r w:rsidRPr="000D0EEC">
        <w:rPr>
          <w:rFonts w:ascii="Calibri" w:hAnsi="Calibri" w:cs="Calibri"/>
          <w:sz w:val="22"/>
          <w:szCs w:val="22"/>
          <w:lang w:val="en-US"/>
        </w:rPr>
        <w:t>Veiga</w:t>
      </w:r>
      <w:proofErr w:type="spellEnd"/>
      <w:r w:rsidRPr="000D0EEC">
        <w:rPr>
          <w:rFonts w:ascii="Calibri" w:hAnsi="Calibri" w:cs="Calibri"/>
          <w:sz w:val="22"/>
          <w:szCs w:val="22"/>
          <w:lang w:val="en-US"/>
        </w:rPr>
        <w:t xml:space="preserve"> MM, Baker R. Protocols for environmental and health assessment of mercury released by artisanal and small-scale gold miners. Vienna: GEF/UNDP/UNIDO Global Mercury Project; 2004.</w:t>
      </w:r>
    </w:p>
    <w:p w:rsidR="005B3840" w:rsidRPr="000D0EEC" w:rsidRDefault="005B3840" w:rsidP="000D0EEC">
      <w:pPr>
        <w:pStyle w:val="Tabladecuadrcula21"/>
        <w:tabs>
          <w:tab w:val="clear" w:pos="504"/>
          <w:tab w:val="left" w:pos="0"/>
        </w:tabs>
        <w:ind w:left="426" w:hanging="363"/>
        <w:jc w:val="both"/>
        <w:rPr>
          <w:rFonts w:ascii="Calibri" w:hAnsi="Calibri" w:cs="Calibri"/>
          <w:sz w:val="22"/>
          <w:szCs w:val="22"/>
          <w:lang w:val="en-US"/>
        </w:rPr>
      </w:pPr>
      <w:r w:rsidRPr="000D0EEC">
        <w:rPr>
          <w:rFonts w:ascii="Calibri" w:hAnsi="Calibri" w:cs="Calibri"/>
          <w:sz w:val="22"/>
          <w:szCs w:val="22"/>
          <w:lang w:val="en-US"/>
        </w:rPr>
        <w:t>46. Wang J, Feng X, Anderson CWN, Xing Y, Shang L. Remediation of mercury contaminated sites - A review. J. Hazard Mater 2012;221-222:1-18.</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hAnsi="Calibri" w:cs="Calibri"/>
          <w:sz w:val="22"/>
          <w:szCs w:val="22"/>
          <w:lang w:val="en-US"/>
        </w:rPr>
        <w:t xml:space="preserve">47. </w:t>
      </w:r>
      <w:proofErr w:type="spellStart"/>
      <w:r w:rsidRPr="000D0EEC">
        <w:rPr>
          <w:rFonts w:ascii="Calibri" w:eastAsia="Calibri" w:hAnsi="Calibri" w:cs="Calibri"/>
          <w:bCs/>
          <w:sz w:val="22"/>
          <w:szCs w:val="22"/>
          <w:lang w:val="en-US"/>
        </w:rPr>
        <w:t>Palmborg</w:t>
      </w:r>
      <w:proofErr w:type="spellEnd"/>
      <w:r w:rsidRPr="000D0EEC">
        <w:rPr>
          <w:rFonts w:ascii="Calibri" w:eastAsia="Calibri" w:hAnsi="Calibri" w:cs="Calibri"/>
          <w:bCs/>
          <w:sz w:val="22"/>
          <w:szCs w:val="22"/>
          <w:lang w:val="en-US"/>
        </w:rPr>
        <w:t xml:space="preserve"> C., </w:t>
      </w:r>
      <w:proofErr w:type="spellStart"/>
      <w:r w:rsidRPr="000D0EEC">
        <w:rPr>
          <w:rFonts w:ascii="Calibri" w:eastAsia="Calibri" w:hAnsi="Calibri" w:cs="Calibri"/>
          <w:bCs/>
          <w:sz w:val="22"/>
          <w:szCs w:val="22"/>
          <w:lang w:val="en-US"/>
        </w:rPr>
        <w:t>Bringmark</w:t>
      </w:r>
      <w:proofErr w:type="spellEnd"/>
      <w:r w:rsidRPr="000D0EEC">
        <w:rPr>
          <w:rFonts w:ascii="Calibri" w:eastAsia="Calibri" w:hAnsi="Calibri" w:cs="Calibri"/>
          <w:bCs/>
          <w:sz w:val="22"/>
          <w:szCs w:val="22"/>
          <w:lang w:val="en-US"/>
        </w:rPr>
        <w:t xml:space="preserve"> L, </w:t>
      </w:r>
      <w:proofErr w:type="spellStart"/>
      <w:r w:rsidRPr="000D0EEC">
        <w:rPr>
          <w:rFonts w:ascii="Calibri" w:eastAsia="Calibri" w:hAnsi="Calibri" w:cs="Calibri"/>
          <w:bCs/>
          <w:sz w:val="22"/>
          <w:szCs w:val="22"/>
          <w:lang w:val="en-US"/>
        </w:rPr>
        <w:t>Bringmark</w:t>
      </w:r>
      <w:proofErr w:type="spellEnd"/>
      <w:r w:rsidRPr="000D0EEC">
        <w:rPr>
          <w:rFonts w:ascii="Calibri" w:eastAsia="Calibri" w:hAnsi="Calibri" w:cs="Calibri"/>
          <w:bCs/>
          <w:sz w:val="22"/>
          <w:szCs w:val="22"/>
          <w:lang w:val="en-US"/>
        </w:rPr>
        <w:t xml:space="preserve"> E. Microbiological activity in relation to small-scale patterns of heavy metals and substrate quality in spruce more layers (Of) in southern Sweden. Water Air Soil Poll 2001;1:409-424.</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rPr>
      </w:pPr>
      <w:r w:rsidRPr="000D0EEC">
        <w:rPr>
          <w:rFonts w:ascii="Calibri" w:eastAsia="Calibri" w:hAnsi="Calibri" w:cs="Calibri"/>
          <w:bCs/>
          <w:sz w:val="22"/>
          <w:szCs w:val="22"/>
          <w:lang w:val="en-US"/>
        </w:rPr>
        <w:t xml:space="preserve">48. </w:t>
      </w:r>
      <w:proofErr w:type="spellStart"/>
      <w:r w:rsidRPr="000D0EEC">
        <w:rPr>
          <w:rFonts w:ascii="Calibri" w:eastAsia="Calibri" w:hAnsi="Calibri" w:cs="Calibri"/>
          <w:bCs/>
          <w:sz w:val="22"/>
          <w:szCs w:val="22"/>
          <w:lang w:val="en-US"/>
        </w:rPr>
        <w:t>Pirrone</w:t>
      </w:r>
      <w:proofErr w:type="spellEnd"/>
      <w:r w:rsidRPr="000D0EEC">
        <w:rPr>
          <w:rFonts w:ascii="Calibri" w:eastAsia="Calibri" w:hAnsi="Calibri" w:cs="Calibri"/>
          <w:bCs/>
          <w:sz w:val="22"/>
          <w:szCs w:val="22"/>
          <w:lang w:val="en-US"/>
        </w:rPr>
        <w:t xml:space="preserve"> N. Mercury Research in Europe: Towards the preparation of the New EU Air Quality Directive. Atmos Environ 2001;</w:t>
      </w:r>
      <w:r w:rsidRPr="000D0EEC">
        <w:rPr>
          <w:rFonts w:ascii="Calibri" w:eastAsia="Calibri" w:hAnsi="Calibri" w:cs="Calibri"/>
          <w:bCs/>
          <w:sz w:val="22"/>
          <w:szCs w:val="22"/>
        </w:rPr>
        <w:t>35:2979-2986.</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Calibri" w:hAnsi="Calibri" w:cs="Calibri"/>
          <w:bCs/>
          <w:sz w:val="22"/>
          <w:szCs w:val="22"/>
        </w:rPr>
        <w:t xml:space="preserve">49. </w:t>
      </w:r>
      <w:r w:rsidRPr="000D0EEC">
        <w:rPr>
          <w:rFonts w:ascii="Calibri" w:eastAsia="ArialMT" w:hAnsi="Calibri" w:cs="Calibri"/>
          <w:sz w:val="22"/>
          <w:szCs w:val="22"/>
        </w:rPr>
        <w:t xml:space="preserve">León DE, Peñuela GA. Trascendencia del metilmercurio en el ambiente, la alimentación y la salud humana. </w:t>
      </w:r>
      <w:proofErr w:type="spellStart"/>
      <w:r w:rsidRPr="000D0EEC">
        <w:rPr>
          <w:rFonts w:ascii="Calibri" w:eastAsia="ArialMT" w:hAnsi="Calibri" w:cs="Calibri"/>
          <w:sz w:val="22"/>
          <w:szCs w:val="22"/>
          <w:lang w:val="en-US"/>
        </w:rPr>
        <w:t>Producción</w:t>
      </w:r>
      <w:proofErr w:type="spellEnd"/>
      <w:r w:rsidRPr="000D0EEC">
        <w:rPr>
          <w:rFonts w:ascii="Calibri" w:eastAsia="ArialMT" w:hAnsi="Calibri" w:cs="Calibri"/>
          <w:sz w:val="22"/>
          <w:szCs w:val="22"/>
          <w:lang w:val="en-US"/>
        </w:rPr>
        <w:t xml:space="preserve"> + </w:t>
      </w:r>
      <w:proofErr w:type="spellStart"/>
      <w:r w:rsidRPr="000D0EEC">
        <w:rPr>
          <w:rFonts w:ascii="Calibri" w:eastAsia="ArialMT" w:hAnsi="Calibri" w:cs="Calibri"/>
          <w:sz w:val="22"/>
          <w:szCs w:val="22"/>
          <w:lang w:val="en-US"/>
        </w:rPr>
        <w:t>Limpia</w:t>
      </w:r>
      <w:proofErr w:type="spellEnd"/>
      <w:r w:rsidRPr="000D0EEC">
        <w:rPr>
          <w:rFonts w:ascii="Calibri" w:eastAsia="ArialMT" w:hAnsi="Calibri" w:cs="Calibri"/>
          <w:sz w:val="22"/>
          <w:szCs w:val="22"/>
          <w:lang w:val="en-US"/>
        </w:rPr>
        <w:t xml:space="preserve"> 2011;6:108-116.</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eastAsia="ArialMT" w:hAnsi="Calibri" w:cs="Calibri"/>
          <w:sz w:val="22"/>
          <w:szCs w:val="22"/>
          <w:lang w:val="en-US"/>
        </w:rPr>
        <w:t xml:space="preserve">50. </w:t>
      </w:r>
      <w:r w:rsidRPr="000D0EEC">
        <w:rPr>
          <w:rFonts w:ascii="Calibri" w:eastAsia="Calibri" w:hAnsi="Calibri" w:cs="Calibri"/>
          <w:bCs/>
          <w:sz w:val="22"/>
          <w:szCs w:val="22"/>
          <w:lang w:val="en-US"/>
        </w:rPr>
        <w:t xml:space="preserve">Keating MH, Mahaffey KR, </w:t>
      </w:r>
      <w:proofErr w:type="spellStart"/>
      <w:r w:rsidRPr="000D0EEC">
        <w:rPr>
          <w:rFonts w:ascii="Calibri" w:eastAsia="Calibri" w:hAnsi="Calibri" w:cs="Calibri"/>
          <w:bCs/>
          <w:sz w:val="22"/>
          <w:szCs w:val="22"/>
          <w:lang w:val="en-US"/>
        </w:rPr>
        <w:t>Schoeny</w:t>
      </w:r>
      <w:proofErr w:type="spellEnd"/>
      <w:r w:rsidRPr="000D0EEC">
        <w:rPr>
          <w:rFonts w:ascii="Calibri" w:eastAsia="Calibri" w:hAnsi="Calibri" w:cs="Calibri"/>
          <w:bCs/>
          <w:sz w:val="22"/>
          <w:szCs w:val="22"/>
          <w:lang w:val="en-US"/>
        </w:rPr>
        <w:t xml:space="preserve"> R, Rice GE, Bullock OR, Ambrose RB, et al. Mercury study report to congress. US EPA - United States Environmental Protection Agency, 1997. </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Calibri" w:hAnsi="Calibri" w:cs="Calibri"/>
          <w:bCs/>
          <w:sz w:val="22"/>
          <w:szCs w:val="22"/>
          <w:lang w:val="en-US"/>
        </w:rPr>
        <w:t xml:space="preserve">51. </w:t>
      </w:r>
      <w:proofErr w:type="spellStart"/>
      <w:r w:rsidRPr="000D0EEC">
        <w:rPr>
          <w:rFonts w:ascii="Calibri" w:eastAsia="ArialMT" w:hAnsi="Calibri" w:cs="Calibri"/>
          <w:sz w:val="22"/>
          <w:szCs w:val="22"/>
          <w:lang w:val="en-US"/>
        </w:rPr>
        <w:t>Huguet</w:t>
      </w:r>
      <w:proofErr w:type="spellEnd"/>
      <w:r w:rsidRPr="000D0EEC">
        <w:rPr>
          <w:rFonts w:ascii="Calibri" w:eastAsia="ArialMT" w:hAnsi="Calibri" w:cs="Calibri"/>
          <w:sz w:val="22"/>
          <w:szCs w:val="22"/>
          <w:lang w:val="en-US"/>
        </w:rPr>
        <w:t xml:space="preserve"> L, </w:t>
      </w:r>
      <w:proofErr w:type="spellStart"/>
      <w:r w:rsidRPr="000D0EEC">
        <w:rPr>
          <w:rFonts w:ascii="Calibri" w:eastAsia="ArialMT" w:hAnsi="Calibri" w:cs="Calibri"/>
          <w:sz w:val="22"/>
          <w:szCs w:val="22"/>
          <w:lang w:val="en-US"/>
        </w:rPr>
        <w:t>Castelle</w:t>
      </w:r>
      <w:proofErr w:type="spellEnd"/>
      <w:r w:rsidRPr="000D0EEC">
        <w:rPr>
          <w:rFonts w:ascii="Calibri" w:eastAsia="ArialMT" w:hAnsi="Calibri" w:cs="Calibri"/>
          <w:sz w:val="22"/>
          <w:szCs w:val="22"/>
          <w:lang w:val="en-US"/>
        </w:rPr>
        <w:t xml:space="preserve"> S, Schafer J, Blanc G, Maury-</w:t>
      </w:r>
      <w:proofErr w:type="spellStart"/>
      <w:r w:rsidRPr="000D0EEC">
        <w:rPr>
          <w:rFonts w:ascii="Calibri" w:eastAsia="ArialMT" w:hAnsi="Calibri" w:cs="Calibri"/>
          <w:sz w:val="22"/>
          <w:szCs w:val="22"/>
          <w:lang w:val="en-US"/>
        </w:rPr>
        <w:t>Brachet</w:t>
      </w:r>
      <w:proofErr w:type="spellEnd"/>
      <w:r w:rsidRPr="000D0EEC">
        <w:rPr>
          <w:rFonts w:ascii="Calibri" w:eastAsia="ArialMT" w:hAnsi="Calibri" w:cs="Calibri"/>
          <w:sz w:val="22"/>
          <w:szCs w:val="22"/>
          <w:lang w:val="en-US"/>
        </w:rPr>
        <w:t xml:space="preserve"> R, </w:t>
      </w:r>
      <w:proofErr w:type="spellStart"/>
      <w:r w:rsidRPr="000D0EEC">
        <w:rPr>
          <w:rFonts w:ascii="Calibri" w:eastAsia="ArialMT" w:hAnsi="Calibri" w:cs="Calibri"/>
          <w:sz w:val="22"/>
          <w:szCs w:val="22"/>
          <w:lang w:val="en-US"/>
        </w:rPr>
        <w:t>Reynouard</w:t>
      </w:r>
      <w:proofErr w:type="spellEnd"/>
      <w:r w:rsidRPr="000D0EEC">
        <w:rPr>
          <w:rFonts w:ascii="Calibri" w:eastAsia="ArialMT" w:hAnsi="Calibri" w:cs="Calibri"/>
          <w:sz w:val="22"/>
          <w:szCs w:val="22"/>
          <w:lang w:val="en-US"/>
        </w:rPr>
        <w:t xml:space="preserve"> C, </w:t>
      </w:r>
      <w:proofErr w:type="spellStart"/>
      <w:r w:rsidRPr="000D0EEC">
        <w:rPr>
          <w:rFonts w:ascii="Calibri" w:eastAsia="ArialMT" w:hAnsi="Calibri" w:cs="Calibri"/>
          <w:sz w:val="22"/>
          <w:szCs w:val="22"/>
          <w:lang w:val="en-US"/>
        </w:rPr>
        <w:t>Jorand</w:t>
      </w:r>
      <w:proofErr w:type="spellEnd"/>
      <w:r w:rsidRPr="000D0EEC">
        <w:rPr>
          <w:rFonts w:ascii="Calibri" w:eastAsia="ArialMT" w:hAnsi="Calibri" w:cs="Calibri"/>
          <w:sz w:val="22"/>
          <w:szCs w:val="22"/>
          <w:lang w:val="en-US"/>
        </w:rPr>
        <w:t xml:space="preserve"> F. Mercury methylation rates of biofilm and plankton micro-organisms from a hydroelectric reservoir in French Guiana. Sci. Total Environ 2010;408:1338-1348.</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s-CO"/>
        </w:rPr>
      </w:pPr>
      <w:r w:rsidRPr="000D0EEC">
        <w:rPr>
          <w:rFonts w:ascii="Calibri" w:eastAsia="ArialMT" w:hAnsi="Calibri" w:cs="Calibri"/>
          <w:sz w:val="22"/>
          <w:szCs w:val="22"/>
          <w:lang w:val="en-US"/>
        </w:rPr>
        <w:t xml:space="preserve">52. Fisher NS, </w:t>
      </w:r>
      <w:proofErr w:type="spellStart"/>
      <w:r w:rsidRPr="000D0EEC">
        <w:rPr>
          <w:rFonts w:ascii="Calibri" w:eastAsia="ArialMT" w:hAnsi="Calibri" w:cs="Calibri"/>
          <w:sz w:val="22"/>
          <w:szCs w:val="22"/>
          <w:lang w:val="en-US"/>
        </w:rPr>
        <w:t>Stupakoff</w:t>
      </w:r>
      <w:proofErr w:type="spellEnd"/>
      <w:r w:rsidRPr="000D0EEC">
        <w:rPr>
          <w:rFonts w:ascii="Calibri" w:eastAsia="ArialMT" w:hAnsi="Calibri" w:cs="Calibri"/>
          <w:sz w:val="22"/>
          <w:szCs w:val="22"/>
          <w:lang w:val="en-US"/>
        </w:rPr>
        <w:t xml:space="preserve"> I, </w:t>
      </w:r>
      <w:proofErr w:type="spellStart"/>
      <w:r w:rsidRPr="000D0EEC">
        <w:rPr>
          <w:rFonts w:ascii="Calibri" w:eastAsia="ArialMT" w:hAnsi="Calibri" w:cs="Calibri"/>
          <w:sz w:val="22"/>
          <w:szCs w:val="22"/>
          <w:lang w:val="en-US"/>
        </w:rPr>
        <w:t>Sanudo-Wilhelmy</w:t>
      </w:r>
      <w:proofErr w:type="spellEnd"/>
      <w:r w:rsidRPr="000D0EEC">
        <w:rPr>
          <w:rFonts w:ascii="Calibri" w:eastAsia="ArialMT" w:hAnsi="Calibri" w:cs="Calibri"/>
          <w:sz w:val="22"/>
          <w:szCs w:val="22"/>
          <w:lang w:val="en-US"/>
        </w:rPr>
        <w:t xml:space="preserve"> S, Wang WX, </w:t>
      </w:r>
      <w:proofErr w:type="spellStart"/>
      <w:r w:rsidRPr="000D0EEC">
        <w:rPr>
          <w:rFonts w:ascii="Calibri" w:eastAsia="ArialMT" w:hAnsi="Calibri" w:cs="Calibri"/>
          <w:sz w:val="22"/>
          <w:szCs w:val="22"/>
          <w:lang w:val="en-US"/>
        </w:rPr>
        <w:t>Teyssie</w:t>
      </w:r>
      <w:proofErr w:type="spellEnd"/>
      <w:r w:rsidRPr="000D0EEC">
        <w:rPr>
          <w:rFonts w:ascii="Calibri" w:eastAsia="ArialMT" w:hAnsi="Calibri" w:cs="Calibri"/>
          <w:sz w:val="22"/>
          <w:szCs w:val="22"/>
          <w:lang w:val="en-US"/>
        </w:rPr>
        <w:t xml:space="preserve"> JL, Fowler SW, </w:t>
      </w:r>
      <w:proofErr w:type="spellStart"/>
      <w:r w:rsidRPr="000D0EEC">
        <w:rPr>
          <w:rFonts w:ascii="Calibri" w:eastAsia="ArialMT" w:hAnsi="Calibri" w:cs="Calibri"/>
          <w:sz w:val="22"/>
          <w:szCs w:val="22"/>
          <w:lang w:val="en-US"/>
        </w:rPr>
        <w:t>Crusius</w:t>
      </w:r>
      <w:proofErr w:type="spellEnd"/>
      <w:r w:rsidRPr="000D0EEC">
        <w:rPr>
          <w:rFonts w:ascii="Calibri" w:eastAsia="ArialMT" w:hAnsi="Calibri" w:cs="Calibri"/>
          <w:sz w:val="22"/>
          <w:szCs w:val="22"/>
          <w:lang w:val="en-US"/>
        </w:rPr>
        <w:t xml:space="preserve"> J. Trace metals in marine copepods: a field test of a bioaccumulation model coupled to laboratory uptake kinetics data. </w:t>
      </w:r>
      <w:r w:rsidRPr="000D0EEC">
        <w:rPr>
          <w:rFonts w:ascii="Calibri" w:eastAsia="ArialMT" w:hAnsi="Calibri" w:cs="Calibri"/>
          <w:sz w:val="22"/>
          <w:szCs w:val="22"/>
          <w:lang w:val="es-CO"/>
        </w:rPr>
        <w:t xml:space="preserve">Mar. Ecol. </w:t>
      </w:r>
      <w:proofErr w:type="spellStart"/>
      <w:r w:rsidRPr="000D0EEC">
        <w:rPr>
          <w:rFonts w:ascii="Calibri" w:eastAsia="ArialMT" w:hAnsi="Calibri" w:cs="Calibri"/>
          <w:sz w:val="22"/>
          <w:szCs w:val="22"/>
          <w:lang w:val="es-CO"/>
        </w:rPr>
        <w:t>Prog</w:t>
      </w:r>
      <w:proofErr w:type="spellEnd"/>
      <w:r w:rsidRPr="000D0EEC">
        <w:rPr>
          <w:rFonts w:ascii="Calibri" w:eastAsia="ArialMT" w:hAnsi="Calibri" w:cs="Calibri"/>
          <w:sz w:val="22"/>
          <w:szCs w:val="22"/>
          <w:lang w:val="es-CO"/>
        </w:rPr>
        <w:t>. Ser 2000;194:211-218.</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ArialMT" w:hAnsi="Calibri" w:cs="Calibri"/>
          <w:sz w:val="22"/>
          <w:szCs w:val="22"/>
          <w:lang w:val="es-CO"/>
        </w:rPr>
        <w:t xml:space="preserve">53. Gonçalves P, </w:t>
      </w:r>
      <w:proofErr w:type="spellStart"/>
      <w:r w:rsidRPr="000D0EEC">
        <w:rPr>
          <w:rFonts w:ascii="Calibri" w:eastAsia="ArialMT" w:hAnsi="Calibri" w:cs="Calibri"/>
          <w:sz w:val="22"/>
          <w:szCs w:val="22"/>
          <w:lang w:val="es-CO"/>
        </w:rPr>
        <w:t>Cotrim</w:t>
      </w:r>
      <w:proofErr w:type="spellEnd"/>
      <w:r w:rsidRPr="000D0EEC">
        <w:rPr>
          <w:rFonts w:ascii="Calibri" w:eastAsia="ArialMT" w:hAnsi="Calibri" w:cs="Calibri"/>
          <w:sz w:val="22"/>
          <w:szCs w:val="22"/>
          <w:lang w:val="es-CO"/>
        </w:rPr>
        <w:t xml:space="preserve"> S, </w:t>
      </w:r>
      <w:proofErr w:type="spellStart"/>
      <w:r w:rsidRPr="000D0EEC">
        <w:rPr>
          <w:rFonts w:ascii="Calibri" w:eastAsia="ArialMT" w:hAnsi="Calibri" w:cs="Calibri"/>
          <w:sz w:val="22"/>
          <w:szCs w:val="22"/>
          <w:lang w:val="es-CO"/>
        </w:rPr>
        <w:t>D’Ambrosio</w:t>
      </w:r>
      <w:proofErr w:type="spellEnd"/>
      <w:r w:rsidRPr="000D0EEC">
        <w:rPr>
          <w:rFonts w:ascii="Calibri" w:eastAsia="ArialMT" w:hAnsi="Calibri" w:cs="Calibri"/>
          <w:sz w:val="22"/>
          <w:szCs w:val="22"/>
          <w:lang w:val="es-CO"/>
        </w:rPr>
        <w:t xml:space="preserve"> M, Pereira E, Costa A, Miranda U, Pardal MA. </w:t>
      </w:r>
      <w:r w:rsidRPr="000D0EEC">
        <w:rPr>
          <w:rFonts w:ascii="Calibri" w:eastAsia="ArialMT" w:hAnsi="Calibri" w:cs="Calibri"/>
          <w:sz w:val="22"/>
          <w:szCs w:val="22"/>
          <w:lang w:val="en-US"/>
        </w:rPr>
        <w:t xml:space="preserve">Changes in zooplankton communities along a mercury contamination gradient in a coastal lagoon (Ria de Aveiro, Portugal). Mar. </w:t>
      </w:r>
      <w:proofErr w:type="spellStart"/>
      <w:r w:rsidRPr="000D0EEC">
        <w:rPr>
          <w:rFonts w:ascii="Calibri" w:eastAsia="ArialMT" w:hAnsi="Calibri" w:cs="Calibri"/>
          <w:sz w:val="22"/>
          <w:szCs w:val="22"/>
          <w:lang w:val="en-US"/>
        </w:rPr>
        <w:t>Pollut</w:t>
      </w:r>
      <w:proofErr w:type="spellEnd"/>
      <w:r w:rsidRPr="000D0EEC">
        <w:rPr>
          <w:rFonts w:ascii="Calibri" w:eastAsia="ArialMT" w:hAnsi="Calibri" w:cs="Calibri"/>
          <w:sz w:val="22"/>
          <w:szCs w:val="22"/>
          <w:lang w:val="en-US"/>
        </w:rPr>
        <w:t>. Bull 2013;76:170-177.</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ArialMT" w:hAnsi="Calibri" w:cs="Calibri"/>
          <w:sz w:val="22"/>
          <w:szCs w:val="22"/>
          <w:lang w:val="en-US"/>
        </w:rPr>
        <w:t>54. Lawson NM, Mason RP. Accumulation of mercury in estuarine food webs. Biogeochemistry 1998;40:235-247.</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rPr>
      </w:pPr>
      <w:r w:rsidRPr="000D0EEC">
        <w:rPr>
          <w:rFonts w:ascii="Calibri" w:eastAsia="ArialMT" w:hAnsi="Calibri" w:cs="Calibri"/>
          <w:sz w:val="22"/>
          <w:szCs w:val="22"/>
          <w:lang w:val="en-US"/>
        </w:rPr>
        <w:t xml:space="preserve">55. Leady BS, </w:t>
      </w:r>
      <w:proofErr w:type="spellStart"/>
      <w:r w:rsidRPr="000D0EEC">
        <w:rPr>
          <w:rFonts w:ascii="Calibri" w:eastAsia="ArialMT" w:hAnsi="Calibri" w:cs="Calibri"/>
          <w:sz w:val="22"/>
          <w:szCs w:val="22"/>
          <w:lang w:val="en-US"/>
        </w:rPr>
        <w:t>Gottgens</w:t>
      </w:r>
      <w:proofErr w:type="spellEnd"/>
      <w:r w:rsidRPr="000D0EEC">
        <w:rPr>
          <w:rFonts w:ascii="Calibri" w:eastAsia="ArialMT" w:hAnsi="Calibri" w:cs="Calibri"/>
          <w:sz w:val="22"/>
          <w:szCs w:val="22"/>
          <w:lang w:val="en-US"/>
        </w:rPr>
        <w:t xml:space="preserve"> JF. Mercury accumulation in sediment cores and along food chains in two regions of the Brazilian Pantanal. </w:t>
      </w:r>
      <w:proofErr w:type="spellStart"/>
      <w:r w:rsidRPr="000D0EEC">
        <w:rPr>
          <w:rFonts w:ascii="Calibri" w:eastAsia="ArialMT" w:hAnsi="Calibri" w:cs="Calibri"/>
          <w:sz w:val="22"/>
          <w:szCs w:val="22"/>
          <w:lang w:val="es-CO"/>
        </w:rPr>
        <w:t>Wet</w:t>
      </w:r>
      <w:proofErr w:type="spellEnd"/>
      <w:r w:rsidRPr="000D0EEC">
        <w:rPr>
          <w:rFonts w:ascii="Calibri" w:eastAsia="ArialMT" w:hAnsi="Calibri" w:cs="Calibri"/>
          <w:sz w:val="22"/>
          <w:szCs w:val="22"/>
          <w:lang w:val="es-CO"/>
        </w:rPr>
        <w:t xml:space="preserve"> </w:t>
      </w:r>
      <w:proofErr w:type="spellStart"/>
      <w:r w:rsidRPr="000D0EEC">
        <w:rPr>
          <w:rFonts w:ascii="Calibri" w:eastAsia="ArialMT" w:hAnsi="Calibri" w:cs="Calibri"/>
          <w:sz w:val="22"/>
          <w:szCs w:val="22"/>
          <w:lang w:val="es-CO"/>
        </w:rPr>
        <w:t>Ecol</w:t>
      </w:r>
      <w:proofErr w:type="spellEnd"/>
      <w:r w:rsidRPr="000D0EEC">
        <w:rPr>
          <w:rFonts w:ascii="Calibri" w:eastAsia="ArialMT" w:hAnsi="Calibri" w:cs="Calibri"/>
          <w:sz w:val="22"/>
          <w:szCs w:val="22"/>
          <w:lang w:val="es-CO"/>
        </w:rPr>
        <w:t xml:space="preserve"> </w:t>
      </w:r>
      <w:proofErr w:type="spellStart"/>
      <w:r w:rsidRPr="000D0EEC">
        <w:rPr>
          <w:rFonts w:ascii="Calibri" w:eastAsia="ArialMT" w:hAnsi="Calibri" w:cs="Calibri"/>
          <w:sz w:val="22"/>
          <w:szCs w:val="22"/>
        </w:rPr>
        <w:t>Manag</w:t>
      </w:r>
      <w:proofErr w:type="spellEnd"/>
      <w:r w:rsidRPr="000D0EEC">
        <w:rPr>
          <w:rFonts w:ascii="Calibri" w:eastAsia="ArialMT" w:hAnsi="Calibri" w:cs="Calibri"/>
          <w:sz w:val="22"/>
          <w:szCs w:val="22"/>
        </w:rPr>
        <w:t xml:space="preserve"> 2001;9:349-361.</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rPr>
      </w:pPr>
      <w:r w:rsidRPr="000D0EEC">
        <w:rPr>
          <w:rFonts w:ascii="Calibri" w:eastAsia="ArialMT" w:hAnsi="Calibri" w:cs="Calibri"/>
          <w:sz w:val="22"/>
          <w:szCs w:val="22"/>
        </w:rPr>
        <w:t>56. IDEAM Instituto de Hidrología, Meteorología y Estudios Ambientales. Estudio Nacional del Agua 2014. Bogotá: Panamericana Formas e Impresos S.A; 2015.</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ArialMT" w:hAnsi="Calibri" w:cs="Calibri"/>
          <w:sz w:val="22"/>
          <w:szCs w:val="22"/>
          <w:lang w:val="en-US"/>
        </w:rPr>
        <w:t xml:space="preserve">57. Miles CJ, </w:t>
      </w:r>
      <w:proofErr w:type="spellStart"/>
      <w:r w:rsidRPr="000D0EEC">
        <w:rPr>
          <w:rFonts w:ascii="Calibri" w:eastAsia="ArialMT" w:hAnsi="Calibri" w:cs="Calibri"/>
          <w:sz w:val="22"/>
          <w:szCs w:val="22"/>
          <w:lang w:val="en-US"/>
        </w:rPr>
        <w:t>Moye</w:t>
      </w:r>
      <w:proofErr w:type="spellEnd"/>
      <w:r w:rsidRPr="000D0EEC">
        <w:rPr>
          <w:rFonts w:ascii="Calibri" w:eastAsia="ArialMT" w:hAnsi="Calibri" w:cs="Calibri"/>
          <w:sz w:val="22"/>
          <w:szCs w:val="22"/>
          <w:lang w:val="en-US"/>
        </w:rPr>
        <w:t xml:space="preserve"> HA, </w:t>
      </w:r>
      <w:proofErr w:type="spellStart"/>
      <w:r w:rsidRPr="000D0EEC">
        <w:rPr>
          <w:rFonts w:ascii="Calibri" w:eastAsia="ArialMT" w:hAnsi="Calibri" w:cs="Calibri"/>
          <w:sz w:val="22"/>
          <w:szCs w:val="22"/>
          <w:lang w:val="en-US"/>
        </w:rPr>
        <w:t>Phlips</w:t>
      </w:r>
      <w:proofErr w:type="spellEnd"/>
      <w:r w:rsidRPr="000D0EEC">
        <w:rPr>
          <w:rFonts w:ascii="Calibri" w:eastAsia="ArialMT" w:hAnsi="Calibri" w:cs="Calibri"/>
          <w:sz w:val="22"/>
          <w:szCs w:val="22"/>
          <w:lang w:val="en-US"/>
        </w:rPr>
        <w:t xml:space="preserve"> EJ, Sargent B. Partitioning of </w:t>
      </w:r>
      <w:proofErr w:type="spellStart"/>
      <w:r w:rsidRPr="000D0EEC">
        <w:rPr>
          <w:rFonts w:ascii="Calibri" w:eastAsia="ArialMT" w:hAnsi="Calibri" w:cs="Calibri"/>
          <w:sz w:val="22"/>
          <w:szCs w:val="22"/>
          <w:lang w:val="en-US"/>
        </w:rPr>
        <w:t>monoMeHg</w:t>
      </w:r>
      <w:proofErr w:type="spellEnd"/>
      <w:r w:rsidRPr="000D0EEC">
        <w:rPr>
          <w:rFonts w:ascii="Calibri" w:eastAsia="ArialMT" w:hAnsi="Calibri" w:cs="Calibri"/>
          <w:sz w:val="22"/>
          <w:szCs w:val="22"/>
          <w:lang w:val="en-US"/>
        </w:rPr>
        <w:t xml:space="preserve"> between freshwater algae and water. Environ Sci Technol 2001;35:4277-4282.</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s-CO"/>
        </w:rPr>
      </w:pPr>
      <w:r w:rsidRPr="000D0EEC">
        <w:rPr>
          <w:rFonts w:ascii="Calibri" w:eastAsia="ArialMT" w:hAnsi="Calibri" w:cs="Calibri"/>
          <w:sz w:val="22"/>
          <w:szCs w:val="22"/>
          <w:lang w:val="en-US"/>
        </w:rPr>
        <w:t xml:space="preserve">58. </w:t>
      </w:r>
      <w:proofErr w:type="spellStart"/>
      <w:r w:rsidRPr="000D0EEC">
        <w:rPr>
          <w:rFonts w:ascii="Calibri" w:eastAsia="ArialMT" w:hAnsi="Calibri" w:cs="Calibri"/>
          <w:sz w:val="22"/>
          <w:szCs w:val="22"/>
          <w:lang w:val="en-US"/>
        </w:rPr>
        <w:t>Fenchel</w:t>
      </w:r>
      <w:proofErr w:type="spellEnd"/>
      <w:r w:rsidRPr="000D0EEC">
        <w:rPr>
          <w:rFonts w:ascii="Calibri" w:eastAsia="ArialMT" w:hAnsi="Calibri" w:cs="Calibri"/>
          <w:sz w:val="22"/>
          <w:szCs w:val="22"/>
          <w:lang w:val="en-US"/>
        </w:rPr>
        <w:t xml:space="preserve"> T. The microbial loop - 25 years later. </w:t>
      </w:r>
      <w:r w:rsidRPr="000D0EEC">
        <w:rPr>
          <w:rFonts w:ascii="Calibri" w:eastAsia="ArialMT" w:hAnsi="Calibri" w:cs="Calibri"/>
          <w:sz w:val="22"/>
          <w:szCs w:val="22"/>
        </w:rPr>
        <w:t xml:space="preserve">J. </w:t>
      </w:r>
      <w:proofErr w:type="spellStart"/>
      <w:r w:rsidRPr="000D0EEC">
        <w:rPr>
          <w:rFonts w:ascii="Calibri" w:eastAsia="ArialMT" w:hAnsi="Calibri" w:cs="Calibri"/>
          <w:sz w:val="22"/>
          <w:szCs w:val="22"/>
        </w:rPr>
        <w:t>Exp</w:t>
      </w:r>
      <w:proofErr w:type="spellEnd"/>
      <w:r w:rsidRPr="000D0EEC">
        <w:rPr>
          <w:rFonts w:ascii="Calibri" w:eastAsia="ArialMT" w:hAnsi="Calibri" w:cs="Calibri"/>
          <w:sz w:val="22"/>
          <w:szCs w:val="22"/>
        </w:rPr>
        <w:t xml:space="preserve">. Mar. Biol. </w:t>
      </w:r>
      <w:proofErr w:type="spellStart"/>
      <w:r w:rsidRPr="000D0EEC">
        <w:rPr>
          <w:rFonts w:ascii="Calibri" w:eastAsia="ArialMT" w:hAnsi="Calibri" w:cs="Calibri"/>
          <w:sz w:val="22"/>
          <w:szCs w:val="22"/>
          <w:lang w:val="es-CO"/>
        </w:rPr>
        <w:t>Ecol</w:t>
      </w:r>
      <w:proofErr w:type="spellEnd"/>
      <w:r w:rsidRPr="000D0EEC">
        <w:rPr>
          <w:rFonts w:ascii="Calibri" w:eastAsia="ArialMT" w:hAnsi="Calibri" w:cs="Calibri"/>
          <w:sz w:val="22"/>
          <w:szCs w:val="22"/>
          <w:lang w:val="es-CO"/>
        </w:rPr>
        <w:t xml:space="preserve"> 2008;366:99-03.</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eastAsia="ArialMT" w:hAnsi="Calibri" w:cs="Calibri"/>
          <w:sz w:val="22"/>
          <w:szCs w:val="22"/>
          <w:lang w:val="en-US"/>
        </w:rPr>
        <w:t xml:space="preserve">59. </w:t>
      </w:r>
      <w:r w:rsidRPr="000D0EEC">
        <w:rPr>
          <w:rFonts w:ascii="Calibri" w:eastAsia="Calibri" w:hAnsi="Calibri" w:cs="Calibri"/>
          <w:bCs/>
          <w:sz w:val="22"/>
          <w:szCs w:val="22"/>
          <w:lang w:val="en-US"/>
        </w:rPr>
        <w:t>WHO World Health Organization. Mercury - Environmental aspects, Environmental Health Criteria. Geneva: WHO/IPCS; 1989.</w:t>
      </w:r>
    </w:p>
    <w:p w:rsidR="005B3840" w:rsidRPr="000D0EEC" w:rsidRDefault="005B3840" w:rsidP="000D0EEC">
      <w:pPr>
        <w:pStyle w:val="Tabladecuadrcula21"/>
        <w:tabs>
          <w:tab w:val="clear" w:pos="504"/>
          <w:tab w:val="left" w:pos="0"/>
        </w:tabs>
        <w:ind w:left="426" w:hanging="363"/>
        <w:jc w:val="both"/>
        <w:rPr>
          <w:rFonts w:ascii="Calibri" w:eastAsia="Calibri" w:hAnsi="Calibri" w:cs="Calibri"/>
          <w:bCs/>
          <w:sz w:val="22"/>
          <w:szCs w:val="22"/>
          <w:lang w:val="en-US"/>
        </w:rPr>
      </w:pPr>
      <w:r w:rsidRPr="000D0EEC">
        <w:rPr>
          <w:rFonts w:ascii="Calibri" w:eastAsia="Calibri" w:hAnsi="Calibri" w:cs="Calibri"/>
          <w:bCs/>
          <w:sz w:val="22"/>
          <w:szCs w:val="22"/>
          <w:lang w:val="en-US"/>
        </w:rPr>
        <w:t xml:space="preserve">60. Ramel C. The mercury problem - A trigger for environmental pollution control. </w:t>
      </w:r>
      <w:proofErr w:type="spellStart"/>
      <w:r w:rsidRPr="000D0EEC">
        <w:rPr>
          <w:rFonts w:ascii="Calibri" w:eastAsia="Calibri" w:hAnsi="Calibri" w:cs="Calibri"/>
          <w:bCs/>
          <w:sz w:val="22"/>
          <w:szCs w:val="22"/>
          <w:lang w:val="en-US"/>
        </w:rPr>
        <w:t>Mutat</w:t>
      </w:r>
      <w:proofErr w:type="spellEnd"/>
      <w:r w:rsidRPr="000D0EEC">
        <w:rPr>
          <w:rFonts w:ascii="Calibri" w:eastAsia="Calibri" w:hAnsi="Calibri" w:cs="Calibri"/>
          <w:bCs/>
          <w:sz w:val="22"/>
          <w:szCs w:val="22"/>
          <w:lang w:val="en-US"/>
        </w:rPr>
        <w:t xml:space="preserve"> Res 1974;26: 341-348.</w:t>
      </w:r>
    </w:p>
    <w:p w:rsidR="005B3840" w:rsidRPr="000D0EEC"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0D0EEC">
        <w:rPr>
          <w:rFonts w:ascii="Calibri" w:eastAsia="Calibri" w:hAnsi="Calibri" w:cs="Calibri"/>
          <w:bCs/>
          <w:sz w:val="22"/>
          <w:szCs w:val="22"/>
          <w:lang w:val="en-US"/>
        </w:rPr>
        <w:t xml:space="preserve">61. </w:t>
      </w:r>
      <w:r w:rsidRPr="000D0EEC">
        <w:rPr>
          <w:rFonts w:ascii="Calibri" w:eastAsia="ArialMT" w:hAnsi="Calibri" w:cs="Calibri"/>
          <w:sz w:val="22"/>
          <w:szCs w:val="22"/>
          <w:lang w:val="en-US"/>
        </w:rPr>
        <w:t xml:space="preserve">Burger J, </w:t>
      </w:r>
      <w:proofErr w:type="spellStart"/>
      <w:r w:rsidRPr="000D0EEC">
        <w:rPr>
          <w:rFonts w:ascii="Calibri" w:eastAsia="ArialMT" w:hAnsi="Calibri" w:cs="Calibri"/>
          <w:sz w:val="22"/>
          <w:szCs w:val="22"/>
          <w:lang w:val="en-US"/>
        </w:rPr>
        <w:t>Gochfeld</w:t>
      </w:r>
      <w:proofErr w:type="spellEnd"/>
      <w:r w:rsidRPr="000D0EEC">
        <w:rPr>
          <w:rFonts w:ascii="Calibri" w:eastAsia="ArialMT" w:hAnsi="Calibri" w:cs="Calibri"/>
          <w:sz w:val="22"/>
          <w:szCs w:val="22"/>
          <w:lang w:val="en-US"/>
        </w:rPr>
        <w:t xml:space="preserve"> M. Risk, Mercury Levels, and Birds: Relating Adverse Laboratory Effects to Field Monitoring. Environ. Res 1997;75:160-172.</w:t>
      </w:r>
    </w:p>
    <w:p w:rsidR="00DA74F3" w:rsidRDefault="005B3840" w:rsidP="00DA74F3">
      <w:pPr>
        <w:pStyle w:val="Tabladecuadrcula21"/>
        <w:tabs>
          <w:tab w:val="clear" w:pos="504"/>
          <w:tab w:val="left" w:pos="0"/>
        </w:tabs>
        <w:ind w:left="426" w:hanging="363"/>
        <w:jc w:val="both"/>
        <w:rPr>
          <w:rFonts w:ascii="Calibri" w:eastAsia="Calibri" w:hAnsi="Calibri" w:cs="Calibri"/>
          <w:bCs/>
          <w:sz w:val="22"/>
          <w:szCs w:val="22"/>
        </w:rPr>
      </w:pPr>
      <w:r w:rsidRPr="000D0EEC">
        <w:rPr>
          <w:rFonts w:ascii="Calibri" w:eastAsia="ArialMT" w:hAnsi="Calibri" w:cs="Calibri"/>
          <w:sz w:val="22"/>
          <w:szCs w:val="22"/>
          <w:lang w:val="en-US"/>
        </w:rPr>
        <w:t xml:space="preserve">62. </w:t>
      </w:r>
      <w:r w:rsidRPr="000D0EEC">
        <w:rPr>
          <w:rFonts w:ascii="Calibri" w:eastAsia="Calibri" w:hAnsi="Calibri" w:cs="Calibri"/>
          <w:bCs/>
          <w:sz w:val="22"/>
          <w:szCs w:val="22"/>
          <w:lang w:val="en-US"/>
        </w:rPr>
        <w:t xml:space="preserve">Wiener JG, Spry DJ. Toxicological significance of mercury in freshwater fish. In: Beyer WN, Heinz GH, Redman-Norwood AW, editors. Environmental Contaminants in Wildlife: Interpreting Tissue Concentrations. </w:t>
      </w:r>
      <w:r w:rsidRPr="000D0EEC">
        <w:rPr>
          <w:rFonts w:ascii="Calibri" w:eastAsia="Calibri" w:hAnsi="Calibri" w:cs="Calibri"/>
          <w:bCs/>
          <w:sz w:val="22"/>
          <w:szCs w:val="22"/>
        </w:rPr>
        <w:t xml:space="preserve">Boca </w:t>
      </w:r>
      <w:proofErr w:type="spellStart"/>
      <w:r w:rsidRPr="000D0EEC">
        <w:rPr>
          <w:rFonts w:ascii="Calibri" w:eastAsia="Calibri" w:hAnsi="Calibri" w:cs="Calibri"/>
          <w:bCs/>
          <w:sz w:val="22"/>
          <w:szCs w:val="22"/>
        </w:rPr>
        <w:t>Raton</w:t>
      </w:r>
      <w:proofErr w:type="spellEnd"/>
      <w:r w:rsidRPr="000D0EEC">
        <w:rPr>
          <w:rFonts w:ascii="Calibri" w:eastAsia="Calibri" w:hAnsi="Calibri" w:cs="Calibri"/>
          <w:bCs/>
          <w:sz w:val="22"/>
          <w:szCs w:val="22"/>
        </w:rPr>
        <w:t xml:space="preserve">, FL: Lewis </w:t>
      </w:r>
      <w:proofErr w:type="spellStart"/>
      <w:r w:rsidRPr="000D0EEC">
        <w:rPr>
          <w:rFonts w:ascii="Calibri" w:eastAsia="Calibri" w:hAnsi="Calibri" w:cs="Calibri"/>
          <w:bCs/>
          <w:sz w:val="22"/>
          <w:szCs w:val="22"/>
        </w:rPr>
        <w:t>Publishers</w:t>
      </w:r>
      <w:proofErr w:type="spellEnd"/>
      <w:r w:rsidRPr="000D0EEC">
        <w:rPr>
          <w:rFonts w:ascii="Calibri" w:eastAsia="Calibri" w:hAnsi="Calibri" w:cs="Calibri"/>
          <w:bCs/>
          <w:sz w:val="22"/>
          <w:szCs w:val="22"/>
        </w:rPr>
        <w:t>; 1996. p. 297-339.</w:t>
      </w:r>
    </w:p>
    <w:p w:rsidR="005B3840" w:rsidRPr="00DA74F3" w:rsidRDefault="00DA74F3" w:rsidP="00DA74F3">
      <w:pPr>
        <w:pStyle w:val="Tabladecuadrcula21"/>
        <w:tabs>
          <w:tab w:val="clear" w:pos="504"/>
          <w:tab w:val="left" w:pos="0"/>
        </w:tabs>
        <w:ind w:left="426" w:hanging="363"/>
        <w:jc w:val="both"/>
        <w:rPr>
          <w:rFonts w:ascii="Calibri" w:eastAsia="Calibri" w:hAnsi="Calibri" w:cs="Calibri"/>
          <w:bCs/>
          <w:sz w:val="22"/>
          <w:szCs w:val="22"/>
          <w:lang w:val="en-US"/>
        </w:rPr>
      </w:pPr>
      <w:r>
        <w:rPr>
          <w:rFonts w:ascii="Calibri" w:eastAsia="Calibri" w:hAnsi="Calibri" w:cs="Calibri"/>
          <w:bCs/>
          <w:sz w:val="22"/>
          <w:szCs w:val="22"/>
        </w:rPr>
        <w:t xml:space="preserve">63. </w:t>
      </w:r>
      <w:r w:rsidR="005B3840" w:rsidRPr="00DA74F3">
        <w:rPr>
          <w:rFonts w:ascii="Calibri" w:eastAsia="Calibri" w:hAnsi="Calibri" w:cs="Calibri"/>
          <w:bCs/>
          <w:sz w:val="22"/>
          <w:szCs w:val="22"/>
        </w:rPr>
        <w:t xml:space="preserve">Díaz SM, Muñoz MA, Palma RM, Medina FM, Rodríguez MA, Pedroza CE et al. </w:t>
      </w:r>
      <w:proofErr w:type="spellStart"/>
      <w:r w:rsidR="005B3840" w:rsidRPr="00DA74F3">
        <w:rPr>
          <w:rFonts w:ascii="Calibri" w:eastAsia="Calibri" w:hAnsi="Calibri" w:cs="Calibri"/>
          <w:bCs/>
          <w:sz w:val="22"/>
          <w:szCs w:val="22"/>
          <w:lang w:val="en-US"/>
        </w:rPr>
        <w:t>Exposición</w:t>
      </w:r>
      <w:proofErr w:type="spellEnd"/>
      <w:r w:rsidR="005B3840" w:rsidRPr="00DA74F3">
        <w:rPr>
          <w:rFonts w:ascii="Calibri" w:eastAsia="Calibri" w:hAnsi="Calibri" w:cs="Calibri"/>
          <w:bCs/>
          <w:sz w:val="22"/>
          <w:szCs w:val="22"/>
          <w:lang w:val="en-US"/>
        </w:rPr>
        <w:t xml:space="preserve"> </w:t>
      </w:r>
      <w:proofErr w:type="spellStart"/>
      <w:r w:rsidR="005B3840" w:rsidRPr="00DA74F3">
        <w:rPr>
          <w:rFonts w:ascii="Calibri" w:eastAsia="Calibri" w:hAnsi="Calibri" w:cs="Calibri"/>
          <w:bCs/>
          <w:sz w:val="22"/>
          <w:szCs w:val="22"/>
          <w:lang w:val="en-US"/>
        </w:rPr>
        <w:t>ocupacional</w:t>
      </w:r>
      <w:proofErr w:type="spellEnd"/>
      <w:r w:rsidR="005B3840" w:rsidRPr="00DA74F3">
        <w:rPr>
          <w:rFonts w:ascii="Calibri" w:eastAsia="Calibri" w:hAnsi="Calibri" w:cs="Calibri"/>
          <w:bCs/>
          <w:sz w:val="22"/>
          <w:szCs w:val="22"/>
          <w:lang w:val="en-US"/>
        </w:rPr>
        <w:t xml:space="preserve"> y </w:t>
      </w:r>
      <w:proofErr w:type="spellStart"/>
      <w:r w:rsidR="005B3840" w:rsidRPr="00DA74F3">
        <w:rPr>
          <w:rFonts w:ascii="Calibri" w:eastAsia="Calibri" w:hAnsi="Calibri" w:cs="Calibri"/>
          <w:bCs/>
          <w:sz w:val="22"/>
          <w:szCs w:val="22"/>
          <w:lang w:val="en-US"/>
        </w:rPr>
        <w:t>ambiental</w:t>
      </w:r>
      <w:proofErr w:type="spellEnd"/>
      <w:r w:rsidR="005B3840" w:rsidRPr="00DA74F3">
        <w:rPr>
          <w:rFonts w:ascii="Calibri" w:eastAsia="Calibri" w:hAnsi="Calibri" w:cs="Calibri"/>
          <w:bCs/>
          <w:sz w:val="22"/>
          <w:szCs w:val="22"/>
          <w:lang w:val="en-US"/>
        </w:rPr>
        <w:t xml:space="preserve"> a </w:t>
      </w:r>
      <w:proofErr w:type="spellStart"/>
      <w:r w:rsidR="005B3840" w:rsidRPr="00DA74F3">
        <w:rPr>
          <w:rFonts w:ascii="Calibri" w:eastAsia="Calibri" w:hAnsi="Calibri" w:cs="Calibri"/>
          <w:bCs/>
          <w:sz w:val="22"/>
          <w:szCs w:val="22"/>
          <w:lang w:val="en-US"/>
        </w:rPr>
        <w:t>mercurio</w:t>
      </w:r>
      <w:proofErr w:type="spellEnd"/>
      <w:r w:rsidR="005B3840" w:rsidRPr="00DA74F3">
        <w:rPr>
          <w:rFonts w:ascii="Calibri" w:eastAsia="Calibri" w:hAnsi="Calibri" w:cs="Calibri"/>
          <w:bCs/>
          <w:sz w:val="22"/>
          <w:szCs w:val="22"/>
          <w:lang w:val="en-US"/>
        </w:rPr>
        <w:t xml:space="preserve"> </w:t>
      </w:r>
      <w:proofErr w:type="spellStart"/>
      <w:r w:rsidR="005B3840" w:rsidRPr="00DA74F3">
        <w:rPr>
          <w:rFonts w:ascii="Calibri" w:eastAsia="Calibri" w:hAnsi="Calibri" w:cs="Calibri"/>
          <w:bCs/>
          <w:sz w:val="22"/>
          <w:szCs w:val="22"/>
          <w:lang w:val="en-US"/>
        </w:rPr>
        <w:t>en</w:t>
      </w:r>
      <w:proofErr w:type="spellEnd"/>
      <w:r w:rsidR="005B3840" w:rsidRPr="00DA74F3">
        <w:rPr>
          <w:rFonts w:ascii="Calibri" w:eastAsia="Calibri" w:hAnsi="Calibri" w:cs="Calibri"/>
          <w:bCs/>
          <w:sz w:val="22"/>
          <w:szCs w:val="22"/>
          <w:lang w:val="en-US"/>
        </w:rPr>
        <w:t xml:space="preserve"> el </w:t>
      </w:r>
      <w:proofErr w:type="spellStart"/>
      <w:r w:rsidR="005B3840" w:rsidRPr="00DA74F3">
        <w:rPr>
          <w:rFonts w:ascii="Calibri" w:eastAsia="Calibri" w:hAnsi="Calibri" w:cs="Calibri"/>
          <w:bCs/>
          <w:sz w:val="22"/>
          <w:szCs w:val="22"/>
          <w:lang w:val="en-US"/>
        </w:rPr>
        <w:t>departamento</w:t>
      </w:r>
      <w:proofErr w:type="spellEnd"/>
      <w:r w:rsidR="005B3840" w:rsidRPr="00DA74F3">
        <w:rPr>
          <w:rFonts w:ascii="Calibri" w:eastAsia="Calibri" w:hAnsi="Calibri" w:cs="Calibri"/>
          <w:bCs/>
          <w:sz w:val="22"/>
          <w:szCs w:val="22"/>
          <w:lang w:val="en-US"/>
        </w:rPr>
        <w:t xml:space="preserve"> de Chocó, Colombia, 2015-2016: </w:t>
      </w:r>
      <w:proofErr w:type="spellStart"/>
      <w:r w:rsidR="005B3840" w:rsidRPr="00DA74F3">
        <w:rPr>
          <w:rFonts w:ascii="Calibri" w:eastAsia="Calibri" w:hAnsi="Calibri" w:cs="Calibri"/>
          <w:bCs/>
          <w:sz w:val="22"/>
          <w:szCs w:val="22"/>
          <w:lang w:val="en-US"/>
        </w:rPr>
        <w:t>informe</w:t>
      </w:r>
      <w:proofErr w:type="spellEnd"/>
      <w:r w:rsidR="005B3840" w:rsidRPr="00DA74F3">
        <w:rPr>
          <w:rFonts w:ascii="Calibri" w:eastAsia="Calibri" w:hAnsi="Calibri" w:cs="Calibri"/>
          <w:bCs/>
          <w:sz w:val="22"/>
          <w:szCs w:val="22"/>
          <w:lang w:val="en-US"/>
        </w:rPr>
        <w:t xml:space="preserve"> </w:t>
      </w:r>
      <w:proofErr w:type="spellStart"/>
      <w:r w:rsidR="005B3840" w:rsidRPr="00DA74F3">
        <w:rPr>
          <w:rFonts w:ascii="Calibri" w:eastAsia="Calibri" w:hAnsi="Calibri" w:cs="Calibri"/>
          <w:bCs/>
          <w:sz w:val="22"/>
          <w:szCs w:val="22"/>
          <w:lang w:val="en-US"/>
        </w:rPr>
        <w:t>preliminar</w:t>
      </w:r>
      <w:proofErr w:type="spellEnd"/>
      <w:r w:rsidR="005B3840" w:rsidRPr="00DA74F3">
        <w:rPr>
          <w:rFonts w:ascii="Calibri" w:eastAsia="Calibri" w:hAnsi="Calibri" w:cs="Calibri"/>
          <w:bCs/>
          <w:sz w:val="22"/>
          <w:szCs w:val="22"/>
          <w:lang w:val="en-US"/>
        </w:rPr>
        <w:t xml:space="preserve">  2014. IQUEN 2014;21:294-306.</w:t>
      </w:r>
    </w:p>
    <w:p w:rsidR="005B3840" w:rsidRPr="00DA74F3" w:rsidRDefault="007F2CBF" w:rsidP="000D0EEC">
      <w:pPr>
        <w:pStyle w:val="Tabladecuadrcula21"/>
        <w:tabs>
          <w:tab w:val="clear" w:pos="504"/>
          <w:tab w:val="left" w:pos="0"/>
        </w:tabs>
        <w:ind w:left="426" w:hanging="363"/>
        <w:jc w:val="both"/>
        <w:rPr>
          <w:rFonts w:ascii="Calibri" w:eastAsia="Calibri" w:hAnsi="Calibri" w:cs="Calibri"/>
          <w:bCs/>
          <w:sz w:val="22"/>
          <w:szCs w:val="22"/>
          <w:lang w:val="en-US"/>
        </w:rPr>
      </w:pPr>
      <w:r>
        <w:rPr>
          <w:rFonts w:ascii="Calibri" w:eastAsia="Calibri" w:hAnsi="Calibri" w:cs="Calibri"/>
          <w:bCs/>
          <w:sz w:val="22"/>
          <w:szCs w:val="22"/>
          <w:lang w:val="en-US"/>
        </w:rPr>
        <w:t>64.</w:t>
      </w:r>
      <w:r>
        <w:rPr>
          <w:rFonts w:ascii="Calibri" w:eastAsia="Calibri" w:hAnsi="Calibri" w:cs="Calibri"/>
          <w:bCs/>
          <w:sz w:val="22"/>
          <w:szCs w:val="22"/>
          <w:lang w:val="en-US"/>
        </w:rPr>
        <w:tab/>
      </w:r>
      <w:r w:rsidR="005B3840" w:rsidRPr="00DA74F3">
        <w:rPr>
          <w:rFonts w:ascii="Calibri" w:eastAsia="Calibri" w:hAnsi="Calibri" w:cs="Calibri"/>
          <w:bCs/>
          <w:sz w:val="22"/>
          <w:szCs w:val="22"/>
          <w:lang w:val="en-US"/>
        </w:rPr>
        <w:t>WHO World Health Organization. Inorganic mercury, Environmental Health Criteria. Geneva: WHO/IPCS; 1991.</w:t>
      </w:r>
    </w:p>
    <w:p w:rsidR="005B3840" w:rsidRPr="00DA74F3" w:rsidRDefault="005B3840" w:rsidP="000D0EEC">
      <w:pPr>
        <w:pStyle w:val="Tabladecuadrcula21"/>
        <w:tabs>
          <w:tab w:val="clear" w:pos="504"/>
          <w:tab w:val="left" w:pos="0"/>
        </w:tabs>
        <w:ind w:left="426" w:hanging="363"/>
        <w:jc w:val="both"/>
        <w:rPr>
          <w:rFonts w:ascii="Calibri" w:eastAsia="ArialMT" w:hAnsi="Calibri" w:cs="Calibri"/>
          <w:sz w:val="22"/>
          <w:szCs w:val="22"/>
          <w:lang w:val="en-US"/>
        </w:rPr>
      </w:pPr>
      <w:r w:rsidRPr="00DA74F3">
        <w:rPr>
          <w:rFonts w:ascii="Calibri" w:eastAsia="ArialMT" w:hAnsi="Calibri" w:cs="Calibri"/>
          <w:sz w:val="22"/>
          <w:szCs w:val="22"/>
          <w:lang w:val="en-US"/>
        </w:rPr>
        <w:t xml:space="preserve">65. </w:t>
      </w:r>
      <w:proofErr w:type="spellStart"/>
      <w:r w:rsidRPr="000D0EEC">
        <w:rPr>
          <w:rFonts w:ascii="Calibri" w:eastAsia="ArialMT" w:hAnsi="Calibri" w:cs="Calibri"/>
          <w:sz w:val="22"/>
          <w:szCs w:val="22"/>
          <w:lang w:val="en-US"/>
        </w:rPr>
        <w:t>Boening</w:t>
      </w:r>
      <w:proofErr w:type="spellEnd"/>
      <w:r w:rsidRPr="000D0EEC">
        <w:rPr>
          <w:rFonts w:ascii="Calibri" w:eastAsia="ArialMT" w:hAnsi="Calibri" w:cs="Calibri"/>
          <w:sz w:val="22"/>
          <w:szCs w:val="22"/>
          <w:lang w:val="en-US"/>
        </w:rPr>
        <w:t xml:space="preserve"> DW. Ecological effects, transport, and fate of mercury; a general review. </w:t>
      </w:r>
      <w:r w:rsidRPr="00DA74F3">
        <w:rPr>
          <w:rFonts w:ascii="Calibri" w:eastAsia="ArialMT" w:hAnsi="Calibri" w:cs="Calibri"/>
          <w:sz w:val="22"/>
          <w:szCs w:val="22"/>
          <w:lang w:val="en-US"/>
        </w:rPr>
        <w:t>Chemosphere 2000;40:1335-1351.</w:t>
      </w:r>
    </w:p>
    <w:p w:rsidR="007F2CBF" w:rsidRDefault="005B3840"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DA74F3">
        <w:rPr>
          <w:rFonts w:ascii="Calibri" w:eastAsia="ArialMT" w:hAnsi="Calibri" w:cs="Calibri"/>
          <w:sz w:val="22"/>
          <w:szCs w:val="22"/>
          <w:lang w:val="en-US"/>
        </w:rPr>
        <w:t>66. Molina CF, Arango CM, Serna</w:t>
      </w:r>
      <w:r w:rsidRPr="00DA74F3">
        <w:rPr>
          <w:rFonts w:ascii="Calibri" w:eastAsia="Calibri" w:hAnsi="Calibri" w:cs="Calibri"/>
          <w:bCs/>
          <w:sz w:val="22"/>
          <w:szCs w:val="22"/>
          <w:lang w:val="en-US"/>
        </w:rPr>
        <w:t xml:space="preserve"> M. </w:t>
      </w:r>
      <w:proofErr w:type="spellStart"/>
      <w:r w:rsidRPr="00DA74F3">
        <w:rPr>
          <w:rFonts w:ascii="Calibri" w:eastAsia="Calibri" w:hAnsi="Calibri" w:cs="Calibri"/>
          <w:bCs/>
          <w:sz w:val="22"/>
          <w:szCs w:val="22"/>
          <w:lang w:val="en-US"/>
        </w:rPr>
        <w:t>Mercurio</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implicaciones</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w:t>
      </w:r>
      <w:proofErr w:type="spellEnd"/>
      <w:r w:rsidRPr="00DA74F3">
        <w:rPr>
          <w:rFonts w:ascii="Calibri" w:eastAsia="Calibri" w:hAnsi="Calibri" w:cs="Calibri"/>
          <w:bCs/>
          <w:sz w:val="22"/>
          <w:szCs w:val="22"/>
          <w:lang w:val="en-US"/>
        </w:rPr>
        <w:t xml:space="preserve"> la </w:t>
      </w:r>
      <w:proofErr w:type="spellStart"/>
      <w:r w:rsidRPr="00DA74F3">
        <w:rPr>
          <w:rFonts w:ascii="Calibri" w:eastAsia="Calibri" w:hAnsi="Calibri" w:cs="Calibri"/>
          <w:bCs/>
          <w:sz w:val="22"/>
          <w:szCs w:val="22"/>
          <w:lang w:val="en-US"/>
        </w:rPr>
        <w:t>salud</w:t>
      </w:r>
      <w:proofErr w:type="spellEnd"/>
      <w:r w:rsidRPr="00DA74F3">
        <w:rPr>
          <w:rFonts w:ascii="Calibri" w:eastAsia="Calibri" w:hAnsi="Calibri" w:cs="Calibri"/>
          <w:bCs/>
          <w:sz w:val="22"/>
          <w:szCs w:val="22"/>
          <w:lang w:val="en-US"/>
        </w:rPr>
        <w:t xml:space="preserve"> y el medio </w:t>
      </w:r>
      <w:proofErr w:type="spellStart"/>
      <w:r w:rsidRPr="00DA74F3">
        <w:rPr>
          <w:rFonts w:ascii="Calibri" w:eastAsia="Calibri" w:hAnsi="Calibri" w:cs="Calibri"/>
          <w:bCs/>
          <w:sz w:val="22"/>
          <w:szCs w:val="22"/>
          <w:lang w:val="en-US"/>
        </w:rPr>
        <w:t>ambiente</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Retel</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Revista</w:t>
      </w:r>
      <w:proofErr w:type="spellEnd"/>
      <w:r w:rsidRPr="00DA74F3">
        <w:rPr>
          <w:rFonts w:ascii="Calibri" w:eastAsia="Calibri" w:hAnsi="Calibri" w:cs="Calibri"/>
          <w:bCs/>
          <w:sz w:val="22"/>
          <w:szCs w:val="22"/>
          <w:lang w:val="en-US"/>
        </w:rPr>
        <w:t xml:space="preserve"> de </w:t>
      </w:r>
      <w:proofErr w:type="spellStart"/>
      <w:r w:rsidRPr="00DA74F3">
        <w:rPr>
          <w:rFonts w:ascii="Calibri" w:eastAsia="Calibri" w:hAnsi="Calibri" w:cs="Calibri"/>
          <w:bCs/>
          <w:sz w:val="22"/>
          <w:szCs w:val="22"/>
          <w:lang w:val="en-US"/>
        </w:rPr>
        <w:t>toxicología</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línea</w:t>
      </w:r>
      <w:proofErr w:type="spellEnd"/>
      <w:r w:rsidRPr="00DA74F3">
        <w:rPr>
          <w:rFonts w:ascii="Calibri" w:eastAsia="Calibri" w:hAnsi="Calibri" w:cs="Calibri"/>
          <w:bCs/>
          <w:sz w:val="22"/>
          <w:szCs w:val="22"/>
          <w:lang w:val="en-US"/>
        </w:rPr>
        <w:t xml:space="preserve"> 2003:7-19. </w:t>
      </w:r>
    </w:p>
    <w:p w:rsidR="003343A3" w:rsidRPr="00DA74F3" w:rsidRDefault="00DA74F3" w:rsidP="00DA74F3">
      <w:pPr>
        <w:pStyle w:val="Tabladecuadrcula21"/>
        <w:tabs>
          <w:tab w:val="clear" w:pos="504"/>
          <w:tab w:val="left" w:pos="0"/>
        </w:tabs>
        <w:ind w:left="426" w:hanging="363"/>
        <w:jc w:val="both"/>
        <w:rPr>
          <w:rFonts w:ascii="Calibri" w:eastAsia="Calibri" w:hAnsi="Calibri" w:cs="Calibri"/>
          <w:bCs/>
          <w:sz w:val="22"/>
          <w:szCs w:val="22"/>
        </w:rPr>
      </w:pPr>
      <w:r>
        <w:rPr>
          <w:rFonts w:ascii="Calibri" w:eastAsia="Calibri" w:hAnsi="Calibri" w:cs="Calibri"/>
          <w:bCs/>
          <w:sz w:val="22"/>
          <w:szCs w:val="22"/>
          <w:lang w:val="en-US"/>
        </w:rPr>
        <w:t>67</w:t>
      </w:r>
      <w:r w:rsidR="007F2CBF">
        <w:rPr>
          <w:rFonts w:ascii="Calibri" w:eastAsia="Calibri" w:hAnsi="Calibri" w:cs="Calibri"/>
          <w:bCs/>
          <w:sz w:val="22"/>
          <w:szCs w:val="22"/>
          <w:lang w:val="en-US"/>
        </w:rPr>
        <w:t>.</w:t>
      </w:r>
      <w:r w:rsidR="007F2CBF">
        <w:rPr>
          <w:rFonts w:ascii="Calibri" w:eastAsia="Calibri" w:hAnsi="Calibri" w:cs="Calibri"/>
          <w:bCs/>
          <w:sz w:val="22"/>
          <w:szCs w:val="22"/>
          <w:lang w:val="en-US"/>
        </w:rPr>
        <w:tab/>
      </w:r>
      <w:proofErr w:type="spellStart"/>
      <w:r w:rsidR="007C36B2" w:rsidRPr="00DA74F3">
        <w:rPr>
          <w:rFonts w:ascii="Calibri" w:eastAsia="ArialMT" w:hAnsi="Calibri" w:cs="Calibri"/>
          <w:sz w:val="22"/>
          <w:szCs w:val="22"/>
          <w:lang w:val="en-US"/>
        </w:rPr>
        <w:t>Química</w:t>
      </w:r>
      <w:proofErr w:type="spellEnd"/>
      <w:r w:rsidR="007C36B2" w:rsidRPr="00DA74F3">
        <w:rPr>
          <w:rFonts w:ascii="Calibri" w:eastAsia="ArialMT" w:hAnsi="Calibri" w:cs="Calibri"/>
          <w:sz w:val="22"/>
          <w:szCs w:val="22"/>
          <w:lang w:val="en-US"/>
        </w:rPr>
        <w:t xml:space="preserve"> </w:t>
      </w:r>
      <w:proofErr w:type="spellStart"/>
      <w:r w:rsidR="007C36B2" w:rsidRPr="00DA74F3">
        <w:rPr>
          <w:rFonts w:ascii="Calibri" w:eastAsia="ArialMT" w:hAnsi="Calibri" w:cs="Calibri"/>
          <w:sz w:val="22"/>
          <w:szCs w:val="22"/>
          <w:lang w:val="en-US"/>
        </w:rPr>
        <w:t>Inorgánica</w:t>
      </w:r>
      <w:proofErr w:type="spellEnd"/>
      <w:r w:rsidR="007C36B2" w:rsidRPr="00DA74F3">
        <w:rPr>
          <w:rFonts w:ascii="Calibri" w:eastAsia="ArialMT" w:hAnsi="Calibri" w:cs="Calibri"/>
          <w:sz w:val="22"/>
          <w:szCs w:val="22"/>
          <w:lang w:val="en-US"/>
        </w:rPr>
        <w:t xml:space="preserve"> Ambiental.</w:t>
      </w:r>
      <w:r w:rsidR="00661D25" w:rsidRPr="00DA74F3">
        <w:rPr>
          <w:rFonts w:ascii="Calibri" w:eastAsia="ArialMT" w:hAnsi="Calibri" w:cs="Calibri"/>
          <w:sz w:val="22"/>
          <w:szCs w:val="22"/>
          <w:lang w:val="en-US"/>
        </w:rPr>
        <w:t xml:space="preserve"> Universidad de Granada. [Internet].</w:t>
      </w:r>
      <w:r w:rsidR="007C36B2" w:rsidRPr="00DA74F3">
        <w:rPr>
          <w:rFonts w:ascii="Calibri" w:eastAsia="ArialMT" w:hAnsi="Calibri" w:cs="Calibri"/>
          <w:sz w:val="22"/>
          <w:szCs w:val="22"/>
          <w:lang w:val="en-US"/>
        </w:rPr>
        <w:t xml:space="preserve"> 2006. </w:t>
      </w:r>
      <w:r w:rsidR="007C36B2" w:rsidRPr="00DA74F3">
        <w:rPr>
          <w:rFonts w:ascii="Calibri" w:eastAsia="ArialMT" w:hAnsi="Calibri" w:cs="Calibri"/>
          <w:sz w:val="22"/>
          <w:szCs w:val="22"/>
        </w:rPr>
        <w:t xml:space="preserve">Disponible en: </w:t>
      </w:r>
      <w:r w:rsidR="00B00C1A" w:rsidRPr="00DA74F3">
        <w:rPr>
          <w:rFonts w:ascii="Calibri" w:eastAsia="ArialMT" w:hAnsi="Calibri" w:cs="Calibri"/>
          <w:sz w:val="22"/>
          <w:szCs w:val="22"/>
        </w:rPr>
        <w:t xml:space="preserve">                         </w:t>
      </w:r>
      <w:r w:rsidRPr="00DA74F3">
        <w:rPr>
          <w:rFonts w:ascii="Calibri" w:eastAsia="ArialMT" w:hAnsi="Calibri" w:cs="Calibri"/>
          <w:sz w:val="22"/>
          <w:szCs w:val="22"/>
        </w:rPr>
        <w:t xml:space="preserve">    </w:t>
      </w:r>
      <w:hyperlink r:id="rId85" w:history="1">
        <w:r w:rsidR="003343A3" w:rsidRPr="00DA74F3">
          <w:rPr>
            <w:rFonts w:ascii="Calibri" w:eastAsia="ArialMT" w:hAnsi="Calibri" w:cs="Calibri"/>
            <w:sz w:val="22"/>
            <w:szCs w:val="22"/>
          </w:rPr>
          <w:t>http://www.ugr.es/~mota/QIA_TEMA-3_Hg.pdf</w:t>
        </w:r>
      </w:hyperlink>
    </w:p>
    <w:p w:rsidR="00661D25" w:rsidRPr="007957AB" w:rsidRDefault="00661D25" w:rsidP="00DA74F3">
      <w:pPr>
        <w:pStyle w:val="Tabladecuadrcula21"/>
        <w:tabs>
          <w:tab w:val="clear" w:pos="504"/>
          <w:tab w:val="left" w:pos="0"/>
        </w:tabs>
        <w:ind w:left="426" w:hanging="363"/>
        <w:jc w:val="both"/>
        <w:rPr>
          <w:rFonts w:ascii="Calibri" w:eastAsia="ArialMT" w:hAnsi="Calibri" w:cs="Calibri"/>
          <w:sz w:val="22"/>
          <w:szCs w:val="22"/>
        </w:rPr>
      </w:pPr>
      <w:r w:rsidRPr="00DA74F3">
        <w:rPr>
          <w:rFonts w:ascii="Calibri" w:eastAsia="ArialMT" w:hAnsi="Calibri" w:cs="Calibri"/>
          <w:sz w:val="22"/>
          <w:szCs w:val="22"/>
        </w:rPr>
        <w:t xml:space="preserve"> </w:t>
      </w:r>
      <w:r w:rsidR="00102312" w:rsidRPr="007957AB">
        <w:rPr>
          <w:rFonts w:ascii="Calibri" w:eastAsia="ArialMT" w:hAnsi="Calibri" w:cs="Calibri"/>
          <w:sz w:val="22"/>
          <w:szCs w:val="22"/>
        </w:rPr>
        <w:t>68</w:t>
      </w:r>
      <w:r w:rsidR="00DA74F3" w:rsidRPr="007957AB">
        <w:rPr>
          <w:rFonts w:ascii="Calibri" w:eastAsia="ArialMT" w:hAnsi="Calibri" w:cs="Calibri"/>
          <w:sz w:val="22"/>
          <w:szCs w:val="22"/>
        </w:rPr>
        <w:t>.</w:t>
      </w:r>
      <w:r w:rsidR="007F2CBF">
        <w:rPr>
          <w:rFonts w:ascii="Calibri" w:eastAsia="ArialMT" w:hAnsi="Calibri" w:cs="Calibri"/>
          <w:sz w:val="22"/>
          <w:szCs w:val="22"/>
        </w:rPr>
        <w:tab/>
      </w:r>
      <w:r w:rsidR="004B2ACB" w:rsidRPr="007957AB">
        <w:rPr>
          <w:rFonts w:ascii="Calibri" w:eastAsia="ArialMT" w:hAnsi="Calibri" w:cs="Calibri"/>
          <w:sz w:val="22"/>
          <w:szCs w:val="22"/>
        </w:rPr>
        <w:t xml:space="preserve">Organización Mundial de la Salud. </w:t>
      </w:r>
      <w:r w:rsidR="004B2ACB" w:rsidRPr="00DA74F3">
        <w:rPr>
          <w:rFonts w:ascii="Calibri" w:eastAsia="ArialMT" w:hAnsi="Calibri" w:cs="Calibri"/>
          <w:sz w:val="22"/>
          <w:szCs w:val="22"/>
          <w:lang w:val="en-US"/>
        </w:rPr>
        <w:t xml:space="preserve">El </w:t>
      </w:r>
      <w:proofErr w:type="spellStart"/>
      <w:r w:rsidR="004B2ACB" w:rsidRPr="00DA74F3">
        <w:rPr>
          <w:rFonts w:ascii="Calibri" w:eastAsia="ArialMT" w:hAnsi="Calibri" w:cs="Calibri"/>
          <w:sz w:val="22"/>
          <w:szCs w:val="22"/>
          <w:lang w:val="en-US"/>
        </w:rPr>
        <w:t>Mercurio</w:t>
      </w:r>
      <w:proofErr w:type="spellEnd"/>
      <w:r w:rsidR="004B2ACB" w:rsidRPr="00DA74F3">
        <w:rPr>
          <w:rFonts w:ascii="Calibri" w:eastAsia="ArialMT" w:hAnsi="Calibri" w:cs="Calibri"/>
          <w:sz w:val="22"/>
          <w:szCs w:val="22"/>
          <w:lang w:val="en-US"/>
        </w:rPr>
        <w:t xml:space="preserve"> y la salud [Internet]. 2017. </w:t>
      </w:r>
      <w:r w:rsidR="004B2ACB" w:rsidRPr="007957AB">
        <w:rPr>
          <w:rFonts w:ascii="Calibri" w:eastAsia="ArialMT" w:hAnsi="Calibri" w:cs="Calibri"/>
          <w:sz w:val="22"/>
          <w:szCs w:val="22"/>
        </w:rPr>
        <w:t xml:space="preserve">Disponible en: </w:t>
      </w:r>
      <w:r w:rsidR="007957AB" w:rsidRPr="007957AB">
        <w:rPr>
          <w:rFonts w:ascii="Calibri" w:eastAsia="ArialMT" w:hAnsi="Calibri" w:cs="Calibri"/>
          <w:sz w:val="22"/>
          <w:szCs w:val="22"/>
        </w:rPr>
        <w:t xml:space="preserve">    </w:t>
      </w:r>
      <w:r w:rsidR="004B2ACB" w:rsidRPr="007957AB">
        <w:rPr>
          <w:rFonts w:ascii="Calibri" w:eastAsia="ArialMT" w:hAnsi="Calibri" w:cs="Calibri"/>
          <w:sz w:val="22"/>
          <w:szCs w:val="22"/>
        </w:rPr>
        <w:t>http://www.who.int/mediacentre/factsheets/fs361/es/</w:t>
      </w:r>
    </w:p>
    <w:p w:rsidR="003343A3" w:rsidRPr="00DA74F3" w:rsidRDefault="00661D25" w:rsidP="00DA74F3">
      <w:pPr>
        <w:pStyle w:val="Tabladecuadrcula21"/>
        <w:tabs>
          <w:tab w:val="clear" w:pos="504"/>
          <w:tab w:val="left" w:pos="0"/>
        </w:tabs>
        <w:ind w:left="426" w:hanging="363"/>
        <w:jc w:val="both"/>
        <w:rPr>
          <w:rFonts w:ascii="Calibri" w:eastAsia="ArialMT" w:hAnsi="Calibri" w:cs="Calibri"/>
          <w:sz w:val="22"/>
          <w:szCs w:val="22"/>
          <w:lang w:val="en-US"/>
        </w:rPr>
      </w:pPr>
      <w:r w:rsidRPr="007F2CBF">
        <w:rPr>
          <w:rFonts w:ascii="Calibri" w:eastAsia="ArialMT" w:hAnsi="Calibri" w:cs="Calibri"/>
          <w:sz w:val="22"/>
          <w:szCs w:val="22"/>
          <w:lang w:val="en-US"/>
        </w:rPr>
        <w:t xml:space="preserve"> </w:t>
      </w:r>
      <w:r w:rsidRPr="00DA74F3">
        <w:rPr>
          <w:rFonts w:ascii="Calibri" w:eastAsia="ArialMT" w:hAnsi="Calibri" w:cs="Calibri"/>
          <w:sz w:val="22"/>
          <w:szCs w:val="22"/>
          <w:lang w:val="en-US"/>
        </w:rPr>
        <w:t>69.</w:t>
      </w:r>
      <w:r w:rsidR="007F2CBF">
        <w:rPr>
          <w:rFonts w:ascii="Calibri" w:eastAsia="ArialMT" w:hAnsi="Calibri" w:cs="Calibri"/>
          <w:sz w:val="22"/>
          <w:szCs w:val="22"/>
          <w:lang w:val="en-US"/>
        </w:rPr>
        <w:tab/>
      </w:r>
      <w:proofErr w:type="spellStart"/>
      <w:r w:rsidR="004B2ACB" w:rsidRPr="00DA74F3">
        <w:rPr>
          <w:rFonts w:ascii="Calibri" w:eastAsia="ArialMT" w:hAnsi="Calibri" w:cs="Calibri"/>
          <w:sz w:val="22"/>
          <w:szCs w:val="22"/>
          <w:lang w:val="en-US"/>
        </w:rPr>
        <w:t>Klaassen</w:t>
      </w:r>
      <w:proofErr w:type="spellEnd"/>
      <w:r w:rsidR="004B2ACB" w:rsidRPr="00DA74F3">
        <w:rPr>
          <w:rFonts w:ascii="Calibri" w:eastAsia="ArialMT" w:hAnsi="Calibri" w:cs="Calibri"/>
          <w:sz w:val="22"/>
          <w:szCs w:val="22"/>
          <w:lang w:val="en-US"/>
        </w:rPr>
        <w:t xml:space="preserve"> CD, </w:t>
      </w:r>
      <w:proofErr w:type="spellStart"/>
      <w:r w:rsidR="004B2ACB" w:rsidRPr="00DA74F3">
        <w:rPr>
          <w:rFonts w:ascii="Calibri" w:eastAsia="ArialMT" w:hAnsi="Calibri" w:cs="Calibri"/>
          <w:sz w:val="22"/>
          <w:szCs w:val="22"/>
          <w:lang w:val="en-US"/>
        </w:rPr>
        <w:t>Casarett</w:t>
      </w:r>
      <w:proofErr w:type="spellEnd"/>
      <w:r w:rsidR="004B2ACB" w:rsidRPr="00DA74F3">
        <w:rPr>
          <w:rFonts w:ascii="Calibri" w:eastAsia="ArialMT" w:hAnsi="Calibri" w:cs="Calibri"/>
          <w:sz w:val="22"/>
          <w:szCs w:val="22"/>
          <w:lang w:val="en-US"/>
        </w:rPr>
        <w:t xml:space="preserve"> LJ, </w:t>
      </w:r>
      <w:proofErr w:type="spellStart"/>
      <w:r w:rsidR="004B2ACB" w:rsidRPr="00DA74F3">
        <w:rPr>
          <w:rFonts w:ascii="Calibri" w:eastAsia="ArialMT" w:hAnsi="Calibri" w:cs="Calibri"/>
          <w:sz w:val="22"/>
          <w:szCs w:val="22"/>
          <w:lang w:val="en-US"/>
        </w:rPr>
        <w:t>Doull</w:t>
      </w:r>
      <w:proofErr w:type="spellEnd"/>
      <w:r w:rsidR="004B2ACB" w:rsidRPr="00DA74F3">
        <w:rPr>
          <w:rFonts w:ascii="Calibri" w:eastAsia="ArialMT" w:hAnsi="Calibri" w:cs="Calibri"/>
          <w:sz w:val="22"/>
          <w:szCs w:val="22"/>
          <w:lang w:val="en-US"/>
        </w:rPr>
        <w:t xml:space="preserve"> J, </w:t>
      </w:r>
      <w:proofErr w:type="spellStart"/>
      <w:r w:rsidR="004B2ACB" w:rsidRPr="00DA74F3">
        <w:rPr>
          <w:rFonts w:ascii="Calibri" w:eastAsia="ArialMT" w:hAnsi="Calibri" w:cs="Calibri"/>
          <w:sz w:val="22"/>
          <w:szCs w:val="22"/>
          <w:lang w:val="en-US"/>
        </w:rPr>
        <w:t>editores</w:t>
      </w:r>
      <w:proofErr w:type="spellEnd"/>
      <w:r w:rsidR="004B2ACB" w:rsidRPr="00DA74F3">
        <w:rPr>
          <w:rFonts w:ascii="Calibri" w:eastAsia="ArialMT" w:hAnsi="Calibri" w:cs="Calibri"/>
          <w:sz w:val="22"/>
          <w:szCs w:val="22"/>
          <w:lang w:val="en-US"/>
        </w:rPr>
        <w:t xml:space="preserve">. </w:t>
      </w:r>
      <w:proofErr w:type="spellStart"/>
      <w:r w:rsidR="004B2ACB" w:rsidRPr="00DA74F3">
        <w:rPr>
          <w:rFonts w:ascii="Calibri" w:eastAsia="ArialMT" w:hAnsi="Calibri" w:cs="Calibri"/>
          <w:sz w:val="22"/>
          <w:szCs w:val="22"/>
          <w:lang w:val="en-US"/>
        </w:rPr>
        <w:t>Casarett</w:t>
      </w:r>
      <w:proofErr w:type="spellEnd"/>
      <w:r w:rsidR="004B2ACB" w:rsidRPr="00DA74F3">
        <w:rPr>
          <w:rFonts w:ascii="Calibri" w:eastAsia="ArialMT" w:hAnsi="Calibri" w:cs="Calibri"/>
          <w:sz w:val="22"/>
          <w:szCs w:val="22"/>
          <w:lang w:val="en-US"/>
        </w:rPr>
        <w:t xml:space="preserve"> and </w:t>
      </w:r>
      <w:proofErr w:type="spellStart"/>
      <w:r w:rsidR="004B2ACB" w:rsidRPr="00DA74F3">
        <w:rPr>
          <w:rFonts w:ascii="Calibri" w:eastAsia="ArialMT" w:hAnsi="Calibri" w:cs="Calibri"/>
          <w:sz w:val="22"/>
          <w:szCs w:val="22"/>
          <w:lang w:val="en-US"/>
        </w:rPr>
        <w:t>Doull’s</w:t>
      </w:r>
      <w:proofErr w:type="spellEnd"/>
      <w:r w:rsidR="004B2ACB" w:rsidRPr="00DA74F3">
        <w:rPr>
          <w:rFonts w:ascii="Calibri" w:eastAsia="ArialMT" w:hAnsi="Calibri" w:cs="Calibri"/>
          <w:sz w:val="22"/>
          <w:szCs w:val="22"/>
          <w:lang w:val="en-US"/>
        </w:rPr>
        <w:t xml:space="preserve"> toxicology: the basic science of    poisons. 6. ed. New York: McGraw-Hill; 2001. 1236 p.</w:t>
      </w:r>
    </w:p>
    <w:p w:rsidR="00EB1BA6" w:rsidRPr="00DA74F3" w:rsidRDefault="00661D25" w:rsidP="00DA74F3">
      <w:pPr>
        <w:pStyle w:val="Tabladecuadrcula21"/>
        <w:tabs>
          <w:tab w:val="clear" w:pos="504"/>
          <w:tab w:val="left" w:pos="0"/>
        </w:tabs>
        <w:ind w:left="426" w:hanging="363"/>
        <w:jc w:val="both"/>
        <w:rPr>
          <w:rFonts w:ascii="Calibri" w:eastAsia="ArialMT" w:hAnsi="Calibri" w:cs="Calibri"/>
          <w:sz w:val="22"/>
          <w:szCs w:val="22"/>
          <w:lang w:val="en-US"/>
        </w:rPr>
      </w:pPr>
      <w:r w:rsidRPr="00DA74F3">
        <w:rPr>
          <w:rFonts w:ascii="Calibri" w:eastAsia="ArialMT" w:hAnsi="Calibri" w:cs="Calibri"/>
          <w:sz w:val="22"/>
          <w:szCs w:val="22"/>
          <w:lang w:val="en-US"/>
        </w:rPr>
        <w:t xml:space="preserve"> </w:t>
      </w:r>
      <w:r w:rsidR="00EB1BA6" w:rsidRPr="00DA74F3">
        <w:rPr>
          <w:rFonts w:ascii="Calibri" w:eastAsia="ArialMT" w:hAnsi="Calibri" w:cs="Calibri"/>
          <w:sz w:val="22"/>
          <w:szCs w:val="22"/>
          <w:lang w:val="en-US"/>
        </w:rPr>
        <w:t>70</w:t>
      </w:r>
      <w:r w:rsidR="00B00C1A" w:rsidRPr="00DA74F3">
        <w:rPr>
          <w:rFonts w:ascii="Calibri" w:eastAsia="ArialMT" w:hAnsi="Calibri" w:cs="Calibri"/>
          <w:sz w:val="22"/>
          <w:szCs w:val="22"/>
          <w:lang w:val="en-US"/>
        </w:rPr>
        <w:t>.</w:t>
      </w:r>
      <w:r w:rsidR="007F2CBF">
        <w:rPr>
          <w:rFonts w:ascii="Calibri" w:eastAsia="ArialMT" w:hAnsi="Calibri" w:cs="Calibri"/>
          <w:sz w:val="22"/>
          <w:szCs w:val="22"/>
          <w:lang w:val="en-US"/>
        </w:rPr>
        <w:tab/>
      </w:r>
      <w:r w:rsidR="004B2ACB" w:rsidRPr="00DA74F3">
        <w:rPr>
          <w:rFonts w:ascii="Calibri" w:eastAsia="ArialMT" w:hAnsi="Calibri" w:cs="Calibri"/>
          <w:sz w:val="22"/>
          <w:szCs w:val="22"/>
          <w:lang w:val="en-US"/>
        </w:rPr>
        <w:t xml:space="preserve">Ramírez AV. </w:t>
      </w:r>
      <w:proofErr w:type="spellStart"/>
      <w:r w:rsidR="004B2ACB" w:rsidRPr="00DA74F3">
        <w:rPr>
          <w:rFonts w:ascii="Calibri" w:eastAsia="ArialMT" w:hAnsi="Calibri" w:cs="Calibri"/>
          <w:sz w:val="22"/>
          <w:szCs w:val="22"/>
          <w:lang w:val="en-US"/>
        </w:rPr>
        <w:t>Intoxicación</w:t>
      </w:r>
      <w:proofErr w:type="spellEnd"/>
      <w:r w:rsidR="004B2ACB" w:rsidRPr="00DA74F3">
        <w:rPr>
          <w:rFonts w:ascii="Calibri" w:eastAsia="ArialMT" w:hAnsi="Calibri" w:cs="Calibri"/>
          <w:sz w:val="22"/>
          <w:szCs w:val="22"/>
          <w:lang w:val="en-US"/>
        </w:rPr>
        <w:t xml:space="preserve"> </w:t>
      </w:r>
      <w:proofErr w:type="spellStart"/>
      <w:r w:rsidR="004B2ACB" w:rsidRPr="00DA74F3">
        <w:rPr>
          <w:rFonts w:ascii="Calibri" w:eastAsia="ArialMT" w:hAnsi="Calibri" w:cs="Calibri"/>
          <w:sz w:val="22"/>
          <w:szCs w:val="22"/>
          <w:lang w:val="en-US"/>
        </w:rPr>
        <w:t>ocupacional</w:t>
      </w:r>
      <w:proofErr w:type="spellEnd"/>
      <w:r w:rsidR="004B2ACB" w:rsidRPr="00DA74F3">
        <w:rPr>
          <w:rFonts w:ascii="Calibri" w:eastAsia="ArialMT" w:hAnsi="Calibri" w:cs="Calibri"/>
          <w:sz w:val="22"/>
          <w:szCs w:val="22"/>
          <w:lang w:val="en-US"/>
        </w:rPr>
        <w:t xml:space="preserve"> por </w:t>
      </w:r>
      <w:proofErr w:type="spellStart"/>
      <w:r w:rsidR="004B2ACB" w:rsidRPr="00DA74F3">
        <w:rPr>
          <w:rFonts w:ascii="Calibri" w:eastAsia="ArialMT" w:hAnsi="Calibri" w:cs="Calibri"/>
          <w:sz w:val="22"/>
          <w:szCs w:val="22"/>
          <w:lang w:val="en-US"/>
        </w:rPr>
        <w:t>mercurio</w:t>
      </w:r>
      <w:proofErr w:type="spellEnd"/>
      <w:r w:rsidR="004B2ACB" w:rsidRPr="00DA74F3">
        <w:rPr>
          <w:rFonts w:ascii="Calibri" w:eastAsia="ArialMT" w:hAnsi="Calibri" w:cs="Calibri"/>
          <w:sz w:val="22"/>
          <w:szCs w:val="22"/>
          <w:lang w:val="en-US"/>
        </w:rPr>
        <w:t>. En UNMSM. Facultad de Medicina; 2008. p. 46-51</w:t>
      </w:r>
      <w:r w:rsidR="00102312" w:rsidRPr="00DA74F3">
        <w:rPr>
          <w:rFonts w:ascii="Calibri" w:eastAsia="ArialMT" w:hAnsi="Calibri" w:cs="Calibri"/>
          <w:sz w:val="22"/>
          <w:szCs w:val="22"/>
          <w:lang w:val="en-US"/>
        </w:rPr>
        <w:t>.</w:t>
      </w:r>
    </w:p>
    <w:p w:rsidR="00102312" w:rsidRPr="007F2CBF" w:rsidRDefault="00661D25" w:rsidP="000D0EEC">
      <w:pPr>
        <w:pStyle w:val="Tabladecuadrcula21"/>
        <w:tabs>
          <w:tab w:val="clear" w:pos="504"/>
          <w:tab w:val="left" w:pos="0"/>
        </w:tabs>
        <w:ind w:left="426" w:hanging="363"/>
        <w:jc w:val="both"/>
        <w:rPr>
          <w:rFonts w:ascii="Calibri" w:eastAsia="Calibri" w:hAnsi="Calibri" w:cs="Calibri"/>
          <w:bCs/>
          <w:sz w:val="22"/>
          <w:szCs w:val="22"/>
        </w:rPr>
      </w:pPr>
      <w:r w:rsidRPr="007F2CBF">
        <w:rPr>
          <w:rFonts w:ascii="Calibri" w:eastAsia="Calibri" w:hAnsi="Calibri" w:cs="Calibri"/>
          <w:bCs/>
          <w:sz w:val="22"/>
          <w:szCs w:val="22"/>
        </w:rPr>
        <w:t xml:space="preserve"> </w:t>
      </w:r>
      <w:r w:rsidR="00EB1BA6" w:rsidRPr="007F2CBF">
        <w:rPr>
          <w:rFonts w:ascii="Calibri" w:eastAsia="Calibri" w:hAnsi="Calibri" w:cs="Calibri"/>
          <w:bCs/>
          <w:sz w:val="22"/>
          <w:szCs w:val="22"/>
        </w:rPr>
        <w:t>71</w:t>
      </w:r>
      <w:r w:rsidR="00B00C1A" w:rsidRPr="007F2CBF">
        <w:rPr>
          <w:rFonts w:ascii="Calibri" w:eastAsia="Calibri" w:hAnsi="Calibri" w:cs="Calibri"/>
          <w:bCs/>
          <w:sz w:val="22"/>
          <w:szCs w:val="22"/>
        </w:rPr>
        <w:t>.</w:t>
      </w:r>
      <w:r w:rsidR="007F2CBF" w:rsidRPr="007F2CBF">
        <w:rPr>
          <w:rFonts w:ascii="Calibri" w:eastAsia="Calibri" w:hAnsi="Calibri" w:cs="Calibri"/>
          <w:bCs/>
          <w:sz w:val="22"/>
          <w:szCs w:val="22"/>
        </w:rPr>
        <w:tab/>
      </w:r>
      <w:r w:rsidR="00102312" w:rsidRPr="007F2CBF">
        <w:rPr>
          <w:rFonts w:ascii="Calibri" w:eastAsia="Calibri" w:hAnsi="Calibri" w:cs="Calibri"/>
          <w:bCs/>
          <w:sz w:val="22"/>
          <w:szCs w:val="22"/>
        </w:rPr>
        <w:t>Peña A,</w:t>
      </w:r>
      <w:r w:rsidR="005F5BCB" w:rsidRPr="007F2CBF">
        <w:rPr>
          <w:rFonts w:ascii="Calibri" w:eastAsia="Calibri" w:hAnsi="Calibri" w:cs="Calibri"/>
          <w:bCs/>
          <w:sz w:val="22"/>
          <w:szCs w:val="22"/>
        </w:rPr>
        <w:t xml:space="preserve"> Arroyabe H, </w:t>
      </w:r>
      <w:proofErr w:type="spellStart"/>
      <w:r w:rsidR="00102312" w:rsidRPr="007F2CBF">
        <w:rPr>
          <w:rFonts w:ascii="Calibri" w:eastAsia="Calibri" w:hAnsi="Calibri" w:cs="Calibri"/>
          <w:bCs/>
          <w:sz w:val="22"/>
          <w:szCs w:val="22"/>
        </w:rPr>
        <w:t>Aristizabal</w:t>
      </w:r>
      <w:proofErr w:type="spellEnd"/>
      <w:r w:rsidR="00102312" w:rsidRPr="007F2CBF">
        <w:rPr>
          <w:rFonts w:ascii="Calibri" w:eastAsia="Calibri" w:hAnsi="Calibri" w:cs="Calibri"/>
          <w:bCs/>
          <w:sz w:val="22"/>
          <w:szCs w:val="22"/>
        </w:rPr>
        <w:t xml:space="preserve"> H.; </w:t>
      </w:r>
      <w:r w:rsidR="005F5BCB" w:rsidRPr="007F2CBF">
        <w:rPr>
          <w:rFonts w:ascii="Calibri" w:eastAsia="Calibri" w:hAnsi="Calibri" w:cs="Calibri"/>
          <w:bCs/>
          <w:sz w:val="22"/>
          <w:szCs w:val="22"/>
        </w:rPr>
        <w:t xml:space="preserve">Toxicología Clínica, Fundamentos de medicina , </w:t>
      </w:r>
      <w:r w:rsidR="00102312" w:rsidRPr="007F2CBF">
        <w:rPr>
          <w:rFonts w:ascii="Calibri" w:eastAsia="Calibri" w:hAnsi="Calibri" w:cs="Calibri"/>
          <w:bCs/>
          <w:sz w:val="22"/>
          <w:szCs w:val="22"/>
        </w:rPr>
        <w:t>Corporación para la Investigación Biológica</w:t>
      </w:r>
      <w:r w:rsidR="005F5BCB" w:rsidRPr="007F2CBF">
        <w:rPr>
          <w:rFonts w:ascii="Calibri" w:eastAsia="Calibri" w:hAnsi="Calibri" w:cs="Calibri"/>
          <w:bCs/>
          <w:sz w:val="22"/>
          <w:szCs w:val="22"/>
        </w:rPr>
        <w:t>,</w:t>
      </w:r>
      <w:r w:rsidR="00102312" w:rsidRPr="007F2CBF">
        <w:rPr>
          <w:rFonts w:ascii="Calibri" w:eastAsia="Calibri" w:hAnsi="Calibri" w:cs="Calibri"/>
          <w:bCs/>
          <w:sz w:val="22"/>
          <w:szCs w:val="22"/>
        </w:rPr>
        <w:t xml:space="preserve"> p.539-544, </w:t>
      </w:r>
      <w:proofErr w:type="spellStart"/>
      <w:r w:rsidR="00102312" w:rsidRPr="007F2CBF">
        <w:rPr>
          <w:rFonts w:ascii="Calibri" w:eastAsia="Calibri" w:hAnsi="Calibri" w:cs="Calibri"/>
          <w:bCs/>
          <w:sz w:val="22"/>
          <w:szCs w:val="22"/>
        </w:rPr>
        <w:t>Editoral</w:t>
      </w:r>
      <w:proofErr w:type="spellEnd"/>
      <w:r w:rsidR="00102312" w:rsidRPr="007F2CBF">
        <w:rPr>
          <w:rFonts w:ascii="Calibri" w:eastAsia="Calibri" w:hAnsi="Calibri" w:cs="Calibri"/>
          <w:bCs/>
          <w:sz w:val="22"/>
          <w:szCs w:val="22"/>
        </w:rPr>
        <w:t xml:space="preserve"> </w:t>
      </w:r>
      <w:proofErr w:type="spellStart"/>
      <w:r w:rsidR="00102312" w:rsidRPr="007F2CBF">
        <w:rPr>
          <w:rFonts w:ascii="Calibri" w:eastAsia="Calibri" w:hAnsi="Calibri" w:cs="Calibri"/>
          <w:bCs/>
          <w:sz w:val="22"/>
          <w:szCs w:val="22"/>
        </w:rPr>
        <w:t>Legin</w:t>
      </w:r>
      <w:proofErr w:type="spellEnd"/>
      <w:r w:rsidR="00102312" w:rsidRPr="007F2CBF">
        <w:rPr>
          <w:rFonts w:ascii="Calibri" w:eastAsia="Calibri" w:hAnsi="Calibri" w:cs="Calibri"/>
          <w:bCs/>
          <w:sz w:val="22"/>
          <w:szCs w:val="22"/>
        </w:rPr>
        <w:t xml:space="preserve"> S.A. primera edición; ISBN 978-958-9076-44-6, Medellín Colombia 2010.</w:t>
      </w:r>
    </w:p>
    <w:p w:rsidR="00854493" w:rsidRPr="00DA74F3" w:rsidRDefault="00DA74F3" w:rsidP="00DA74F3">
      <w:pPr>
        <w:pStyle w:val="Tabladecuadrcula21"/>
        <w:tabs>
          <w:tab w:val="clear" w:pos="504"/>
          <w:tab w:val="left" w:pos="0"/>
        </w:tabs>
        <w:ind w:left="426" w:hanging="363"/>
        <w:jc w:val="both"/>
        <w:rPr>
          <w:rFonts w:ascii="Calibri" w:eastAsia="Calibri" w:hAnsi="Calibri" w:cs="Calibri"/>
          <w:bCs/>
          <w:sz w:val="22"/>
          <w:szCs w:val="22"/>
        </w:rPr>
      </w:pPr>
      <w:r w:rsidRPr="00DA74F3">
        <w:rPr>
          <w:rFonts w:ascii="Calibri" w:eastAsia="Calibri" w:hAnsi="Calibri" w:cs="Calibri"/>
          <w:bCs/>
          <w:sz w:val="22"/>
          <w:szCs w:val="22"/>
        </w:rPr>
        <w:t xml:space="preserve"> </w:t>
      </w:r>
      <w:r w:rsidR="00EB1BA6" w:rsidRPr="00DA74F3">
        <w:rPr>
          <w:rFonts w:ascii="Calibri" w:eastAsia="Calibri" w:hAnsi="Calibri" w:cs="Calibri"/>
          <w:bCs/>
          <w:sz w:val="22"/>
          <w:szCs w:val="22"/>
        </w:rPr>
        <w:t>72</w:t>
      </w:r>
      <w:r w:rsidR="00B00C1A" w:rsidRPr="00DA74F3">
        <w:rPr>
          <w:rFonts w:ascii="Calibri" w:eastAsia="Calibri" w:hAnsi="Calibri" w:cs="Calibri"/>
          <w:bCs/>
          <w:sz w:val="22"/>
          <w:szCs w:val="22"/>
        </w:rPr>
        <w:t>.</w:t>
      </w:r>
      <w:r w:rsidR="007F2CBF">
        <w:rPr>
          <w:rFonts w:ascii="Calibri" w:eastAsia="Calibri" w:hAnsi="Calibri" w:cs="Calibri"/>
          <w:bCs/>
          <w:sz w:val="22"/>
          <w:szCs w:val="22"/>
        </w:rPr>
        <w:tab/>
      </w:r>
      <w:r w:rsidR="00102312" w:rsidRPr="00DA74F3">
        <w:rPr>
          <w:rFonts w:ascii="Calibri" w:eastAsia="Calibri" w:hAnsi="Calibri" w:cs="Calibri"/>
          <w:bCs/>
          <w:sz w:val="22"/>
          <w:szCs w:val="22"/>
        </w:rPr>
        <w:t xml:space="preserve">Facultad de Medicina Universidad de Buenos Aires. Proyecto </w:t>
      </w:r>
      <w:proofErr w:type="spellStart"/>
      <w:r w:rsidR="00102312" w:rsidRPr="00DA74F3">
        <w:rPr>
          <w:rFonts w:ascii="Calibri" w:eastAsia="Calibri" w:hAnsi="Calibri" w:cs="Calibri"/>
          <w:bCs/>
          <w:sz w:val="22"/>
          <w:szCs w:val="22"/>
        </w:rPr>
        <w:t>BANHG,Cartilla</w:t>
      </w:r>
      <w:proofErr w:type="spellEnd"/>
      <w:r w:rsidR="00102312" w:rsidRPr="00DA74F3">
        <w:rPr>
          <w:rFonts w:ascii="Calibri" w:eastAsia="Calibri" w:hAnsi="Calibri" w:cs="Calibri"/>
          <w:bCs/>
          <w:sz w:val="22"/>
          <w:szCs w:val="22"/>
        </w:rPr>
        <w:t xml:space="preserve"> de Información </w:t>
      </w:r>
      <w:r w:rsidR="00EB1BA6" w:rsidRPr="00DA74F3">
        <w:rPr>
          <w:rFonts w:ascii="Calibri" w:eastAsia="Calibri" w:hAnsi="Calibri" w:cs="Calibri"/>
          <w:bCs/>
          <w:sz w:val="22"/>
          <w:szCs w:val="22"/>
        </w:rPr>
        <w:t xml:space="preserve"> </w:t>
      </w:r>
      <w:r w:rsidR="00102312" w:rsidRPr="00DA74F3">
        <w:rPr>
          <w:rFonts w:ascii="Calibri" w:eastAsia="Calibri" w:hAnsi="Calibri" w:cs="Calibri"/>
          <w:bCs/>
          <w:sz w:val="22"/>
          <w:szCs w:val="22"/>
        </w:rPr>
        <w:t xml:space="preserve">sobre el mercurio. </w:t>
      </w:r>
      <w:r w:rsidR="00102312" w:rsidRPr="00DA74F3">
        <w:rPr>
          <w:rFonts w:ascii="Calibri" w:eastAsia="Calibri" w:hAnsi="Calibri" w:cs="Calibri"/>
          <w:bCs/>
          <w:sz w:val="22"/>
          <w:szCs w:val="22"/>
          <w:lang w:val="en-US"/>
        </w:rPr>
        <w:t xml:space="preserve">[Internet]. Movimiento Mundial para el cuidado de la salud libre de Mercurio. Publicación de Salud sin Daño; 2007. </w:t>
      </w:r>
      <w:r w:rsidR="00102312" w:rsidRPr="00DA74F3">
        <w:rPr>
          <w:rFonts w:ascii="Calibri" w:eastAsia="Calibri" w:hAnsi="Calibri" w:cs="Calibri"/>
          <w:bCs/>
          <w:sz w:val="22"/>
          <w:szCs w:val="22"/>
        </w:rPr>
        <w:t>Disponible en: http://www.fmed.uba.ar/depto/toxico1/mercurio.pdf</w:t>
      </w:r>
    </w:p>
    <w:p w:rsidR="00DA74F3" w:rsidRPr="00DA74F3" w:rsidRDefault="00854493" w:rsidP="00DA74F3">
      <w:pPr>
        <w:pStyle w:val="Tabladecuadrcula21"/>
        <w:tabs>
          <w:tab w:val="clear" w:pos="504"/>
          <w:tab w:val="left" w:pos="0"/>
        </w:tabs>
        <w:ind w:left="426" w:hanging="363"/>
        <w:jc w:val="both"/>
        <w:rPr>
          <w:rFonts w:ascii="Calibri" w:eastAsia="Calibri" w:hAnsi="Calibri" w:cs="Calibri"/>
          <w:bCs/>
          <w:sz w:val="22"/>
          <w:szCs w:val="22"/>
        </w:rPr>
      </w:pPr>
      <w:r w:rsidRPr="00DA74F3">
        <w:rPr>
          <w:rFonts w:ascii="Calibri" w:eastAsia="Calibri" w:hAnsi="Calibri" w:cs="Calibri"/>
          <w:bCs/>
          <w:sz w:val="22"/>
          <w:szCs w:val="22"/>
          <w:lang w:val="en-US"/>
        </w:rPr>
        <w:t>73.</w:t>
      </w:r>
      <w:r w:rsidR="007F2CBF">
        <w:rPr>
          <w:rFonts w:ascii="Calibri" w:eastAsia="Calibri" w:hAnsi="Calibri" w:cs="Calibri"/>
          <w:bCs/>
          <w:sz w:val="22"/>
          <w:szCs w:val="22"/>
          <w:lang w:val="en-US"/>
        </w:rPr>
        <w:tab/>
      </w:r>
      <w:r w:rsidRPr="00DA74F3">
        <w:rPr>
          <w:rFonts w:ascii="Calibri" w:eastAsia="Calibri" w:hAnsi="Calibri" w:cs="Calibri"/>
          <w:bCs/>
          <w:sz w:val="22"/>
          <w:szCs w:val="22"/>
          <w:lang w:val="en-US"/>
        </w:rPr>
        <w:t xml:space="preserve">World Health Organization. Guidance for identifying populations at risk from mercury exposure.     </w:t>
      </w:r>
      <w:r w:rsidRPr="00DA74F3">
        <w:rPr>
          <w:rFonts w:ascii="Calibri" w:eastAsia="Calibri" w:hAnsi="Calibri" w:cs="Calibri"/>
          <w:bCs/>
          <w:sz w:val="22"/>
          <w:szCs w:val="22"/>
        </w:rPr>
        <w:t>Geneva WHO. 2008</w:t>
      </w:r>
    </w:p>
    <w:p w:rsidR="003E0447" w:rsidRPr="00602D91" w:rsidRDefault="00DA74F3"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602D91">
        <w:rPr>
          <w:rFonts w:ascii="Calibri" w:eastAsia="Calibri" w:hAnsi="Calibri" w:cs="Calibri"/>
          <w:bCs/>
          <w:sz w:val="22"/>
          <w:szCs w:val="22"/>
        </w:rPr>
        <w:t>74.</w:t>
      </w:r>
      <w:r w:rsidR="007F2CBF">
        <w:rPr>
          <w:rFonts w:ascii="Calibri" w:eastAsia="Calibri" w:hAnsi="Calibri" w:cs="Calibri"/>
          <w:bCs/>
          <w:sz w:val="22"/>
          <w:szCs w:val="22"/>
        </w:rPr>
        <w:tab/>
      </w:r>
      <w:r w:rsidR="003E0447" w:rsidRPr="00602D91">
        <w:rPr>
          <w:rFonts w:ascii="Calibri" w:eastAsia="Calibri" w:hAnsi="Calibri" w:cs="Calibri"/>
          <w:bCs/>
          <w:sz w:val="22"/>
          <w:szCs w:val="22"/>
        </w:rPr>
        <w:t xml:space="preserve">Arroyabe Hoyos C.L., Gallego H., </w:t>
      </w:r>
      <w:proofErr w:type="spellStart"/>
      <w:r w:rsidR="003E0447" w:rsidRPr="00602D91">
        <w:rPr>
          <w:rFonts w:ascii="Calibri" w:eastAsia="Calibri" w:hAnsi="Calibri" w:cs="Calibri"/>
          <w:bCs/>
          <w:sz w:val="22"/>
          <w:szCs w:val="22"/>
        </w:rPr>
        <w:t>Tellez</w:t>
      </w:r>
      <w:proofErr w:type="spellEnd"/>
      <w:r w:rsidR="003E0447" w:rsidRPr="00602D91">
        <w:rPr>
          <w:rFonts w:ascii="Calibri" w:eastAsia="Calibri" w:hAnsi="Calibri" w:cs="Calibri"/>
          <w:bCs/>
          <w:sz w:val="22"/>
          <w:szCs w:val="22"/>
        </w:rPr>
        <w:t xml:space="preserve"> Mosquera J.,. </w:t>
      </w:r>
      <w:proofErr w:type="spellStart"/>
      <w:r w:rsidR="003E0447" w:rsidRPr="00DA74F3">
        <w:rPr>
          <w:rFonts w:ascii="Calibri" w:eastAsia="Calibri" w:hAnsi="Calibri" w:cs="Calibri"/>
          <w:bCs/>
          <w:sz w:val="22"/>
          <w:szCs w:val="22"/>
          <w:lang w:val="en-US"/>
        </w:rPr>
        <w:t>Guía</w:t>
      </w:r>
      <w:proofErr w:type="spellEnd"/>
      <w:r w:rsidR="003E0447" w:rsidRPr="00DA74F3">
        <w:rPr>
          <w:rFonts w:ascii="Calibri" w:eastAsia="Calibri" w:hAnsi="Calibri" w:cs="Calibri"/>
          <w:bCs/>
          <w:sz w:val="22"/>
          <w:szCs w:val="22"/>
          <w:lang w:val="en-US"/>
        </w:rPr>
        <w:t xml:space="preserve"> para el </w:t>
      </w:r>
      <w:proofErr w:type="spellStart"/>
      <w:r w:rsidR="003E0447" w:rsidRPr="00DA74F3">
        <w:rPr>
          <w:rFonts w:ascii="Calibri" w:eastAsia="Calibri" w:hAnsi="Calibri" w:cs="Calibri"/>
          <w:bCs/>
          <w:sz w:val="22"/>
          <w:szCs w:val="22"/>
          <w:lang w:val="en-US"/>
        </w:rPr>
        <w:t>manejo</w:t>
      </w:r>
      <w:proofErr w:type="spellEnd"/>
      <w:r w:rsidR="003E0447" w:rsidRPr="00DA74F3">
        <w:rPr>
          <w:rFonts w:ascii="Calibri" w:eastAsia="Calibri" w:hAnsi="Calibri" w:cs="Calibri"/>
          <w:bCs/>
          <w:sz w:val="22"/>
          <w:szCs w:val="22"/>
          <w:lang w:val="en-US"/>
        </w:rPr>
        <w:t xml:space="preserve"> de </w:t>
      </w:r>
      <w:proofErr w:type="spellStart"/>
      <w:r w:rsidR="003E0447" w:rsidRPr="00DA74F3">
        <w:rPr>
          <w:rFonts w:ascii="Calibri" w:eastAsia="Calibri" w:hAnsi="Calibri" w:cs="Calibri"/>
          <w:bCs/>
          <w:sz w:val="22"/>
          <w:szCs w:val="22"/>
          <w:lang w:val="en-US"/>
        </w:rPr>
        <w:t>UrgenciasToxicológicas</w:t>
      </w:r>
      <w:proofErr w:type="spellEnd"/>
      <w:r w:rsidR="003E0447" w:rsidRPr="00DA74F3">
        <w:rPr>
          <w:rFonts w:ascii="Calibri" w:eastAsia="Calibri" w:hAnsi="Calibri" w:cs="Calibri"/>
          <w:bCs/>
          <w:sz w:val="22"/>
          <w:szCs w:val="22"/>
          <w:lang w:val="en-US"/>
        </w:rPr>
        <w:t xml:space="preserve">,. </w:t>
      </w:r>
      <w:proofErr w:type="spellStart"/>
      <w:r w:rsidR="003E0447" w:rsidRPr="00DA74F3">
        <w:rPr>
          <w:rFonts w:ascii="Calibri" w:eastAsia="Calibri" w:hAnsi="Calibri" w:cs="Calibri"/>
          <w:bCs/>
          <w:sz w:val="22"/>
          <w:szCs w:val="22"/>
          <w:lang w:val="en-US"/>
        </w:rPr>
        <w:t>Ministerio</w:t>
      </w:r>
      <w:proofErr w:type="spellEnd"/>
      <w:r w:rsidR="003E0447" w:rsidRPr="00DA74F3">
        <w:rPr>
          <w:rFonts w:ascii="Calibri" w:eastAsia="Calibri" w:hAnsi="Calibri" w:cs="Calibri"/>
          <w:bCs/>
          <w:sz w:val="22"/>
          <w:szCs w:val="22"/>
          <w:lang w:val="en-US"/>
        </w:rPr>
        <w:t xml:space="preserve"> de </w:t>
      </w:r>
      <w:proofErr w:type="spellStart"/>
      <w:r w:rsidR="003E0447" w:rsidRPr="00DA74F3">
        <w:rPr>
          <w:rFonts w:ascii="Calibri" w:eastAsia="Calibri" w:hAnsi="Calibri" w:cs="Calibri"/>
          <w:bCs/>
          <w:sz w:val="22"/>
          <w:szCs w:val="22"/>
          <w:lang w:val="en-US"/>
        </w:rPr>
        <w:t>Salud</w:t>
      </w:r>
      <w:proofErr w:type="spellEnd"/>
      <w:r w:rsidR="003E0447" w:rsidRPr="00DA74F3">
        <w:rPr>
          <w:rFonts w:ascii="Calibri" w:eastAsia="Calibri" w:hAnsi="Calibri" w:cs="Calibri"/>
          <w:bCs/>
          <w:sz w:val="22"/>
          <w:szCs w:val="22"/>
          <w:lang w:val="en-US"/>
        </w:rPr>
        <w:t xml:space="preserve"> y de la </w:t>
      </w:r>
      <w:proofErr w:type="spellStart"/>
      <w:r w:rsidR="003E0447" w:rsidRPr="00DA74F3">
        <w:rPr>
          <w:rFonts w:ascii="Calibri" w:eastAsia="Calibri" w:hAnsi="Calibri" w:cs="Calibri"/>
          <w:bCs/>
          <w:sz w:val="22"/>
          <w:szCs w:val="22"/>
          <w:lang w:val="en-US"/>
        </w:rPr>
        <w:t>Protección</w:t>
      </w:r>
      <w:proofErr w:type="spellEnd"/>
      <w:r w:rsidR="003E0447" w:rsidRPr="00DA74F3">
        <w:rPr>
          <w:rFonts w:ascii="Calibri" w:eastAsia="Calibri" w:hAnsi="Calibri" w:cs="Calibri"/>
          <w:bCs/>
          <w:sz w:val="22"/>
          <w:szCs w:val="22"/>
          <w:lang w:val="en-US"/>
        </w:rPr>
        <w:t xml:space="preserve"> Social; 2008.</w:t>
      </w:r>
    </w:p>
    <w:p w:rsidR="00102312" w:rsidRPr="00DA74F3" w:rsidRDefault="00DA74F3"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DA74F3">
        <w:rPr>
          <w:rFonts w:ascii="Calibri" w:eastAsia="Calibri" w:hAnsi="Calibri" w:cs="Calibri"/>
          <w:bCs/>
          <w:sz w:val="22"/>
          <w:szCs w:val="22"/>
        </w:rPr>
        <w:t xml:space="preserve"> </w:t>
      </w:r>
      <w:r w:rsidR="006C670E" w:rsidRPr="00DA74F3">
        <w:rPr>
          <w:rFonts w:ascii="Calibri" w:eastAsia="Calibri" w:hAnsi="Calibri" w:cs="Calibri"/>
          <w:bCs/>
          <w:sz w:val="22"/>
          <w:szCs w:val="22"/>
        </w:rPr>
        <w:t>75.</w:t>
      </w:r>
      <w:r w:rsidR="007F2CBF">
        <w:rPr>
          <w:rFonts w:ascii="Calibri" w:eastAsia="Calibri" w:hAnsi="Calibri" w:cs="Calibri"/>
          <w:bCs/>
          <w:sz w:val="22"/>
          <w:szCs w:val="22"/>
        </w:rPr>
        <w:tab/>
      </w:r>
      <w:r w:rsidR="00E17837" w:rsidRPr="00DA74F3">
        <w:rPr>
          <w:rFonts w:ascii="Calibri" w:eastAsia="Calibri" w:hAnsi="Calibri" w:cs="Calibri"/>
          <w:bCs/>
          <w:sz w:val="22"/>
          <w:szCs w:val="22"/>
        </w:rPr>
        <w:t xml:space="preserve">Instituto de Seguridad y Salud Laboral -Murcia - España. </w:t>
      </w:r>
      <w:proofErr w:type="spellStart"/>
      <w:r w:rsidR="00E17837" w:rsidRPr="00DA74F3">
        <w:rPr>
          <w:rFonts w:ascii="Calibri" w:eastAsia="Calibri" w:hAnsi="Calibri" w:cs="Calibri"/>
          <w:bCs/>
          <w:sz w:val="22"/>
          <w:szCs w:val="22"/>
          <w:lang w:val="en-US"/>
        </w:rPr>
        <w:t>Equipos</w:t>
      </w:r>
      <w:proofErr w:type="spellEnd"/>
      <w:r w:rsidR="00E17837" w:rsidRPr="00DA74F3">
        <w:rPr>
          <w:rFonts w:ascii="Calibri" w:eastAsia="Calibri" w:hAnsi="Calibri" w:cs="Calibri"/>
          <w:bCs/>
          <w:sz w:val="22"/>
          <w:szCs w:val="22"/>
          <w:lang w:val="en-US"/>
        </w:rPr>
        <w:t xml:space="preserve"> de </w:t>
      </w:r>
      <w:proofErr w:type="spellStart"/>
      <w:r w:rsidR="00E17837" w:rsidRPr="00DA74F3">
        <w:rPr>
          <w:rFonts w:ascii="Calibri" w:eastAsia="Calibri" w:hAnsi="Calibri" w:cs="Calibri"/>
          <w:bCs/>
          <w:sz w:val="22"/>
          <w:szCs w:val="22"/>
          <w:lang w:val="en-US"/>
        </w:rPr>
        <w:t>Protección</w:t>
      </w:r>
      <w:proofErr w:type="spellEnd"/>
      <w:r w:rsidR="00E17837" w:rsidRPr="00DA74F3">
        <w:rPr>
          <w:rFonts w:ascii="Calibri" w:eastAsia="Calibri" w:hAnsi="Calibri" w:cs="Calibri"/>
          <w:bCs/>
          <w:sz w:val="22"/>
          <w:szCs w:val="22"/>
          <w:lang w:val="en-US"/>
        </w:rPr>
        <w:t xml:space="preserve"> </w:t>
      </w:r>
      <w:proofErr w:type="spellStart"/>
      <w:r w:rsidR="00E17837" w:rsidRPr="00DA74F3">
        <w:rPr>
          <w:rFonts w:ascii="Calibri" w:eastAsia="Calibri" w:hAnsi="Calibri" w:cs="Calibri"/>
          <w:bCs/>
          <w:sz w:val="22"/>
          <w:szCs w:val="22"/>
          <w:lang w:val="en-US"/>
        </w:rPr>
        <w:t>Respiratoria</w:t>
      </w:r>
      <w:proofErr w:type="spellEnd"/>
      <w:r w:rsidR="00E17837" w:rsidRPr="00DA74F3">
        <w:rPr>
          <w:rFonts w:ascii="Calibri" w:eastAsia="Calibri" w:hAnsi="Calibri" w:cs="Calibri"/>
          <w:bCs/>
          <w:sz w:val="22"/>
          <w:szCs w:val="22"/>
          <w:lang w:val="en-US"/>
        </w:rPr>
        <w:t xml:space="preserve"> </w:t>
      </w:r>
      <w:proofErr w:type="spellStart"/>
      <w:r w:rsidR="00E17837" w:rsidRPr="00DA74F3">
        <w:rPr>
          <w:rFonts w:ascii="Calibri" w:eastAsia="Calibri" w:hAnsi="Calibri" w:cs="Calibri"/>
          <w:bCs/>
          <w:sz w:val="22"/>
          <w:szCs w:val="22"/>
          <w:lang w:val="en-US"/>
        </w:rPr>
        <w:t>Frente</w:t>
      </w:r>
      <w:proofErr w:type="spellEnd"/>
      <w:r w:rsidR="00E17837" w:rsidRPr="00DA74F3">
        <w:rPr>
          <w:rFonts w:ascii="Calibri" w:eastAsia="Calibri" w:hAnsi="Calibri" w:cs="Calibri"/>
          <w:bCs/>
          <w:sz w:val="22"/>
          <w:szCs w:val="22"/>
          <w:lang w:val="en-US"/>
        </w:rPr>
        <w:t xml:space="preserve"> al </w:t>
      </w:r>
      <w:proofErr w:type="spellStart"/>
      <w:r w:rsidR="00E17837" w:rsidRPr="00DA74F3">
        <w:rPr>
          <w:rFonts w:ascii="Calibri" w:eastAsia="Calibri" w:hAnsi="Calibri" w:cs="Calibri"/>
          <w:bCs/>
          <w:sz w:val="22"/>
          <w:szCs w:val="22"/>
          <w:lang w:val="en-US"/>
        </w:rPr>
        <w:t>Riesgo</w:t>
      </w:r>
      <w:proofErr w:type="spellEnd"/>
      <w:r w:rsidR="00E17837" w:rsidRPr="00DA74F3">
        <w:rPr>
          <w:rFonts w:ascii="Calibri" w:eastAsia="Calibri" w:hAnsi="Calibri" w:cs="Calibri"/>
          <w:bCs/>
          <w:sz w:val="22"/>
          <w:szCs w:val="22"/>
          <w:lang w:val="en-US"/>
        </w:rPr>
        <w:t xml:space="preserve"> </w:t>
      </w:r>
      <w:proofErr w:type="spellStart"/>
      <w:r w:rsidR="00E17837" w:rsidRPr="00DA74F3">
        <w:rPr>
          <w:rFonts w:ascii="Calibri" w:eastAsia="Calibri" w:hAnsi="Calibri" w:cs="Calibri"/>
          <w:bCs/>
          <w:sz w:val="22"/>
          <w:szCs w:val="22"/>
          <w:lang w:val="en-US"/>
        </w:rPr>
        <w:t>Químico</w:t>
      </w:r>
      <w:proofErr w:type="spellEnd"/>
      <w:r w:rsidR="00E17837" w:rsidRPr="00DA74F3">
        <w:rPr>
          <w:rFonts w:ascii="Calibri" w:eastAsia="Calibri" w:hAnsi="Calibri" w:cs="Calibri"/>
          <w:bCs/>
          <w:sz w:val="22"/>
          <w:szCs w:val="22"/>
          <w:lang w:val="en-US"/>
        </w:rPr>
        <w:t xml:space="preserve"> [Internet]. 2011. Disponible </w:t>
      </w:r>
      <w:proofErr w:type="spellStart"/>
      <w:r w:rsidR="00E17837" w:rsidRPr="00DA74F3">
        <w:rPr>
          <w:rFonts w:ascii="Calibri" w:eastAsia="Calibri" w:hAnsi="Calibri" w:cs="Calibri"/>
          <w:bCs/>
          <w:sz w:val="22"/>
          <w:szCs w:val="22"/>
          <w:lang w:val="en-US"/>
        </w:rPr>
        <w:t>en</w:t>
      </w:r>
      <w:proofErr w:type="spellEnd"/>
      <w:r w:rsidR="00E17837" w:rsidRPr="00DA74F3">
        <w:rPr>
          <w:rFonts w:ascii="Calibri" w:eastAsia="Calibri" w:hAnsi="Calibri" w:cs="Calibri"/>
          <w:bCs/>
          <w:sz w:val="22"/>
          <w:szCs w:val="22"/>
          <w:lang w:val="en-US"/>
        </w:rPr>
        <w:t>: http://www.ccsso.ca/oshanswers/chemicals/chem_profiles/mercury/ppe_mercury.html</w:t>
      </w:r>
    </w:p>
    <w:p w:rsidR="004F553A" w:rsidRPr="00DA74F3" w:rsidRDefault="00602D91" w:rsidP="00DA74F3">
      <w:pPr>
        <w:pStyle w:val="Tabladecuadrcula21"/>
        <w:tabs>
          <w:tab w:val="clear" w:pos="504"/>
          <w:tab w:val="left" w:pos="0"/>
        </w:tabs>
        <w:ind w:left="426" w:hanging="363"/>
        <w:jc w:val="both"/>
        <w:rPr>
          <w:rFonts w:ascii="Calibri" w:eastAsia="Calibri" w:hAnsi="Calibri" w:cs="Calibri"/>
          <w:bCs/>
          <w:sz w:val="22"/>
          <w:szCs w:val="22"/>
          <w:lang w:val="en-US"/>
        </w:rPr>
      </w:pPr>
      <w:r>
        <w:rPr>
          <w:rFonts w:ascii="Calibri" w:eastAsia="Calibri" w:hAnsi="Calibri" w:cs="Calibri"/>
          <w:bCs/>
          <w:sz w:val="22"/>
          <w:szCs w:val="22"/>
          <w:lang w:val="en-US"/>
        </w:rPr>
        <w:t xml:space="preserve"> </w:t>
      </w:r>
      <w:r w:rsidR="002631C7" w:rsidRPr="00DA74F3">
        <w:rPr>
          <w:rFonts w:ascii="Calibri" w:eastAsia="Calibri" w:hAnsi="Calibri" w:cs="Calibri"/>
          <w:bCs/>
          <w:sz w:val="22"/>
          <w:szCs w:val="22"/>
          <w:lang w:val="en-US"/>
        </w:rPr>
        <w:t>76.</w:t>
      </w:r>
      <w:r w:rsidR="007F2CBF">
        <w:rPr>
          <w:rFonts w:ascii="Calibri" w:eastAsia="Calibri" w:hAnsi="Calibri" w:cs="Calibri"/>
          <w:bCs/>
          <w:sz w:val="22"/>
          <w:szCs w:val="22"/>
          <w:lang w:val="en-US"/>
        </w:rPr>
        <w:tab/>
      </w:r>
      <w:r w:rsidR="004F553A" w:rsidRPr="00DA74F3">
        <w:rPr>
          <w:rFonts w:ascii="Calibri" w:eastAsia="Calibri" w:hAnsi="Calibri" w:cs="Calibri"/>
          <w:bCs/>
          <w:sz w:val="22"/>
          <w:szCs w:val="22"/>
          <w:lang w:val="en-US"/>
        </w:rPr>
        <w:t xml:space="preserve">Ramos F. Juan Marcelo. </w:t>
      </w:r>
      <w:proofErr w:type="spellStart"/>
      <w:r w:rsidR="004F553A" w:rsidRPr="00DA74F3">
        <w:rPr>
          <w:rFonts w:ascii="Calibri" w:eastAsia="Calibri" w:hAnsi="Calibri" w:cs="Calibri"/>
          <w:bCs/>
          <w:sz w:val="22"/>
          <w:szCs w:val="22"/>
          <w:lang w:val="en-US"/>
        </w:rPr>
        <w:t>Seguridad</w:t>
      </w:r>
      <w:proofErr w:type="spellEnd"/>
      <w:r w:rsidR="004F553A" w:rsidRPr="00DA74F3">
        <w:rPr>
          <w:rFonts w:ascii="Calibri" w:eastAsia="Calibri" w:hAnsi="Calibri" w:cs="Calibri"/>
          <w:bCs/>
          <w:sz w:val="22"/>
          <w:szCs w:val="22"/>
          <w:lang w:val="en-US"/>
        </w:rPr>
        <w:t xml:space="preserve"> </w:t>
      </w:r>
      <w:proofErr w:type="spellStart"/>
      <w:r w:rsidR="004F553A" w:rsidRPr="00DA74F3">
        <w:rPr>
          <w:rFonts w:ascii="Calibri" w:eastAsia="Calibri" w:hAnsi="Calibri" w:cs="Calibri"/>
          <w:bCs/>
          <w:sz w:val="22"/>
          <w:szCs w:val="22"/>
          <w:lang w:val="en-US"/>
        </w:rPr>
        <w:t>en</w:t>
      </w:r>
      <w:proofErr w:type="spellEnd"/>
      <w:r w:rsidR="004F553A" w:rsidRPr="00DA74F3">
        <w:rPr>
          <w:rFonts w:ascii="Calibri" w:eastAsia="Calibri" w:hAnsi="Calibri" w:cs="Calibri"/>
          <w:bCs/>
          <w:sz w:val="22"/>
          <w:szCs w:val="22"/>
          <w:lang w:val="en-US"/>
        </w:rPr>
        <w:t xml:space="preserve"> el </w:t>
      </w:r>
      <w:proofErr w:type="spellStart"/>
      <w:r w:rsidR="004F553A" w:rsidRPr="00DA74F3">
        <w:rPr>
          <w:rFonts w:ascii="Calibri" w:eastAsia="Calibri" w:hAnsi="Calibri" w:cs="Calibri"/>
          <w:bCs/>
          <w:sz w:val="22"/>
          <w:szCs w:val="22"/>
          <w:lang w:val="en-US"/>
        </w:rPr>
        <w:t>Laboratorio</w:t>
      </w:r>
      <w:proofErr w:type="spellEnd"/>
      <w:r w:rsidR="004F553A" w:rsidRPr="00DA74F3">
        <w:rPr>
          <w:rFonts w:ascii="Calibri" w:eastAsia="Calibri" w:hAnsi="Calibri" w:cs="Calibri"/>
          <w:bCs/>
          <w:sz w:val="22"/>
          <w:szCs w:val="22"/>
          <w:lang w:val="en-US"/>
        </w:rPr>
        <w:t xml:space="preserve"> de </w:t>
      </w:r>
      <w:proofErr w:type="spellStart"/>
      <w:r w:rsidR="004F553A" w:rsidRPr="00DA74F3">
        <w:rPr>
          <w:rFonts w:ascii="Calibri" w:eastAsia="Calibri" w:hAnsi="Calibri" w:cs="Calibri"/>
          <w:bCs/>
          <w:sz w:val="22"/>
          <w:szCs w:val="22"/>
          <w:lang w:val="en-US"/>
        </w:rPr>
        <w:t>Química</w:t>
      </w:r>
      <w:proofErr w:type="spellEnd"/>
      <w:r w:rsidR="004F553A" w:rsidRPr="00DA74F3">
        <w:rPr>
          <w:rFonts w:ascii="Calibri" w:eastAsia="Calibri" w:hAnsi="Calibri" w:cs="Calibri"/>
          <w:bCs/>
          <w:sz w:val="22"/>
          <w:szCs w:val="22"/>
          <w:lang w:val="en-US"/>
        </w:rPr>
        <w:t xml:space="preserve">  - </w:t>
      </w:r>
      <w:proofErr w:type="spellStart"/>
      <w:r w:rsidR="004F553A" w:rsidRPr="00DA74F3">
        <w:rPr>
          <w:rFonts w:ascii="Calibri" w:eastAsia="Calibri" w:hAnsi="Calibri" w:cs="Calibri"/>
          <w:bCs/>
          <w:sz w:val="22"/>
          <w:szCs w:val="22"/>
          <w:lang w:val="en-US"/>
        </w:rPr>
        <w:t>Protección</w:t>
      </w:r>
      <w:proofErr w:type="spellEnd"/>
      <w:r w:rsidR="004F553A" w:rsidRPr="00DA74F3">
        <w:rPr>
          <w:rFonts w:ascii="Calibri" w:eastAsia="Calibri" w:hAnsi="Calibri" w:cs="Calibri"/>
          <w:bCs/>
          <w:sz w:val="22"/>
          <w:szCs w:val="22"/>
          <w:lang w:val="en-US"/>
        </w:rPr>
        <w:t xml:space="preserve"> para los </w:t>
      </w:r>
      <w:proofErr w:type="spellStart"/>
      <w:r w:rsidR="004F553A" w:rsidRPr="00DA74F3">
        <w:rPr>
          <w:rFonts w:ascii="Calibri" w:eastAsia="Calibri" w:hAnsi="Calibri" w:cs="Calibri"/>
          <w:bCs/>
          <w:sz w:val="22"/>
          <w:szCs w:val="22"/>
          <w:lang w:val="en-US"/>
        </w:rPr>
        <w:t>ojos</w:t>
      </w:r>
      <w:proofErr w:type="spellEnd"/>
      <w:r w:rsidR="004F553A" w:rsidRPr="00DA74F3">
        <w:rPr>
          <w:rFonts w:ascii="Calibri" w:eastAsia="Calibri" w:hAnsi="Calibri" w:cs="Calibri"/>
          <w:bCs/>
          <w:sz w:val="22"/>
          <w:szCs w:val="22"/>
          <w:lang w:val="en-US"/>
        </w:rPr>
        <w:t xml:space="preserve">. </w:t>
      </w:r>
      <w:r w:rsidR="00C92C4F" w:rsidRPr="00DA74F3">
        <w:rPr>
          <w:rFonts w:ascii="Calibri" w:eastAsia="Calibri" w:hAnsi="Calibri" w:cs="Calibri"/>
          <w:bCs/>
          <w:sz w:val="22"/>
          <w:szCs w:val="22"/>
          <w:lang w:val="en-US"/>
        </w:rPr>
        <w:t xml:space="preserve">  </w:t>
      </w:r>
      <w:r w:rsidR="004F553A" w:rsidRPr="00DA74F3">
        <w:rPr>
          <w:rFonts w:ascii="Calibri" w:eastAsia="Calibri" w:hAnsi="Calibri" w:cs="Calibri"/>
          <w:bCs/>
          <w:sz w:val="22"/>
          <w:szCs w:val="22"/>
          <w:lang w:val="en-US"/>
        </w:rPr>
        <w:t xml:space="preserve">[Internet]. Disponible </w:t>
      </w:r>
      <w:proofErr w:type="spellStart"/>
      <w:r w:rsidR="004F553A" w:rsidRPr="00DA74F3">
        <w:rPr>
          <w:rFonts w:ascii="Calibri" w:eastAsia="Calibri" w:hAnsi="Calibri" w:cs="Calibri"/>
          <w:bCs/>
          <w:sz w:val="22"/>
          <w:szCs w:val="22"/>
          <w:lang w:val="en-US"/>
        </w:rPr>
        <w:t>en</w:t>
      </w:r>
      <w:proofErr w:type="spellEnd"/>
      <w:r w:rsidR="004F553A" w:rsidRPr="00DA74F3">
        <w:rPr>
          <w:rFonts w:ascii="Calibri" w:eastAsia="Calibri" w:hAnsi="Calibri" w:cs="Calibri"/>
          <w:bCs/>
          <w:sz w:val="22"/>
          <w:szCs w:val="22"/>
          <w:lang w:val="en-US"/>
        </w:rPr>
        <w:t>: https://seguridadlaboquimica.jimdo.com/equipos-de-seguridad-en-el-laboratorio-1/protecci%C3%B3n-ocular/</w:t>
      </w:r>
    </w:p>
    <w:p w:rsidR="004F553A" w:rsidRPr="00DA74F3" w:rsidRDefault="002631C7"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602D91">
        <w:rPr>
          <w:rFonts w:ascii="Calibri" w:eastAsia="Calibri" w:hAnsi="Calibri" w:cs="Calibri"/>
          <w:bCs/>
          <w:sz w:val="22"/>
          <w:szCs w:val="22"/>
        </w:rPr>
        <w:t>77</w:t>
      </w:r>
      <w:r w:rsidR="003343A3" w:rsidRPr="00602D91">
        <w:rPr>
          <w:rFonts w:ascii="Calibri" w:eastAsia="Calibri" w:hAnsi="Calibri" w:cs="Calibri"/>
          <w:bCs/>
          <w:sz w:val="22"/>
          <w:szCs w:val="22"/>
        </w:rPr>
        <w:t>.</w:t>
      </w:r>
      <w:r w:rsidR="007F2CBF">
        <w:rPr>
          <w:rFonts w:ascii="Calibri" w:eastAsia="Calibri" w:hAnsi="Calibri" w:cs="Calibri"/>
          <w:bCs/>
          <w:sz w:val="22"/>
          <w:szCs w:val="22"/>
        </w:rPr>
        <w:tab/>
      </w:r>
      <w:r w:rsidR="0070108E" w:rsidRPr="00602D91">
        <w:rPr>
          <w:rFonts w:ascii="Calibri" w:eastAsia="Calibri" w:hAnsi="Calibri" w:cs="Calibri"/>
          <w:bCs/>
          <w:sz w:val="22"/>
          <w:szCs w:val="22"/>
        </w:rPr>
        <w:t>Centr</w:t>
      </w:r>
      <w:r w:rsidR="0081644B" w:rsidRPr="00602D91">
        <w:rPr>
          <w:rFonts w:ascii="Calibri" w:eastAsia="Calibri" w:hAnsi="Calibri" w:cs="Calibri"/>
          <w:bCs/>
          <w:sz w:val="22"/>
          <w:szCs w:val="22"/>
        </w:rPr>
        <w:t>o de Información de Sustancias Q</w:t>
      </w:r>
      <w:r w:rsidR="0070108E" w:rsidRPr="00602D91">
        <w:rPr>
          <w:rFonts w:ascii="Calibri" w:eastAsia="Calibri" w:hAnsi="Calibri" w:cs="Calibri"/>
          <w:bCs/>
          <w:sz w:val="22"/>
          <w:szCs w:val="22"/>
        </w:rPr>
        <w:t xml:space="preserve">uímicas, Emergencias y Medio Ambiente - CISTEMA. </w:t>
      </w:r>
      <w:proofErr w:type="spellStart"/>
      <w:r w:rsidR="0070108E" w:rsidRPr="00DA74F3">
        <w:rPr>
          <w:rFonts w:ascii="Calibri" w:eastAsia="Calibri" w:hAnsi="Calibri" w:cs="Calibri"/>
          <w:bCs/>
          <w:sz w:val="22"/>
          <w:szCs w:val="22"/>
          <w:lang w:val="en-US"/>
        </w:rPr>
        <w:t>Elementos</w:t>
      </w:r>
      <w:proofErr w:type="spellEnd"/>
      <w:r w:rsidR="0070108E" w:rsidRPr="00DA74F3">
        <w:rPr>
          <w:rFonts w:ascii="Calibri" w:eastAsia="Calibri" w:hAnsi="Calibri" w:cs="Calibri"/>
          <w:bCs/>
          <w:sz w:val="22"/>
          <w:szCs w:val="22"/>
          <w:lang w:val="en-US"/>
        </w:rPr>
        <w:t xml:space="preserve"> de </w:t>
      </w:r>
      <w:proofErr w:type="spellStart"/>
      <w:r w:rsidR="0070108E" w:rsidRPr="00DA74F3">
        <w:rPr>
          <w:rFonts w:ascii="Calibri" w:eastAsia="Calibri" w:hAnsi="Calibri" w:cs="Calibri"/>
          <w:bCs/>
          <w:sz w:val="22"/>
          <w:szCs w:val="22"/>
          <w:lang w:val="en-US"/>
        </w:rPr>
        <w:t>Protección</w:t>
      </w:r>
      <w:proofErr w:type="spellEnd"/>
      <w:r w:rsidR="0070108E" w:rsidRPr="00DA74F3">
        <w:rPr>
          <w:rFonts w:ascii="Calibri" w:eastAsia="Calibri" w:hAnsi="Calibri" w:cs="Calibri"/>
          <w:bCs/>
          <w:sz w:val="22"/>
          <w:szCs w:val="22"/>
          <w:lang w:val="en-US"/>
        </w:rPr>
        <w:t xml:space="preserve"> Personal para el </w:t>
      </w:r>
      <w:proofErr w:type="spellStart"/>
      <w:r w:rsidR="0070108E" w:rsidRPr="00DA74F3">
        <w:rPr>
          <w:rFonts w:ascii="Calibri" w:eastAsia="Calibri" w:hAnsi="Calibri" w:cs="Calibri"/>
          <w:bCs/>
          <w:sz w:val="22"/>
          <w:szCs w:val="22"/>
          <w:lang w:val="en-US"/>
        </w:rPr>
        <w:t>riesgo</w:t>
      </w:r>
      <w:proofErr w:type="spellEnd"/>
      <w:r w:rsidR="0070108E" w:rsidRPr="00DA74F3">
        <w:rPr>
          <w:rFonts w:ascii="Calibri" w:eastAsia="Calibri" w:hAnsi="Calibri" w:cs="Calibri"/>
          <w:bCs/>
          <w:sz w:val="22"/>
          <w:szCs w:val="22"/>
          <w:lang w:val="en-US"/>
        </w:rPr>
        <w:t xml:space="preserve"> </w:t>
      </w:r>
      <w:proofErr w:type="spellStart"/>
      <w:r w:rsidR="0070108E" w:rsidRPr="00DA74F3">
        <w:rPr>
          <w:rFonts w:ascii="Calibri" w:eastAsia="Calibri" w:hAnsi="Calibri" w:cs="Calibri"/>
          <w:bCs/>
          <w:sz w:val="22"/>
          <w:szCs w:val="22"/>
          <w:lang w:val="en-US"/>
        </w:rPr>
        <w:t>químico</w:t>
      </w:r>
      <w:proofErr w:type="spellEnd"/>
      <w:r w:rsidR="0070108E" w:rsidRPr="00DA74F3">
        <w:rPr>
          <w:rFonts w:ascii="Calibri" w:eastAsia="Calibri" w:hAnsi="Calibri" w:cs="Calibri"/>
          <w:bCs/>
          <w:sz w:val="22"/>
          <w:szCs w:val="22"/>
          <w:lang w:val="en-US"/>
        </w:rPr>
        <w:t xml:space="preserve">. [Internet]. 2014. Disponible </w:t>
      </w:r>
      <w:proofErr w:type="spellStart"/>
      <w:r w:rsidR="0070108E" w:rsidRPr="00DA74F3">
        <w:rPr>
          <w:rFonts w:ascii="Calibri" w:eastAsia="Calibri" w:hAnsi="Calibri" w:cs="Calibri"/>
          <w:bCs/>
          <w:sz w:val="22"/>
          <w:szCs w:val="22"/>
          <w:lang w:val="en-US"/>
        </w:rPr>
        <w:t>en</w:t>
      </w:r>
      <w:proofErr w:type="spellEnd"/>
      <w:r w:rsidR="0070108E" w:rsidRPr="00DA74F3">
        <w:rPr>
          <w:rFonts w:ascii="Calibri" w:eastAsia="Calibri" w:hAnsi="Calibri" w:cs="Calibri"/>
          <w:bCs/>
          <w:sz w:val="22"/>
          <w:szCs w:val="22"/>
          <w:lang w:val="en-US"/>
        </w:rPr>
        <w:t>: https://core.ac.uk/download/pdf/47284500.pdf</w:t>
      </w:r>
    </w:p>
    <w:p w:rsidR="00602D91" w:rsidRDefault="002631C7" w:rsidP="00DA74F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78.</w:t>
      </w:r>
      <w:r w:rsidR="007F2CBF">
        <w:rPr>
          <w:rFonts w:ascii="Calibri" w:eastAsia="Calibri" w:hAnsi="Calibri" w:cs="Calibri"/>
          <w:bCs/>
          <w:sz w:val="22"/>
          <w:szCs w:val="22"/>
        </w:rPr>
        <w:tab/>
      </w:r>
      <w:r w:rsidR="001C135C" w:rsidRPr="00602D91">
        <w:rPr>
          <w:rFonts w:ascii="Calibri" w:eastAsia="Calibri" w:hAnsi="Calibri" w:cs="Calibri"/>
          <w:bCs/>
          <w:sz w:val="22"/>
          <w:szCs w:val="22"/>
        </w:rPr>
        <w:t xml:space="preserve">Instituto Nacional de Salud -INS-. Principios de Epidemiología - Introducción a la Epidemiología Aplicada y la Bioestadística. INS, Segunda Edición.; Bogotá - Colombia, 2003. </w:t>
      </w:r>
    </w:p>
    <w:p w:rsidR="00602D91" w:rsidRDefault="00BC3AAA" w:rsidP="00DA74F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79.</w:t>
      </w:r>
      <w:r w:rsidR="007F2CBF">
        <w:rPr>
          <w:rFonts w:ascii="Calibri" w:eastAsia="Calibri" w:hAnsi="Calibri" w:cs="Calibri"/>
          <w:bCs/>
          <w:sz w:val="22"/>
          <w:szCs w:val="22"/>
        </w:rPr>
        <w:tab/>
      </w:r>
      <w:r w:rsidRPr="00602D91">
        <w:rPr>
          <w:rFonts w:ascii="Calibri" w:eastAsia="Calibri" w:hAnsi="Calibri" w:cs="Calibri"/>
          <w:bCs/>
          <w:sz w:val="22"/>
          <w:szCs w:val="22"/>
        </w:rPr>
        <w:t xml:space="preserve">de la Hoz F, Martínez M, Pacheco O, Quijada H. Protocolo de Vigilancia en Salud Pública-Intoxicaciones por sustancias químicas. </w:t>
      </w:r>
      <w:proofErr w:type="spellStart"/>
      <w:r w:rsidRPr="00602D91">
        <w:rPr>
          <w:rFonts w:ascii="Calibri" w:eastAsia="Calibri" w:hAnsi="Calibri" w:cs="Calibri"/>
          <w:bCs/>
          <w:sz w:val="22"/>
          <w:szCs w:val="22"/>
        </w:rPr>
        <w:t>Minist</w:t>
      </w:r>
      <w:proofErr w:type="spellEnd"/>
      <w:r w:rsidRPr="00602D91">
        <w:rPr>
          <w:rFonts w:ascii="Calibri" w:eastAsia="Calibri" w:hAnsi="Calibri" w:cs="Calibri"/>
          <w:bCs/>
          <w:sz w:val="22"/>
          <w:szCs w:val="22"/>
        </w:rPr>
        <w:t xml:space="preserve"> </w:t>
      </w:r>
      <w:proofErr w:type="spellStart"/>
      <w:r w:rsidRPr="00602D91">
        <w:rPr>
          <w:rFonts w:ascii="Calibri" w:eastAsia="Calibri" w:hAnsi="Calibri" w:cs="Calibri"/>
          <w:bCs/>
          <w:sz w:val="22"/>
          <w:szCs w:val="22"/>
        </w:rPr>
        <w:t>SaludInst</w:t>
      </w:r>
      <w:proofErr w:type="spellEnd"/>
      <w:r w:rsidRPr="00602D91">
        <w:rPr>
          <w:rFonts w:ascii="Calibri" w:eastAsia="Calibri" w:hAnsi="Calibri" w:cs="Calibri"/>
          <w:bCs/>
          <w:sz w:val="22"/>
          <w:szCs w:val="22"/>
        </w:rPr>
        <w:t xml:space="preserve"> </w:t>
      </w:r>
      <w:proofErr w:type="spellStart"/>
      <w:r w:rsidRPr="00602D91">
        <w:rPr>
          <w:rFonts w:ascii="Calibri" w:eastAsia="Calibri" w:hAnsi="Calibri" w:cs="Calibri"/>
          <w:bCs/>
          <w:sz w:val="22"/>
          <w:szCs w:val="22"/>
        </w:rPr>
        <w:t>Nac</w:t>
      </w:r>
      <w:proofErr w:type="spellEnd"/>
      <w:r w:rsidRPr="00602D91">
        <w:rPr>
          <w:rFonts w:ascii="Calibri" w:eastAsia="Calibri" w:hAnsi="Calibri" w:cs="Calibri"/>
          <w:bCs/>
          <w:sz w:val="22"/>
          <w:szCs w:val="22"/>
        </w:rPr>
        <w:t xml:space="preserve"> Salud Bogotá </w:t>
      </w:r>
      <w:proofErr w:type="spellStart"/>
      <w:r w:rsidRPr="00602D91">
        <w:rPr>
          <w:rFonts w:ascii="Calibri" w:eastAsia="Calibri" w:hAnsi="Calibri" w:cs="Calibri"/>
          <w:bCs/>
          <w:sz w:val="22"/>
          <w:szCs w:val="22"/>
        </w:rPr>
        <w:t>Colomb</w:t>
      </w:r>
      <w:proofErr w:type="spellEnd"/>
      <w:r w:rsidRPr="00602D91">
        <w:rPr>
          <w:rFonts w:ascii="Calibri" w:eastAsia="Calibri" w:hAnsi="Calibri" w:cs="Calibri"/>
          <w:bCs/>
          <w:sz w:val="22"/>
          <w:szCs w:val="22"/>
        </w:rPr>
        <w:t>. 2014</w:t>
      </w:r>
    </w:p>
    <w:p w:rsidR="00602D91" w:rsidRDefault="00BC3AAA" w:rsidP="00DA74F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80</w:t>
      </w:r>
      <w:r w:rsidR="00E51AF9" w:rsidRPr="00602D91">
        <w:rPr>
          <w:rFonts w:ascii="Calibri" w:eastAsia="Calibri" w:hAnsi="Calibri" w:cs="Calibri"/>
          <w:bCs/>
          <w:sz w:val="22"/>
          <w:szCs w:val="22"/>
        </w:rPr>
        <w:t>.</w:t>
      </w:r>
      <w:r w:rsidR="007F2CBF">
        <w:rPr>
          <w:rFonts w:ascii="Calibri" w:eastAsia="Calibri" w:hAnsi="Calibri" w:cs="Calibri"/>
          <w:bCs/>
          <w:sz w:val="22"/>
          <w:szCs w:val="22"/>
        </w:rPr>
        <w:tab/>
      </w:r>
      <w:r w:rsidR="002631C7" w:rsidRPr="00602D91">
        <w:rPr>
          <w:rFonts w:ascii="Calibri" w:eastAsia="Calibri" w:hAnsi="Calibri" w:cs="Calibri"/>
          <w:bCs/>
          <w:sz w:val="22"/>
          <w:szCs w:val="22"/>
        </w:rPr>
        <w:t>Congreso de Colombia. Ley 1523 de 2012 [Internet]. de abril de, 2012. Disponible en:   http://www.alcaldiabogota.gov.co/sisjur/normas/Norma1.jsp?i=47141</w:t>
      </w:r>
    </w:p>
    <w:p w:rsidR="001C135C" w:rsidRPr="00602D91" w:rsidRDefault="007353CC" w:rsidP="00DA74F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81.</w:t>
      </w:r>
      <w:r w:rsidR="007F2CBF">
        <w:rPr>
          <w:rFonts w:ascii="Calibri" w:eastAsia="Calibri" w:hAnsi="Calibri" w:cs="Calibri"/>
          <w:bCs/>
          <w:sz w:val="22"/>
          <w:szCs w:val="22"/>
        </w:rPr>
        <w:tab/>
      </w:r>
      <w:r w:rsidRPr="00602D91">
        <w:rPr>
          <w:rFonts w:ascii="Calibri" w:eastAsia="Calibri" w:hAnsi="Calibri" w:cs="Calibri"/>
          <w:bCs/>
          <w:sz w:val="22"/>
          <w:szCs w:val="22"/>
        </w:rPr>
        <w:t xml:space="preserve">Dirección General de Epidemiología de México. Lineamientos para la Emisión de Alertas </w:t>
      </w:r>
      <w:r w:rsidR="00602D91">
        <w:rPr>
          <w:rFonts w:ascii="Calibri" w:eastAsia="Calibri" w:hAnsi="Calibri" w:cs="Calibri"/>
          <w:bCs/>
          <w:sz w:val="22"/>
          <w:szCs w:val="22"/>
        </w:rPr>
        <w:t xml:space="preserve"> </w:t>
      </w:r>
      <w:r w:rsidRPr="00602D91">
        <w:rPr>
          <w:rFonts w:ascii="Calibri" w:eastAsia="Calibri" w:hAnsi="Calibri" w:cs="Calibri"/>
          <w:bCs/>
          <w:sz w:val="22"/>
          <w:szCs w:val="22"/>
        </w:rPr>
        <w:t>Epidemiológicas. [Internet]. Disponible en: http://187.191.75.115/gobmx/salud/documentos/manuales/01_Lineamientos_Alerta_Epidemiologi ca.pdf</w:t>
      </w:r>
    </w:p>
    <w:p w:rsidR="003343A3" w:rsidRPr="00602D91" w:rsidRDefault="0072562C" w:rsidP="00DA74F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8</w:t>
      </w:r>
      <w:r w:rsidR="00F559A0" w:rsidRPr="00602D91">
        <w:rPr>
          <w:rFonts w:ascii="Calibri" w:eastAsia="Calibri" w:hAnsi="Calibri" w:cs="Calibri"/>
          <w:bCs/>
          <w:sz w:val="22"/>
          <w:szCs w:val="22"/>
        </w:rPr>
        <w:t>2</w:t>
      </w:r>
      <w:r w:rsidR="007F2CBF">
        <w:rPr>
          <w:rFonts w:ascii="Calibri" w:eastAsia="Calibri" w:hAnsi="Calibri" w:cs="Calibri"/>
          <w:bCs/>
          <w:sz w:val="22"/>
          <w:szCs w:val="22"/>
        </w:rPr>
        <w:t>.</w:t>
      </w:r>
      <w:r w:rsidR="007F2CBF">
        <w:rPr>
          <w:rFonts w:ascii="Calibri" w:eastAsia="Calibri" w:hAnsi="Calibri" w:cs="Calibri"/>
          <w:bCs/>
          <w:sz w:val="22"/>
          <w:szCs w:val="22"/>
        </w:rPr>
        <w:tab/>
      </w:r>
      <w:r w:rsidRPr="00602D91">
        <w:rPr>
          <w:rFonts w:ascii="Calibri" w:eastAsia="Calibri" w:hAnsi="Calibri" w:cs="Calibri"/>
          <w:bCs/>
          <w:sz w:val="22"/>
          <w:szCs w:val="22"/>
        </w:rPr>
        <w:t xml:space="preserve">Aristizábal H. Diagnóstico clínico del paciente intoxicado. </w:t>
      </w:r>
      <w:proofErr w:type="spellStart"/>
      <w:r w:rsidRPr="00602D91">
        <w:rPr>
          <w:rFonts w:ascii="Calibri" w:eastAsia="Calibri" w:hAnsi="Calibri" w:cs="Calibri"/>
          <w:bCs/>
          <w:sz w:val="22"/>
          <w:szCs w:val="22"/>
        </w:rPr>
        <w:t>Toxicol</w:t>
      </w:r>
      <w:proofErr w:type="spellEnd"/>
      <w:r w:rsidRPr="00602D91">
        <w:rPr>
          <w:rFonts w:ascii="Calibri" w:eastAsia="Calibri" w:hAnsi="Calibri" w:cs="Calibri"/>
          <w:bCs/>
          <w:sz w:val="22"/>
          <w:szCs w:val="22"/>
        </w:rPr>
        <w:t xml:space="preserve"> Clínica. 2010; </w:t>
      </w:r>
    </w:p>
    <w:p w:rsidR="00B3008B" w:rsidRPr="00DA74F3" w:rsidRDefault="000B384E"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602D91">
        <w:rPr>
          <w:rFonts w:ascii="Calibri" w:eastAsia="Calibri" w:hAnsi="Calibri" w:cs="Calibri"/>
          <w:bCs/>
          <w:sz w:val="22"/>
          <w:szCs w:val="22"/>
        </w:rPr>
        <w:t>83.</w:t>
      </w:r>
      <w:r w:rsidR="007F2CBF">
        <w:rPr>
          <w:rFonts w:ascii="Calibri" w:eastAsia="Calibri" w:hAnsi="Calibri" w:cs="Calibri"/>
          <w:bCs/>
          <w:sz w:val="22"/>
          <w:szCs w:val="22"/>
        </w:rPr>
        <w:tab/>
      </w:r>
      <w:r w:rsidRPr="00602D91">
        <w:rPr>
          <w:rFonts w:ascii="Calibri" w:eastAsia="Calibri" w:hAnsi="Calibri" w:cs="Calibri"/>
          <w:bCs/>
          <w:sz w:val="22"/>
          <w:szCs w:val="22"/>
        </w:rPr>
        <w:t xml:space="preserve">Instituto Nacional de Salud - República de Colombia. </w:t>
      </w:r>
      <w:proofErr w:type="spellStart"/>
      <w:r w:rsidRPr="00DA74F3">
        <w:rPr>
          <w:rFonts w:ascii="Calibri" w:eastAsia="Calibri" w:hAnsi="Calibri" w:cs="Calibri"/>
          <w:bCs/>
          <w:sz w:val="22"/>
          <w:szCs w:val="22"/>
          <w:lang w:val="en-US"/>
        </w:rPr>
        <w:t>Curso</w:t>
      </w:r>
      <w:proofErr w:type="spellEnd"/>
      <w:r w:rsidRPr="00DA74F3">
        <w:rPr>
          <w:rFonts w:ascii="Calibri" w:eastAsia="Calibri" w:hAnsi="Calibri" w:cs="Calibri"/>
          <w:bCs/>
          <w:sz w:val="22"/>
          <w:szCs w:val="22"/>
          <w:lang w:val="en-US"/>
        </w:rPr>
        <w:t xml:space="preserve"> de </w:t>
      </w:r>
      <w:proofErr w:type="spellStart"/>
      <w:r w:rsidRPr="00DA74F3">
        <w:rPr>
          <w:rFonts w:ascii="Calibri" w:eastAsia="Calibri" w:hAnsi="Calibri" w:cs="Calibri"/>
          <w:bCs/>
          <w:sz w:val="22"/>
          <w:szCs w:val="22"/>
          <w:lang w:val="en-US"/>
        </w:rPr>
        <w:t>Métodos</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Básicos</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Epidemiología</w:t>
      </w:r>
      <w:proofErr w:type="spellEnd"/>
      <w:r w:rsidRPr="00DA74F3">
        <w:rPr>
          <w:rFonts w:ascii="Calibri" w:eastAsia="Calibri" w:hAnsi="Calibri" w:cs="Calibri"/>
          <w:bCs/>
          <w:sz w:val="22"/>
          <w:szCs w:val="22"/>
          <w:lang w:val="en-US"/>
        </w:rPr>
        <w:t xml:space="preserve"> y </w:t>
      </w:r>
      <w:proofErr w:type="spellStart"/>
      <w:r w:rsidRPr="00DA74F3">
        <w:rPr>
          <w:rFonts w:ascii="Calibri" w:eastAsia="Calibri" w:hAnsi="Calibri" w:cs="Calibri"/>
          <w:bCs/>
          <w:sz w:val="22"/>
          <w:szCs w:val="22"/>
          <w:lang w:val="en-US"/>
        </w:rPr>
        <w:t>Vigilancia</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Salud</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Pública</w:t>
      </w:r>
      <w:proofErr w:type="spellEnd"/>
      <w:r w:rsidRPr="00DA74F3">
        <w:rPr>
          <w:rFonts w:ascii="Calibri" w:eastAsia="Calibri" w:hAnsi="Calibri" w:cs="Calibri"/>
          <w:bCs/>
          <w:sz w:val="22"/>
          <w:szCs w:val="22"/>
          <w:lang w:val="en-US"/>
        </w:rPr>
        <w:t xml:space="preserve"> - </w:t>
      </w:r>
      <w:proofErr w:type="spellStart"/>
      <w:r w:rsidRPr="00DA74F3">
        <w:rPr>
          <w:rFonts w:ascii="Calibri" w:eastAsia="Calibri" w:hAnsi="Calibri" w:cs="Calibri"/>
          <w:bCs/>
          <w:sz w:val="22"/>
          <w:szCs w:val="22"/>
          <w:lang w:val="en-US"/>
        </w:rPr>
        <w:t>Investigación</w:t>
      </w:r>
      <w:proofErr w:type="spellEnd"/>
      <w:r w:rsidRPr="00DA74F3">
        <w:rPr>
          <w:rFonts w:ascii="Calibri" w:eastAsia="Calibri" w:hAnsi="Calibri" w:cs="Calibri"/>
          <w:bCs/>
          <w:sz w:val="22"/>
          <w:szCs w:val="22"/>
          <w:lang w:val="en-US"/>
        </w:rPr>
        <w:t xml:space="preserve"> de </w:t>
      </w:r>
      <w:proofErr w:type="spellStart"/>
      <w:r w:rsidRPr="00DA74F3">
        <w:rPr>
          <w:rFonts w:ascii="Calibri" w:eastAsia="Calibri" w:hAnsi="Calibri" w:cs="Calibri"/>
          <w:bCs/>
          <w:sz w:val="22"/>
          <w:szCs w:val="22"/>
          <w:lang w:val="en-US"/>
        </w:rPr>
        <w:t>Brotes</w:t>
      </w:r>
      <w:proofErr w:type="spellEnd"/>
      <w:r w:rsidRPr="00DA74F3">
        <w:rPr>
          <w:rFonts w:ascii="Calibri" w:eastAsia="Calibri" w:hAnsi="Calibri" w:cs="Calibri"/>
          <w:bCs/>
          <w:sz w:val="22"/>
          <w:szCs w:val="22"/>
          <w:lang w:val="en-US"/>
        </w:rPr>
        <w:t>. 2015</w:t>
      </w:r>
      <w:r w:rsidR="00B3008B" w:rsidRPr="00DA74F3">
        <w:rPr>
          <w:rFonts w:ascii="Calibri" w:eastAsia="Calibri" w:hAnsi="Calibri" w:cs="Calibri"/>
          <w:bCs/>
          <w:sz w:val="22"/>
          <w:szCs w:val="22"/>
          <w:lang w:val="en-US"/>
        </w:rPr>
        <w:t>.</w:t>
      </w:r>
    </w:p>
    <w:p w:rsidR="00E51AF9" w:rsidRPr="00DA74F3" w:rsidRDefault="00D63535"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602D91">
        <w:rPr>
          <w:rFonts w:ascii="Calibri" w:eastAsia="Calibri" w:hAnsi="Calibri" w:cs="Calibri"/>
          <w:bCs/>
          <w:sz w:val="22"/>
          <w:szCs w:val="22"/>
        </w:rPr>
        <w:t>84.</w:t>
      </w:r>
      <w:r w:rsidR="007F2CBF">
        <w:rPr>
          <w:rFonts w:ascii="Calibri" w:eastAsia="Calibri" w:hAnsi="Calibri" w:cs="Calibri"/>
          <w:bCs/>
          <w:sz w:val="22"/>
          <w:szCs w:val="22"/>
        </w:rPr>
        <w:tab/>
      </w:r>
      <w:r w:rsidRPr="00602D91">
        <w:rPr>
          <w:rFonts w:ascii="Calibri" w:eastAsia="Calibri" w:hAnsi="Calibri" w:cs="Calibri"/>
          <w:bCs/>
          <w:sz w:val="22"/>
          <w:szCs w:val="22"/>
        </w:rPr>
        <w:t xml:space="preserve">Ministerio de Salud y Protección Social, Instituto Nacional de Salud, Instituto de Vigilancia de    Medicamentos y Alimentos. - República de Colombia. </w:t>
      </w:r>
      <w:proofErr w:type="spellStart"/>
      <w:r w:rsidRPr="00DA74F3">
        <w:rPr>
          <w:rFonts w:ascii="Calibri" w:eastAsia="Calibri" w:hAnsi="Calibri" w:cs="Calibri"/>
          <w:bCs/>
          <w:sz w:val="22"/>
          <w:szCs w:val="22"/>
          <w:lang w:val="en-US"/>
        </w:rPr>
        <w:t>Aspectos</w:t>
      </w:r>
      <w:proofErr w:type="spellEnd"/>
      <w:r w:rsidRPr="00DA74F3">
        <w:rPr>
          <w:rFonts w:ascii="Calibri" w:eastAsia="Calibri" w:hAnsi="Calibri" w:cs="Calibri"/>
          <w:bCs/>
          <w:sz w:val="22"/>
          <w:szCs w:val="22"/>
          <w:lang w:val="en-US"/>
        </w:rPr>
        <w:t xml:space="preserve"> a </w:t>
      </w:r>
      <w:proofErr w:type="spellStart"/>
      <w:r w:rsidRPr="00DA74F3">
        <w:rPr>
          <w:rFonts w:ascii="Calibri" w:eastAsia="Calibri" w:hAnsi="Calibri" w:cs="Calibri"/>
          <w:bCs/>
          <w:sz w:val="22"/>
          <w:szCs w:val="22"/>
          <w:lang w:val="en-US"/>
        </w:rPr>
        <w:t>tener</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cuenta</w:t>
      </w:r>
      <w:proofErr w:type="spellEnd"/>
      <w:r w:rsidRPr="00DA74F3">
        <w:rPr>
          <w:rFonts w:ascii="Calibri" w:eastAsia="Calibri" w:hAnsi="Calibri" w:cs="Calibri"/>
          <w:bCs/>
          <w:sz w:val="22"/>
          <w:szCs w:val="22"/>
          <w:lang w:val="en-US"/>
        </w:rPr>
        <w:t xml:space="preserve"> al </w:t>
      </w:r>
      <w:proofErr w:type="spellStart"/>
      <w:r w:rsidRPr="00DA74F3">
        <w:rPr>
          <w:rFonts w:ascii="Calibri" w:eastAsia="Calibri" w:hAnsi="Calibri" w:cs="Calibri"/>
          <w:bCs/>
          <w:sz w:val="22"/>
          <w:szCs w:val="22"/>
          <w:lang w:val="en-US"/>
        </w:rPr>
        <w:t>realizar</w:t>
      </w:r>
      <w:proofErr w:type="spellEnd"/>
      <w:r w:rsidRPr="00DA74F3">
        <w:rPr>
          <w:rFonts w:ascii="Calibri" w:eastAsia="Calibri" w:hAnsi="Calibri" w:cs="Calibri"/>
          <w:bCs/>
          <w:sz w:val="22"/>
          <w:szCs w:val="22"/>
          <w:lang w:val="en-US"/>
        </w:rPr>
        <w:t xml:space="preserve"> un </w:t>
      </w:r>
      <w:proofErr w:type="spellStart"/>
      <w:r w:rsidRPr="00DA74F3">
        <w:rPr>
          <w:rFonts w:ascii="Calibri" w:eastAsia="Calibri" w:hAnsi="Calibri" w:cs="Calibri"/>
          <w:bCs/>
          <w:sz w:val="22"/>
          <w:szCs w:val="22"/>
          <w:lang w:val="en-US"/>
        </w:rPr>
        <w:t>estudio</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sobre</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mercurio</w:t>
      </w:r>
      <w:proofErr w:type="spellEnd"/>
      <w:r w:rsidRPr="00DA74F3">
        <w:rPr>
          <w:rFonts w:ascii="Calibri" w:eastAsia="Calibri" w:hAnsi="Calibri" w:cs="Calibri"/>
          <w:bCs/>
          <w:sz w:val="22"/>
          <w:szCs w:val="22"/>
          <w:lang w:val="en-US"/>
        </w:rPr>
        <w:t xml:space="preserve">. 2015. </w:t>
      </w:r>
      <w:bookmarkEnd w:id="9"/>
      <w:bookmarkEnd w:id="10"/>
      <w:bookmarkEnd w:id="11"/>
    </w:p>
    <w:p w:rsidR="008454F3" w:rsidRPr="00DA74F3" w:rsidRDefault="00E51AF9" w:rsidP="00DA74F3">
      <w:pPr>
        <w:pStyle w:val="Tabladecuadrcula21"/>
        <w:tabs>
          <w:tab w:val="clear" w:pos="504"/>
          <w:tab w:val="left" w:pos="0"/>
        </w:tabs>
        <w:ind w:left="426" w:hanging="363"/>
        <w:jc w:val="both"/>
        <w:rPr>
          <w:rFonts w:ascii="Calibri" w:eastAsia="Calibri" w:hAnsi="Calibri" w:cs="Calibri"/>
          <w:bCs/>
          <w:sz w:val="22"/>
          <w:szCs w:val="22"/>
          <w:lang w:val="en-US"/>
        </w:rPr>
      </w:pPr>
      <w:r w:rsidRPr="00602D91">
        <w:rPr>
          <w:rFonts w:ascii="Calibri" w:eastAsia="Calibri" w:hAnsi="Calibri" w:cs="Calibri"/>
          <w:bCs/>
          <w:sz w:val="22"/>
          <w:szCs w:val="22"/>
        </w:rPr>
        <w:t>85.</w:t>
      </w:r>
      <w:r w:rsidR="007F2CBF">
        <w:rPr>
          <w:rFonts w:ascii="Calibri" w:eastAsia="Calibri" w:hAnsi="Calibri" w:cs="Calibri"/>
          <w:bCs/>
          <w:sz w:val="22"/>
          <w:szCs w:val="22"/>
        </w:rPr>
        <w:tab/>
      </w:r>
      <w:r w:rsidRPr="00602D91">
        <w:rPr>
          <w:rFonts w:ascii="Calibri" w:eastAsia="Calibri" w:hAnsi="Calibri" w:cs="Calibri"/>
          <w:bCs/>
          <w:sz w:val="22"/>
          <w:szCs w:val="22"/>
        </w:rPr>
        <w:t xml:space="preserve">Ministerio de Salud y Protección Social, Instituto Nacional de Salud, Instituto de Vigilancia de   Medicamentos y Alimentos. - República de Colombia. </w:t>
      </w:r>
      <w:proofErr w:type="spellStart"/>
      <w:r w:rsidRPr="00DA74F3">
        <w:rPr>
          <w:rFonts w:ascii="Calibri" w:eastAsia="Calibri" w:hAnsi="Calibri" w:cs="Calibri"/>
          <w:bCs/>
          <w:sz w:val="22"/>
          <w:szCs w:val="22"/>
          <w:lang w:val="en-US"/>
        </w:rPr>
        <w:t>Aspectos</w:t>
      </w:r>
      <w:proofErr w:type="spellEnd"/>
      <w:r w:rsidRPr="00DA74F3">
        <w:rPr>
          <w:rFonts w:ascii="Calibri" w:eastAsia="Calibri" w:hAnsi="Calibri" w:cs="Calibri"/>
          <w:bCs/>
          <w:sz w:val="22"/>
          <w:szCs w:val="22"/>
          <w:lang w:val="en-US"/>
        </w:rPr>
        <w:t xml:space="preserve"> a </w:t>
      </w:r>
      <w:proofErr w:type="spellStart"/>
      <w:r w:rsidRPr="00DA74F3">
        <w:rPr>
          <w:rFonts w:ascii="Calibri" w:eastAsia="Calibri" w:hAnsi="Calibri" w:cs="Calibri"/>
          <w:bCs/>
          <w:sz w:val="22"/>
          <w:szCs w:val="22"/>
          <w:lang w:val="en-US"/>
        </w:rPr>
        <w:t>tener</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encuenta</w:t>
      </w:r>
      <w:proofErr w:type="spellEnd"/>
      <w:r w:rsidRPr="00DA74F3">
        <w:rPr>
          <w:rFonts w:ascii="Calibri" w:eastAsia="Calibri" w:hAnsi="Calibri" w:cs="Calibri"/>
          <w:bCs/>
          <w:sz w:val="22"/>
          <w:szCs w:val="22"/>
          <w:lang w:val="en-US"/>
        </w:rPr>
        <w:t xml:space="preserve"> al </w:t>
      </w:r>
      <w:proofErr w:type="spellStart"/>
      <w:r w:rsidRPr="00DA74F3">
        <w:rPr>
          <w:rFonts w:ascii="Calibri" w:eastAsia="Calibri" w:hAnsi="Calibri" w:cs="Calibri"/>
          <w:bCs/>
          <w:sz w:val="22"/>
          <w:szCs w:val="22"/>
          <w:lang w:val="en-US"/>
        </w:rPr>
        <w:t>realizar</w:t>
      </w:r>
      <w:proofErr w:type="spellEnd"/>
      <w:r w:rsidRPr="00DA74F3">
        <w:rPr>
          <w:rFonts w:ascii="Calibri" w:eastAsia="Calibri" w:hAnsi="Calibri" w:cs="Calibri"/>
          <w:bCs/>
          <w:sz w:val="22"/>
          <w:szCs w:val="22"/>
          <w:lang w:val="en-US"/>
        </w:rPr>
        <w:t xml:space="preserve"> un </w:t>
      </w:r>
      <w:proofErr w:type="spellStart"/>
      <w:r w:rsidRPr="00DA74F3">
        <w:rPr>
          <w:rFonts w:ascii="Calibri" w:eastAsia="Calibri" w:hAnsi="Calibri" w:cs="Calibri"/>
          <w:bCs/>
          <w:sz w:val="22"/>
          <w:szCs w:val="22"/>
          <w:lang w:val="en-US"/>
        </w:rPr>
        <w:t>estudio</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sobre</w:t>
      </w:r>
      <w:proofErr w:type="spellEnd"/>
      <w:r w:rsidRPr="00DA74F3">
        <w:rPr>
          <w:rFonts w:ascii="Calibri" w:eastAsia="Calibri" w:hAnsi="Calibri" w:cs="Calibri"/>
          <w:bCs/>
          <w:sz w:val="22"/>
          <w:szCs w:val="22"/>
          <w:lang w:val="en-US"/>
        </w:rPr>
        <w:t xml:space="preserve"> </w:t>
      </w:r>
      <w:proofErr w:type="spellStart"/>
      <w:r w:rsidRPr="00DA74F3">
        <w:rPr>
          <w:rFonts w:ascii="Calibri" w:eastAsia="Calibri" w:hAnsi="Calibri" w:cs="Calibri"/>
          <w:bCs/>
          <w:sz w:val="22"/>
          <w:szCs w:val="22"/>
          <w:lang w:val="en-US"/>
        </w:rPr>
        <w:t>mercurio</w:t>
      </w:r>
      <w:proofErr w:type="spellEnd"/>
      <w:r w:rsidRPr="00DA74F3">
        <w:rPr>
          <w:rFonts w:ascii="Calibri" w:eastAsia="Calibri" w:hAnsi="Calibri" w:cs="Calibri"/>
          <w:bCs/>
          <w:sz w:val="22"/>
          <w:szCs w:val="22"/>
          <w:lang w:val="en-US"/>
        </w:rPr>
        <w:t>. 2015.</w:t>
      </w:r>
    </w:p>
    <w:p w:rsidR="004A0013" w:rsidRPr="004A0013" w:rsidRDefault="008454F3" w:rsidP="004A0013">
      <w:pPr>
        <w:pStyle w:val="Tabladecuadrcula21"/>
        <w:tabs>
          <w:tab w:val="clear" w:pos="504"/>
          <w:tab w:val="left" w:pos="0"/>
        </w:tabs>
        <w:ind w:left="426" w:hanging="363"/>
        <w:jc w:val="both"/>
        <w:rPr>
          <w:rFonts w:ascii="Calibri" w:eastAsia="Calibri" w:hAnsi="Calibri" w:cs="Calibri"/>
          <w:bCs/>
          <w:sz w:val="22"/>
          <w:szCs w:val="22"/>
        </w:rPr>
      </w:pPr>
      <w:r w:rsidRPr="00602D91">
        <w:rPr>
          <w:rFonts w:ascii="Calibri" w:eastAsia="Calibri" w:hAnsi="Calibri" w:cs="Calibri"/>
          <w:bCs/>
          <w:sz w:val="22"/>
          <w:szCs w:val="22"/>
        </w:rPr>
        <w:t>86.</w:t>
      </w:r>
      <w:r w:rsidR="007F2CBF">
        <w:rPr>
          <w:rFonts w:ascii="Calibri" w:eastAsia="Calibri" w:hAnsi="Calibri" w:cs="Calibri"/>
          <w:bCs/>
          <w:sz w:val="22"/>
          <w:szCs w:val="22"/>
        </w:rPr>
        <w:tab/>
      </w:r>
      <w:r w:rsidRPr="00602D91">
        <w:rPr>
          <w:rFonts w:ascii="Calibri" w:eastAsia="Calibri" w:hAnsi="Calibri" w:cs="Calibri"/>
          <w:bCs/>
          <w:sz w:val="22"/>
          <w:szCs w:val="22"/>
        </w:rPr>
        <w:t xml:space="preserve">Molina Castaño C.F. Modelo de Transferencia de Mercurio en Leche Materna a Mujeres Lactantes Residentes en Áreas de Explotación de Oro con alta Contaminación Ambiental por este Mineral. </w:t>
      </w:r>
      <w:r w:rsidRPr="00DA74F3">
        <w:rPr>
          <w:rFonts w:ascii="Calibri" w:eastAsia="Calibri" w:hAnsi="Calibri" w:cs="Calibri"/>
          <w:bCs/>
          <w:sz w:val="22"/>
          <w:szCs w:val="22"/>
          <w:lang w:val="en-US"/>
        </w:rPr>
        <w:t xml:space="preserve">[Internet]. </w:t>
      </w:r>
      <w:r w:rsidRPr="004A0013">
        <w:rPr>
          <w:rFonts w:ascii="Calibri" w:eastAsia="Calibri" w:hAnsi="Calibri" w:cs="Calibri"/>
          <w:bCs/>
          <w:sz w:val="22"/>
          <w:szCs w:val="22"/>
        </w:rPr>
        <w:t xml:space="preserve">Disponible en: </w:t>
      </w:r>
      <w:hyperlink r:id="rId86" w:history="1">
        <w:r w:rsidR="004A0013" w:rsidRPr="004A0013">
          <w:rPr>
            <w:rStyle w:val="Hipervnculo"/>
            <w:rFonts w:ascii="Calibri" w:eastAsia="Calibri" w:hAnsi="Calibri" w:cs="Calibri"/>
            <w:bCs/>
            <w:sz w:val="22"/>
            <w:szCs w:val="22"/>
          </w:rPr>
          <w:t>http://antioquia.gov.co/index.php/component/k2/item/2275-detectan-mercurio-en-mujeres-lactantes-de-zonas-mineras-antioque%C3%B1as</w:t>
        </w:r>
      </w:hyperlink>
    </w:p>
    <w:p w:rsidR="004A0013" w:rsidRPr="007F2CBF" w:rsidRDefault="007F2CBF" w:rsidP="004A0013">
      <w:pPr>
        <w:pStyle w:val="Tabladecuadrcula21"/>
        <w:tabs>
          <w:tab w:val="clear" w:pos="504"/>
          <w:tab w:val="left" w:pos="0"/>
        </w:tabs>
        <w:ind w:left="426" w:hanging="363"/>
        <w:jc w:val="both"/>
        <w:rPr>
          <w:rFonts w:ascii="Calibri" w:eastAsia="Calibri" w:hAnsi="Calibri" w:cs="Calibri"/>
          <w:bCs/>
          <w:sz w:val="22"/>
          <w:szCs w:val="22"/>
          <w:lang w:val="en-US"/>
        </w:rPr>
      </w:pPr>
      <w:r>
        <w:rPr>
          <w:rFonts w:ascii="Calibri" w:eastAsia="Calibri" w:hAnsi="Calibri" w:cs="Calibri"/>
          <w:bCs/>
          <w:sz w:val="22"/>
          <w:szCs w:val="22"/>
        </w:rPr>
        <w:t>87.</w:t>
      </w:r>
      <w:r>
        <w:rPr>
          <w:rFonts w:ascii="Calibri" w:eastAsia="Calibri" w:hAnsi="Calibri" w:cs="Calibri"/>
          <w:bCs/>
          <w:sz w:val="22"/>
          <w:szCs w:val="22"/>
        </w:rPr>
        <w:tab/>
      </w:r>
      <w:r w:rsidR="004A0013" w:rsidRPr="004A0013">
        <w:rPr>
          <w:rFonts w:ascii="Calibri" w:eastAsia="Calibri" w:hAnsi="Calibri" w:cs="Calibri"/>
          <w:bCs/>
          <w:sz w:val="22"/>
          <w:szCs w:val="22"/>
        </w:rPr>
        <w:t xml:space="preserve">PNUMA Programa de las Naciones Unidas para el Medio Ambiente. Convenio de Basilea sobre el control de los movimientos trasfronterizos de los desechos peligrosos y su eliminación. </w:t>
      </w:r>
      <w:r w:rsidR="004A0013" w:rsidRPr="007F2CBF">
        <w:rPr>
          <w:rFonts w:ascii="Calibri" w:eastAsia="Calibri" w:hAnsi="Calibri" w:cs="Calibri"/>
          <w:bCs/>
          <w:sz w:val="22"/>
          <w:szCs w:val="22"/>
          <w:lang w:val="en-US"/>
        </w:rPr>
        <w:t>Geneva: United Nations; 2014.</w:t>
      </w:r>
    </w:p>
    <w:p w:rsidR="004A0013" w:rsidRPr="007F2CBF" w:rsidRDefault="007F2CBF" w:rsidP="004A0013">
      <w:pPr>
        <w:pStyle w:val="Tabladecuadrcula21"/>
        <w:tabs>
          <w:tab w:val="clear" w:pos="504"/>
          <w:tab w:val="left" w:pos="0"/>
        </w:tabs>
        <w:ind w:left="426" w:hanging="363"/>
        <w:jc w:val="both"/>
        <w:rPr>
          <w:rFonts w:ascii="Calibri" w:eastAsia="Calibri" w:hAnsi="Calibri" w:cs="Calibri"/>
          <w:bCs/>
          <w:sz w:val="22"/>
          <w:szCs w:val="22"/>
          <w:lang w:val="en-US"/>
        </w:rPr>
      </w:pPr>
      <w:r w:rsidRPr="007F2CBF">
        <w:rPr>
          <w:rFonts w:ascii="Calibri" w:eastAsia="Calibri" w:hAnsi="Calibri" w:cs="Calibri"/>
          <w:bCs/>
          <w:sz w:val="22"/>
          <w:szCs w:val="22"/>
          <w:lang w:val="en-US"/>
        </w:rPr>
        <w:t>88.</w:t>
      </w:r>
      <w:r>
        <w:rPr>
          <w:rFonts w:ascii="Calibri" w:eastAsia="Calibri" w:hAnsi="Calibri" w:cs="Calibri"/>
          <w:bCs/>
          <w:sz w:val="22"/>
          <w:szCs w:val="22"/>
          <w:lang w:val="en-US"/>
        </w:rPr>
        <w:tab/>
      </w:r>
      <w:r w:rsidR="004A0013" w:rsidRPr="007F2CBF">
        <w:rPr>
          <w:rFonts w:ascii="Calibri" w:eastAsia="Calibri" w:hAnsi="Calibri" w:cs="Calibri"/>
          <w:bCs/>
          <w:sz w:val="22"/>
          <w:szCs w:val="22"/>
          <w:lang w:val="en-US"/>
        </w:rPr>
        <w:t xml:space="preserve">OSPAR Commission. </w:t>
      </w:r>
      <w:proofErr w:type="spellStart"/>
      <w:r w:rsidR="004A0013" w:rsidRPr="007F2CBF">
        <w:rPr>
          <w:rFonts w:ascii="Calibri" w:eastAsia="Calibri" w:hAnsi="Calibri" w:cs="Calibri"/>
          <w:bCs/>
          <w:sz w:val="22"/>
          <w:szCs w:val="22"/>
          <w:lang w:val="en-US"/>
        </w:rPr>
        <w:t>Ospar</w:t>
      </w:r>
      <w:proofErr w:type="spellEnd"/>
      <w:r w:rsidR="004A0013" w:rsidRPr="007F2CBF">
        <w:rPr>
          <w:rFonts w:ascii="Calibri" w:eastAsia="Calibri" w:hAnsi="Calibri" w:cs="Calibri"/>
          <w:bCs/>
          <w:sz w:val="22"/>
          <w:szCs w:val="22"/>
          <w:lang w:val="en-US"/>
        </w:rPr>
        <w:t xml:space="preserve"> Convention Annual Report 2010/2011. OSPAR Commission, 2011. </w:t>
      </w:r>
    </w:p>
    <w:p w:rsidR="00882AE3" w:rsidRDefault="007F2CBF" w:rsidP="00882AE3">
      <w:pPr>
        <w:pStyle w:val="Tabladecuadrcula21"/>
        <w:tabs>
          <w:tab w:val="clear" w:pos="504"/>
          <w:tab w:val="left" w:pos="0"/>
        </w:tabs>
        <w:ind w:left="426" w:hanging="363"/>
        <w:jc w:val="both"/>
        <w:rPr>
          <w:rFonts w:ascii="Calibri" w:eastAsia="Calibri" w:hAnsi="Calibri" w:cs="Calibri"/>
          <w:bCs/>
          <w:sz w:val="22"/>
          <w:szCs w:val="22"/>
        </w:rPr>
      </w:pPr>
      <w:r w:rsidRPr="007F2CBF">
        <w:rPr>
          <w:rFonts w:ascii="Calibri" w:eastAsia="Calibri" w:hAnsi="Calibri" w:cs="Calibri"/>
          <w:bCs/>
          <w:sz w:val="22"/>
          <w:szCs w:val="22"/>
        </w:rPr>
        <w:t>89.</w:t>
      </w:r>
      <w:r>
        <w:rPr>
          <w:rFonts w:ascii="Calibri" w:eastAsia="Calibri" w:hAnsi="Calibri" w:cs="Calibri"/>
          <w:bCs/>
          <w:sz w:val="22"/>
          <w:szCs w:val="22"/>
        </w:rPr>
        <w:tab/>
      </w:r>
      <w:r w:rsidR="004A0013" w:rsidRPr="007F2CBF">
        <w:rPr>
          <w:rFonts w:ascii="Calibri" w:eastAsia="Calibri" w:hAnsi="Calibri" w:cs="Calibri"/>
          <w:bCs/>
          <w:sz w:val="22"/>
          <w:szCs w:val="22"/>
        </w:rPr>
        <w:t xml:space="preserve">Santana V, Medina G, Torre A (CCCB/CRCE). </w:t>
      </w:r>
      <w:r w:rsidR="004A0013" w:rsidRPr="007F2CBF">
        <w:rPr>
          <w:rFonts w:ascii="Calibri" w:eastAsia="Calibri" w:hAnsi="Calibri" w:cs="Calibri"/>
          <w:bCs/>
          <w:sz w:val="22"/>
          <w:szCs w:val="22"/>
          <w:lang w:val="en-US"/>
        </w:rPr>
        <w:t xml:space="preserve">El convenio de </w:t>
      </w:r>
      <w:r w:rsidR="004A0013" w:rsidRPr="004A0013">
        <w:rPr>
          <w:rFonts w:ascii="Calibri" w:eastAsia="Calibri" w:hAnsi="Calibri" w:cs="Calibri"/>
          <w:bCs/>
          <w:sz w:val="22"/>
          <w:szCs w:val="22"/>
        </w:rPr>
        <w:t>Minamata sobre el Mercurio y su implementación en la región de América Latina y el Caribe. Informe. PNUMA Programa de las Naciones Unidas para el Medio Ambiente, CCCB/CRCE Centro Coordinador Convenio Basilea Centro Regional Convenio de Estocolmo Para América Latina y el Caribe, 2014</w:t>
      </w:r>
    </w:p>
    <w:p w:rsidR="00962804" w:rsidRDefault="00882AE3" w:rsidP="00882AE3">
      <w:pPr>
        <w:pStyle w:val="Tabladecuadrcula21"/>
        <w:tabs>
          <w:tab w:val="clear" w:pos="504"/>
          <w:tab w:val="left" w:pos="0"/>
        </w:tabs>
        <w:ind w:left="426" w:hanging="363"/>
        <w:jc w:val="both"/>
        <w:rPr>
          <w:rFonts w:ascii="Calibri" w:eastAsia="Calibri" w:hAnsi="Calibri" w:cs="Calibri"/>
          <w:bCs/>
          <w:sz w:val="22"/>
          <w:szCs w:val="22"/>
        </w:rPr>
      </w:pPr>
      <w:r>
        <w:rPr>
          <w:rFonts w:ascii="Calibri" w:eastAsia="Calibri" w:hAnsi="Calibri" w:cs="Calibri"/>
          <w:bCs/>
          <w:sz w:val="22"/>
          <w:szCs w:val="22"/>
        </w:rPr>
        <w:t xml:space="preserve">90. </w:t>
      </w:r>
      <w:r w:rsidR="00962804" w:rsidRPr="00962804">
        <w:rPr>
          <w:rFonts w:ascii="Calibri" w:eastAsia="Calibri" w:hAnsi="Calibri" w:cs="Calibri"/>
          <w:bCs/>
          <w:sz w:val="22"/>
          <w:szCs w:val="22"/>
        </w:rPr>
        <w:t xml:space="preserve">Blesa M, Castro G, </w:t>
      </w:r>
      <w:proofErr w:type="spellStart"/>
      <w:r w:rsidR="00962804" w:rsidRPr="00962804">
        <w:rPr>
          <w:rFonts w:ascii="Calibri" w:eastAsia="Calibri" w:hAnsi="Calibri" w:cs="Calibri"/>
          <w:bCs/>
          <w:sz w:val="22"/>
          <w:szCs w:val="22"/>
        </w:rPr>
        <w:t>Historía</w:t>
      </w:r>
      <w:proofErr w:type="spellEnd"/>
      <w:r w:rsidR="00962804" w:rsidRPr="00962804">
        <w:rPr>
          <w:rFonts w:ascii="Calibri" w:eastAsia="Calibri" w:hAnsi="Calibri" w:cs="Calibri"/>
          <w:bCs/>
          <w:sz w:val="22"/>
          <w:szCs w:val="22"/>
        </w:rPr>
        <w:t xml:space="preserve"> Natural y Cultural del Mercurio. a ed. - Buenos Aires : Asociación </w:t>
      </w:r>
      <w:r>
        <w:rPr>
          <w:rFonts w:ascii="Calibri" w:eastAsia="Calibri" w:hAnsi="Calibri" w:cs="Calibri"/>
          <w:bCs/>
          <w:sz w:val="22"/>
          <w:szCs w:val="22"/>
        </w:rPr>
        <w:t xml:space="preserve">   </w:t>
      </w:r>
      <w:r w:rsidR="00962804" w:rsidRPr="00962804">
        <w:rPr>
          <w:rFonts w:ascii="Calibri" w:eastAsia="Calibri" w:hAnsi="Calibri" w:cs="Calibri"/>
          <w:bCs/>
          <w:sz w:val="22"/>
          <w:szCs w:val="22"/>
        </w:rPr>
        <w:t>Argentina</w:t>
      </w:r>
      <w:r w:rsidR="00962804">
        <w:rPr>
          <w:rFonts w:ascii="Calibri" w:eastAsia="Calibri" w:hAnsi="Calibri" w:cs="Calibri"/>
          <w:bCs/>
          <w:sz w:val="22"/>
          <w:szCs w:val="22"/>
        </w:rPr>
        <w:t xml:space="preserve"> </w:t>
      </w:r>
      <w:r w:rsidR="00962804" w:rsidRPr="00962804">
        <w:rPr>
          <w:rFonts w:ascii="Calibri" w:eastAsia="Calibri" w:hAnsi="Calibri" w:cs="Calibri"/>
          <w:bCs/>
          <w:sz w:val="22"/>
          <w:szCs w:val="22"/>
        </w:rPr>
        <w:t xml:space="preserve">para el Progreso de las Ciencias, 2015. </w:t>
      </w:r>
    </w:p>
    <w:p w:rsidR="00962804" w:rsidRDefault="00962804" w:rsidP="00962804">
      <w:pPr>
        <w:autoSpaceDE w:val="0"/>
        <w:autoSpaceDN w:val="0"/>
        <w:adjustRightInd w:val="0"/>
        <w:rPr>
          <w:rFonts w:ascii="Calibri" w:eastAsia="Calibri" w:hAnsi="Calibri" w:cs="Calibri"/>
          <w:bCs/>
          <w:sz w:val="22"/>
          <w:szCs w:val="22"/>
        </w:rPr>
      </w:pPr>
    </w:p>
    <w:p w:rsidR="001C35B0" w:rsidRDefault="001C35B0" w:rsidP="001C35B0">
      <w:pPr>
        <w:autoSpaceDE w:val="0"/>
        <w:autoSpaceDN w:val="0"/>
        <w:adjustRightInd w:val="0"/>
        <w:ind w:left="426" w:hanging="426"/>
        <w:rPr>
          <w:rFonts w:ascii="Calibri" w:eastAsia="Calibri" w:hAnsi="Calibri" w:cs="Calibri"/>
          <w:bCs/>
          <w:sz w:val="22"/>
          <w:szCs w:val="22"/>
        </w:rPr>
      </w:pPr>
      <w:r>
        <w:rPr>
          <w:rFonts w:ascii="Calibri" w:eastAsia="Calibri" w:hAnsi="Calibri" w:cs="Calibri"/>
          <w:bCs/>
          <w:sz w:val="22"/>
          <w:szCs w:val="22"/>
        </w:rPr>
        <w:t>91.   Ávila Álvarez A., Cortés Millán J., Moreno Carrillo A. Toxicología en Urgencias. Pontificia Universidad Javeriana. Editorial Médica CELSUS. Colombia 2015.</w:t>
      </w:r>
    </w:p>
    <w:p w:rsidR="00DD61B7" w:rsidRDefault="00DD61B7" w:rsidP="001C35B0">
      <w:pPr>
        <w:autoSpaceDE w:val="0"/>
        <w:autoSpaceDN w:val="0"/>
        <w:adjustRightInd w:val="0"/>
        <w:ind w:left="426" w:hanging="426"/>
        <w:rPr>
          <w:rFonts w:ascii="Calibri" w:eastAsia="Calibri" w:hAnsi="Calibri" w:cs="Calibri"/>
          <w:bCs/>
          <w:sz w:val="22"/>
          <w:szCs w:val="22"/>
        </w:rPr>
      </w:pPr>
    </w:p>
    <w:p w:rsidR="00882AE3" w:rsidRDefault="00882AE3" w:rsidP="00882AE3">
      <w:pPr>
        <w:autoSpaceDE w:val="0"/>
        <w:autoSpaceDN w:val="0"/>
        <w:adjustRightInd w:val="0"/>
        <w:ind w:left="426" w:hanging="426"/>
        <w:rPr>
          <w:rFonts w:ascii="Calibri" w:eastAsia="Calibri" w:hAnsi="Calibri" w:cs="Calibri"/>
          <w:bCs/>
          <w:sz w:val="22"/>
          <w:szCs w:val="22"/>
        </w:rPr>
      </w:pPr>
      <w:r>
        <w:rPr>
          <w:rFonts w:ascii="Calibri" w:eastAsia="Calibri" w:hAnsi="Calibri" w:cs="Calibri"/>
          <w:bCs/>
          <w:sz w:val="22"/>
          <w:szCs w:val="22"/>
        </w:rPr>
        <w:t xml:space="preserve"> </w:t>
      </w:r>
      <w:r w:rsidR="00DD61B7">
        <w:rPr>
          <w:rFonts w:ascii="Calibri" w:eastAsia="Calibri" w:hAnsi="Calibri" w:cs="Calibri"/>
          <w:bCs/>
          <w:sz w:val="22"/>
          <w:szCs w:val="22"/>
        </w:rPr>
        <w:t>92. Organización Mundial de la Saludo. El mercurio y la salud. [internet]. 2017. Disponible en http://www.who.int/mediacentre/factsheets/fs361/es/</w:t>
      </w:r>
    </w:p>
    <w:p w:rsidR="00882AE3" w:rsidRDefault="00882AE3" w:rsidP="00882AE3">
      <w:pPr>
        <w:autoSpaceDE w:val="0"/>
        <w:autoSpaceDN w:val="0"/>
        <w:adjustRightInd w:val="0"/>
        <w:ind w:left="426" w:hanging="426"/>
        <w:rPr>
          <w:rFonts w:ascii="Calibri" w:eastAsia="Calibri" w:hAnsi="Calibri" w:cs="Calibri"/>
          <w:bCs/>
          <w:sz w:val="22"/>
          <w:szCs w:val="22"/>
        </w:rPr>
      </w:pPr>
    </w:p>
    <w:p w:rsidR="00BE59FE" w:rsidRPr="00962804" w:rsidRDefault="00BE59FE" w:rsidP="00882AE3">
      <w:pPr>
        <w:autoSpaceDE w:val="0"/>
        <w:autoSpaceDN w:val="0"/>
        <w:adjustRightInd w:val="0"/>
        <w:ind w:left="426" w:hanging="426"/>
        <w:rPr>
          <w:rFonts w:ascii="Calibri" w:eastAsia="Calibri" w:hAnsi="Calibri" w:cs="Calibri"/>
          <w:bCs/>
          <w:sz w:val="22"/>
          <w:szCs w:val="22"/>
        </w:rPr>
      </w:pPr>
      <w:r>
        <w:rPr>
          <w:rFonts w:ascii="Calibri" w:eastAsia="Calibri" w:hAnsi="Calibri" w:cs="Calibri"/>
          <w:bCs/>
          <w:sz w:val="22"/>
          <w:szCs w:val="22"/>
        </w:rPr>
        <w:t>93.</w:t>
      </w:r>
      <w:r w:rsidR="00882AE3">
        <w:rPr>
          <w:rFonts w:ascii="Calibri" w:eastAsia="Calibri" w:hAnsi="Calibri" w:cs="Calibri"/>
          <w:bCs/>
          <w:sz w:val="22"/>
          <w:szCs w:val="22"/>
        </w:rPr>
        <w:t xml:space="preserve"> </w:t>
      </w:r>
      <w:r w:rsidRPr="00BE59FE">
        <w:rPr>
          <w:rFonts w:ascii="Calibri" w:eastAsia="Calibri" w:hAnsi="Calibri" w:cs="Calibri"/>
          <w:bCs/>
          <w:sz w:val="22"/>
          <w:szCs w:val="22"/>
        </w:rPr>
        <w:t>Centros para el Control y Prevención de Enfermedades (CDC)</w:t>
      </w:r>
      <w:r>
        <w:rPr>
          <w:rFonts w:ascii="Calibri" w:eastAsia="Calibri" w:hAnsi="Calibri" w:cs="Calibri"/>
          <w:bCs/>
          <w:sz w:val="22"/>
          <w:szCs w:val="22"/>
        </w:rPr>
        <w:t xml:space="preserve">. Principios de Epidemiología - Una  </w:t>
      </w:r>
      <w:r w:rsidR="00882AE3">
        <w:rPr>
          <w:rFonts w:ascii="Calibri" w:eastAsia="Calibri" w:hAnsi="Calibri" w:cs="Calibri"/>
          <w:bCs/>
          <w:sz w:val="22"/>
          <w:szCs w:val="22"/>
        </w:rPr>
        <w:t xml:space="preserve">    </w:t>
      </w:r>
      <w:r>
        <w:rPr>
          <w:rFonts w:ascii="Calibri" w:eastAsia="Calibri" w:hAnsi="Calibri" w:cs="Calibri"/>
          <w:bCs/>
          <w:sz w:val="22"/>
          <w:szCs w:val="22"/>
        </w:rPr>
        <w:t xml:space="preserve">Introducción a la Epidemiología y a la Bioestadística Aplicadas, Oficina del Programa de Epidemiología, Práctica de la Salud Pública, Curso Autoestudio 3030G. Atlanta </w:t>
      </w:r>
      <w:proofErr w:type="spellStart"/>
      <w:r>
        <w:rPr>
          <w:rFonts w:ascii="Calibri" w:eastAsia="Calibri" w:hAnsi="Calibri" w:cs="Calibri"/>
          <w:bCs/>
          <w:sz w:val="22"/>
          <w:szCs w:val="22"/>
        </w:rPr>
        <w:t>Gerogia</w:t>
      </w:r>
      <w:proofErr w:type="spellEnd"/>
      <w:r>
        <w:rPr>
          <w:rFonts w:ascii="Calibri" w:eastAsia="Calibri" w:hAnsi="Calibri" w:cs="Calibri"/>
          <w:bCs/>
          <w:sz w:val="22"/>
          <w:szCs w:val="22"/>
        </w:rPr>
        <w:t>, 30333, USA.</w:t>
      </w:r>
    </w:p>
    <w:p w:rsidR="008454F3" w:rsidRPr="00DD61B7" w:rsidRDefault="008454F3" w:rsidP="00DA74F3">
      <w:pPr>
        <w:pStyle w:val="Tabladecuadrcula21"/>
        <w:tabs>
          <w:tab w:val="clear" w:pos="504"/>
          <w:tab w:val="left" w:pos="0"/>
        </w:tabs>
        <w:ind w:left="426" w:hanging="363"/>
        <w:jc w:val="both"/>
        <w:rPr>
          <w:rFonts w:ascii="Calibri" w:eastAsia="Calibri" w:hAnsi="Calibri" w:cs="Calibri"/>
          <w:bCs/>
          <w:sz w:val="22"/>
          <w:szCs w:val="22"/>
        </w:rPr>
      </w:pPr>
    </w:p>
    <w:sectPr w:rsidR="008454F3" w:rsidRPr="00DD61B7" w:rsidSect="00336BCB">
      <w:headerReference w:type="default" r:id="rId87"/>
      <w:pgSz w:w="12242" w:h="15842" w:code="1"/>
      <w:pgMar w:top="1134" w:right="1134" w:bottom="1021" w:left="1701" w:header="720" w:footer="72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56570" w:rsidRDefault="00756570">
      <w:r>
        <w:separator/>
      </w:r>
    </w:p>
  </w:endnote>
  <w:endnote w:type="continuationSeparator" w:id="0">
    <w:p w:rsidR="00756570" w:rsidRDefault="0075657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E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Segoe UI">
    <w:panose1 w:val="020B0502040204020203"/>
    <w:charset w:val="00"/>
    <w:family w:val="swiss"/>
    <w:pitch w:val="variable"/>
    <w:sig w:usb0="E4002EFF" w:usb1="C000E47F"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Verdana">
    <w:panose1 w:val="020B0604030504040204"/>
    <w:charset w:val="00"/>
    <w:family w:val="swiss"/>
    <w:pitch w:val="variable"/>
    <w:sig w:usb0="A00006FF" w:usb1="4000205B" w:usb2="00000010" w:usb3="00000000" w:csb0="0000019F" w:csb1="00000000"/>
  </w:font>
  <w:font w:name="Sans Serif 12cpi">
    <w:panose1 w:val="00000000000000000000"/>
    <w:charset w:val="00"/>
    <w:family w:val="modern"/>
    <w:notTrueType/>
    <w:pitch w:val="fixed"/>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6FF" w:usb1="420024FF" w:usb2="02000000" w:usb3="00000000" w:csb0="0000019F" w:csb1="00000000"/>
  </w:font>
  <w:font w:name="Droid Sans Fallback">
    <w:panose1 w:val="00000000000000000000"/>
    <w:charset w:val="00"/>
    <w:family w:val="auto"/>
    <w:notTrueType/>
    <w:pitch w:val="variable"/>
    <w:sig w:usb0="00000003" w:usb1="00000000" w:usb2="00000000" w:usb3="00000000" w:csb0="00000001" w:csb1="00000000"/>
  </w:font>
  <w:font w:name="Lucida Grande">
    <w:charset w:val="00"/>
    <w:family w:val="auto"/>
    <w:pitch w:val="variable"/>
    <w:sig w:usb0="E1000AEF" w:usb1="5000A1FF" w:usb2="00000000" w:usb3="00000000" w:csb0="000001BF" w:csb1="00000000"/>
  </w:font>
  <w:font w:name="TT358O00">
    <w:panose1 w:val="00000000000000000000"/>
    <w:charset w:val="00"/>
    <w:family w:val="auto"/>
    <w:notTrueType/>
    <w:pitch w:val="default"/>
    <w:sig w:usb0="00000003" w:usb1="00000000" w:usb2="00000000" w:usb3="00000000" w:csb0="00000001" w:csb1="00000000"/>
  </w:font>
  <w:font w:name="TT35AO00">
    <w:panose1 w:val="00000000000000000000"/>
    <w:charset w:val="00"/>
    <w:family w:val="auto"/>
    <w:notTrueType/>
    <w:pitch w:val="default"/>
    <w:sig w:usb0="00000003" w:usb1="00000000" w:usb2="00000000" w:usb3="00000000" w:csb0="00000001" w:csb1="00000000"/>
  </w:font>
  <w:font w:name="AGaramondPro-Regular">
    <w:altName w:val="Cambria"/>
    <w:panose1 w:val="00000000000000000000"/>
    <w:charset w:val="00"/>
    <w:family w:val="roman"/>
    <w:notTrueType/>
    <w:pitch w:val="default"/>
    <w:sig w:usb0="00000003" w:usb1="00000000" w:usb2="00000000" w:usb3="00000000" w:csb0="00000001" w:csb1="00000000"/>
  </w:font>
  <w:font w:name="Rockwell-Light">
    <w:altName w:val="Cambria"/>
    <w:panose1 w:val="00000000000000000000"/>
    <w:charset w:val="00"/>
    <w:family w:val="swiss"/>
    <w:notTrueType/>
    <w:pitch w:val="default"/>
    <w:sig w:usb0="00000003" w:usb1="00000000" w:usb2="00000000" w:usb3="00000000" w:csb0="00000001" w:csb1="00000000"/>
  </w:font>
  <w:font w:name="ArialMT">
    <w:altName w:val="MS Mincho"/>
    <w:panose1 w:val="00000000000000000000"/>
    <w:charset w:val="80"/>
    <w:family w:val="auto"/>
    <w:notTrueType/>
    <w:pitch w:val="default"/>
    <w:sig w:usb0="00000003" w:usb1="08070000" w:usb2="00000010" w:usb3="00000000" w:csb0="00020001" w:csb1="00000000"/>
  </w:font>
  <w:font w:name="Yu Gothic Light">
    <w:altName w:val="游ゴシック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A00002EF" w:usb1="4000207B" w:usb2="00000000" w:usb3="00000000" w:csb0="0000019F" w:csb1="00000000"/>
  </w:font>
  <w:font w:name="Yu Mincho">
    <w:altName w:val="游明朝"/>
    <w:panose1 w:val="02020400000000000000"/>
    <w:charset w:val="80"/>
    <w:family w:val="roman"/>
    <w:pitch w:val="variable"/>
    <w:sig w:usb0="800002E7" w:usb1="2AC7FCFF" w:usb2="00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56570" w:rsidRDefault="00756570">
      <w:r>
        <w:separator/>
      </w:r>
    </w:p>
  </w:footnote>
  <w:footnote w:type="continuationSeparator" w:id="0">
    <w:p w:rsidR="00756570" w:rsidRDefault="00756570">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tbl>
    <w:tblPr>
      <w:tblW w:w="107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815"/>
      <w:gridCol w:w="3095"/>
      <w:gridCol w:w="3261"/>
      <w:gridCol w:w="2549"/>
    </w:tblGrid>
    <w:tr w:rsidR="00A85908" w:rsidRPr="000427A9" w:rsidTr="00884EE9">
      <w:trPr>
        <w:trHeight w:val="553"/>
        <w:jc w:val="center"/>
      </w:trPr>
      <w:tc>
        <w:tcPr>
          <w:tcW w:w="1815" w:type="dxa"/>
          <w:vMerge w:val="restart"/>
          <w:tcBorders>
            <w:right w:val="nil"/>
          </w:tcBorders>
          <w:vAlign w:val="center"/>
        </w:tcPr>
        <w:p w:rsidR="00A85908" w:rsidRPr="00A84739" w:rsidRDefault="00642A30" w:rsidP="00884EE9">
          <w:pPr>
            <w:jc w:val="center"/>
            <w:rPr>
              <w:rFonts w:ascii="Arial" w:hAnsi="Arial" w:cs="Arial"/>
              <w:lang w:eastAsia="es-CO"/>
            </w:rPr>
          </w:pPr>
          <w:bookmarkStart w:id="12" w:name="OLE_LINK1"/>
          <w:r w:rsidRPr="00E65880">
            <w:rPr>
              <w:rFonts w:ascii="Arial" w:hAnsi="Arial" w:cs="Arial"/>
              <w:noProof/>
              <w:lang w:eastAsia="es-CO"/>
            </w:rPr>
            <w:drawing>
              <wp:inline distT="0" distB="0" distL="0" distR="0">
                <wp:extent cx="1038225" cy="645795"/>
                <wp:effectExtent l="0" t="0" r="0" b="0"/>
                <wp:docPr id="1" name="Imagen 1" descr="logo_i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ins"/>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038225" cy="645795"/>
                        </a:xfrm>
                        <a:prstGeom prst="rect">
                          <a:avLst/>
                        </a:prstGeom>
                        <a:noFill/>
                        <a:ln>
                          <a:noFill/>
                        </a:ln>
                      </pic:spPr>
                    </pic:pic>
                  </a:graphicData>
                </a:graphic>
              </wp:inline>
            </w:drawing>
          </w:r>
          <w:bookmarkEnd w:id="12"/>
        </w:p>
      </w:tc>
      <w:tc>
        <w:tcPr>
          <w:tcW w:w="3095" w:type="dxa"/>
          <w:vMerge w:val="restart"/>
          <w:tcBorders>
            <w:left w:val="nil"/>
          </w:tcBorders>
          <w:vAlign w:val="center"/>
        </w:tcPr>
        <w:p w:rsidR="00A85908" w:rsidRPr="00FC1065" w:rsidRDefault="00A85908" w:rsidP="00884EE9">
          <w:pPr>
            <w:pStyle w:val="Ttulo5"/>
            <w:rPr>
              <w:rFonts w:cs="Arial"/>
              <w:lang w:val="es-ES" w:eastAsia="es-ES"/>
            </w:rPr>
          </w:pPr>
          <w:r w:rsidRPr="00FC1065">
            <w:rPr>
              <w:rFonts w:cs="Arial"/>
              <w:lang w:val="es-ES" w:eastAsia="es-ES"/>
            </w:rPr>
            <w:t xml:space="preserve">PROCESO </w:t>
          </w:r>
        </w:p>
        <w:p w:rsidR="00A85908" w:rsidRPr="00FC1065" w:rsidRDefault="00A85908" w:rsidP="00884EE9">
          <w:pPr>
            <w:pStyle w:val="Ttulo5"/>
            <w:rPr>
              <w:rFonts w:cs="Arial"/>
              <w:lang w:val="es-ES" w:eastAsia="es-ES"/>
            </w:rPr>
          </w:pPr>
          <w:r w:rsidRPr="00FC1065">
            <w:rPr>
              <w:rFonts w:cs="Arial"/>
              <w:lang w:val="es-ES" w:eastAsia="es-ES"/>
            </w:rPr>
            <w:t>VIGILANCIA Y ANALISIS DEL RIESGO EN SALUD PÚBLICA</w:t>
          </w:r>
        </w:p>
      </w:tc>
      <w:tc>
        <w:tcPr>
          <w:tcW w:w="3261" w:type="dxa"/>
          <w:vMerge w:val="restart"/>
          <w:vAlign w:val="center"/>
        </w:tcPr>
        <w:p w:rsidR="00A85908" w:rsidRPr="000A3094" w:rsidRDefault="00A85908" w:rsidP="00086647">
          <w:pPr>
            <w:jc w:val="center"/>
            <w:rPr>
              <w:rFonts w:ascii="Arial Narrow" w:hAnsi="Arial Narrow" w:cs="Arial"/>
              <w:b/>
            </w:rPr>
          </w:pPr>
          <w:r>
            <w:rPr>
              <w:rFonts w:ascii="Arial Narrow" w:hAnsi="Arial Narrow" w:cs="Arial"/>
              <w:b/>
              <w:color w:val="000000"/>
            </w:rPr>
            <w:t>CURSO VIRTUAL DE MERCURIO</w:t>
          </w:r>
        </w:p>
      </w:tc>
      <w:tc>
        <w:tcPr>
          <w:tcW w:w="2549" w:type="dxa"/>
          <w:shd w:val="clear" w:color="auto" w:fill="auto"/>
          <w:vAlign w:val="center"/>
        </w:tcPr>
        <w:p w:rsidR="00A85908" w:rsidRPr="00FC6714" w:rsidRDefault="00A85908" w:rsidP="00FA6AD6">
          <w:pPr>
            <w:jc w:val="center"/>
            <w:rPr>
              <w:rFonts w:ascii="Arial Narrow" w:hAnsi="Arial Narrow" w:cs="Arial"/>
            </w:rPr>
          </w:pPr>
          <w:r w:rsidRPr="00FC6714">
            <w:rPr>
              <w:rFonts w:ascii="Arial Narrow" w:hAnsi="Arial Narrow" w:cs="Arial"/>
              <w:sz w:val="22"/>
            </w:rPr>
            <w:t>Versión: 02</w:t>
          </w:r>
        </w:p>
      </w:tc>
    </w:tr>
    <w:tr w:rsidR="00A85908" w:rsidRPr="000427A9" w:rsidTr="00884EE9">
      <w:trPr>
        <w:trHeight w:val="406"/>
        <w:jc w:val="center"/>
      </w:trPr>
      <w:tc>
        <w:tcPr>
          <w:tcW w:w="1815" w:type="dxa"/>
          <w:vMerge/>
          <w:tcBorders>
            <w:right w:val="nil"/>
          </w:tcBorders>
          <w:vAlign w:val="center"/>
        </w:tcPr>
        <w:p w:rsidR="00A85908" w:rsidRPr="007210C7" w:rsidRDefault="00A85908" w:rsidP="00884EE9">
          <w:pPr>
            <w:jc w:val="center"/>
            <w:rPr>
              <w:rFonts w:ascii="Arial" w:hAnsi="Arial" w:cs="Arial"/>
            </w:rPr>
          </w:pPr>
        </w:p>
      </w:tc>
      <w:tc>
        <w:tcPr>
          <w:tcW w:w="3095" w:type="dxa"/>
          <w:vMerge/>
          <w:tcBorders>
            <w:left w:val="nil"/>
          </w:tcBorders>
          <w:vAlign w:val="center"/>
        </w:tcPr>
        <w:p w:rsidR="00A85908" w:rsidRPr="00FC1065" w:rsidRDefault="00A85908" w:rsidP="00884EE9">
          <w:pPr>
            <w:pStyle w:val="Ttulo5"/>
            <w:rPr>
              <w:rFonts w:cs="Arial"/>
              <w:lang w:val="es-ES" w:eastAsia="es-ES"/>
            </w:rPr>
          </w:pPr>
        </w:p>
      </w:tc>
      <w:tc>
        <w:tcPr>
          <w:tcW w:w="3261" w:type="dxa"/>
          <w:vMerge/>
          <w:tcBorders>
            <w:bottom w:val="single" w:sz="4" w:space="0" w:color="auto"/>
          </w:tcBorders>
          <w:vAlign w:val="center"/>
        </w:tcPr>
        <w:p w:rsidR="00A85908" w:rsidRPr="000A3094" w:rsidRDefault="00A85908" w:rsidP="00884EE9">
          <w:pPr>
            <w:jc w:val="center"/>
            <w:rPr>
              <w:rFonts w:ascii="Arial Narrow" w:hAnsi="Arial Narrow" w:cs="Arial"/>
              <w:b/>
              <w:color w:val="808080"/>
            </w:rPr>
          </w:pPr>
        </w:p>
      </w:tc>
      <w:tc>
        <w:tcPr>
          <w:tcW w:w="2549" w:type="dxa"/>
          <w:shd w:val="clear" w:color="auto" w:fill="auto"/>
          <w:vAlign w:val="center"/>
        </w:tcPr>
        <w:p w:rsidR="00A85908" w:rsidRPr="000A3094" w:rsidRDefault="00A85908" w:rsidP="00F971E6">
          <w:pPr>
            <w:jc w:val="center"/>
            <w:rPr>
              <w:rFonts w:ascii="Arial Narrow" w:hAnsi="Arial Narrow" w:cs="Arial"/>
            </w:rPr>
          </w:pPr>
          <w:r>
            <w:rPr>
              <w:rFonts w:ascii="Arial Narrow" w:hAnsi="Arial Narrow" w:cs="Arial"/>
            </w:rPr>
            <w:t>2017 – 02 - 24</w:t>
          </w:r>
        </w:p>
      </w:tc>
    </w:tr>
    <w:tr w:rsidR="00A85908" w:rsidRPr="000427A9" w:rsidTr="00E64624">
      <w:trPr>
        <w:trHeight w:val="296"/>
        <w:jc w:val="center"/>
      </w:trPr>
      <w:tc>
        <w:tcPr>
          <w:tcW w:w="1815" w:type="dxa"/>
          <w:vMerge/>
          <w:tcBorders>
            <w:right w:val="nil"/>
          </w:tcBorders>
        </w:tcPr>
        <w:p w:rsidR="00A85908" w:rsidRPr="007210C7" w:rsidRDefault="00A85908" w:rsidP="00884EE9">
          <w:pPr>
            <w:rPr>
              <w:rFonts w:ascii="Arial" w:hAnsi="Arial" w:cs="Arial"/>
            </w:rPr>
          </w:pPr>
        </w:p>
      </w:tc>
      <w:tc>
        <w:tcPr>
          <w:tcW w:w="3095" w:type="dxa"/>
          <w:vMerge/>
          <w:tcBorders>
            <w:left w:val="nil"/>
          </w:tcBorders>
          <w:vAlign w:val="center"/>
        </w:tcPr>
        <w:p w:rsidR="00A85908" w:rsidRPr="00FC1065" w:rsidRDefault="00A85908" w:rsidP="00884EE9">
          <w:pPr>
            <w:pStyle w:val="Ttulo5"/>
            <w:rPr>
              <w:rFonts w:cs="Arial"/>
              <w:lang w:val="es-ES" w:eastAsia="es-ES"/>
            </w:rPr>
          </w:pPr>
        </w:p>
      </w:tc>
      <w:tc>
        <w:tcPr>
          <w:tcW w:w="3261" w:type="dxa"/>
          <w:shd w:val="clear" w:color="auto" w:fill="595959"/>
          <w:vAlign w:val="center"/>
        </w:tcPr>
        <w:p w:rsidR="00A85908" w:rsidRPr="000A3094" w:rsidRDefault="00A85908" w:rsidP="00FA6AD6">
          <w:pPr>
            <w:jc w:val="center"/>
            <w:rPr>
              <w:rFonts w:ascii="Arial Narrow" w:hAnsi="Arial Narrow" w:cs="Arial"/>
              <w:b/>
            </w:rPr>
          </w:pPr>
          <w:r w:rsidRPr="00355CF1">
            <w:rPr>
              <w:rFonts w:ascii="Arial Narrow" w:hAnsi="Arial Narrow" w:cs="Arial"/>
              <w:b/>
              <w:color w:val="FFFFFF"/>
            </w:rPr>
            <w:t>IN</w:t>
          </w:r>
          <w:r>
            <w:rPr>
              <w:rFonts w:ascii="Arial Narrow" w:hAnsi="Arial Narrow" w:cs="Arial"/>
              <w:b/>
              <w:color w:val="FFFFFF"/>
            </w:rPr>
            <w:t>T</w:t>
          </w:r>
          <w:r w:rsidRPr="00355CF1">
            <w:rPr>
              <w:rFonts w:ascii="Arial Narrow" w:hAnsi="Arial Narrow" w:cs="Arial"/>
              <w:b/>
              <w:color w:val="FFFFFF"/>
            </w:rPr>
            <w:t>-R02.4</w:t>
          </w:r>
          <w:r>
            <w:rPr>
              <w:rFonts w:ascii="Arial Narrow" w:hAnsi="Arial Narrow" w:cs="Arial"/>
              <w:b/>
              <w:color w:val="FFFFFF"/>
            </w:rPr>
            <w:t>0</w:t>
          </w:r>
          <w:r w:rsidRPr="00355CF1">
            <w:rPr>
              <w:rFonts w:ascii="Arial Narrow" w:hAnsi="Arial Narrow" w:cs="Arial"/>
              <w:b/>
              <w:color w:val="FFFFFF"/>
            </w:rPr>
            <w:t>10-002</w:t>
          </w:r>
        </w:p>
      </w:tc>
      <w:tc>
        <w:tcPr>
          <w:tcW w:w="2549" w:type="dxa"/>
          <w:vAlign w:val="center"/>
        </w:tcPr>
        <w:p w:rsidR="00A85908" w:rsidRPr="000A3094" w:rsidRDefault="00A85908" w:rsidP="00FA6AD6">
          <w:pPr>
            <w:jc w:val="center"/>
            <w:rPr>
              <w:rFonts w:ascii="Arial Narrow" w:hAnsi="Arial Narrow" w:cs="Arial"/>
            </w:rPr>
          </w:pPr>
          <w:r w:rsidRPr="000A3094">
            <w:rPr>
              <w:rFonts w:ascii="Arial Narrow" w:hAnsi="Arial Narrow" w:cs="Arial"/>
            </w:rPr>
            <w:t xml:space="preserve">Página   </w:t>
          </w:r>
          <w:r w:rsidRPr="000A3094">
            <w:rPr>
              <w:rFonts w:ascii="Arial Narrow" w:hAnsi="Arial Narrow" w:cs="Arial"/>
            </w:rPr>
            <w:fldChar w:fldCharType="begin"/>
          </w:r>
          <w:r w:rsidRPr="000A3094">
            <w:rPr>
              <w:rFonts w:ascii="Arial Narrow" w:hAnsi="Arial Narrow" w:cs="Arial"/>
            </w:rPr>
            <w:instrText xml:space="preserve"> </w:instrText>
          </w:r>
          <w:r>
            <w:rPr>
              <w:rFonts w:ascii="Arial Narrow" w:hAnsi="Arial Narrow" w:cs="Arial"/>
            </w:rPr>
            <w:instrText>PAGE</w:instrText>
          </w:r>
          <w:r w:rsidRPr="000A3094">
            <w:rPr>
              <w:rFonts w:ascii="Arial Narrow" w:hAnsi="Arial Narrow" w:cs="Arial"/>
            </w:rPr>
            <w:instrText xml:space="preserve"> </w:instrText>
          </w:r>
          <w:r w:rsidRPr="000A3094">
            <w:rPr>
              <w:rFonts w:ascii="Arial Narrow" w:hAnsi="Arial Narrow" w:cs="Arial"/>
            </w:rPr>
            <w:fldChar w:fldCharType="separate"/>
          </w:r>
          <w:r w:rsidR="00D81F7D">
            <w:rPr>
              <w:rFonts w:ascii="Arial Narrow" w:hAnsi="Arial Narrow" w:cs="Arial"/>
              <w:noProof/>
            </w:rPr>
            <w:t>8</w:t>
          </w:r>
          <w:r w:rsidRPr="000A3094">
            <w:rPr>
              <w:rFonts w:ascii="Arial Narrow" w:hAnsi="Arial Narrow" w:cs="Arial"/>
            </w:rPr>
            <w:fldChar w:fldCharType="end"/>
          </w:r>
          <w:r>
            <w:rPr>
              <w:rFonts w:ascii="Arial Narrow" w:hAnsi="Arial Narrow" w:cs="Arial"/>
            </w:rPr>
            <w:t xml:space="preserve">  de 12</w:t>
          </w:r>
        </w:p>
      </w:tc>
    </w:tr>
  </w:tbl>
  <w:p w:rsidR="00A85908" w:rsidRDefault="00A85908">
    <w:pPr>
      <w:rPr>
        <w:rFonts w:ascii="Arial Narrow" w:hAnsi="Arial Narrow"/>
      </w:rPr>
    </w:pPr>
  </w:p>
  <w:p w:rsidR="00A85908" w:rsidRPr="006E7784" w:rsidRDefault="00A85908" w:rsidP="00336BCB">
    <w:pPr>
      <w:pStyle w:val="Encabezado"/>
      <w:rPr>
        <w:sz w:val="8"/>
        <w:szCs w:val="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A60C74"/>
    <w:multiLevelType w:val="hybridMultilevel"/>
    <w:tmpl w:val="D4BAA282"/>
    <w:lvl w:ilvl="0" w:tplc="0C0A000F">
      <w:start w:val="1"/>
      <w:numFmt w:val="decimal"/>
      <w:lvlText w:val="%1."/>
      <w:lvlJc w:val="left"/>
      <w:pPr>
        <w:ind w:left="783" w:hanging="360"/>
      </w:pPr>
    </w:lvl>
    <w:lvl w:ilvl="1" w:tplc="0C0A0019" w:tentative="1">
      <w:start w:val="1"/>
      <w:numFmt w:val="lowerLetter"/>
      <w:lvlText w:val="%2."/>
      <w:lvlJc w:val="left"/>
      <w:pPr>
        <w:ind w:left="1503" w:hanging="360"/>
      </w:pPr>
    </w:lvl>
    <w:lvl w:ilvl="2" w:tplc="0C0A001B" w:tentative="1">
      <w:start w:val="1"/>
      <w:numFmt w:val="lowerRoman"/>
      <w:lvlText w:val="%3."/>
      <w:lvlJc w:val="right"/>
      <w:pPr>
        <w:ind w:left="2223" w:hanging="180"/>
      </w:pPr>
    </w:lvl>
    <w:lvl w:ilvl="3" w:tplc="0C0A000F" w:tentative="1">
      <w:start w:val="1"/>
      <w:numFmt w:val="decimal"/>
      <w:lvlText w:val="%4."/>
      <w:lvlJc w:val="left"/>
      <w:pPr>
        <w:ind w:left="2943" w:hanging="360"/>
      </w:pPr>
    </w:lvl>
    <w:lvl w:ilvl="4" w:tplc="0C0A0019" w:tentative="1">
      <w:start w:val="1"/>
      <w:numFmt w:val="lowerLetter"/>
      <w:lvlText w:val="%5."/>
      <w:lvlJc w:val="left"/>
      <w:pPr>
        <w:ind w:left="3663" w:hanging="360"/>
      </w:pPr>
    </w:lvl>
    <w:lvl w:ilvl="5" w:tplc="0C0A001B" w:tentative="1">
      <w:start w:val="1"/>
      <w:numFmt w:val="lowerRoman"/>
      <w:lvlText w:val="%6."/>
      <w:lvlJc w:val="right"/>
      <w:pPr>
        <w:ind w:left="4383" w:hanging="180"/>
      </w:pPr>
    </w:lvl>
    <w:lvl w:ilvl="6" w:tplc="0C0A000F" w:tentative="1">
      <w:start w:val="1"/>
      <w:numFmt w:val="decimal"/>
      <w:lvlText w:val="%7."/>
      <w:lvlJc w:val="left"/>
      <w:pPr>
        <w:ind w:left="5103" w:hanging="360"/>
      </w:pPr>
    </w:lvl>
    <w:lvl w:ilvl="7" w:tplc="0C0A0019" w:tentative="1">
      <w:start w:val="1"/>
      <w:numFmt w:val="lowerLetter"/>
      <w:lvlText w:val="%8."/>
      <w:lvlJc w:val="left"/>
      <w:pPr>
        <w:ind w:left="5823" w:hanging="360"/>
      </w:pPr>
    </w:lvl>
    <w:lvl w:ilvl="8" w:tplc="0C0A001B" w:tentative="1">
      <w:start w:val="1"/>
      <w:numFmt w:val="lowerRoman"/>
      <w:lvlText w:val="%9."/>
      <w:lvlJc w:val="right"/>
      <w:pPr>
        <w:ind w:left="6543" w:hanging="180"/>
      </w:pPr>
    </w:lvl>
  </w:abstractNum>
  <w:abstractNum w:abstractNumId="1" w15:restartNumberingAfterBreak="0">
    <w:nsid w:val="030D31BD"/>
    <w:multiLevelType w:val="multilevel"/>
    <w:tmpl w:val="B8E0DB1C"/>
    <w:lvl w:ilvl="0">
      <w:start w:val="1"/>
      <w:numFmt w:val="decimal"/>
      <w:lvlText w:val="%1."/>
      <w:lvlJc w:val="left"/>
      <w:pPr>
        <w:ind w:left="720" w:hanging="360"/>
      </w:p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 w15:restartNumberingAfterBreak="0">
    <w:nsid w:val="069C4070"/>
    <w:multiLevelType w:val="multilevel"/>
    <w:tmpl w:val="CD1E91FE"/>
    <w:lvl w:ilvl="0">
      <w:start w:val="1"/>
      <w:numFmt w:val="decimal"/>
      <w:lvlText w:val="%1."/>
      <w:lvlJc w:val="left"/>
      <w:pPr>
        <w:ind w:left="720" w:hanging="360"/>
      </w:pPr>
      <w:rPr>
        <w:rFonts w:ascii="Calibri" w:hAnsi="Calibri"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3" w15:restartNumberingAfterBreak="0">
    <w:nsid w:val="07D3578D"/>
    <w:multiLevelType w:val="hybridMultilevel"/>
    <w:tmpl w:val="EAD6930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CBB172C"/>
    <w:multiLevelType w:val="hybridMultilevel"/>
    <w:tmpl w:val="65A25EB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5" w15:restartNumberingAfterBreak="0">
    <w:nsid w:val="0DAB7FC9"/>
    <w:multiLevelType w:val="multilevel"/>
    <w:tmpl w:val="50FC2F7A"/>
    <w:lvl w:ilvl="0">
      <w:start w:val="1"/>
      <w:numFmt w:val="upperRoman"/>
      <w:pStyle w:val="Chapter"/>
      <w:lvlText w:val="%1."/>
      <w:lvlJc w:val="center"/>
      <w:pPr>
        <w:tabs>
          <w:tab w:val="num" w:pos="648"/>
        </w:tabs>
        <w:ind w:left="0" w:firstLine="288"/>
      </w:pPr>
      <w:rPr>
        <w:b/>
        <w:i w:val="0"/>
      </w:rPr>
    </w:lvl>
    <w:lvl w:ilvl="1">
      <w:start w:val="1"/>
      <w:numFmt w:val="decimal"/>
      <w:pStyle w:val="Paragraph"/>
      <w:isLgl/>
      <w:lvlText w:val="%1.%2"/>
      <w:lvlJc w:val="left"/>
      <w:pPr>
        <w:tabs>
          <w:tab w:val="num" w:pos="720"/>
        </w:tabs>
        <w:ind w:left="720" w:hanging="720"/>
      </w:pPr>
    </w:lvl>
    <w:lvl w:ilvl="2">
      <w:start w:val="1"/>
      <w:numFmt w:val="lowerLetter"/>
      <w:lvlText w:val="%3."/>
      <w:lvlJc w:val="left"/>
      <w:pPr>
        <w:tabs>
          <w:tab w:val="num" w:pos="1152"/>
        </w:tabs>
        <w:ind w:left="1152" w:hanging="432"/>
      </w:pPr>
    </w:lvl>
    <w:lvl w:ilvl="3">
      <w:start w:val="1"/>
      <w:numFmt w:val="lowerRoman"/>
      <w:lvlText w:val="%4."/>
      <w:lvlJc w:val="right"/>
      <w:pPr>
        <w:tabs>
          <w:tab w:val="num" w:pos="1584"/>
        </w:tabs>
        <w:ind w:left="1584" w:hanging="288"/>
      </w:pPr>
    </w:lvl>
    <w:lvl w:ilvl="4">
      <w:start w:val="1"/>
      <w:numFmt w:val="none"/>
      <w:lvlText w:val=""/>
      <w:lvlJc w:val="left"/>
      <w:pPr>
        <w:tabs>
          <w:tab w:val="num" w:pos="3240"/>
        </w:tabs>
        <w:ind w:left="2880" w:firstLine="0"/>
      </w:pPr>
    </w:lvl>
    <w:lvl w:ilvl="5">
      <w:start w:val="1"/>
      <w:numFmt w:val="none"/>
      <w:lvlText w:val=""/>
      <w:lvlJc w:val="left"/>
      <w:pPr>
        <w:tabs>
          <w:tab w:val="num" w:pos="3960"/>
        </w:tabs>
        <w:ind w:left="3600" w:firstLine="0"/>
      </w:pPr>
    </w:lvl>
    <w:lvl w:ilvl="6">
      <w:start w:val="1"/>
      <w:numFmt w:val="none"/>
      <w:lvlText w:val=""/>
      <w:lvlJc w:val="left"/>
      <w:pPr>
        <w:tabs>
          <w:tab w:val="num" w:pos="4680"/>
        </w:tabs>
        <w:ind w:left="4320" w:firstLine="0"/>
      </w:pPr>
    </w:lvl>
    <w:lvl w:ilvl="7">
      <w:start w:val="1"/>
      <w:numFmt w:val="none"/>
      <w:lvlText w:val=""/>
      <w:lvlJc w:val="left"/>
      <w:pPr>
        <w:tabs>
          <w:tab w:val="num" w:pos="5400"/>
        </w:tabs>
        <w:ind w:left="5040" w:firstLine="0"/>
      </w:pPr>
    </w:lvl>
    <w:lvl w:ilvl="8">
      <w:start w:val="1"/>
      <w:numFmt w:val="none"/>
      <w:lvlText w:val=""/>
      <w:lvlJc w:val="left"/>
      <w:pPr>
        <w:tabs>
          <w:tab w:val="num" w:pos="6120"/>
        </w:tabs>
        <w:ind w:left="5760" w:firstLine="0"/>
      </w:pPr>
    </w:lvl>
  </w:abstractNum>
  <w:abstractNum w:abstractNumId="6" w15:restartNumberingAfterBreak="0">
    <w:nsid w:val="11E81A76"/>
    <w:multiLevelType w:val="hybridMultilevel"/>
    <w:tmpl w:val="C8E6C7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12D22B13"/>
    <w:multiLevelType w:val="hybridMultilevel"/>
    <w:tmpl w:val="4288A960"/>
    <w:lvl w:ilvl="0" w:tplc="72E08CAC">
      <w:start w:val="4"/>
      <w:numFmt w:val="bullet"/>
      <w:lvlText w:val="-"/>
      <w:lvlJc w:val="left"/>
      <w:pPr>
        <w:ind w:left="1428" w:hanging="360"/>
      </w:pPr>
      <w:rPr>
        <w:rFonts w:ascii="Calibri" w:eastAsia="Calibri" w:hAnsi="Calibri" w:cs="Calibri" w:hint="default"/>
      </w:rPr>
    </w:lvl>
    <w:lvl w:ilvl="1" w:tplc="080A0003" w:tentative="1">
      <w:start w:val="1"/>
      <w:numFmt w:val="bullet"/>
      <w:lvlText w:val="o"/>
      <w:lvlJc w:val="left"/>
      <w:pPr>
        <w:ind w:left="2148" w:hanging="360"/>
      </w:pPr>
      <w:rPr>
        <w:rFonts w:ascii="Courier New" w:hAnsi="Courier New" w:cs="Courier New" w:hint="default"/>
      </w:rPr>
    </w:lvl>
    <w:lvl w:ilvl="2" w:tplc="080A0005" w:tentative="1">
      <w:start w:val="1"/>
      <w:numFmt w:val="bullet"/>
      <w:lvlText w:val=""/>
      <w:lvlJc w:val="left"/>
      <w:pPr>
        <w:ind w:left="2868" w:hanging="360"/>
      </w:pPr>
      <w:rPr>
        <w:rFonts w:ascii="Wingdings" w:hAnsi="Wingdings" w:hint="default"/>
      </w:rPr>
    </w:lvl>
    <w:lvl w:ilvl="3" w:tplc="080A0001" w:tentative="1">
      <w:start w:val="1"/>
      <w:numFmt w:val="bullet"/>
      <w:lvlText w:val=""/>
      <w:lvlJc w:val="left"/>
      <w:pPr>
        <w:ind w:left="3588" w:hanging="360"/>
      </w:pPr>
      <w:rPr>
        <w:rFonts w:ascii="Symbol" w:hAnsi="Symbol" w:hint="default"/>
      </w:rPr>
    </w:lvl>
    <w:lvl w:ilvl="4" w:tplc="080A0003" w:tentative="1">
      <w:start w:val="1"/>
      <w:numFmt w:val="bullet"/>
      <w:lvlText w:val="o"/>
      <w:lvlJc w:val="left"/>
      <w:pPr>
        <w:ind w:left="4308" w:hanging="360"/>
      </w:pPr>
      <w:rPr>
        <w:rFonts w:ascii="Courier New" w:hAnsi="Courier New" w:cs="Courier New" w:hint="default"/>
      </w:rPr>
    </w:lvl>
    <w:lvl w:ilvl="5" w:tplc="080A0005" w:tentative="1">
      <w:start w:val="1"/>
      <w:numFmt w:val="bullet"/>
      <w:lvlText w:val=""/>
      <w:lvlJc w:val="left"/>
      <w:pPr>
        <w:ind w:left="5028" w:hanging="360"/>
      </w:pPr>
      <w:rPr>
        <w:rFonts w:ascii="Wingdings" w:hAnsi="Wingdings" w:hint="default"/>
      </w:rPr>
    </w:lvl>
    <w:lvl w:ilvl="6" w:tplc="080A0001" w:tentative="1">
      <w:start w:val="1"/>
      <w:numFmt w:val="bullet"/>
      <w:lvlText w:val=""/>
      <w:lvlJc w:val="left"/>
      <w:pPr>
        <w:ind w:left="5748" w:hanging="360"/>
      </w:pPr>
      <w:rPr>
        <w:rFonts w:ascii="Symbol" w:hAnsi="Symbol" w:hint="default"/>
      </w:rPr>
    </w:lvl>
    <w:lvl w:ilvl="7" w:tplc="080A0003" w:tentative="1">
      <w:start w:val="1"/>
      <w:numFmt w:val="bullet"/>
      <w:lvlText w:val="o"/>
      <w:lvlJc w:val="left"/>
      <w:pPr>
        <w:ind w:left="6468" w:hanging="360"/>
      </w:pPr>
      <w:rPr>
        <w:rFonts w:ascii="Courier New" w:hAnsi="Courier New" w:cs="Courier New" w:hint="default"/>
      </w:rPr>
    </w:lvl>
    <w:lvl w:ilvl="8" w:tplc="080A0005" w:tentative="1">
      <w:start w:val="1"/>
      <w:numFmt w:val="bullet"/>
      <w:lvlText w:val=""/>
      <w:lvlJc w:val="left"/>
      <w:pPr>
        <w:ind w:left="7188" w:hanging="360"/>
      </w:pPr>
      <w:rPr>
        <w:rFonts w:ascii="Wingdings" w:hAnsi="Wingdings" w:hint="default"/>
      </w:rPr>
    </w:lvl>
  </w:abstractNum>
  <w:abstractNum w:abstractNumId="8" w15:restartNumberingAfterBreak="0">
    <w:nsid w:val="1333457E"/>
    <w:multiLevelType w:val="hybridMultilevel"/>
    <w:tmpl w:val="221CEA6E"/>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9" w15:restartNumberingAfterBreak="0">
    <w:nsid w:val="142C02C8"/>
    <w:multiLevelType w:val="multilevel"/>
    <w:tmpl w:val="240A001F"/>
    <w:styleLink w:val="Estilo3"/>
    <w:lvl w:ilvl="0">
      <w:start w:val="4"/>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0" w15:restartNumberingAfterBreak="0">
    <w:nsid w:val="14FB0CA2"/>
    <w:multiLevelType w:val="hybridMultilevel"/>
    <w:tmpl w:val="985A5A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18CD1459"/>
    <w:multiLevelType w:val="multilevel"/>
    <w:tmpl w:val="B5589CF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191330F0"/>
    <w:multiLevelType w:val="hybridMultilevel"/>
    <w:tmpl w:val="2362D694"/>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A155D7D"/>
    <w:multiLevelType w:val="hybridMultilevel"/>
    <w:tmpl w:val="878CA900"/>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4" w15:restartNumberingAfterBreak="0">
    <w:nsid w:val="20F045CF"/>
    <w:multiLevelType w:val="hybridMultilevel"/>
    <w:tmpl w:val="A574FBF0"/>
    <w:lvl w:ilvl="0" w:tplc="080A000D">
      <w:start w:val="1"/>
      <w:numFmt w:val="bullet"/>
      <w:lvlText w:val=""/>
      <w:lvlJc w:val="left"/>
      <w:pPr>
        <w:ind w:left="1068" w:hanging="360"/>
      </w:pPr>
      <w:rPr>
        <w:rFonts w:ascii="Wingdings" w:hAnsi="Wingdings" w:hint="default"/>
      </w:rPr>
    </w:lvl>
    <w:lvl w:ilvl="1" w:tplc="080A0003" w:tentative="1">
      <w:start w:val="1"/>
      <w:numFmt w:val="bullet"/>
      <w:lvlText w:val="o"/>
      <w:lvlJc w:val="left"/>
      <w:pPr>
        <w:ind w:left="1788" w:hanging="360"/>
      </w:pPr>
      <w:rPr>
        <w:rFonts w:ascii="Courier New" w:hAnsi="Courier New" w:cs="Courier New" w:hint="default"/>
      </w:rPr>
    </w:lvl>
    <w:lvl w:ilvl="2" w:tplc="080A0005" w:tentative="1">
      <w:start w:val="1"/>
      <w:numFmt w:val="bullet"/>
      <w:lvlText w:val=""/>
      <w:lvlJc w:val="left"/>
      <w:pPr>
        <w:ind w:left="2508" w:hanging="360"/>
      </w:pPr>
      <w:rPr>
        <w:rFonts w:ascii="Wingdings" w:hAnsi="Wingdings" w:hint="default"/>
      </w:rPr>
    </w:lvl>
    <w:lvl w:ilvl="3" w:tplc="080A0001" w:tentative="1">
      <w:start w:val="1"/>
      <w:numFmt w:val="bullet"/>
      <w:lvlText w:val=""/>
      <w:lvlJc w:val="left"/>
      <w:pPr>
        <w:ind w:left="3228" w:hanging="360"/>
      </w:pPr>
      <w:rPr>
        <w:rFonts w:ascii="Symbol" w:hAnsi="Symbol" w:hint="default"/>
      </w:rPr>
    </w:lvl>
    <w:lvl w:ilvl="4" w:tplc="080A0003" w:tentative="1">
      <w:start w:val="1"/>
      <w:numFmt w:val="bullet"/>
      <w:lvlText w:val="o"/>
      <w:lvlJc w:val="left"/>
      <w:pPr>
        <w:ind w:left="3948" w:hanging="360"/>
      </w:pPr>
      <w:rPr>
        <w:rFonts w:ascii="Courier New" w:hAnsi="Courier New" w:cs="Courier New" w:hint="default"/>
      </w:rPr>
    </w:lvl>
    <w:lvl w:ilvl="5" w:tplc="080A0005" w:tentative="1">
      <w:start w:val="1"/>
      <w:numFmt w:val="bullet"/>
      <w:lvlText w:val=""/>
      <w:lvlJc w:val="left"/>
      <w:pPr>
        <w:ind w:left="4668" w:hanging="360"/>
      </w:pPr>
      <w:rPr>
        <w:rFonts w:ascii="Wingdings" w:hAnsi="Wingdings" w:hint="default"/>
      </w:rPr>
    </w:lvl>
    <w:lvl w:ilvl="6" w:tplc="080A0001" w:tentative="1">
      <w:start w:val="1"/>
      <w:numFmt w:val="bullet"/>
      <w:lvlText w:val=""/>
      <w:lvlJc w:val="left"/>
      <w:pPr>
        <w:ind w:left="5388" w:hanging="360"/>
      </w:pPr>
      <w:rPr>
        <w:rFonts w:ascii="Symbol" w:hAnsi="Symbol" w:hint="default"/>
      </w:rPr>
    </w:lvl>
    <w:lvl w:ilvl="7" w:tplc="080A0003" w:tentative="1">
      <w:start w:val="1"/>
      <w:numFmt w:val="bullet"/>
      <w:lvlText w:val="o"/>
      <w:lvlJc w:val="left"/>
      <w:pPr>
        <w:ind w:left="6108" w:hanging="360"/>
      </w:pPr>
      <w:rPr>
        <w:rFonts w:ascii="Courier New" w:hAnsi="Courier New" w:cs="Courier New" w:hint="default"/>
      </w:rPr>
    </w:lvl>
    <w:lvl w:ilvl="8" w:tplc="080A0005" w:tentative="1">
      <w:start w:val="1"/>
      <w:numFmt w:val="bullet"/>
      <w:lvlText w:val=""/>
      <w:lvlJc w:val="left"/>
      <w:pPr>
        <w:ind w:left="6828" w:hanging="360"/>
      </w:pPr>
      <w:rPr>
        <w:rFonts w:ascii="Wingdings" w:hAnsi="Wingdings" w:hint="default"/>
      </w:rPr>
    </w:lvl>
  </w:abstractNum>
  <w:abstractNum w:abstractNumId="15" w15:restartNumberingAfterBreak="0">
    <w:nsid w:val="213C2B10"/>
    <w:multiLevelType w:val="hybridMultilevel"/>
    <w:tmpl w:val="07C0C6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6" w15:restartNumberingAfterBreak="0">
    <w:nsid w:val="21DA5B5F"/>
    <w:multiLevelType w:val="hybridMultilevel"/>
    <w:tmpl w:val="19343E9A"/>
    <w:lvl w:ilvl="0" w:tplc="F31873DA">
      <w:start w:val="1"/>
      <w:numFmt w:val="bullet"/>
      <w:lvlText w:val="•"/>
      <w:lvlJc w:val="left"/>
      <w:pPr>
        <w:tabs>
          <w:tab w:val="num" w:pos="720"/>
        </w:tabs>
        <w:ind w:left="720" w:hanging="360"/>
      </w:pPr>
      <w:rPr>
        <w:rFonts w:ascii="Arial" w:hAnsi="Arial" w:hint="default"/>
      </w:rPr>
    </w:lvl>
    <w:lvl w:ilvl="1" w:tplc="EFD45820" w:tentative="1">
      <w:start w:val="1"/>
      <w:numFmt w:val="bullet"/>
      <w:lvlText w:val="•"/>
      <w:lvlJc w:val="left"/>
      <w:pPr>
        <w:tabs>
          <w:tab w:val="num" w:pos="1440"/>
        </w:tabs>
        <w:ind w:left="1440" w:hanging="360"/>
      </w:pPr>
      <w:rPr>
        <w:rFonts w:ascii="Arial" w:hAnsi="Arial" w:hint="default"/>
      </w:rPr>
    </w:lvl>
    <w:lvl w:ilvl="2" w:tplc="5D1461CE" w:tentative="1">
      <w:start w:val="1"/>
      <w:numFmt w:val="bullet"/>
      <w:lvlText w:val="•"/>
      <w:lvlJc w:val="left"/>
      <w:pPr>
        <w:tabs>
          <w:tab w:val="num" w:pos="2160"/>
        </w:tabs>
        <w:ind w:left="2160" w:hanging="360"/>
      </w:pPr>
      <w:rPr>
        <w:rFonts w:ascii="Arial" w:hAnsi="Arial" w:hint="default"/>
      </w:rPr>
    </w:lvl>
    <w:lvl w:ilvl="3" w:tplc="7020DF02" w:tentative="1">
      <w:start w:val="1"/>
      <w:numFmt w:val="bullet"/>
      <w:lvlText w:val="•"/>
      <w:lvlJc w:val="left"/>
      <w:pPr>
        <w:tabs>
          <w:tab w:val="num" w:pos="2880"/>
        </w:tabs>
        <w:ind w:left="2880" w:hanging="360"/>
      </w:pPr>
      <w:rPr>
        <w:rFonts w:ascii="Arial" w:hAnsi="Arial" w:hint="default"/>
      </w:rPr>
    </w:lvl>
    <w:lvl w:ilvl="4" w:tplc="007040D4" w:tentative="1">
      <w:start w:val="1"/>
      <w:numFmt w:val="bullet"/>
      <w:lvlText w:val="•"/>
      <w:lvlJc w:val="left"/>
      <w:pPr>
        <w:tabs>
          <w:tab w:val="num" w:pos="3600"/>
        </w:tabs>
        <w:ind w:left="3600" w:hanging="360"/>
      </w:pPr>
      <w:rPr>
        <w:rFonts w:ascii="Arial" w:hAnsi="Arial" w:hint="default"/>
      </w:rPr>
    </w:lvl>
    <w:lvl w:ilvl="5" w:tplc="568221D4" w:tentative="1">
      <w:start w:val="1"/>
      <w:numFmt w:val="bullet"/>
      <w:lvlText w:val="•"/>
      <w:lvlJc w:val="left"/>
      <w:pPr>
        <w:tabs>
          <w:tab w:val="num" w:pos="4320"/>
        </w:tabs>
        <w:ind w:left="4320" w:hanging="360"/>
      </w:pPr>
      <w:rPr>
        <w:rFonts w:ascii="Arial" w:hAnsi="Arial" w:hint="default"/>
      </w:rPr>
    </w:lvl>
    <w:lvl w:ilvl="6" w:tplc="108C25C0" w:tentative="1">
      <w:start w:val="1"/>
      <w:numFmt w:val="bullet"/>
      <w:lvlText w:val="•"/>
      <w:lvlJc w:val="left"/>
      <w:pPr>
        <w:tabs>
          <w:tab w:val="num" w:pos="5040"/>
        </w:tabs>
        <w:ind w:left="5040" w:hanging="360"/>
      </w:pPr>
      <w:rPr>
        <w:rFonts w:ascii="Arial" w:hAnsi="Arial" w:hint="default"/>
      </w:rPr>
    </w:lvl>
    <w:lvl w:ilvl="7" w:tplc="912001F4" w:tentative="1">
      <w:start w:val="1"/>
      <w:numFmt w:val="bullet"/>
      <w:lvlText w:val="•"/>
      <w:lvlJc w:val="left"/>
      <w:pPr>
        <w:tabs>
          <w:tab w:val="num" w:pos="5760"/>
        </w:tabs>
        <w:ind w:left="5760" w:hanging="360"/>
      </w:pPr>
      <w:rPr>
        <w:rFonts w:ascii="Arial" w:hAnsi="Arial" w:hint="default"/>
      </w:rPr>
    </w:lvl>
    <w:lvl w:ilvl="8" w:tplc="4F6C335A"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234B1BAF"/>
    <w:multiLevelType w:val="hybridMultilevel"/>
    <w:tmpl w:val="84DC92D8"/>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255F6AE0"/>
    <w:multiLevelType w:val="hybridMultilevel"/>
    <w:tmpl w:val="D974E6F0"/>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19" w15:restartNumberingAfterBreak="0">
    <w:nsid w:val="2B406000"/>
    <w:multiLevelType w:val="hybridMultilevel"/>
    <w:tmpl w:val="79982AAA"/>
    <w:lvl w:ilvl="0" w:tplc="0409000F">
      <w:start w:val="1"/>
      <w:numFmt w:val="decimal"/>
      <w:lvlText w:val="%1."/>
      <w:lvlJc w:val="left"/>
      <w:pPr>
        <w:ind w:left="720" w:hanging="360"/>
      </w:pPr>
    </w:lvl>
    <w:lvl w:ilvl="1" w:tplc="240A0019" w:tentative="1">
      <w:start w:val="1"/>
      <w:numFmt w:val="lowerLetter"/>
      <w:lvlText w:val="%2."/>
      <w:lvlJc w:val="left"/>
      <w:pPr>
        <w:ind w:left="1440" w:hanging="360"/>
      </w:pPr>
    </w:lvl>
    <w:lvl w:ilvl="2" w:tplc="0409000F">
      <w:start w:val="1"/>
      <w:numFmt w:val="decimal"/>
      <w:lvlText w:val="%3."/>
      <w:lvlJc w:val="lef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20" w15:restartNumberingAfterBreak="0">
    <w:nsid w:val="2B6B5623"/>
    <w:multiLevelType w:val="hybridMultilevel"/>
    <w:tmpl w:val="81E83480"/>
    <w:lvl w:ilvl="0" w:tplc="A7C01C68">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301845A0"/>
    <w:multiLevelType w:val="multilevel"/>
    <w:tmpl w:val="E36C391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ascii="Times New Roman" w:hAnsi="Times New Roman" w:cs="Times New Roman" w:hint="default"/>
        <w:b/>
        <w:sz w:val="24"/>
      </w:rPr>
    </w:lvl>
    <w:lvl w:ilvl="2">
      <w:start w:val="1"/>
      <w:numFmt w:val="decimal"/>
      <w:isLgl/>
      <w:lvlText w:val="%1.%2.%3."/>
      <w:lvlJc w:val="left"/>
      <w:pPr>
        <w:ind w:left="1080" w:hanging="720"/>
      </w:pPr>
      <w:rPr>
        <w:rFonts w:ascii="Times New Roman" w:hAnsi="Times New Roman" w:cs="Times New Roman" w:hint="default"/>
        <w:b/>
        <w:sz w:val="24"/>
      </w:rPr>
    </w:lvl>
    <w:lvl w:ilvl="3">
      <w:start w:val="1"/>
      <w:numFmt w:val="decimal"/>
      <w:isLgl/>
      <w:lvlText w:val="%1.%2.%3.%4."/>
      <w:lvlJc w:val="left"/>
      <w:pPr>
        <w:ind w:left="1440" w:hanging="1080"/>
      </w:pPr>
      <w:rPr>
        <w:rFonts w:ascii="Times New Roman" w:hAnsi="Times New Roman" w:cs="Times New Roman" w:hint="default"/>
        <w:b/>
        <w:sz w:val="24"/>
      </w:rPr>
    </w:lvl>
    <w:lvl w:ilvl="4">
      <w:start w:val="1"/>
      <w:numFmt w:val="decimal"/>
      <w:isLgl/>
      <w:lvlText w:val="%1.%2.%3.%4.%5."/>
      <w:lvlJc w:val="left"/>
      <w:pPr>
        <w:ind w:left="1440" w:hanging="1080"/>
      </w:pPr>
      <w:rPr>
        <w:rFonts w:ascii="Times New Roman" w:hAnsi="Times New Roman" w:cs="Times New Roman" w:hint="default"/>
        <w:b/>
        <w:sz w:val="24"/>
      </w:rPr>
    </w:lvl>
    <w:lvl w:ilvl="5">
      <w:start w:val="1"/>
      <w:numFmt w:val="decimal"/>
      <w:isLgl/>
      <w:lvlText w:val="%1.%2.%3.%4.%5.%6."/>
      <w:lvlJc w:val="left"/>
      <w:pPr>
        <w:ind w:left="1800" w:hanging="1440"/>
      </w:pPr>
      <w:rPr>
        <w:rFonts w:ascii="Times New Roman" w:hAnsi="Times New Roman" w:cs="Times New Roman" w:hint="default"/>
        <w:b/>
        <w:sz w:val="24"/>
      </w:rPr>
    </w:lvl>
    <w:lvl w:ilvl="6">
      <w:start w:val="1"/>
      <w:numFmt w:val="decimal"/>
      <w:isLgl/>
      <w:lvlText w:val="%1.%2.%3.%4.%5.%6.%7."/>
      <w:lvlJc w:val="left"/>
      <w:pPr>
        <w:ind w:left="1800" w:hanging="1440"/>
      </w:pPr>
      <w:rPr>
        <w:rFonts w:ascii="Times New Roman" w:hAnsi="Times New Roman" w:cs="Times New Roman" w:hint="default"/>
        <w:b/>
        <w:sz w:val="24"/>
      </w:rPr>
    </w:lvl>
    <w:lvl w:ilvl="7">
      <w:start w:val="1"/>
      <w:numFmt w:val="decimal"/>
      <w:isLgl/>
      <w:lvlText w:val="%1.%2.%3.%4.%5.%6.%7.%8."/>
      <w:lvlJc w:val="left"/>
      <w:pPr>
        <w:ind w:left="2160" w:hanging="1800"/>
      </w:pPr>
      <w:rPr>
        <w:rFonts w:ascii="Times New Roman" w:hAnsi="Times New Roman" w:cs="Times New Roman" w:hint="default"/>
        <w:b/>
        <w:sz w:val="24"/>
      </w:rPr>
    </w:lvl>
    <w:lvl w:ilvl="8">
      <w:start w:val="1"/>
      <w:numFmt w:val="decimal"/>
      <w:isLgl/>
      <w:lvlText w:val="%1.%2.%3.%4.%5.%6.%7.%8.%9."/>
      <w:lvlJc w:val="left"/>
      <w:pPr>
        <w:ind w:left="2160" w:hanging="1800"/>
      </w:pPr>
      <w:rPr>
        <w:rFonts w:ascii="Times New Roman" w:hAnsi="Times New Roman" w:cs="Times New Roman" w:hint="default"/>
        <w:b/>
        <w:sz w:val="24"/>
      </w:rPr>
    </w:lvl>
  </w:abstractNum>
  <w:abstractNum w:abstractNumId="22" w15:restartNumberingAfterBreak="0">
    <w:nsid w:val="34A97D05"/>
    <w:multiLevelType w:val="hybridMultilevel"/>
    <w:tmpl w:val="90F0C480"/>
    <w:lvl w:ilvl="0" w:tplc="DA046108">
      <w:numFmt w:val="bullet"/>
      <w:lvlText w:val="·"/>
      <w:lvlJc w:val="left"/>
      <w:pPr>
        <w:ind w:left="990" w:hanging="630"/>
      </w:pPr>
      <w:rPr>
        <w:rFonts w:ascii="Arial" w:eastAsia="Calibri" w:hAnsi="Arial" w:cs="Aria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A7C01C68">
      <w:numFmt w:val="bullet"/>
      <w:lvlText w:val="-"/>
      <w:lvlJc w:val="left"/>
      <w:pPr>
        <w:ind w:left="3600" w:hanging="360"/>
      </w:pPr>
      <w:rPr>
        <w:rFonts w:ascii="Arial" w:eastAsia="Calibri" w:hAnsi="Arial" w:cs="Arial"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3A156494"/>
    <w:multiLevelType w:val="hybridMultilevel"/>
    <w:tmpl w:val="C0F29E62"/>
    <w:lvl w:ilvl="0" w:tplc="434C1980">
      <w:numFmt w:val="bullet"/>
      <w:lvlText w:val="•"/>
      <w:lvlJc w:val="left"/>
      <w:pPr>
        <w:ind w:left="585" w:hanging="705"/>
      </w:pPr>
      <w:rPr>
        <w:rFonts w:ascii="Calibri" w:eastAsia="Times New Roman" w:hAnsi="Calibri" w:cs="Times New Roman" w:hint="default"/>
      </w:rPr>
    </w:lvl>
    <w:lvl w:ilvl="1" w:tplc="240A0003">
      <w:start w:val="1"/>
      <w:numFmt w:val="bullet"/>
      <w:lvlText w:val="o"/>
      <w:lvlJc w:val="left"/>
      <w:pPr>
        <w:ind w:left="960" w:hanging="360"/>
      </w:pPr>
      <w:rPr>
        <w:rFonts w:ascii="Courier New" w:hAnsi="Courier New" w:cs="Courier New" w:hint="default"/>
      </w:rPr>
    </w:lvl>
    <w:lvl w:ilvl="2" w:tplc="240A0005" w:tentative="1">
      <w:start w:val="1"/>
      <w:numFmt w:val="bullet"/>
      <w:lvlText w:val=""/>
      <w:lvlJc w:val="left"/>
      <w:pPr>
        <w:ind w:left="1680" w:hanging="360"/>
      </w:pPr>
      <w:rPr>
        <w:rFonts w:ascii="Wingdings" w:hAnsi="Wingdings" w:hint="default"/>
      </w:rPr>
    </w:lvl>
    <w:lvl w:ilvl="3" w:tplc="240A0001" w:tentative="1">
      <w:start w:val="1"/>
      <w:numFmt w:val="bullet"/>
      <w:lvlText w:val=""/>
      <w:lvlJc w:val="left"/>
      <w:pPr>
        <w:ind w:left="2400" w:hanging="360"/>
      </w:pPr>
      <w:rPr>
        <w:rFonts w:ascii="Symbol" w:hAnsi="Symbol" w:hint="default"/>
      </w:rPr>
    </w:lvl>
    <w:lvl w:ilvl="4" w:tplc="240A0003" w:tentative="1">
      <w:start w:val="1"/>
      <w:numFmt w:val="bullet"/>
      <w:lvlText w:val="o"/>
      <w:lvlJc w:val="left"/>
      <w:pPr>
        <w:ind w:left="3120" w:hanging="360"/>
      </w:pPr>
      <w:rPr>
        <w:rFonts w:ascii="Courier New" w:hAnsi="Courier New" w:cs="Courier New" w:hint="default"/>
      </w:rPr>
    </w:lvl>
    <w:lvl w:ilvl="5" w:tplc="240A0005" w:tentative="1">
      <w:start w:val="1"/>
      <w:numFmt w:val="bullet"/>
      <w:lvlText w:val=""/>
      <w:lvlJc w:val="left"/>
      <w:pPr>
        <w:ind w:left="3840" w:hanging="360"/>
      </w:pPr>
      <w:rPr>
        <w:rFonts w:ascii="Wingdings" w:hAnsi="Wingdings" w:hint="default"/>
      </w:rPr>
    </w:lvl>
    <w:lvl w:ilvl="6" w:tplc="240A0001" w:tentative="1">
      <w:start w:val="1"/>
      <w:numFmt w:val="bullet"/>
      <w:lvlText w:val=""/>
      <w:lvlJc w:val="left"/>
      <w:pPr>
        <w:ind w:left="4560" w:hanging="360"/>
      </w:pPr>
      <w:rPr>
        <w:rFonts w:ascii="Symbol" w:hAnsi="Symbol" w:hint="default"/>
      </w:rPr>
    </w:lvl>
    <w:lvl w:ilvl="7" w:tplc="240A0003" w:tentative="1">
      <w:start w:val="1"/>
      <w:numFmt w:val="bullet"/>
      <w:lvlText w:val="o"/>
      <w:lvlJc w:val="left"/>
      <w:pPr>
        <w:ind w:left="5280" w:hanging="360"/>
      </w:pPr>
      <w:rPr>
        <w:rFonts w:ascii="Courier New" w:hAnsi="Courier New" w:cs="Courier New" w:hint="default"/>
      </w:rPr>
    </w:lvl>
    <w:lvl w:ilvl="8" w:tplc="240A0005" w:tentative="1">
      <w:start w:val="1"/>
      <w:numFmt w:val="bullet"/>
      <w:lvlText w:val=""/>
      <w:lvlJc w:val="left"/>
      <w:pPr>
        <w:ind w:left="6000" w:hanging="360"/>
      </w:pPr>
      <w:rPr>
        <w:rFonts w:ascii="Wingdings" w:hAnsi="Wingdings" w:hint="default"/>
      </w:rPr>
    </w:lvl>
  </w:abstractNum>
  <w:abstractNum w:abstractNumId="24" w15:restartNumberingAfterBreak="0">
    <w:nsid w:val="3B6E2748"/>
    <w:multiLevelType w:val="hybridMultilevel"/>
    <w:tmpl w:val="E8DA8E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3E0C0C86"/>
    <w:multiLevelType w:val="multilevel"/>
    <w:tmpl w:val="B8E0DB1C"/>
    <w:lvl w:ilvl="0">
      <w:start w:val="1"/>
      <w:numFmt w:val="decimal"/>
      <w:lvlText w:val="%1."/>
      <w:lvlJc w:val="left"/>
      <w:pPr>
        <w:ind w:left="720" w:hanging="360"/>
      </w:p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3B07828"/>
    <w:multiLevelType w:val="hybridMultilevel"/>
    <w:tmpl w:val="CADAB2EA"/>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7" w15:restartNumberingAfterBreak="0">
    <w:nsid w:val="449E27B0"/>
    <w:multiLevelType w:val="hybridMultilevel"/>
    <w:tmpl w:val="57387E0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45FC2023"/>
    <w:multiLevelType w:val="hybridMultilevel"/>
    <w:tmpl w:val="0FCE9C1A"/>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29" w15:restartNumberingAfterBreak="0">
    <w:nsid w:val="46C95771"/>
    <w:multiLevelType w:val="hybridMultilevel"/>
    <w:tmpl w:val="02EEE28E"/>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30" w15:restartNumberingAfterBreak="0">
    <w:nsid w:val="47BC3A2E"/>
    <w:multiLevelType w:val="hybridMultilevel"/>
    <w:tmpl w:val="4B6600A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4ACF2F5B"/>
    <w:multiLevelType w:val="hybridMultilevel"/>
    <w:tmpl w:val="D2AE02EA"/>
    <w:lvl w:ilvl="0" w:tplc="0C0A000F">
      <w:start w:val="1"/>
      <w:numFmt w:val="decimal"/>
      <w:lvlText w:val="%1."/>
      <w:lvlJc w:val="left"/>
      <w:pPr>
        <w:ind w:left="783" w:hanging="360"/>
      </w:pPr>
    </w:lvl>
    <w:lvl w:ilvl="1" w:tplc="0C0A0019" w:tentative="1">
      <w:start w:val="1"/>
      <w:numFmt w:val="lowerLetter"/>
      <w:lvlText w:val="%2."/>
      <w:lvlJc w:val="left"/>
      <w:pPr>
        <w:ind w:left="1503" w:hanging="360"/>
      </w:pPr>
    </w:lvl>
    <w:lvl w:ilvl="2" w:tplc="0C0A001B" w:tentative="1">
      <w:start w:val="1"/>
      <w:numFmt w:val="lowerRoman"/>
      <w:lvlText w:val="%3."/>
      <w:lvlJc w:val="right"/>
      <w:pPr>
        <w:ind w:left="2223" w:hanging="180"/>
      </w:pPr>
    </w:lvl>
    <w:lvl w:ilvl="3" w:tplc="0C0A000F" w:tentative="1">
      <w:start w:val="1"/>
      <w:numFmt w:val="decimal"/>
      <w:lvlText w:val="%4."/>
      <w:lvlJc w:val="left"/>
      <w:pPr>
        <w:ind w:left="2943" w:hanging="360"/>
      </w:pPr>
    </w:lvl>
    <w:lvl w:ilvl="4" w:tplc="0C0A0019" w:tentative="1">
      <w:start w:val="1"/>
      <w:numFmt w:val="lowerLetter"/>
      <w:lvlText w:val="%5."/>
      <w:lvlJc w:val="left"/>
      <w:pPr>
        <w:ind w:left="3663" w:hanging="360"/>
      </w:pPr>
    </w:lvl>
    <w:lvl w:ilvl="5" w:tplc="0C0A001B" w:tentative="1">
      <w:start w:val="1"/>
      <w:numFmt w:val="lowerRoman"/>
      <w:lvlText w:val="%6."/>
      <w:lvlJc w:val="right"/>
      <w:pPr>
        <w:ind w:left="4383" w:hanging="180"/>
      </w:pPr>
    </w:lvl>
    <w:lvl w:ilvl="6" w:tplc="0C0A000F" w:tentative="1">
      <w:start w:val="1"/>
      <w:numFmt w:val="decimal"/>
      <w:lvlText w:val="%7."/>
      <w:lvlJc w:val="left"/>
      <w:pPr>
        <w:ind w:left="5103" w:hanging="360"/>
      </w:pPr>
    </w:lvl>
    <w:lvl w:ilvl="7" w:tplc="0C0A0019" w:tentative="1">
      <w:start w:val="1"/>
      <w:numFmt w:val="lowerLetter"/>
      <w:lvlText w:val="%8."/>
      <w:lvlJc w:val="left"/>
      <w:pPr>
        <w:ind w:left="5823" w:hanging="360"/>
      </w:pPr>
    </w:lvl>
    <w:lvl w:ilvl="8" w:tplc="0C0A001B" w:tentative="1">
      <w:start w:val="1"/>
      <w:numFmt w:val="lowerRoman"/>
      <w:lvlText w:val="%9."/>
      <w:lvlJc w:val="right"/>
      <w:pPr>
        <w:ind w:left="6543" w:hanging="180"/>
      </w:pPr>
    </w:lvl>
  </w:abstractNum>
  <w:abstractNum w:abstractNumId="32" w15:restartNumberingAfterBreak="0">
    <w:nsid w:val="4B5E0A7F"/>
    <w:multiLevelType w:val="hybridMultilevel"/>
    <w:tmpl w:val="9EC8F4E6"/>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4B7D393C"/>
    <w:multiLevelType w:val="multilevel"/>
    <w:tmpl w:val="E36C3912"/>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ascii="Times New Roman" w:hAnsi="Times New Roman" w:cs="Times New Roman" w:hint="default"/>
        <w:b/>
        <w:sz w:val="24"/>
      </w:rPr>
    </w:lvl>
    <w:lvl w:ilvl="2">
      <w:start w:val="1"/>
      <w:numFmt w:val="decimal"/>
      <w:isLgl/>
      <w:lvlText w:val="%1.%2.%3."/>
      <w:lvlJc w:val="left"/>
      <w:pPr>
        <w:ind w:left="1080" w:hanging="720"/>
      </w:pPr>
      <w:rPr>
        <w:rFonts w:ascii="Times New Roman" w:hAnsi="Times New Roman" w:cs="Times New Roman" w:hint="default"/>
        <w:b/>
        <w:sz w:val="24"/>
      </w:rPr>
    </w:lvl>
    <w:lvl w:ilvl="3">
      <w:start w:val="1"/>
      <w:numFmt w:val="decimal"/>
      <w:isLgl/>
      <w:lvlText w:val="%1.%2.%3.%4."/>
      <w:lvlJc w:val="left"/>
      <w:pPr>
        <w:ind w:left="1440" w:hanging="1080"/>
      </w:pPr>
      <w:rPr>
        <w:rFonts w:ascii="Times New Roman" w:hAnsi="Times New Roman" w:cs="Times New Roman" w:hint="default"/>
        <w:b/>
        <w:sz w:val="24"/>
      </w:rPr>
    </w:lvl>
    <w:lvl w:ilvl="4">
      <w:start w:val="1"/>
      <w:numFmt w:val="decimal"/>
      <w:isLgl/>
      <w:lvlText w:val="%1.%2.%3.%4.%5."/>
      <w:lvlJc w:val="left"/>
      <w:pPr>
        <w:ind w:left="1440" w:hanging="1080"/>
      </w:pPr>
      <w:rPr>
        <w:rFonts w:ascii="Times New Roman" w:hAnsi="Times New Roman" w:cs="Times New Roman" w:hint="default"/>
        <w:b/>
        <w:sz w:val="24"/>
      </w:rPr>
    </w:lvl>
    <w:lvl w:ilvl="5">
      <w:start w:val="1"/>
      <w:numFmt w:val="decimal"/>
      <w:isLgl/>
      <w:lvlText w:val="%1.%2.%3.%4.%5.%6."/>
      <w:lvlJc w:val="left"/>
      <w:pPr>
        <w:ind w:left="1800" w:hanging="1440"/>
      </w:pPr>
      <w:rPr>
        <w:rFonts w:ascii="Times New Roman" w:hAnsi="Times New Roman" w:cs="Times New Roman" w:hint="default"/>
        <w:b/>
        <w:sz w:val="24"/>
      </w:rPr>
    </w:lvl>
    <w:lvl w:ilvl="6">
      <w:start w:val="1"/>
      <w:numFmt w:val="decimal"/>
      <w:isLgl/>
      <w:lvlText w:val="%1.%2.%3.%4.%5.%6.%7."/>
      <w:lvlJc w:val="left"/>
      <w:pPr>
        <w:ind w:left="1800" w:hanging="1440"/>
      </w:pPr>
      <w:rPr>
        <w:rFonts w:ascii="Times New Roman" w:hAnsi="Times New Roman" w:cs="Times New Roman" w:hint="default"/>
        <w:b/>
        <w:sz w:val="24"/>
      </w:rPr>
    </w:lvl>
    <w:lvl w:ilvl="7">
      <w:start w:val="1"/>
      <w:numFmt w:val="decimal"/>
      <w:isLgl/>
      <w:lvlText w:val="%1.%2.%3.%4.%5.%6.%7.%8."/>
      <w:lvlJc w:val="left"/>
      <w:pPr>
        <w:ind w:left="2160" w:hanging="1800"/>
      </w:pPr>
      <w:rPr>
        <w:rFonts w:ascii="Times New Roman" w:hAnsi="Times New Roman" w:cs="Times New Roman" w:hint="default"/>
        <w:b/>
        <w:sz w:val="24"/>
      </w:rPr>
    </w:lvl>
    <w:lvl w:ilvl="8">
      <w:start w:val="1"/>
      <w:numFmt w:val="decimal"/>
      <w:isLgl/>
      <w:lvlText w:val="%1.%2.%3.%4.%5.%6.%7.%8.%9."/>
      <w:lvlJc w:val="left"/>
      <w:pPr>
        <w:ind w:left="2160" w:hanging="1800"/>
      </w:pPr>
      <w:rPr>
        <w:rFonts w:ascii="Times New Roman" w:hAnsi="Times New Roman" w:cs="Times New Roman" w:hint="default"/>
        <w:b/>
        <w:sz w:val="24"/>
      </w:rPr>
    </w:lvl>
  </w:abstractNum>
  <w:abstractNum w:abstractNumId="34" w15:restartNumberingAfterBreak="0">
    <w:nsid w:val="50686620"/>
    <w:multiLevelType w:val="hybridMultilevel"/>
    <w:tmpl w:val="5C6402C4"/>
    <w:lvl w:ilvl="0" w:tplc="080A000D">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564C6961"/>
    <w:multiLevelType w:val="hybridMultilevel"/>
    <w:tmpl w:val="0878547E"/>
    <w:lvl w:ilvl="0" w:tplc="240A000D">
      <w:start w:val="1"/>
      <w:numFmt w:val="bullet"/>
      <w:lvlText w:val=""/>
      <w:lvlJc w:val="left"/>
      <w:pPr>
        <w:ind w:left="720" w:hanging="360"/>
      </w:pPr>
      <w:rPr>
        <w:rFonts w:ascii="Wingdings" w:hAnsi="Wingding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6" w15:restartNumberingAfterBreak="0">
    <w:nsid w:val="570D609D"/>
    <w:multiLevelType w:val="hybridMultilevel"/>
    <w:tmpl w:val="5D0CE908"/>
    <w:lvl w:ilvl="0" w:tplc="0C0A000F">
      <w:start w:val="1"/>
      <w:numFmt w:val="decimal"/>
      <w:lvlText w:val="%1."/>
      <w:lvlJc w:val="left"/>
      <w:pPr>
        <w:ind w:left="783" w:hanging="360"/>
      </w:pPr>
    </w:lvl>
    <w:lvl w:ilvl="1" w:tplc="0C0A0019" w:tentative="1">
      <w:start w:val="1"/>
      <w:numFmt w:val="lowerLetter"/>
      <w:lvlText w:val="%2."/>
      <w:lvlJc w:val="left"/>
      <w:pPr>
        <w:ind w:left="1503" w:hanging="360"/>
      </w:pPr>
    </w:lvl>
    <w:lvl w:ilvl="2" w:tplc="0C0A001B" w:tentative="1">
      <w:start w:val="1"/>
      <w:numFmt w:val="lowerRoman"/>
      <w:lvlText w:val="%3."/>
      <w:lvlJc w:val="right"/>
      <w:pPr>
        <w:ind w:left="2223" w:hanging="180"/>
      </w:pPr>
    </w:lvl>
    <w:lvl w:ilvl="3" w:tplc="0C0A000F" w:tentative="1">
      <w:start w:val="1"/>
      <w:numFmt w:val="decimal"/>
      <w:lvlText w:val="%4."/>
      <w:lvlJc w:val="left"/>
      <w:pPr>
        <w:ind w:left="2943" w:hanging="360"/>
      </w:pPr>
    </w:lvl>
    <w:lvl w:ilvl="4" w:tplc="0C0A0019" w:tentative="1">
      <w:start w:val="1"/>
      <w:numFmt w:val="lowerLetter"/>
      <w:lvlText w:val="%5."/>
      <w:lvlJc w:val="left"/>
      <w:pPr>
        <w:ind w:left="3663" w:hanging="360"/>
      </w:pPr>
    </w:lvl>
    <w:lvl w:ilvl="5" w:tplc="0C0A001B" w:tentative="1">
      <w:start w:val="1"/>
      <w:numFmt w:val="lowerRoman"/>
      <w:lvlText w:val="%6."/>
      <w:lvlJc w:val="right"/>
      <w:pPr>
        <w:ind w:left="4383" w:hanging="180"/>
      </w:pPr>
    </w:lvl>
    <w:lvl w:ilvl="6" w:tplc="0C0A000F" w:tentative="1">
      <w:start w:val="1"/>
      <w:numFmt w:val="decimal"/>
      <w:lvlText w:val="%7."/>
      <w:lvlJc w:val="left"/>
      <w:pPr>
        <w:ind w:left="5103" w:hanging="360"/>
      </w:pPr>
    </w:lvl>
    <w:lvl w:ilvl="7" w:tplc="0C0A0019" w:tentative="1">
      <w:start w:val="1"/>
      <w:numFmt w:val="lowerLetter"/>
      <w:lvlText w:val="%8."/>
      <w:lvlJc w:val="left"/>
      <w:pPr>
        <w:ind w:left="5823" w:hanging="360"/>
      </w:pPr>
    </w:lvl>
    <w:lvl w:ilvl="8" w:tplc="0C0A001B" w:tentative="1">
      <w:start w:val="1"/>
      <w:numFmt w:val="lowerRoman"/>
      <w:lvlText w:val="%9."/>
      <w:lvlJc w:val="right"/>
      <w:pPr>
        <w:ind w:left="6543" w:hanging="180"/>
      </w:pPr>
    </w:lvl>
  </w:abstractNum>
  <w:abstractNum w:abstractNumId="37" w15:restartNumberingAfterBreak="0">
    <w:nsid w:val="57941D96"/>
    <w:multiLevelType w:val="hybridMultilevel"/>
    <w:tmpl w:val="5E8A72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8" w15:restartNumberingAfterBreak="0">
    <w:nsid w:val="59BE250E"/>
    <w:multiLevelType w:val="hybridMultilevel"/>
    <w:tmpl w:val="8D768CB0"/>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9" w15:restartNumberingAfterBreak="0">
    <w:nsid w:val="5B73077A"/>
    <w:multiLevelType w:val="hybridMultilevel"/>
    <w:tmpl w:val="0C44D1C4"/>
    <w:lvl w:ilvl="0" w:tplc="A7C01C68">
      <w:numFmt w:val="bullet"/>
      <w:lvlText w:val="-"/>
      <w:lvlJc w:val="left"/>
      <w:pPr>
        <w:ind w:left="720" w:hanging="360"/>
      </w:pPr>
      <w:rPr>
        <w:rFonts w:ascii="Arial" w:eastAsia="Calibri" w:hAnsi="Arial" w:cs="Aria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5F0E66E6"/>
    <w:multiLevelType w:val="hybridMultilevel"/>
    <w:tmpl w:val="1FC4E4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622B4DA0"/>
    <w:multiLevelType w:val="multilevel"/>
    <w:tmpl w:val="54EA01F2"/>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2" w15:restartNumberingAfterBreak="0">
    <w:nsid w:val="63174108"/>
    <w:multiLevelType w:val="hybridMultilevel"/>
    <w:tmpl w:val="209675DA"/>
    <w:lvl w:ilvl="0" w:tplc="C8D29298">
      <w:start w:val="1"/>
      <w:numFmt w:val="bullet"/>
      <w:lvlText w:val="•"/>
      <w:lvlJc w:val="left"/>
      <w:pPr>
        <w:tabs>
          <w:tab w:val="num" w:pos="720"/>
        </w:tabs>
        <w:ind w:left="720" w:hanging="360"/>
      </w:pPr>
      <w:rPr>
        <w:rFonts w:ascii="Arial" w:hAnsi="Arial" w:hint="default"/>
      </w:rPr>
    </w:lvl>
    <w:lvl w:ilvl="1" w:tplc="727C8FD6" w:tentative="1">
      <w:start w:val="1"/>
      <w:numFmt w:val="bullet"/>
      <w:lvlText w:val="•"/>
      <w:lvlJc w:val="left"/>
      <w:pPr>
        <w:tabs>
          <w:tab w:val="num" w:pos="1440"/>
        </w:tabs>
        <w:ind w:left="1440" w:hanging="360"/>
      </w:pPr>
      <w:rPr>
        <w:rFonts w:ascii="Arial" w:hAnsi="Arial" w:hint="default"/>
      </w:rPr>
    </w:lvl>
    <w:lvl w:ilvl="2" w:tplc="986E55C4" w:tentative="1">
      <w:start w:val="1"/>
      <w:numFmt w:val="bullet"/>
      <w:lvlText w:val="•"/>
      <w:lvlJc w:val="left"/>
      <w:pPr>
        <w:tabs>
          <w:tab w:val="num" w:pos="2160"/>
        </w:tabs>
        <w:ind w:left="2160" w:hanging="360"/>
      </w:pPr>
      <w:rPr>
        <w:rFonts w:ascii="Arial" w:hAnsi="Arial" w:hint="default"/>
      </w:rPr>
    </w:lvl>
    <w:lvl w:ilvl="3" w:tplc="92765AFA" w:tentative="1">
      <w:start w:val="1"/>
      <w:numFmt w:val="bullet"/>
      <w:lvlText w:val="•"/>
      <w:lvlJc w:val="left"/>
      <w:pPr>
        <w:tabs>
          <w:tab w:val="num" w:pos="2880"/>
        </w:tabs>
        <w:ind w:left="2880" w:hanging="360"/>
      </w:pPr>
      <w:rPr>
        <w:rFonts w:ascii="Arial" w:hAnsi="Arial" w:hint="default"/>
      </w:rPr>
    </w:lvl>
    <w:lvl w:ilvl="4" w:tplc="C442A9FA" w:tentative="1">
      <w:start w:val="1"/>
      <w:numFmt w:val="bullet"/>
      <w:lvlText w:val="•"/>
      <w:lvlJc w:val="left"/>
      <w:pPr>
        <w:tabs>
          <w:tab w:val="num" w:pos="3600"/>
        </w:tabs>
        <w:ind w:left="3600" w:hanging="360"/>
      </w:pPr>
      <w:rPr>
        <w:rFonts w:ascii="Arial" w:hAnsi="Arial" w:hint="default"/>
      </w:rPr>
    </w:lvl>
    <w:lvl w:ilvl="5" w:tplc="6158C512" w:tentative="1">
      <w:start w:val="1"/>
      <w:numFmt w:val="bullet"/>
      <w:lvlText w:val="•"/>
      <w:lvlJc w:val="left"/>
      <w:pPr>
        <w:tabs>
          <w:tab w:val="num" w:pos="4320"/>
        </w:tabs>
        <w:ind w:left="4320" w:hanging="360"/>
      </w:pPr>
      <w:rPr>
        <w:rFonts w:ascii="Arial" w:hAnsi="Arial" w:hint="default"/>
      </w:rPr>
    </w:lvl>
    <w:lvl w:ilvl="6" w:tplc="ED0EED46" w:tentative="1">
      <w:start w:val="1"/>
      <w:numFmt w:val="bullet"/>
      <w:lvlText w:val="•"/>
      <w:lvlJc w:val="left"/>
      <w:pPr>
        <w:tabs>
          <w:tab w:val="num" w:pos="5040"/>
        </w:tabs>
        <w:ind w:left="5040" w:hanging="360"/>
      </w:pPr>
      <w:rPr>
        <w:rFonts w:ascii="Arial" w:hAnsi="Arial" w:hint="default"/>
      </w:rPr>
    </w:lvl>
    <w:lvl w:ilvl="7" w:tplc="3542A230" w:tentative="1">
      <w:start w:val="1"/>
      <w:numFmt w:val="bullet"/>
      <w:lvlText w:val="•"/>
      <w:lvlJc w:val="left"/>
      <w:pPr>
        <w:tabs>
          <w:tab w:val="num" w:pos="5760"/>
        </w:tabs>
        <w:ind w:left="5760" w:hanging="360"/>
      </w:pPr>
      <w:rPr>
        <w:rFonts w:ascii="Arial" w:hAnsi="Arial" w:hint="default"/>
      </w:rPr>
    </w:lvl>
    <w:lvl w:ilvl="8" w:tplc="B828545E" w:tentative="1">
      <w:start w:val="1"/>
      <w:numFmt w:val="bullet"/>
      <w:lvlText w:val="•"/>
      <w:lvlJc w:val="left"/>
      <w:pPr>
        <w:tabs>
          <w:tab w:val="num" w:pos="6480"/>
        </w:tabs>
        <w:ind w:left="6480" w:hanging="360"/>
      </w:pPr>
      <w:rPr>
        <w:rFonts w:ascii="Arial" w:hAnsi="Arial" w:hint="default"/>
      </w:rPr>
    </w:lvl>
  </w:abstractNum>
  <w:abstractNum w:abstractNumId="43" w15:restartNumberingAfterBreak="0">
    <w:nsid w:val="66907736"/>
    <w:multiLevelType w:val="hybridMultilevel"/>
    <w:tmpl w:val="CE2CFEBC"/>
    <w:lvl w:ilvl="0" w:tplc="0409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684F6496"/>
    <w:multiLevelType w:val="hybridMultilevel"/>
    <w:tmpl w:val="429CB4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6A174856"/>
    <w:multiLevelType w:val="hybridMultilevel"/>
    <w:tmpl w:val="DF068704"/>
    <w:lvl w:ilvl="0" w:tplc="240A0019">
      <w:start w:val="1"/>
      <w:numFmt w:val="lowerLetter"/>
      <w:lvlText w:val="%1."/>
      <w:lvlJc w:val="left"/>
      <w:pPr>
        <w:ind w:left="720" w:hanging="360"/>
      </w:pPr>
    </w:lvl>
    <w:lvl w:ilvl="1" w:tplc="240A0019">
      <w:start w:val="1"/>
      <w:numFmt w:val="lowerLetter"/>
      <w:lvlText w:val="%2."/>
      <w:lvlJc w:val="left"/>
      <w:pPr>
        <w:ind w:left="1440" w:hanging="360"/>
      </w:pPr>
    </w:lvl>
    <w:lvl w:ilvl="2" w:tplc="240A001B">
      <w:start w:val="1"/>
      <w:numFmt w:val="lowerRoman"/>
      <w:lvlText w:val="%3."/>
      <w:lvlJc w:val="right"/>
      <w:pPr>
        <w:ind w:left="2160" w:hanging="180"/>
      </w:pPr>
    </w:lvl>
    <w:lvl w:ilvl="3" w:tplc="240A000F">
      <w:start w:val="1"/>
      <w:numFmt w:val="decimal"/>
      <w:lvlText w:val="%4."/>
      <w:lvlJc w:val="left"/>
      <w:pPr>
        <w:ind w:left="2880" w:hanging="360"/>
      </w:pPr>
    </w:lvl>
    <w:lvl w:ilvl="4" w:tplc="240A0019">
      <w:start w:val="1"/>
      <w:numFmt w:val="lowerLetter"/>
      <w:lvlText w:val="%5."/>
      <w:lvlJc w:val="left"/>
      <w:pPr>
        <w:ind w:left="3600" w:hanging="360"/>
      </w:pPr>
    </w:lvl>
    <w:lvl w:ilvl="5" w:tplc="240A001B">
      <w:start w:val="1"/>
      <w:numFmt w:val="lowerRoman"/>
      <w:lvlText w:val="%6."/>
      <w:lvlJc w:val="right"/>
      <w:pPr>
        <w:ind w:left="4320" w:hanging="180"/>
      </w:pPr>
    </w:lvl>
    <w:lvl w:ilvl="6" w:tplc="240A000F">
      <w:start w:val="1"/>
      <w:numFmt w:val="decimal"/>
      <w:lvlText w:val="%7."/>
      <w:lvlJc w:val="left"/>
      <w:pPr>
        <w:ind w:left="5040" w:hanging="360"/>
      </w:pPr>
    </w:lvl>
    <w:lvl w:ilvl="7" w:tplc="240A0019">
      <w:start w:val="1"/>
      <w:numFmt w:val="lowerLetter"/>
      <w:lvlText w:val="%8."/>
      <w:lvlJc w:val="left"/>
      <w:pPr>
        <w:ind w:left="5760" w:hanging="360"/>
      </w:pPr>
    </w:lvl>
    <w:lvl w:ilvl="8" w:tplc="240A001B">
      <w:start w:val="1"/>
      <w:numFmt w:val="lowerRoman"/>
      <w:lvlText w:val="%9."/>
      <w:lvlJc w:val="right"/>
      <w:pPr>
        <w:ind w:left="6480" w:hanging="180"/>
      </w:pPr>
    </w:lvl>
  </w:abstractNum>
  <w:abstractNum w:abstractNumId="46" w15:restartNumberingAfterBreak="0">
    <w:nsid w:val="6DE410CB"/>
    <w:multiLevelType w:val="multilevel"/>
    <w:tmpl w:val="54EA01F2"/>
    <w:lvl w:ilvl="0">
      <w:start w:val="1"/>
      <w:numFmt w:val="decimal"/>
      <w:lvlText w:val="%1."/>
      <w:lvlJc w:val="left"/>
      <w:pPr>
        <w:ind w:left="720" w:hanging="360"/>
      </w:pPr>
    </w:lvl>
    <w:lvl w:ilvl="1">
      <w:start w:val="1"/>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7" w15:restartNumberingAfterBreak="0">
    <w:nsid w:val="74C90D65"/>
    <w:multiLevelType w:val="multilevel"/>
    <w:tmpl w:val="936E598E"/>
    <w:lvl w:ilvl="0">
      <w:start w:val="2"/>
      <w:numFmt w:val="decimal"/>
      <w:lvlText w:val="%1."/>
      <w:lvlJc w:val="left"/>
      <w:pPr>
        <w:ind w:left="360" w:hanging="360"/>
      </w:pPr>
      <w:rPr>
        <w:rFonts w:hint="default"/>
      </w:rPr>
    </w:lvl>
    <w:lvl w:ilvl="1">
      <w:start w:val="2"/>
      <w:numFmt w:val="decimal"/>
      <w:lvlText w:val="%1.%2."/>
      <w:lvlJc w:val="left"/>
      <w:pPr>
        <w:ind w:left="360" w:hanging="360"/>
      </w:pPr>
      <w:rPr>
        <w:rFonts w:ascii="Calibri" w:hAnsi="Calibri" w:cs="Calibri" w:hint="default"/>
        <w:b/>
        <w:color w:val="365F91"/>
        <w:sz w:val="22"/>
        <w:szCs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8" w15:restartNumberingAfterBreak="0">
    <w:nsid w:val="766C70FF"/>
    <w:multiLevelType w:val="hybridMultilevel"/>
    <w:tmpl w:val="5D70173C"/>
    <w:lvl w:ilvl="0" w:tplc="0C0A000F">
      <w:start w:val="1"/>
      <w:numFmt w:val="decimal"/>
      <w:lvlText w:val="%1."/>
      <w:lvlJc w:val="left"/>
      <w:pPr>
        <w:ind w:left="783" w:hanging="360"/>
      </w:pPr>
    </w:lvl>
    <w:lvl w:ilvl="1" w:tplc="0C0A0019" w:tentative="1">
      <w:start w:val="1"/>
      <w:numFmt w:val="lowerLetter"/>
      <w:lvlText w:val="%2."/>
      <w:lvlJc w:val="left"/>
      <w:pPr>
        <w:ind w:left="1503" w:hanging="360"/>
      </w:pPr>
    </w:lvl>
    <w:lvl w:ilvl="2" w:tplc="0C0A001B" w:tentative="1">
      <w:start w:val="1"/>
      <w:numFmt w:val="lowerRoman"/>
      <w:lvlText w:val="%3."/>
      <w:lvlJc w:val="right"/>
      <w:pPr>
        <w:ind w:left="2223" w:hanging="180"/>
      </w:pPr>
    </w:lvl>
    <w:lvl w:ilvl="3" w:tplc="0C0A000F" w:tentative="1">
      <w:start w:val="1"/>
      <w:numFmt w:val="decimal"/>
      <w:lvlText w:val="%4."/>
      <w:lvlJc w:val="left"/>
      <w:pPr>
        <w:ind w:left="2943" w:hanging="360"/>
      </w:pPr>
    </w:lvl>
    <w:lvl w:ilvl="4" w:tplc="0C0A0019" w:tentative="1">
      <w:start w:val="1"/>
      <w:numFmt w:val="lowerLetter"/>
      <w:lvlText w:val="%5."/>
      <w:lvlJc w:val="left"/>
      <w:pPr>
        <w:ind w:left="3663" w:hanging="360"/>
      </w:pPr>
    </w:lvl>
    <w:lvl w:ilvl="5" w:tplc="0C0A001B" w:tentative="1">
      <w:start w:val="1"/>
      <w:numFmt w:val="lowerRoman"/>
      <w:lvlText w:val="%6."/>
      <w:lvlJc w:val="right"/>
      <w:pPr>
        <w:ind w:left="4383" w:hanging="180"/>
      </w:pPr>
    </w:lvl>
    <w:lvl w:ilvl="6" w:tplc="0C0A000F" w:tentative="1">
      <w:start w:val="1"/>
      <w:numFmt w:val="decimal"/>
      <w:lvlText w:val="%7."/>
      <w:lvlJc w:val="left"/>
      <w:pPr>
        <w:ind w:left="5103" w:hanging="360"/>
      </w:pPr>
    </w:lvl>
    <w:lvl w:ilvl="7" w:tplc="0C0A0019" w:tentative="1">
      <w:start w:val="1"/>
      <w:numFmt w:val="lowerLetter"/>
      <w:lvlText w:val="%8."/>
      <w:lvlJc w:val="left"/>
      <w:pPr>
        <w:ind w:left="5823" w:hanging="360"/>
      </w:pPr>
    </w:lvl>
    <w:lvl w:ilvl="8" w:tplc="0C0A001B" w:tentative="1">
      <w:start w:val="1"/>
      <w:numFmt w:val="lowerRoman"/>
      <w:lvlText w:val="%9."/>
      <w:lvlJc w:val="right"/>
      <w:pPr>
        <w:ind w:left="6543" w:hanging="180"/>
      </w:pPr>
    </w:lvl>
  </w:abstractNum>
  <w:abstractNum w:abstractNumId="49" w15:restartNumberingAfterBreak="0">
    <w:nsid w:val="76E90E45"/>
    <w:multiLevelType w:val="hybridMultilevel"/>
    <w:tmpl w:val="A97686D4"/>
    <w:lvl w:ilvl="0" w:tplc="240A000F">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50" w15:restartNumberingAfterBreak="0">
    <w:nsid w:val="7A6007A7"/>
    <w:multiLevelType w:val="hybridMultilevel"/>
    <w:tmpl w:val="07C0C6E8"/>
    <w:lvl w:ilvl="0" w:tplc="0C0A000F">
      <w:start w:val="1"/>
      <w:numFmt w:val="decimal"/>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1" w15:restartNumberingAfterBreak="0">
    <w:nsid w:val="7E7526E6"/>
    <w:multiLevelType w:val="multilevel"/>
    <w:tmpl w:val="35F457C8"/>
    <w:lvl w:ilvl="0">
      <w:start w:val="1"/>
      <w:numFmt w:val="decimal"/>
      <w:lvlText w:val="%1."/>
      <w:lvlJc w:val="left"/>
      <w:pPr>
        <w:ind w:left="360" w:hanging="360"/>
      </w:pPr>
      <w:rPr>
        <w:rFonts w:hint="default"/>
      </w:rPr>
    </w:lvl>
    <w:lvl w:ilvl="1">
      <w:start w:val="1"/>
      <w:numFmt w:val="decimal"/>
      <w:lvlText w:val="%1.%2."/>
      <w:lvlJc w:val="left"/>
      <w:pPr>
        <w:ind w:left="360" w:hanging="360"/>
      </w:pPr>
      <w:rPr>
        <w:rFonts w:ascii="Calibri" w:hAnsi="Calibri" w:hint="default"/>
        <w:sz w:val="2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2" w15:restartNumberingAfterBreak="0">
    <w:nsid w:val="7F4C6C8B"/>
    <w:multiLevelType w:val="hybridMultilevel"/>
    <w:tmpl w:val="D4A07E3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1">
      <w:start w:val="1"/>
      <w:numFmt w:val="bullet"/>
      <w:lvlText w:val=""/>
      <w:lvlJc w:val="left"/>
      <w:pPr>
        <w:ind w:left="3600" w:hanging="360"/>
      </w:pPr>
      <w:rPr>
        <w:rFonts w:ascii="Symbol" w:hAnsi="Symbol" w:hint="default"/>
        <w:lang w:val="es-ES"/>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7F925281"/>
    <w:multiLevelType w:val="multilevel"/>
    <w:tmpl w:val="DB083A7A"/>
    <w:lvl w:ilvl="0">
      <w:start w:val="1"/>
      <w:numFmt w:val="bullet"/>
      <w:lvlText w:val=""/>
      <w:lvlJc w:val="left"/>
      <w:pPr>
        <w:ind w:left="720" w:hanging="360"/>
      </w:pPr>
      <w:rPr>
        <w:rFonts w:ascii="Wingdings" w:hAnsi="Wingdings" w:hint="default"/>
      </w:rPr>
    </w:lvl>
    <w:lvl w:ilvl="1">
      <w:start w:val="3"/>
      <w:numFmt w:val="decimal"/>
      <w:isLgl/>
      <w:lvlText w:val="%1.%2."/>
      <w:lvlJc w:val="left"/>
      <w:pPr>
        <w:ind w:left="855" w:hanging="495"/>
      </w:pPr>
      <w:rPr>
        <w:rFonts w:hint="default"/>
      </w:rPr>
    </w:lvl>
    <w:lvl w:ilvl="2">
      <w:start w:val="2"/>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num w:numId="1">
    <w:abstractNumId w:val="5"/>
  </w:num>
  <w:num w:numId="2">
    <w:abstractNumId w:val="9"/>
  </w:num>
  <w:num w:numId="3">
    <w:abstractNumId w:val="41"/>
  </w:num>
  <w:num w:numId="4">
    <w:abstractNumId w:val="37"/>
  </w:num>
  <w:num w:numId="5">
    <w:abstractNumId w:val="3"/>
  </w:num>
  <w:num w:numId="6">
    <w:abstractNumId w:val="22"/>
  </w:num>
  <w:num w:numId="7">
    <w:abstractNumId w:val="51"/>
  </w:num>
  <w:num w:numId="8">
    <w:abstractNumId w:val="27"/>
  </w:num>
  <w:num w:numId="9">
    <w:abstractNumId w:val="30"/>
  </w:num>
  <w:num w:numId="10">
    <w:abstractNumId w:val="6"/>
  </w:num>
  <w:num w:numId="11">
    <w:abstractNumId w:val="52"/>
  </w:num>
  <w:num w:numId="12">
    <w:abstractNumId w:val="10"/>
  </w:num>
  <w:num w:numId="13">
    <w:abstractNumId w:val="2"/>
  </w:num>
  <w:num w:numId="14">
    <w:abstractNumId w:val="40"/>
  </w:num>
  <w:num w:numId="15">
    <w:abstractNumId w:val="20"/>
  </w:num>
  <w:num w:numId="16">
    <w:abstractNumId w:val="39"/>
  </w:num>
  <w:num w:numId="17">
    <w:abstractNumId w:val="11"/>
  </w:num>
  <w:num w:numId="18">
    <w:abstractNumId w:val="47"/>
  </w:num>
  <w:num w:numId="19">
    <w:abstractNumId w:val="23"/>
  </w:num>
  <w:num w:numId="20">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42"/>
  </w:num>
  <w:num w:numId="26">
    <w:abstractNumId w:val="15"/>
  </w:num>
  <w:num w:numId="27">
    <w:abstractNumId w:val="21"/>
  </w:num>
  <w:num w:numId="28">
    <w:abstractNumId w:val="1"/>
  </w:num>
  <w:num w:numId="29">
    <w:abstractNumId w:val="26"/>
  </w:num>
  <w:num w:numId="30">
    <w:abstractNumId w:val="14"/>
  </w:num>
  <w:num w:numId="31">
    <w:abstractNumId w:val="7"/>
  </w:num>
  <w:num w:numId="32">
    <w:abstractNumId w:val="34"/>
  </w:num>
  <w:num w:numId="33">
    <w:abstractNumId w:val="12"/>
  </w:num>
  <w:num w:numId="34">
    <w:abstractNumId w:val="32"/>
  </w:num>
  <w:num w:numId="35">
    <w:abstractNumId w:val="38"/>
  </w:num>
  <w:num w:numId="36">
    <w:abstractNumId w:val="43"/>
  </w:num>
  <w:num w:numId="37">
    <w:abstractNumId w:val="35"/>
  </w:num>
  <w:num w:numId="38">
    <w:abstractNumId w:val="16"/>
  </w:num>
  <w:num w:numId="39">
    <w:abstractNumId w:val="24"/>
  </w:num>
  <w:num w:numId="40">
    <w:abstractNumId w:val="44"/>
  </w:num>
  <w:num w:numId="41">
    <w:abstractNumId w:val="4"/>
  </w:num>
  <w:num w:numId="42">
    <w:abstractNumId w:val="46"/>
  </w:num>
  <w:num w:numId="43">
    <w:abstractNumId w:val="50"/>
  </w:num>
  <w:num w:numId="44">
    <w:abstractNumId w:val="33"/>
  </w:num>
  <w:num w:numId="45">
    <w:abstractNumId w:val="25"/>
  </w:num>
  <w:num w:numId="46">
    <w:abstractNumId w:val="53"/>
  </w:num>
  <w:num w:numId="47">
    <w:abstractNumId w:val="49"/>
  </w:num>
  <w:num w:numId="48">
    <w:abstractNumId w:val="8"/>
  </w:num>
  <w:num w:numId="49">
    <w:abstractNumId w:val="31"/>
  </w:num>
  <w:num w:numId="50">
    <w:abstractNumId w:val="48"/>
  </w:num>
  <w:num w:numId="51">
    <w:abstractNumId w:val="13"/>
  </w:num>
  <w:num w:numId="52">
    <w:abstractNumId w:val="17"/>
  </w:num>
  <w:num w:numId="53">
    <w:abstractNumId w:val="0"/>
  </w:num>
  <w:num w:numId="54">
    <w:abstractNumId w:val="36"/>
  </w:num>
  <w:num w:numId="55">
    <w:abstractNumId w:val="19"/>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hideSpellingError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characterSpacingControl w:val="doNotCompress"/>
  <w:hdrShapeDefaults>
    <o:shapedefaults v:ext="edit" spidmax="3074" fillcolor="white">
      <v:fill color="white"/>
    </o:shapedefaults>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001B"/>
    <w:rsid w:val="00000D1E"/>
    <w:rsid w:val="00001BA0"/>
    <w:rsid w:val="00003709"/>
    <w:rsid w:val="0000482F"/>
    <w:rsid w:val="000053B4"/>
    <w:rsid w:val="00005417"/>
    <w:rsid w:val="000059BC"/>
    <w:rsid w:val="000065B3"/>
    <w:rsid w:val="00010458"/>
    <w:rsid w:val="0001147E"/>
    <w:rsid w:val="00011709"/>
    <w:rsid w:val="00011FF9"/>
    <w:rsid w:val="000137ED"/>
    <w:rsid w:val="000146D5"/>
    <w:rsid w:val="00015C80"/>
    <w:rsid w:val="00016171"/>
    <w:rsid w:val="0001713A"/>
    <w:rsid w:val="0001739C"/>
    <w:rsid w:val="000179B3"/>
    <w:rsid w:val="000203C4"/>
    <w:rsid w:val="0002124B"/>
    <w:rsid w:val="00022077"/>
    <w:rsid w:val="00024421"/>
    <w:rsid w:val="00024CD8"/>
    <w:rsid w:val="00024E19"/>
    <w:rsid w:val="00027719"/>
    <w:rsid w:val="00027AC2"/>
    <w:rsid w:val="00030BD7"/>
    <w:rsid w:val="00033970"/>
    <w:rsid w:val="00033A83"/>
    <w:rsid w:val="00036316"/>
    <w:rsid w:val="0003652B"/>
    <w:rsid w:val="000367F2"/>
    <w:rsid w:val="00036838"/>
    <w:rsid w:val="00036E64"/>
    <w:rsid w:val="00036FBE"/>
    <w:rsid w:val="00040BEA"/>
    <w:rsid w:val="00041490"/>
    <w:rsid w:val="000421AA"/>
    <w:rsid w:val="0004358A"/>
    <w:rsid w:val="00045A1A"/>
    <w:rsid w:val="000475CB"/>
    <w:rsid w:val="000475DA"/>
    <w:rsid w:val="00047F41"/>
    <w:rsid w:val="000512C3"/>
    <w:rsid w:val="0005165F"/>
    <w:rsid w:val="00052E76"/>
    <w:rsid w:val="00053375"/>
    <w:rsid w:val="00053EA3"/>
    <w:rsid w:val="0005449A"/>
    <w:rsid w:val="0005524D"/>
    <w:rsid w:val="000567CD"/>
    <w:rsid w:val="000568E0"/>
    <w:rsid w:val="00057449"/>
    <w:rsid w:val="000577FD"/>
    <w:rsid w:val="00060244"/>
    <w:rsid w:val="00060523"/>
    <w:rsid w:val="000615F3"/>
    <w:rsid w:val="0006200B"/>
    <w:rsid w:val="00063290"/>
    <w:rsid w:val="00064407"/>
    <w:rsid w:val="0006460A"/>
    <w:rsid w:val="00064712"/>
    <w:rsid w:val="0006496A"/>
    <w:rsid w:val="0006600E"/>
    <w:rsid w:val="0006727A"/>
    <w:rsid w:val="00067835"/>
    <w:rsid w:val="00070293"/>
    <w:rsid w:val="00070CEE"/>
    <w:rsid w:val="0007101E"/>
    <w:rsid w:val="000711F2"/>
    <w:rsid w:val="00071345"/>
    <w:rsid w:val="00075A29"/>
    <w:rsid w:val="00076BDC"/>
    <w:rsid w:val="00077BE7"/>
    <w:rsid w:val="00077F74"/>
    <w:rsid w:val="000807A2"/>
    <w:rsid w:val="00082881"/>
    <w:rsid w:val="0008481F"/>
    <w:rsid w:val="00086097"/>
    <w:rsid w:val="00086647"/>
    <w:rsid w:val="000878BE"/>
    <w:rsid w:val="00087B26"/>
    <w:rsid w:val="000901D3"/>
    <w:rsid w:val="00092324"/>
    <w:rsid w:val="00093517"/>
    <w:rsid w:val="00093534"/>
    <w:rsid w:val="00093CCF"/>
    <w:rsid w:val="0009485E"/>
    <w:rsid w:val="00094C08"/>
    <w:rsid w:val="00096C71"/>
    <w:rsid w:val="000972C2"/>
    <w:rsid w:val="000976B0"/>
    <w:rsid w:val="00097FA7"/>
    <w:rsid w:val="000A1998"/>
    <w:rsid w:val="000A219A"/>
    <w:rsid w:val="000A2A86"/>
    <w:rsid w:val="000A3094"/>
    <w:rsid w:val="000A79EB"/>
    <w:rsid w:val="000B0F54"/>
    <w:rsid w:val="000B384E"/>
    <w:rsid w:val="000B7214"/>
    <w:rsid w:val="000B7469"/>
    <w:rsid w:val="000C005B"/>
    <w:rsid w:val="000C2426"/>
    <w:rsid w:val="000C38B3"/>
    <w:rsid w:val="000C45D7"/>
    <w:rsid w:val="000C579B"/>
    <w:rsid w:val="000C5801"/>
    <w:rsid w:val="000C58D8"/>
    <w:rsid w:val="000C5B37"/>
    <w:rsid w:val="000C5C65"/>
    <w:rsid w:val="000C7700"/>
    <w:rsid w:val="000C791A"/>
    <w:rsid w:val="000D011F"/>
    <w:rsid w:val="000D0EEC"/>
    <w:rsid w:val="000D21D0"/>
    <w:rsid w:val="000D37BD"/>
    <w:rsid w:val="000D436B"/>
    <w:rsid w:val="000D4413"/>
    <w:rsid w:val="000D5094"/>
    <w:rsid w:val="000D7249"/>
    <w:rsid w:val="000D734A"/>
    <w:rsid w:val="000E33E0"/>
    <w:rsid w:val="000E34C2"/>
    <w:rsid w:val="000E5782"/>
    <w:rsid w:val="000E60D5"/>
    <w:rsid w:val="000E6FCC"/>
    <w:rsid w:val="000F0197"/>
    <w:rsid w:val="000F356D"/>
    <w:rsid w:val="000F385C"/>
    <w:rsid w:val="000F3895"/>
    <w:rsid w:val="000F5D08"/>
    <w:rsid w:val="000F5F48"/>
    <w:rsid w:val="000F774B"/>
    <w:rsid w:val="0010072E"/>
    <w:rsid w:val="00100E8C"/>
    <w:rsid w:val="00102312"/>
    <w:rsid w:val="001031F2"/>
    <w:rsid w:val="00106586"/>
    <w:rsid w:val="00106B71"/>
    <w:rsid w:val="00106E81"/>
    <w:rsid w:val="001073A1"/>
    <w:rsid w:val="00107BB2"/>
    <w:rsid w:val="00110565"/>
    <w:rsid w:val="0011138D"/>
    <w:rsid w:val="00112326"/>
    <w:rsid w:val="00113759"/>
    <w:rsid w:val="00115E6F"/>
    <w:rsid w:val="00116F9F"/>
    <w:rsid w:val="001171DD"/>
    <w:rsid w:val="00121A55"/>
    <w:rsid w:val="00122113"/>
    <w:rsid w:val="00127716"/>
    <w:rsid w:val="00135C62"/>
    <w:rsid w:val="0013739C"/>
    <w:rsid w:val="00137FAF"/>
    <w:rsid w:val="00141838"/>
    <w:rsid w:val="00142C25"/>
    <w:rsid w:val="00142DE4"/>
    <w:rsid w:val="00145F74"/>
    <w:rsid w:val="00146B0B"/>
    <w:rsid w:val="0015022D"/>
    <w:rsid w:val="001509F1"/>
    <w:rsid w:val="00150A78"/>
    <w:rsid w:val="00150D87"/>
    <w:rsid w:val="001527F4"/>
    <w:rsid w:val="0015369A"/>
    <w:rsid w:val="00154E5A"/>
    <w:rsid w:val="00155AC3"/>
    <w:rsid w:val="00155EA9"/>
    <w:rsid w:val="00155ED1"/>
    <w:rsid w:val="00155FED"/>
    <w:rsid w:val="00156285"/>
    <w:rsid w:val="001612F9"/>
    <w:rsid w:val="00162B26"/>
    <w:rsid w:val="00163433"/>
    <w:rsid w:val="001634CA"/>
    <w:rsid w:val="00163953"/>
    <w:rsid w:val="00163FC5"/>
    <w:rsid w:val="001653EE"/>
    <w:rsid w:val="00172476"/>
    <w:rsid w:val="00174909"/>
    <w:rsid w:val="0018225F"/>
    <w:rsid w:val="001844B9"/>
    <w:rsid w:val="0018534C"/>
    <w:rsid w:val="00185C1B"/>
    <w:rsid w:val="00187945"/>
    <w:rsid w:val="001906EA"/>
    <w:rsid w:val="001924AD"/>
    <w:rsid w:val="001924B6"/>
    <w:rsid w:val="00192521"/>
    <w:rsid w:val="001925A9"/>
    <w:rsid w:val="001926C9"/>
    <w:rsid w:val="00192CA3"/>
    <w:rsid w:val="00192CA8"/>
    <w:rsid w:val="00193527"/>
    <w:rsid w:val="001A0075"/>
    <w:rsid w:val="001A03D2"/>
    <w:rsid w:val="001A122D"/>
    <w:rsid w:val="001A1A36"/>
    <w:rsid w:val="001A24DC"/>
    <w:rsid w:val="001A647D"/>
    <w:rsid w:val="001A7886"/>
    <w:rsid w:val="001B417B"/>
    <w:rsid w:val="001B5913"/>
    <w:rsid w:val="001B5C74"/>
    <w:rsid w:val="001C0296"/>
    <w:rsid w:val="001C135C"/>
    <w:rsid w:val="001C1453"/>
    <w:rsid w:val="001C358F"/>
    <w:rsid w:val="001C35B0"/>
    <w:rsid w:val="001C37BE"/>
    <w:rsid w:val="001C37C6"/>
    <w:rsid w:val="001C47A3"/>
    <w:rsid w:val="001C4B2D"/>
    <w:rsid w:val="001C5860"/>
    <w:rsid w:val="001C7361"/>
    <w:rsid w:val="001D021B"/>
    <w:rsid w:val="001D0236"/>
    <w:rsid w:val="001D058D"/>
    <w:rsid w:val="001D22EF"/>
    <w:rsid w:val="001D274E"/>
    <w:rsid w:val="001D3745"/>
    <w:rsid w:val="001D4665"/>
    <w:rsid w:val="001D52BE"/>
    <w:rsid w:val="001D6451"/>
    <w:rsid w:val="001D7AC2"/>
    <w:rsid w:val="001D7C12"/>
    <w:rsid w:val="001E015B"/>
    <w:rsid w:val="001E1CE8"/>
    <w:rsid w:val="001E4E06"/>
    <w:rsid w:val="001E4EB5"/>
    <w:rsid w:val="001E6F54"/>
    <w:rsid w:val="001E7911"/>
    <w:rsid w:val="001F0427"/>
    <w:rsid w:val="001F40F3"/>
    <w:rsid w:val="001F5609"/>
    <w:rsid w:val="001F6104"/>
    <w:rsid w:val="001F6EB8"/>
    <w:rsid w:val="002020E5"/>
    <w:rsid w:val="0020331B"/>
    <w:rsid w:val="00203481"/>
    <w:rsid w:val="00203925"/>
    <w:rsid w:val="00204919"/>
    <w:rsid w:val="002113BE"/>
    <w:rsid w:val="00211AA4"/>
    <w:rsid w:val="00212147"/>
    <w:rsid w:val="00213FAD"/>
    <w:rsid w:val="002140F0"/>
    <w:rsid w:val="0021427F"/>
    <w:rsid w:val="00215ED8"/>
    <w:rsid w:val="00217310"/>
    <w:rsid w:val="00217489"/>
    <w:rsid w:val="0022034E"/>
    <w:rsid w:val="00220F13"/>
    <w:rsid w:val="00221EF5"/>
    <w:rsid w:val="0022281A"/>
    <w:rsid w:val="00222DDF"/>
    <w:rsid w:val="00223186"/>
    <w:rsid w:val="00223709"/>
    <w:rsid w:val="00223971"/>
    <w:rsid w:val="002265BA"/>
    <w:rsid w:val="0022679D"/>
    <w:rsid w:val="00226B58"/>
    <w:rsid w:val="002271D3"/>
    <w:rsid w:val="00227FFB"/>
    <w:rsid w:val="002308D1"/>
    <w:rsid w:val="002308F3"/>
    <w:rsid w:val="002316EB"/>
    <w:rsid w:val="002323B5"/>
    <w:rsid w:val="00232C85"/>
    <w:rsid w:val="00233AF5"/>
    <w:rsid w:val="0023449E"/>
    <w:rsid w:val="00236C44"/>
    <w:rsid w:val="00237250"/>
    <w:rsid w:val="00240C66"/>
    <w:rsid w:val="00244F09"/>
    <w:rsid w:val="00245D3B"/>
    <w:rsid w:val="00245E5D"/>
    <w:rsid w:val="00246EE5"/>
    <w:rsid w:val="00247A1E"/>
    <w:rsid w:val="00250584"/>
    <w:rsid w:val="00250EE0"/>
    <w:rsid w:val="0025243B"/>
    <w:rsid w:val="00254721"/>
    <w:rsid w:val="00254D2E"/>
    <w:rsid w:val="00256132"/>
    <w:rsid w:val="002561B4"/>
    <w:rsid w:val="00257785"/>
    <w:rsid w:val="00257A46"/>
    <w:rsid w:val="00262D2D"/>
    <w:rsid w:val="002631C7"/>
    <w:rsid w:val="002636F8"/>
    <w:rsid w:val="002649C6"/>
    <w:rsid w:val="00264E71"/>
    <w:rsid w:val="00265E92"/>
    <w:rsid w:val="00266FD8"/>
    <w:rsid w:val="00267009"/>
    <w:rsid w:val="0027753C"/>
    <w:rsid w:val="00277758"/>
    <w:rsid w:val="002779A1"/>
    <w:rsid w:val="00280E50"/>
    <w:rsid w:val="00280EAF"/>
    <w:rsid w:val="0028392B"/>
    <w:rsid w:val="00283F7B"/>
    <w:rsid w:val="00285DD2"/>
    <w:rsid w:val="002874EB"/>
    <w:rsid w:val="00290745"/>
    <w:rsid w:val="002913AF"/>
    <w:rsid w:val="0029197E"/>
    <w:rsid w:val="0029344E"/>
    <w:rsid w:val="00294D0B"/>
    <w:rsid w:val="00295153"/>
    <w:rsid w:val="00296C60"/>
    <w:rsid w:val="002A00A9"/>
    <w:rsid w:val="002A1318"/>
    <w:rsid w:val="002A15E5"/>
    <w:rsid w:val="002A1FE8"/>
    <w:rsid w:val="002A2DBF"/>
    <w:rsid w:val="002A39DF"/>
    <w:rsid w:val="002A53C1"/>
    <w:rsid w:val="002A5419"/>
    <w:rsid w:val="002B0C38"/>
    <w:rsid w:val="002B1428"/>
    <w:rsid w:val="002B364D"/>
    <w:rsid w:val="002B3A82"/>
    <w:rsid w:val="002B4DED"/>
    <w:rsid w:val="002B4FC8"/>
    <w:rsid w:val="002B5917"/>
    <w:rsid w:val="002B5A25"/>
    <w:rsid w:val="002B5BBE"/>
    <w:rsid w:val="002C0F74"/>
    <w:rsid w:val="002C15AA"/>
    <w:rsid w:val="002C1982"/>
    <w:rsid w:val="002C27F1"/>
    <w:rsid w:val="002C2E9E"/>
    <w:rsid w:val="002C3703"/>
    <w:rsid w:val="002C3E46"/>
    <w:rsid w:val="002D1150"/>
    <w:rsid w:val="002D2DF7"/>
    <w:rsid w:val="002D4865"/>
    <w:rsid w:val="002D496F"/>
    <w:rsid w:val="002D508E"/>
    <w:rsid w:val="002D770A"/>
    <w:rsid w:val="002E1C93"/>
    <w:rsid w:val="002E2ACF"/>
    <w:rsid w:val="002E41B7"/>
    <w:rsid w:val="002E4C7E"/>
    <w:rsid w:val="002F0610"/>
    <w:rsid w:val="002F099C"/>
    <w:rsid w:val="002F2A9A"/>
    <w:rsid w:val="002F4086"/>
    <w:rsid w:val="002F60E7"/>
    <w:rsid w:val="002F64E4"/>
    <w:rsid w:val="002F7007"/>
    <w:rsid w:val="00300EE4"/>
    <w:rsid w:val="00304AFD"/>
    <w:rsid w:val="00305004"/>
    <w:rsid w:val="00305443"/>
    <w:rsid w:val="003064DA"/>
    <w:rsid w:val="00306C2E"/>
    <w:rsid w:val="00307B25"/>
    <w:rsid w:val="003108AA"/>
    <w:rsid w:val="00310904"/>
    <w:rsid w:val="003114A3"/>
    <w:rsid w:val="003114B6"/>
    <w:rsid w:val="00311B2E"/>
    <w:rsid w:val="00313C66"/>
    <w:rsid w:val="00314A54"/>
    <w:rsid w:val="00321020"/>
    <w:rsid w:val="003221AA"/>
    <w:rsid w:val="003327D3"/>
    <w:rsid w:val="003332F9"/>
    <w:rsid w:val="003341F0"/>
    <w:rsid w:val="003343A3"/>
    <w:rsid w:val="00336BCB"/>
    <w:rsid w:val="003405B8"/>
    <w:rsid w:val="003438B7"/>
    <w:rsid w:val="00343C16"/>
    <w:rsid w:val="0034610C"/>
    <w:rsid w:val="0034714D"/>
    <w:rsid w:val="00347A27"/>
    <w:rsid w:val="00350B65"/>
    <w:rsid w:val="0035132F"/>
    <w:rsid w:val="00352577"/>
    <w:rsid w:val="00353136"/>
    <w:rsid w:val="00353CAC"/>
    <w:rsid w:val="00353DF0"/>
    <w:rsid w:val="00355422"/>
    <w:rsid w:val="003559AC"/>
    <w:rsid w:val="00357155"/>
    <w:rsid w:val="00357A02"/>
    <w:rsid w:val="00357E74"/>
    <w:rsid w:val="00357EAF"/>
    <w:rsid w:val="00360994"/>
    <w:rsid w:val="00360BF2"/>
    <w:rsid w:val="00361E78"/>
    <w:rsid w:val="00364266"/>
    <w:rsid w:val="00366B15"/>
    <w:rsid w:val="003676F8"/>
    <w:rsid w:val="00370355"/>
    <w:rsid w:val="00370EDF"/>
    <w:rsid w:val="00371BE8"/>
    <w:rsid w:val="00373B97"/>
    <w:rsid w:val="00373DAA"/>
    <w:rsid w:val="0037732D"/>
    <w:rsid w:val="00377B72"/>
    <w:rsid w:val="00381093"/>
    <w:rsid w:val="00382AD5"/>
    <w:rsid w:val="00382EA5"/>
    <w:rsid w:val="0038354A"/>
    <w:rsid w:val="003846B0"/>
    <w:rsid w:val="00385EA3"/>
    <w:rsid w:val="003868FB"/>
    <w:rsid w:val="00386F4B"/>
    <w:rsid w:val="00387C26"/>
    <w:rsid w:val="003921F9"/>
    <w:rsid w:val="00394E69"/>
    <w:rsid w:val="0039658D"/>
    <w:rsid w:val="0039679D"/>
    <w:rsid w:val="00397195"/>
    <w:rsid w:val="00397990"/>
    <w:rsid w:val="003A05E0"/>
    <w:rsid w:val="003A0B9A"/>
    <w:rsid w:val="003A0CC6"/>
    <w:rsid w:val="003A1BDE"/>
    <w:rsid w:val="003A2D39"/>
    <w:rsid w:val="003A4093"/>
    <w:rsid w:val="003A50C4"/>
    <w:rsid w:val="003A64CA"/>
    <w:rsid w:val="003A65DA"/>
    <w:rsid w:val="003A6A4B"/>
    <w:rsid w:val="003A7F28"/>
    <w:rsid w:val="003B1656"/>
    <w:rsid w:val="003B3D9B"/>
    <w:rsid w:val="003B4944"/>
    <w:rsid w:val="003B4DE8"/>
    <w:rsid w:val="003B6BB1"/>
    <w:rsid w:val="003C1EA7"/>
    <w:rsid w:val="003C2B80"/>
    <w:rsid w:val="003C3475"/>
    <w:rsid w:val="003C4A77"/>
    <w:rsid w:val="003C51CF"/>
    <w:rsid w:val="003C53DD"/>
    <w:rsid w:val="003C55DB"/>
    <w:rsid w:val="003C57ED"/>
    <w:rsid w:val="003C5906"/>
    <w:rsid w:val="003C6011"/>
    <w:rsid w:val="003C6EB9"/>
    <w:rsid w:val="003C791F"/>
    <w:rsid w:val="003D20C3"/>
    <w:rsid w:val="003D5F48"/>
    <w:rsid w:val="003D7EEB"/>
    <w:rsid w:val="003E0447"/>
    <w:rsid w:val="003E6420"/>
    <w:rsid w:val="003F069D"/>
    <w:rsid w:val="003F133C"/>
    <w:rsid w:val="003F2ECE"/>
    <w:rsid w:val="003F2F90"/>
    <w:rsid w:val="003F47F0"/>
    <w:rsid w:val="003F4F0B"/>
    <w:rsid w:val="003F6CE1"/>
    <w:rsid w:val="003F7058"/>
    <w:rsid w:val="003F728C"/>
    <w:rsid w:val="003F7937"/>
    <w:rsid w:val="00401C40"/>
    <w:rsid w:val="004052C5"/>
    <w:rsid w:val="00410B39"/>
    <w:rsid w:val="0041369D"/>
    <w:rsid w:val="00414181"/>
    <w:rsid w:val="0041553F"/>
    <w:rsid w:val="0041580D"/>
    <w:rsid w:val="004165E0"/>
    <w:rsid w:val="00420F0B"/>
    <w:rsid w:val="00421027"/>
    <w:rsid w:val="00421E27"/>
    <w:rsid w:val="0042238F"/>
    <w:rsid w:val="00427096"/>
    <w:rsid w:val="0042716E"/>
    <w:rsid w:val="00427971"/>
    <w:rsid w:val="00431304"/>
    <w:rsid w:val="00436034"/>
    <w:rsid w:val="00440D33"/>
    <w:rsid w:val="00441109"/>
    <w:rsid w:val="00441F31"/>
    <w:rsid w:val="00442B95"/>
    <w:rsid w:val="004433A4"/>
    <w:rsid w:val="00444459"/>
    <w:rsid w:val="00445E65"/>
    <w:rsid w:val="0044702C"/>
    <w:rsid w:val="0045001B"/>
    <w:rsid w:val="00450B6E"/>
    <w:rsid w:val="00452AA4"/>
    <w:rsid w:val="0045567D"/>
    <w:rsid w:val="00455F2D"/>
    <w:rsid w:val="0045685C"/>
    <w:rsid w:val="00457414"/>
    <w:rsid w:val="00460616"/>
    <w:rsid w:val="00460896"/>
    <w:rsid w:val="00460CCF"/>
    <w:rsid w:val="00460FBE"/>
    <w:rsid w:val="00461267"/>
    <w:rsid w:val="004618E1"/>
    <w:rsid w:val="004648E9"/>
    <w:rsid w:val="004648EF"/>
    <w:rsid w:val="0046767D"/>
    <w:rsid w:val="0047012D"/>
    <w:rsid w:val="00470FEC"/>
    <w:rsid w:val="00471E86"/>
    <w:rsid w:val="00472264"/>
    <w:rsid w:val="00472EB1"/>
    <w:rsid w:val="00472F8D"/>
    <w:rsid w:val="0047367A"/>
    <w:rsid w:val="004737C6"/>
    <w:rsid w:val="0047677A"/>
    <w:rsid w:val="004769F3"/>
    <w:rsid w:val="00477F1B"/>
    <w:rsid w:val="0048137C"/>
    <w:rsid w:val="00482CAE"/>
    <w:rsid w:val="004843D0"/>
    <w:rsid w:val="00484B50"/>
    <w:rsid w:val="00486389"/>
    <w:rsid w:val="00486496"/>
    <w:rsid w:val="004865D9"/>
    <w:rsid w:val="00490D22"/>
    <w:rsid w:val="00492154"/>
    <w:rsid w:val="004927EE"/>
    <w:rsid w:val="004936F4"/>
    <w:rsid w:val="00493979"/>
    <w:rsid w:val="004949AF"/>
    <w:rsid w:val="004960B6"/>
    <w:rsid w:val="00497165"/>
    <w:rsid w:val="004A0013"/>
    <w:rsid w:val="004A14BA"/>
    <w:rsid w:val="004A19DB"/>
    <w:rsid w:val="004A19E4"/>
    <w:rsid w:val="004A5970"/>
    <w:rsid w:val="004A6B42"/>
    <w:rsid w:val="004A6C02"/>
    <w:rsid w:val="004A7FB8"/>
    <w:rsid w:val="004B1204"/>
    <w:rsid w:val="004B12A0"/>
    <w:rsid w:val="004B167D"/>
    <w:rsid w:val="004B2031"/>
    <w:rsid w:val="004B2063"/>
    <w:rsid w:val="004B2ACB"/>
    <w:rsid w:val="004B2B54"/>
    <w:rsid w:val="004B370E"/>
    <w:rsid w:val="004B37D5"/>
    <w:rsid w:val="004B5327"/>
    <w:rsid w:val="004B57DA"/>
    <w:rsid w:val="004B58A5"/>
    <w:rsid w:val="004B5939"/>
    <w:rsid w:val="004B6638"/>
    <w:rsid w:val="004B7569"/>
    <w:rsid w:val="004C1DEE"/>
    <w:rsid w:val="004C3400"/>
    <w:rsid w:val="004C3426"/>
    <w:rsid w:val="004C4515"/>
    <w:rsid w:val="004C51C7"/>
    <w:rsid w:val="004C65BF"/>
    <w:rsid w:val="004D0909"/>
    <w:rsid w:val="004D1BFB"/>
    <w:rsid w:val="004D53CB"/>
    <w:rsid w:val="004D5C4E"/>
    <w:rsid w:val="004D7B16"/>
    <w:rsid w:val="004E12A1"/>
    <w:rsid w:val="004E1613"/>
    <w:rsid w:val="004E500C"/>
    <w:rsid w:val="004E5500"/>
    <w:rsid w:val="004F059F"/>
    <w:rsid w:val="004F1A31"/>
    <w:rsid w:val="004F3DF9"/>
    <w:rsid w:val="004F4490"/>
    <w:rsid w:val="004F4674"/>
    <w:rsid w:val="004F4739"/>
    <w:rsid w:val="004F553A"/>
    <w:rsid w:val="004F5E2E"/>
    <w:rsid w:val="004F60E3"/>
    <w:rsid w:val="004F7DFB"/>
    <w:rsid w:val="00500A08"/>
    <w:rsid w:val="00503086"/>
    <w:rsid w:val="0050422E"/>
    <w:rsid w:val="0051079E"/>
    <w:rsid w:val="005115E8"/>
    <w:rsid w:val="005116E3"/>
    <w:rsid w:val="00512345"/>
    <w:rsid w:val="0051258F"/>
    <w:rsid w:val="00512ABA"/>
    <w:rsid w:val="00513A83"/>
    <w:rsid w:val="005154AE"/>
    <w:rsid w:val="00516DE0"/>
    <w:rsid w:val="005174FD"/>
    <w:rsid w:val="0052563D"/>
    <w:rsid w:val="005328C2"/>
    <w:rsid w:val="00533353"/>
    <w:rsid w:val="00533D7D"/>
    <w:rsid w:val="00533DF8"/>
    <w:rsid w:val="00534FEE"/>
    <w:rsid w:val="00536774"/>
    <w:rsid w:val="00540386"/>
    <w:rsid w:val="00542A00"/>
    <w:rsid w:val="005438A1"/>
    <w:rsid w:val="00546C77"/>
    <w:rsid w:val="005479C4"/>
    <w:rsid w:val="00550F99"/>
    <w:rsid w:val="005514A0"/>
    <w:rsid w:val="005522B1"/>
    <w:rsid w:val="005529C1"/>
    <w:rsid w:val="00553E88"/>
    <w:rsid w:val="005548FF"/>
    <w:rsid w:val="005603DE"/>
    <w:rsid w:val="00562C6B"/>
    <w:rsid w:val="005645CB"/>
    <w:rsid w:val="00567C8B"/>
    <w:rsid w:val="00570793"/>
    <w:rsid w:val="00570DE6"/>
    <w:rsid w:val="00571FE0"/>
    <w:rsid w:val="005721F0"/>
    <w:rsid w:val="005722B9"/>
    <w:rsid w:val="005732C0"/>
    <w:rsid w:val="0057365A"/>
    <w:rsid w:val="00574114"/>
    <w:rsid w:val="005742D1"/>
    <w:rsid w:val="00575358"/>
    <w:rsid w:val="005753FD"/>
    <w:rsid w:val="00575D6E"/>
    <w:rsid w:val="005830B0"/>
    <w:rsid w:val="00583E62"/>
    <w:rsid w:val="00585451"/>
    <w:rsid w:val="005856E5"/>
    <w:rsid w:val="00586590"/>
    <w:rsid w:val="00586786"/>
    <w:rsid w:val="00586F34"/>
    <w:rsid w:val="0059029C"/>
    <w:rsid w:val="00593837"/>
    <w:rsid w:val="005942E8"/>
    <w:rsid w:val="00595DB2"/>
    <w:rsid w:val="00596CED"/>
    <w:rsid w:val="00597138"/>
    <w:rsid w:val="00597F44"/>
    <w:rsid w:val="005A2F17"/>
    <w:rsid w:val="005A34F9"/>
    <w:rsid w:val="005A62A0"/>
    <w:rsid w:val="005A7652"/>
    <w:rsid w:val="005A77D4"/>
    <w:rsid w:val="005B1C2A"/>
    <w:rsid w:val="005B2A2C"/>
    <w:rsid w:val="005B2BE8"/>
    <w:rsid w:val="005B3840"/>
    <w:rsid w:val="005B6D3D"/>
    <w:rsid w:val="005B74C8"/>
    <w:rsid w:val="005C12BE"/>
    <w:rsid w:val="005C3825"/>
    <w:rsid w:val="005C51D8"/>
    <w:rsid w:val="005C56AE"/>
    <w:rsid w:val="005C6F60"/>
    <w:rsid w:val="005C799D"/>
    <w:rsid w:val="005D3334"/>
    <w:rsid w:val="005D4A2B"/>
    <w:rsid w:val="005D5A85"/>
    <w:rsid w:val="005D6B04"/>
    <w:rsid w:val="005D6D74"/>
    <w:rsid w:val="005D6FCD"/>
    <w:rsid w:val="005E0FA1"/>
    <w:rsid w:val="005E1971"/>
    <w:rsid w:val="005E3BC8"/>
    <w:rsid w:val="005E3D45"/>
    <w:rsid w:val="005E6378"/>
    <w:rsid w:val="005E6B20"/>
    <w:rsid w:val="005E6F0F"/>
    <w:rsid w:val="005E76F6"/>
    <w:rsid w:val="005F15C2"/>
    <w:rsid w:val="005F1673"/>
    <w:rsid w:val="005F3323"/>
    <w:rsid w:val="005F4420"/>
    <w:rsid w:val="005F446C"/>
    <w:rsid w:val="005F5BCB"/>
    <w:rsid w:val="005F5C7B"/>
    <w:rsid w:val="005F6632"/>
    <w:rsid w:val="005F6B88"/>
    <w:rsid w:val="005F7699"/>
    <w:rsid w:val="005F77EF"/>
    <w:rsid w:val="0060001D"/>
    <w:rsid w:val="00600886"/>
    <w:rsid w:val="00601FCD"/>
    <w:rsid w:val="00602A5D"/>
    <w:rsid w:val="00602D91"/>
    <w:rsid w:val="00603E0D"/>
    <w:rsid w:val="00604AB7"/>
    <w:rsid w:val="006061BC"/>
    <w:rsid w:val="00606E68"/>
    <w:rsid w:val="00607FCD"/>
    <w:rsid w:val="006116A9"/>
    <w:rsid w:val="00612D2E"/>
    <w:rsid w:val="006148A3"/>
    <w:rsid w:val="00614B6F"/>
    <w:rsid w:val="00616D43"/>
    <w:rsid w:val="00617A92"/>
    <w:rsid w:val="00617AC7"/>
    <w:rsid w:val="00617D69"/>
    <w:rsid w:val="00620033"/>
    <w:rsid w:val="006247D6"/>
    <w:rsid w:val="00626DD0"/>
    <w:rsid w:val="00627FE5"/>
    <w:rsid w:val="00634909"/>
    <w:rsid w:val="00635A28"/>
    <w:rsid w:val="00636E90"/>
    <w:rsid w:val="00637918"/>
    <w:rsid w:val="00642A30"/>
    <w:rsid w:val="00642D15"/>
    <w:rsid w:val="00644998"/>
    <w:rsid w:val="00645ACF"/>
    <w:rsid w:val="006500C0"/>
    <w:rsid w:val="0065136B"/>
    <w:rsid w:val="00651659"/>
    <w:rsid w:val="00651AC3"/>
    <w:rsid w:val="00652999"/>
    <w:rsid w:val="0065328C"/>
    <w:rsid w:val="006537C8"/>
    <w:rsid w:val="00655022"/>
    <w:rsid w:val="00661453"/>
    <w:rsid w:val="00661D25"/>
    <w:rsid w:val="00662096"/>
    <w:rsid w:val="006643DB"/>
    <w:rsid w:val="00665A33"/>
    <w:rsid w:val="006666C0"/>
    <w:rsid w:val="00671EC1"/>
    <w:rsid w:val="00672D84"/>
    <w:rsid w:val="00672E1D"/>
    <w:rsid w:val="00674111"/>
    <w:rsid w:val="00675085"/>
    <w:rsid w:val="00677E78"/>
    <w:rsid w:val="006804FC"/>
    <w:rsid w:val="006834C3"/>
    <w:rsid w:val="00684647"/>
    <w:rsid w:val="0069014E"/>
    <w:rsid w:val="006934A9"/>
    <w:rsid w:val="0069373C"/>
    <w:rsid w:val="006937F0"/>
    <w:rsid w:val="00693EA6"/>
    <w:rsid w:val="00695581"/>
    <w:rsid w:val="006958B7"/>
    <w:rsid w:val="00697B59"/>
    <w:rsid w:val="006A00BF"/>
    <w:rsid w:val="006A0228"/>
    <w:rsid w:val="006A2062"/>
    <w:rsid w:val="006A3811"/>
    <w:rsid w:val="006A488A"/>
    <w:rsid w:val="006A566E"/>
    <w:rsid w:val="006B029A"/>
    <w:rsid w:val="006B03D6"/>
    <w:rsid w:val="006B2DA5"/>
    <w:rsid w:val="006B327E"/>
    <w:rsid w:val="006B5D77"/>
    <w:rsid w:val="006B7AB0"/>
    <w:rsid w:val="006C18F0"/>
    <w:rsid w:val="006C21F5"/>
    <w:rsid w:val="006C5781"/>
    <w:rsid w:val="006C670E"/>
    <w:rsid w:val="006C6A99"/>
    <w:rsid w:val="006C6C02"/>
    <w:rsid w:val="006C761C"/>
    <w:rsid w:val="006D3F91"/>
    <w:rsid w:val="006D405A"/>
    <w:rsid w:val="006D7029"/>
    <w:rsid w:val="006E1F60"/>
    <w:rsid w:val="006E30CA"/>
    <w:rsid w:val="006E3C79"/>
    <w:rsid w:val="006E4803"/>
    <w:rsid w:val="006E60FE"/>
    <w:rsid w:val="006E646B"/>
    <w:rsid w:val="006E6E8E"/>
    <w:rsid w:val="006E7DF7"/>
    <w:rsid w:val="006F0C2E"/>
    <w:rsid w:val="006F2513"/>
    <w:rsid w:val="006F33DC"/>
    <w:rsid w:val="006F4CD6"/>
    <w:rsid w:val="006F61D8"/>
    <w:rsid w:val="006F6861"/>
    <w:rsid w:val="006F6A43"/>
    <w:rsid w:val="0070026D"/>
    <w:rsid w:val="0070042B"/>
    <w:rsid w:val="00700A13"/>
    <w:rsid w:val="00700B48"/>
    <w:rsid w:val="00701000"/>
    <w:rsid w:val="0070108E"/>
    <w:rsid w:val="0070395A"/>
    <w:rsid w:val="00703A8E"/>
    <w:rsid w:val="00705CDC"/>
    <w:rsid w:val="007113C6"/>
    <w:rsid w:val="00713370"/>
    <w:rsid w:val="00713E6C"/>
    <w:rsid w:val="00714A15"/>
    <w:rsid w:val="00714EB1"/>
    <w:rsid w:val="007207A6"/>
    <w:rsid w:val="007213C4"/>
    <w:rsid w:val="00722B6E"/>
    <w:rsid w:val="00722F8D"/>
    <w:rsid w:val="0072562C"/>
    <w:rsid w:val="00726381"/>
    <w:rsid w:val="007304C8"/>
    <w:rsid w:val="0073160A"/>
    <w:rsid w:val="00731E18"/>
    <w:rsid w:val="007329DE"/>
    <w:rsid w:val="00732DA2"/>
    <w:rsid w:val="0073418E"/>
    <w:rsid w:val="00734A88"/>
    <w:rsid w:val="007353CC"/>
    <w:rsid w:val="00743E51"/>
    <w:rsid w:val="007465E8"/>
    <w:rsid w:val="00747DF0"/>
    <w:rsid w:val="00747EA4"/>
    <w:rsid w:val="0075114E"/>
    <w:rsid w:val="00751B98"/>
    <w:rsid w:val="007530D9"/>
    <w:rsid w:val="00756570"/>
    <w:rsid w:val="00761E24"/>
    <w:rsid w:val="00762EB3"/>
    <w:rsid w:val="00763503"/>
    <w:rsid w:val="007653FD"/>
    <w:rsid w:val="007658B8"/>
    <w:rsid w:val="007660BC"/>
    <w:rsid w:val="0076614F"/>
    <w:rsid w:val="007671DF"/>
    <w:rsid w:val="0076771D"/>
    <w:rsid w:val="00770977"/>
    <w:rsid w:val="00770BF8"/>
    <w:rsid w:val="00770FF1"/>
    <w:rsid w:val="00771EB8"/>
    <w:rsid w:val="00773B5E"/>
    <w:rsid w:val="007740FF"/>
    <w:rsid w:val="00777CFB"/>
    <w:rsid w:val="00777D1E"/>
    <w:rsid w:val="00781F38"/>
    <w:rsid w:val="00782047"/>
    <w:rsid w:val="00785157"/>
    <w:rsid w:val="00785690"/>
    <w:rsid w:val="007878D7"/>
    <w:rsid w:val="00790B6C"/>
    <w:rsid w:val="00795213"/>
    <w:rsid w:val="007957AB"/>
    <w:rsid w:val="00795BF9"/>
    <w:rsid w:val="00795EBC"/>
    <w:rsid w:val="00796B36"/>
    <w:rsid w:val="00796EE3"/>
    <w:rsid w:val="0079764D"/>
    <w:rsid w:val="007A19B1"/>
    <w:rsid w:val="007A23F7"/>
    <w:rsid w:val="007A4692"/>
    <w:rsid w:val="007A50C3"/>
    <w:rsid w:val="007A5C9C"/>
    <w:rsid w:val="007B065B"/>
    <w:rsid w:val="007B0B1C"/>
    <w:rsid w:val="007B1003"/>
    <w:rsid w:val="007B1692"/>
    <w:rsid w:val="007B1C11"/>
    <w:rsid w:val="007B273B"/>
    <w:rsid w:val="007B3CDB"/>
    <w:rsid w:val="007B4BC0"/>
    <w:rsid w:val="007B5FB9"/>
    <w:rsid w:val="007C107C"/>
    <w:rsid w:val="007C36B2"/>
    <w:rsid w:val="007C5992"/>
    <w:rsid w:val="007C7CCF"/>
    <w:rsid w:val="007D0668"/>
    <w:rsid w:val="007D3BA8"/>
    <w:rsid w:val="007D45D4"/>
    <w:rsid w:val="007D6FBF"/>
    <w:rsid w:val="007D7155"/>
    <w:rsid w:val="007D7940"/>
    <w:rsid w:val="007E0217"/>
    <w:rsid w:val="007E04AF"/>
    <w:rsid w:val="007E0B25"/>
    <w:rsid w:val="007E51BA"/>
    <w:rsid w:val="007E7CDB"/>
    <w:rsid w:val="007F03A9"/>
    <w:rsid w:val="007F03E3"/>
    <w:rsid w:val="007F1769"/>
    <w:rsid w:val="007F270F"/>
    <w:rsid w:val="007F27D9"/>
    <w:rsid w:val="007F2AA1"/>
    <w:rsid w:val="007F2CBF"/>
    <w:rsid w:val="007F4DEF"/>
    <w:rsid w:val="007F726D"/>
    <w:rsid w:val="00804479"/>
    <w:rsid w:val="008051D2"/>
    <w:rsid w:val="00810061"/>
    <w:rsid w:val="0081022A"/>
    <w:rsid w:val="0081232C"/>
    <w:rsid w:val="00814ECC"/>
    <w:rsid w:val="0081644B"/>
    <w:rsid w:val="0082007A"/>
    <w:rsid w:val="00820C91"/>
    <w:rsid w:val="00821B19"/>
    <w:rsid w:val="00822F84"/>
    <w:rsid w:val="008316C2"/>
    <w:rsid w:val="008317F5"/>
    <w:rsid w:val="00835854"/>
    <w:rsid w:val="00837D77"/>
    <w:rsid w:val="00842764"/>
    <w:rsid w:val="00843BE3"/>
    <w:rsid w:val="00844139"/>
    <w:rsid w:val="00844766"/>
    <w:rsid w:val="008454F3"/>
    <w:rsid w:val="00847F20"/>
    <w:rsid w:val="00851AF8"/>
    <w:rsid w:val="00853E1B"/>
    <w:rsid w:val="00854493"/>
    <w:rsid w:val="0085526F"/>
    <w:rsid w:val="00860E14"/>
    <w:rsid w:val="0086238C"/>
    <w:rsid w:val="00862ADE"/>
    <w:rsid w:val="00863584"/>
    <w:rsid w:val="00864084"/>
    <w:rsid w:val="008642DD"/>
    <w:rsid w:val="008656D4"/>
    <w:rsid w:val="00870065"/>
    <w:rsid w:val="00870BAC"/>
    <w:rsid w:val="00873C1C"/>
    <w:rsid w:val="008751DC"/>
    <w:rsid w:val="008768ED"/>
    <w:rsid w:val="00877AF8"/>
    <w:rsid w:val="008820CC"/>
    <w:rsid w:val="00882AE3"/>
    <w:rsid w:val="008832ED"/>
    <w:rsid w:val="00884EE9"/>
    <w:rsid w:val="00885807"/>
    <w:rsid w:val="00886510"/>
    <w:rsid w:val="00894C66"/>
    <w:rsid w:val="00897D7A"/>
    <w:rsid w:val="008A13A6"/>
    <w:rsid w:val="008A2FF1"/>
    <w:rsid w:val="008A3873"/>
    <w:rsid w:val="008A5BDC"/>
    <w:rsid w:val="008A6EE9"/>
    <w:rsid w:val="008A70C9"/>
    <w:rsid w:val="008B00BA"/>
    <w:rsid w:val="008B2D64"/>
    <w:rsid w:val="008B2DB2"/>
    <w:rsid w:val="008C0AD2"/>
    <w:rsid w:val="008C0D28"/>
    <w:rsid w:val="008C13FB"/>
    <w:rsid w:val="008C1FD5"/>
    <w:rsid w:val="008C3427"/>
    <w:rsid w:val="008C4F8D"/>
    <w:rsid w:val="008C515E"/>
    <w:rsid w:val="008C6981"/>
    <w:rsid w:val="008D03C1"/>
    <w:rsid w:val="008D09B3"/>
    <w:rsid w:val="008D0D7D"/>
    <w:rsid w:val="008D1CED"/>
    <w:rsid w:val="008D20B9"/>
    <w:rsid w:val="008D25AB"/>
    <w:rsid w:val="008D4628"/>
    <w:rsid w:val="008D4E5A"/>
    <w:rsid w:val="008D6A80"/>
    <w:rsid w:val="008D75A1"/>
    <w:rsid w:val="008D766F"/>
    <w:rsid w:val="008D7C23"/>
    <w:rsid w:val="008E004C"/>
    <w:rsid w:val="008E11D3"/>
    <w:rsid w:val="008E14A5"/>
    <w:rsid w:val="008E2E52"/>
    <w:rsid w:val="008E2F75"/>
    <w:rsid w:val="008E5802"/>
    <w:rsid w:val="008E588F"/>
    <w:rsid w:val="008E5F0E"/>
    <w:rsid w:val="008E63B9"/>
    <w:rsid w:val="008E686D"/>
    <w:rsid w:val="008F02C9"/>
    <w:rsid w:val="008F1DC7"/>
    <w:rsid w:val="008F28C0"/>
    <w:rsid w:val="008F60A6"/>
    <w:rsid w:val="008F63EE"/>
    <w:rsid w:val="008F6A36"/>
    <w:rsid w:val="008F7741"/>
    <w:rsid w:val="009001E8"/>
    <w:rsid w:val="00900780"/>
    <w:rsid w:val="00900DFD"/>
    <w:rsid w:val="009019C4"/>
    <w:rsid w:val="00901A92"/>
    <w:rsid w:val="009058F5"/>
    <w:rsid w:val="00907913"/>
    <w:rsid w:val="00907993"/>
    <w:rsid w:val="00907C1C"/>
    <w:rsid w:val="0091031A"/>
    <w:rsid w:val="00910660"/>
    <w:rsid w:val="00910CFC"/>
    <w:rsid w:val="00912034"/>
    <w:rsid w:val="00914144"/>
    <w:rsid w:val="0091530E"/>
    <w:rsid w:val="009217AC"/>
    <w:rsid w:val="00921A50"/>
    <w:rsid w:val="00922F99"/>
    <w:rsid w:val="0092577B"/>
    <w:rsid w:val="00925DE5"/>
    <w:rsid w:val="00926AE2"/>
    <w:rsid w:val="00927F23"/>
    <w:rsid w:val="0093040C"/>
    <w:rsid w:val="00931487"/>
    <w:rsid w:val="00931ED4"/>
    <w:rsid w:val="00933BD4"/>
    <w:rsid w:val="00933D00"/>
    <w:rsid w:val="0093433C"/>
    <w:rsid w:val="009350E6"/>
    <w:rsid w:val="00937A0F"/>
    <w:rsid w:val="009406A1"/>
    <w:rsid w:val="00941855"/>
    <w:rsid w:val="00943A1B"/>
    <w:rsid w:val="00944281"/>
    <w:rsid w:val="009443B9"/>
    <w:rsid w:val="00945481"/>
    <w:rsid w:val="009466CA"/>
    <w:rsid w:val="0095096E"/>
    <w:rsid w:val="00952A28"/>
    <w:rsid w:val="009531FB"/>
    <w:rsid w:val="009606CA"/>
    <w:rsid w:val="00961C27"/>
    <w:rsid w:val="00962804"/>
    <w:rsid w:val="00963D20"/>
    <w:rsid w:val="00963FB0"/>
    <w:rsid w:val="0096440C"/>
    <w:rsid w:val="00964FF6"/>
    <w:rsid w:val="009666A0"/>
    <w:rsid w:val="00966D77"/>
    <w:rsid w:val="00970221"/>
    <w:rsid w:val="0097210D"/>
    <w:rsid w:val="00972240"/>
    <w:rsid w:val="00972618"/>
    <w:rsid w:val="009732F4"/>
    <w:rsid w:val="00973BDF"/>
    <w:rsid w:val="00974439"/>
    <w:rsid w:val="0097462B"/>
    <w:rsid w:val="00975620"/>
    <w:rsid w:val="00977FAE"/>
    <w:rsid w:val="009803CE"/>
    <w:rsid w:val="00980E3B"/>
    <w:rsid w:val="009816EE"/>
    <w:rsid w:val="009827BD"/>
    <w:rsid w:val="00983E24"/>
    <w:rsid w:val="00984127"/>
    <w:rsid w:val="00984943"/>
    <w:rsid w:val="009851DE"/>
    <w:rsid w:val="009862F1"/>
    <w:rsid w:val="00986423"/>
    <w:rsid w:val="00991BB5"/>
    <w:rsid w:val="00994DC8"/>
    <w:rsid w:val="009957B3"/>
    <w:rsid w:val="009A01AA"/>
    <w:rsid w:val="009A035F"/>
    <w:rsid w:val="009A19A4"/>
    <w:rsid w:val="009A2F68"/>
    <w:rsid w:val="009A4825"/>
    <w:rsid w:val="009A5BA9"/>
    <w:rsid w:val="009A6CD0"/>
    <w:rsid w:val="009B0EE3"/>
    <w:rsid w:val="009B1352"/>
    <w:rsid w:val="009B31DC"/>
    <w:rsid w:val="009B4352"/>
    <w:rsid w:val="009B5689"/>
    <w:rsid w:val="009B56FD"/>
    <w:rsid w:val="009B5F59"/>
    <w:rsid w:val="009B6D28"/>
    <w:rsid w:val="009B75DB"/>
    <w:rsid w:val="009C170E"/>
    <w:rsid w:val="009C3A1B"/>
    <w:rsid w:val="009C49FE"/>
    <w:rsid w:val="009C4EB4"/>
    <w:rsid w:val="009C64F0"/>
    <w:rsid w:val="009C7305"/>
    <w:rsid w:val="009D082F"/>
    <w:rsid w:val="009D2AEB"/>
    <w:rsid w:val="009D2CB6"/>
    <w:rsid w:val="009D4089"/>
    <w:rsid w:val="009D42DB"/>
    <w:rsid w:val="009D5377"/>
    <w:rsid w:val="009D63DA"/>
    <w:rsid w:val="009D74E2"/>
    <w:rsid w:val="009E01E3"/>
    <w:rsid w:val="009E12F5"/>
    <w:rsid w:val="009E20C5"/>
    <w:rsid w:val="009E2BAF"/>
    <w:rsid w:val="009E3CC8"/>
    <w:rsid w:val="009E3E28"/>
    <w:rsid w:val="009E43A7"/>
    <w:rsid w:val="009E55D4"/>
    <w:rsid w:val="009E5892"/>
    <w:rsid w:val="009E5A6F"/>
    <w:rsid w:val="009E7533"/>
    <w:rsid w:val="009E7E6B"/>
    <w:rsid w:val="009F3D78"/>
    <w:rsid w:val="009F5234"/>
    <w:rsid w:val="009F595F"/>
    <w:rsid w:val="00A007D0"/>
    <w:rsid w:val="00A01847"/>
    <w:rsid w:val="00A02376"/>
    <w:rsid w:val="00A04993"/>
    <w:rsid w:val="00A04A3D"/>
    <w:rsid w:val="00A04F99"/>
    <w:rsid w:val="00A04FC1"/>
    <w:rsid w:val="00A05BCD"/>
    <w:rsid w:val="00A071CC"/>
    <w:rsid w:val="00A12068"/>
    <w:rsid w:val="00A13331"/>
    <w:rsid w:val="00A14967"/>
    <w:rsid w:val="00A14A3B"/>
    <w:rsid w:val="00A151B2"/>
    <w:rsid w:val="00A1570B"/>
    <w:rsid w:val="00A15B04"/>
    <w:rsid w:val="00A170D9"/>
    <w:rsid w:val="00A17C61"/>
    <w:rsid w:val="00A20F0E"/>
    <w:rsid w:val="00A21678"/>
    <w:rsid w:val="00A21B2F"/>
    <w:rsid w:val="00A23A56"/>
    <w:rsid w:val="00A24069"/>
    <w:rsid w:val="00A24C9A"/>
    <w:rsid w:val="00A24FEC"/>
    <w:rsid w:val="00A25903"/>
    <w:rsid w:val="00A27744"/>
    <w:rsid w:val="00A27C63"/>
    <w:rsid w:val="00A27FD0"/>
    <w:rsid w:val="00A31609"/>
    <w:rsid w:val="00A33CE5"/>
    <w:rsid w:val="00A33DAF"/>
    <w:rsid w:val="00A352AC"/>
    <w:rsid w:val="00A35F0A"/>
    <w:rsid w:val="00A40F40"/>
    <w:rsid w:val="00A41018"/>
    <w:rsid w:val="00A4212A"/>
    <w:rsid w:val="00A425D9"/>
    <w:rsid w:val="00A4272A"/>
    <w:rsid w:val="00A46EB0"/>
    <w:rsid w:val="00A47AA9"/>
    <w:rsid w:val="00A47CCA"/>
    <w:rsid w:val="00A50FC2"/>
    <w:rsid w:val="00A51D0A"/>
    <w:rsid w:val="00A529EF"/>
    <w:rsid w:val="00A537F6"/>
    <w:rsid w:val="00A538C9"/>
    <w:rsid w:val="00A5401B"/>
    <w:rsid w:val="00A57411"/>
    <w:rsid w:val="00A628AB"/>
    <w:rsid w:val="00A64D86"/>
    <w:rsid w:val="00A65FBA"/>
    <w:rsid w:val="00A66DAA"/>
    <w:rsid w:val="00A66F38"/>
    <w:rsid w:val="00A67BE6"/>
    <w:rsid w:val="00A70292"/>
    <w:rsid w:val="00A709D0"/>
    <w:rsid w:val="00A718F2"/>
    <w:rsid w:val="00A733A4"/>
    <w:rsid w:val="00A73627"/>
    <w:rsid w:val="00A76EFE"/>
    <w:rsid w:val="00A77C27"/>
    <w:rsid w:val="00A77FA2"/>
    <w:rsid w:val="00A80693"/>
    <w:rsid w:val="00A80D46"/>
    <w:rsid w:val="00A81A93"/>
    <w:rsid w:val="00A84A63"/>
    <w:rsid w:val="00A852DF"/>
    <w:rsid w:val="00A85908"/>
    <w:rsid w:val="00A86204"/>
    <w:rsid w:val="00A86683"/>
    <w:rsid w:val="00A90C08"/>
    <w:rsid w:val="00A91956"/>
    <w:rsid w:val="00A91B94"/>
    <w:rsid w:val="00A935A7"/>
    <w:rsid w:val="00A94161"/>
    <w:rsid w:val="00A947DC"/>
    <w:rsid w:val="00A97EBE"/>
    <w:rsid w:val="00AA04CC"/>
    <w:rsid w:val="00AA1921"/>
    <w:rsid w:val="00AA19CB"/>
    <w:rsid w:val="00AA3A69"/>
    <w:rsid w:val="00AA3F3A"/>
    <w:rsid w:val="00AB0D38"/>
    <w:rsid w:val="00AB175E"/>
    <w:rsid w:val="00AB442A"/>
    <w:rsid w:val="00AB4ED9"/>
    <w:rsid w:val="00AB6DE6"/>
    <w:rsid w:val="00AB7BD0"/>
    <w:rsid w:val="00AC0734"/>
    <w:rsid w:val="00AC0FFB"/>
    <w:rsid w:val="00AC1D14"/>
    <w:rsid w:val="00AC3180"/>
    <w:rsid w:val="00AC3B7A"/>
    <w:rsid w:val="00AC4413"/>
    <w:rsid w:val="00AC4E3D"/>
    <w:rsid w:val="00AC6457"/>
    <w:rsid w:val="00AC690E"/>
    <w:rsid w:val="00AC6C17"/>
    <w:rsid w:val="00AC724F"/>
    <w:rsid w:val="00AC75B6"/>
    <w:rsid w:val="00AD20AF"/>
    <w:rsid w:val="00AD2AA2"/>
    <w:rsid w:val="00AD422C"/>
    <w:rsid w:val="00AD4904"/>
    <w:rsid w:val="00AD6ED2"/>
    <w:rsid w:val="00AE070A"/>
    <w:rsid w:val="00AE19D5"/>
    <w:rsid w:val="00AE1A5E"/>
    <w:rsid w:val="00AE2114"/>
    <w:rsid w:val="00AE21C4"/>
    <w:rsid w:val="00AE33AD"/>
    <w:rsid w:val="00AE451C"/>
    <w:rsid w:val="00AE4D23"/>
    <w:rsid w:val="00AE6B3A"/>
    <w:rsid w:val="00AF000C"/>
    <w:rsid w:val="00AF11CB"/>
    <w:rsid w:val="00AF1284"/>
    <w:rsid w:val="00AF12C0"/>
    <w:rsid w:val="00AF4BB5"/>
    <w:rsid w:val="00AF56B6"/>
    <w:rsid w:val="00AF56E1"/>
    <w:rsid w:val="00AF5FC0"/>
    <w:rsid w:val="00AF7912"/>
    <w:rsid w:val="00B00C1A"/>
    <w:rsid w:val="00B00CF9"/>
    <w:rsid w:val="00B00D48"/>
    <w:rsid w:val="00B02FE3"/>
    <w:rsid w:val="00B03D0D"/>
    <w:rsid w:val="00B05CD3"/>
    <w:rsid w:val="00B0603D"/>
    <w:rsid w:val="00B0613E"/>
    <w:rsid w:val="00B1003B"/>
    <w:rsid w:val="00B117AA"/>
    <w:rsid w:val="00B13051"/>
    <w:rsid w:val="00B14682"/>
    <w:rsid w:val="00B1468A"/>
    <w:rsid w:val="00B162EB"/>
    <w:rsid w:val="00B1656A"/>
    <w:rsid w:val="00B17683"/>
    <w:rsid w:val="00B2159C"/>
    <w:rsid w:val="00B218F1"/>
    <w:rsid w:val="00B2345D"/>
    <w:rsid w:val="00B24759"/>
    <w:rsid w:val="00B25523"/>
    <w:rsid w:val="00B260B9"/>
    <w:rsid w:val="00B26204"/>
    <w:rsid w:val="00B3008B"/>
    <w:rsid w:val="00B30C23"/>
    <w:rsid w:val="00B31374"/>
    <w:rsid w:val="00B322D5"/>
    <w:rsid w:val="00B3435D"/>
    <w:rsid w:val="00B3485C"/>
    <w:rsid w:val="00B34A4F"/>
    <w:rsid w:val="00B376FA"/>
    <w:rsid w:val="00B40EED"/>
    <w:rsid w:val="00B43BE4"/>
    <w:rsid w:val="00B4589A"/>
    <w:rsid w:val="00B46CC8"/>
    <w:rsid w:val="00B5026B"/>
    <w:rsid w:val="00B558A0"/>
    <w:rsid w:val="00B62B75"/>
    <w:rsid w:val="00B63EE3"/>
    <w:rsid w:val="00B64EE2"/>
    <w:rsid w:val="00B6533B"/>
    <w:rsid w:val="00B6715D"/>
    <w:rsid w:val="00B702CB"/>
    <w:rsid w:val="00B721FB"/>
    <w:rsid w:val="00B72386"/>
    <w:rsid w:val="00B73BF1"/>
    <w:rsid w:val="00B7531B"/>
    <w:rsid w:val="00B75C92"/>
    <w:rsid w:val="00B7671D"/>
    <w:rsid w:val="00B7697A"/>
    <w:rsid w:val="00B774A9"/>
    <w:rsid w:val="00B77B37"/>
    <w:rsid w:val="00B81B8A"/>
    <w:rsid w:val="00B82F88"/>
    <w:rsid w:val="00B84152"/>
    <w:rsid w:val="00B84647"/>
    <w:rsid w:val="00B84942"/>
    <w:rsid w:val="00B85B48"/>
    <w:rsid w:val="00B85EFC"/>
    <w:rsid w:val="00B8756E"/>
    <w:rsid w:val="00B91590"/>
    <w:rsid w:val="00B915C1"/>
    <w:rsid w:val="00B9283C"/>
    <w:rsid w:val="00B934E5"/>
    <w:rsid w:val="00B9392F"/>
    <w:rsid w:val="00B945B5"/>
    <w:rsid w:val="00B97F7F"/>
    <w:rsid w:val="00BA0DD6"/>
    <w:rsid w:val="00BA11D6"/>
    <w:rsid w:val="00BA1586"/>
    <w:rsid w:val="00BA3C3D"/>
    <w:rsid w:val="00BA3C8D"/>
    <w:rsid w:val="00BA40A3"/>
    <w:rsid w:val="00BA5BC4"/>
    <w:rsid w:val="00BA62E9"/>
    <w:rsid w:val="00BA6934"/>
    <w:rsid w:val="00BA7B27"/>
    <w:rsid w:val="00BA7B6A"/>
    <w:rsid w:val="00BA7E4C"/>
    <w:rsid w:val="00BB01A9"/>
    <w:rsid w:val="00BB2616"/>
    <w:rsid w:val="00BB348A"/>
    <w:rsid w:val="00BB72DC"/>
    <w:rsid w:val="00BB7437"/>
    <w:rsid w:val="00BC0D3E"/>
    <w:rsid w:val="00BC1676"/>
    <w:rsid w:val="00BC2359"/>
    <w:rsid w:val="00BC32B8"/>
    <w:rsid w:val="00BC3AAA"/>
    <w:rsid w:val="00BC4F39"/>
    <w:rsid w:val="00BD0758"/>
    <w:rsid w:val="00BD0937"/>
    <w:rsid w:val="00BD0A62"/>
    <w:rsid w:val="00BD2B06"/>
    <w:rsid w:val="00BD2CC9"/>
    <w:rsid w:val="00BD4823"/>
    <w:rsid w:val="00BE0F60"/>
    <w:rsid w:val="00BE237D"/>
    <w:rsid w:val="00BE3861"/>
    <w:rsid w:val="00BE4283"/>
    <w:rsid w:val="00BE52AB"/>
    <w:rsid w:val="00BE59FE"/>
    <w:rsid w:val="00BE7963"/>
    <w:rsid w:val="00BF0A8A"/>
    <w:rsid w:val="00BF108D"/>
    <w:rsid w:val="00BF5F52"/>
    <w:rsid w:val="00BF7475"/>
    <w:rsid w:val="00BF7DE2"/>
    <w:rsid w:val="00C00059"/>
    <w:rsid w:val="00C03056"/>
    <w:rsid w:val="00C049D1"/>
    <w:rsid w:val="00C04D11"/>
    <w:rsid w:val="00C06D21"/>
    <w:rsid w:val="00C07125"/>
    <w:rsid w:val="00C0752C"/>
    <w:rsid w:val="00C10628"/>
    <w:rsid w:val="00C10850"/>
    <w:rsid w:val="00C132AB"/>
    <w:rsid w:val="00C137CE"/>
    <w:rsid w:val="00C15F99"/>
    <w:rsid w:val="00C16AE3"/>
    <w:rsid w:val="00C20952"/>
    <w:rsid w:val="00C2101B"/>
    <w:rsid w:val="00C2264D"/>
    <w:rsid w:val="00C226F8"/>
    <w:rsid w:val="00C232D6"/>
    <w:rsid w:val="00C23CCB"/>
    <w:rsid w:val="00C241B9"/>
    <w:rsid w:val="00C27248"/>
    <w:rsid w:val="00C319C3"/>
    <w:rsid w:val="00C31FFD"/>
    <w:rsid w:val="00C32312"/>
    <w:rsid w:val="00C324B9"/>
    <w:rsid w:val="00C329BA"/>
    <w:rsid w:val="00C33378"/>
    <w:rsid w:val="00C335C4"/>
    <w:rsid w:val="00C33BAC"/>
    <w:rsid w:val="00C3479A"/>
    <w:rsid w:val="00C34F8D"/>
    <w:rsid w:val="00C35D92"/>
    <w:rsid w:val="00C40B54"/>
    <w:rsid w:val="00C41F8F"/>
    <w:rsid w:val="00C429AD"/>
    <w:rsid w:val="00C447A4"/>
    <w:rsid w:val="00C44B1D"/>
    <w:rsid w:val="00C45D9E"/>
    <w:rsid w:val="00C4782A"/>
    <w:rsid w:val="00C47A1C"/>
    <w:rsid w:val="00C47B8A"/>
    <w:rsid w:val="00C47E46"/>
    <w:rsid w:val="00C52077"/>
    <w:rsid w:val="00C53315"/>
    <w:rsid w:val="00C575BE"/>
    <w:rsid w:val="00C57779"/>
    <w:rsid w:val="00C602D1"/>
    <w:rsid w:val="00C636ED"/>
    <w:rsid w:val="00C6623B"/>
    <w:rsid w:val="00C70D6D"/>
    <w:rsid w:val="00C72553"/>
    <w:rsid w:val="00C747A2"/>
    <w:rsid w:val="00C74B97"/>
    <w:rsid w:val="00C808BA"/>
    <w:rsid w:val="00C838B8"/>
    <w:rsid w:val="00C844FC"/>
    <w:rsid w:val="00C87DB0"/>
    <w:rsid w:val="00C920A4"/>
    <w:rsid w:val="00C92613"/>
    <w:rsid w:val="00C92C4F"/>
    <w:rsid w:val="00C93553"/>
    <w:rsid w:val="00CA0DD3"/>
    <w:rsid w:val="00CA0E80"/>
    <w:rsid w:val="00CA2EDC"/>
    <w:rsid w:val="00CA3842"/>
    <w:rsid w:val="00CB18FA"/>
    <w:rsid w:val="00CB1BD8"/>
    <w:rsid w:val="00CB406A"/>
    <w:rsid w:val="00CB654A"/>
    <w:rsid w:val="00CB67F0"/>
    <w:rsid w:val="00CB6CB1"/>
    <w:rsid w:val="00CB77DE"/>
    <w:rsid w:val="00CC09AC"/>
    <w:rsid w:val="00CC0BDB"/>
    <w:rsid w:val="00CC14B6"/>
    <w:rsid w:val="00CC1546"/>
    <w:rsid w:val="00CC1A70"/>
    <w:rsid w:val="00CC1F3F"/>
    <w:rsid w:val="00CC575C"/>
    <w:rsid w:val="00CC5A8B"/>
    <w:rsid w:val="00CC5DBD"/>
    <w:rsid w:val="00CD29F2"/>
    <w:rsid w:val="00CD54DB"/>
    <w:rsid w:val="00CD6E34"/>
    <w:rsid w:val="00CD6EE4"/>
    <w:rsid w:val="00CE154E"/>
    <w:rsid w:val="00CE26BE"/>
    <w:rsid w:val="00CE3DBE"/>
    <w:rsid w:val="00CE3DDE"/>
    <w:rsid w:val="00CE57E5"/>
    <w:rsid w:val="00CF082E"/>
    <w:rsid w:val="00CF1554"/>
    <w:rsid w:val="00CF2F63"/>
    <w:rsid w:val="00CF4400"/>
    <w:rsid w:val="00CF5BEB"/>
    <w:rsid w:val="00CF6133"/>
    <w:rsid w:val="00CF6CDC"/>
    <w:rsid w:val="00CF732B"/>
    <w:rsid w:val="00CF7DC3"/>
    <w:rsid w:val="00D0258C"/>
    <w:rsid w:val="00D037CB"/>
    <w:rsid w:val="00D0685D"/>
    <w:rsid w:val="00D071EF"/>
    <w:rsid w:val="00D072A4"/>
    <w:rsid w:val="00D0783C"/>
    <w:rsid w:val="00D1020E"/>
    <w:rsid w:val="00D104C6"/>
    <w:rsid w:val="00D11482"/>
    <w:rsid w:val="00D11BAE"/>
    <w:rsid w:val="00D15AF1"/>
    <w:rsid w:val="00D16AB3"/>
    <w:rsid w:val="00D16DF1"/>
    <w:rsid w:val="00D176C3"/>
    <w:rsid w:val="00D2052B"/>
    <w:rsid w:val="00D21368"/>
    <w:rsid w:val="00D223D4"/>
    <w:rsid w:val="00D239FB"/>
    <w:rsid w:val="00D23F68"/>
    <w:rsid w:val="00D27AB4"/>
    <w:rsid w:val="00D30CD6"/>
    <w:rsid w:val="00D31908"/>
    <w:rsid w:val="00D32DF8"/>
    <w:rsid w:val="00D33B84"/>
    <w:rsid w:val="00D33C15"/>
    <w:rsid w:val="00D3420C"/>
    <w:rsid w:val="00D35AE3"/>
    <w:rsid w:val="00D367EE"/>
    <w:rsid w:val="00D3700F"/>
    <w:rsid w:val="00D3746B"/>
    <w:rsid w:val="00D40201"/>
    <w:rsid w:val="00D419E9"/>
    <w:rsid w:val="00D4264A"/>
    <w:rsid w:val="00D43935"/>
    <w:rsid w:val="00D44786"/>
    <w:rsid w:val="00D45E10"/>
    <w:rsid w:val="00D5029F"/>
    <w:rsid w:val="00D50E20"/>
    <w:rsid w:val="00D51004"/>
    <w:rsid w:val="00D51598"/>
    <w:rsid w:val="00D52651"/>
    <w:rsid w:val="00D52DAF"/>
    <w:rsid w:val="00D5545B"/>
    <w:rsid w:val="00D566A4"/>
    <w:rsid w:val="00D5680C"/>
    <w:rsid w:val="00D56951"/>
    <w:rsid w:val="00D56FF1"/>
    <w:rsid w:val="00D57D7B"/>
    <w:rsid w:val="00D600AE"/>
    <w:rsid w:val="00D60391"/>
    <w:rsid w:val="00D623CD"/>
    <w:rsid w:val="00D6245D"/>
    <w:rsid w:val="00D62BD7"/>
    <w:rsid w:val="00D62F80"/>
    <w:rsid w:val="00D63535"/>
    <w:rsid w:val="00D64170"/>
    <w:rsid w:val="00D6717E"/>
    <w:rsid w:val="00D67240"/>
    <w:rsid w:val="00D67C1C"/>
    <w:rsid w:val="00D70BF0"/>
    <w:rsid w:val="00D70EC2"/>
    <w:rsid w:val="00D721A7"/>
    <w:rsid w:val="00D72468"/>
    <w:rsid w:val="00D739BB"/>
    <w:rsid w:val="00D75250"/>
    <w:rsid w:val="00D75FBC"/>
    <w:rsid w:val="00D76B08"/>
    <w:rsid w:val="00D76BD4"/>
    <w:rsid w:val="00D772C0"/>
    <w:rsid w:val="00D7793E"/>
    <w:rsid w:val="00D8084A"/>
    <w:rsid w:val="00D80B07"/>
    <w:rsid w:val="00D817B4"/>
    <w:rsid w:val="00D81F7D"/>
    <w:rsid w:val="00D85982"/>
    <w:rsid w:val="00D85A5A"/>
    <w:rsid w:val="00D90780"/>
    <w:rsid w:val="00D91736"/>
    <w:rsid w:val="00D932C8"/>
    <w:rsid w:val="00D938DC"/>
    <w:rsid w:val="00D94255"/>
    <w:rsid w:val="00D968B2"/>
    <w:rsid w:val="00D9703D"/>
    <w:rsid w:val="00D97F71"/>
    <w:rsid w:val="00DA11C1"/>
    <w:rsid w:val="00DA507D"/>
    <w:rsid w:val="00DA548A"/>
    <w:rsid w:val="00DA74F3"/>
    <w:rsid w:val="00DB1D29"/>
    <w:rsid w:val="00DB3BC8"/>
    <w:rsid w:val="00DB3F22"/>
    <w:rsid w:val="00DB435A"/>
    <w:rsid w:val="00DB454A"/>
    <w:rsid w:val="00DB75A2"/>
    <w:rsid w:val="00DB791F"/>
    <w:rsid w:val="00DC1693"/>
    <w:rsid w:val="00DC1DCB"/>
    <w:rsid w:val="00DC3B44"/>
    <w:rsid w:val="00DC501C"/>
    <w:rsid w:val="00DD1164"/>
    <w:rsid w:val="00DD180A"/>
    <w:rsid w:val="00DD1F00"/>
    <w:rsid w:val="00DD3B9B"/>
    <w:rsid w:val="00DD61B7"/>
    <w:rsid w:val="00DD6539"/>
    <w:rsid w:val="00DE098A"/>
    <w:rsid w:val="00DE6611"/>
    <w:rsid w:val="00DE72AB"/>
    <w:rsid w:val="00DE7356"/>
    <w:rsid w:val="00DE7531"/>
    <w:rsid w:val="00DE7A26"/>
    <w:rsid w:val="00DE7C0F"/>
    <w:rsid w:val="00DF000B"/>
    <w:rsid w:val="00DF0BC3"/>
    <w:rsid w:val="00DF1B41"/>
    <w:rsid w:val="00DF3807"/>
    <w:rsid w:val="00DF5798"/>
    <w:rsid w:val="00E02864"/>
    <w:rsid w:val="00E03590"/>
    <w:rsid w:val="00E0629E"/>
    <w:rsid w:val="00E06337"/>
    <w:rsid w:val="00E064DD"/>
    <w:rsid w:val="00E06B45"/>
    <w:rsid w:val="00E113B0"/>
    <w:rsid w:val="00E13D40"/>
    <w:rsid w:val="00E17837"/>
    <w:rsid w:val="00E21E10"/>
    <w:rsid w:val="00E21FE2"/>
    <w:rsid w:val="00E23729"/>
    <w:rsid w:val="00E24FE9"/>
    <w:rsid w:val="00E26B47"/>
    <w:rsid w:val="00E305EB"/>
    <w:rsid w:val="00E30945"/>
    <w:rsid w:val="00E32154"/>
    <w:rsid w:val="00E329C6"/>
    <w:rsid w:val="00E332D0"/>
    <w:rsid w:val="00E3345F"/>
    <w:rsid w:val="00E33CD0"/>
    <w:rsid w:val="00E35FAB"/>
    <w:rsid w:val="00E35FE5"/>
    <w:rsid w:val="00E42081"/>
    <w:rsid w:val="00E425D0"/>
    <w:rsid w:val="00E465DC"/>
    <w:rsid w:val="00E47FB7"/>
    <w:rsid w:val="00E51083"/>
    <w:rsid w:val="00E51AF9"/>
    <w:rsid w:val="00E52553"/>
    <w:rsid w:val="00E556F3"/>
    <w:rsid w:val="00E5572E"/>
    <w:rsid w:val="00E568BF"/>
    <w:rsid w:val="00E579B5"/>
    <w:rsid w:val="00E6019D"/>
    <w:rsid w:val="00E61865"/>
    <w:rsid w:val="00E6281A"/>
    <w:rsid w:val="00E64624"/>
    <w:rsid w:val="00E649A5"/>
    <w:rsid w:val="00E64C5D"/>
    <w:rsid w:val="00E70BF6"/>
    <w:rsid w:val="00E7208F"/>
    <w:rsid w:val="00E7261D"/>
    <w:rsid w:val="00E727B1"/>
    <w:rsid w:val="00E73B03"/>
    <w:rsid w:val="00E75D02"/>
    <w:rsid w:val="00E76122"/>
    <w:rsid w:val="00E76FBD"/>
    <w:rsid w:val="00E7721A"/>
    <w:rsid w:val="00E8222F"/>
    <w:rsid w:val="00E82A81"/>
    <w:rsid w:val="00E82D0E"/>
    <w:rsid w:val="00E8377D"/>
    <w:rsid w:val="00E83C11"/>
    <w:rsid w:val="00E8698F"/>
    <w:rsid w:val="00E86B92"/>
    <w:rsid w:val="00E86D68"/>
    <w:rsid w:val="00E918B4"/>
    <w:rsid w:val="00E92EB9"/>
    <w:rsid w:val="00E93327"/>
    <w:rsid w:val="00E9395E"/>
    <w:rsid w:val="00E94572"/>
    <w:rsid w:val="00E94806"/>
    <w:rsid w:val="00E95692"/>
    <w:rsid w:val="00E96F3A"/>
    <w:rsid w:val="00E970BE"/>
    <w:rsid w:val="00EA1714"/>
    <w:rsid w:val="00EA2A86"/>
    <w:rsid w:val="00EA2E21"/>
    <w:rsid w:val="00EA40B6"/>
    <w:rsid w:val="00EA5523"/>
    <w:rsid w:val="00EA5DB0"/>
    <w:rsid w:val="00EA6573"/>
    <w:rsid w:val="00EB0ADB"/>
    <w:rsid w:val="00EB1BA6"/>
    <w:rsid w:val="00EB2F31"/>
    <w:rsid w:val="00EB4BDD"/>
    <w:rsid w:val="00EB761F"/>
    <w:rsid w:val="00EC0910"/>
    <w:rsid w:val="00EC1C58"/>
    <w:rsid w:val="00EC26E7"/>
    <w:rsid w:val="00EC6F1B"/>
    <w:rsid w:val="00EC7EAD"/>
    <w:rsid w:val="00ED2CF0"/>
    <w:rsid w:val="00ED36FB"/>
    <w:rsid w:val="00ED405C"/>
    <w:rsid w:val="00ED7C9B"/>
    <w:rsid w:val="00EE007E"/>
    <w:rsid w:val="00EE1657"/>
    <w:rsid w:val="00EE191C"/>
    <w:rsid w:val="00EE4908"/>
    <w:rsid w:val="00EE600B"/>
    <w:rsid w:val="00EE7F7D"/>
    <w:rsid w:val="00EF057B"/>
    <w:rsid w:val="00EF0E05"/>
    <w:rsid w:val="00EF0F51"/>
    <w:rsid w:val="00EF0F54"/>
    <w:rsid w:val="00EF273B"/>
    <w:rsid w:val="00EF28E9"/>
    <w:rsid w:val="00EF3E28"/>
    <w:rsid w:val="00EF4A59"/>
    <w:rsid w:val="00EF611C"/>
    <w:rsid w:val="00EF75BE"/>
    <w:rsid w:val="00EF7A53"/>
    <w:rsid w:val="00EF7D1B"/>
    <w:rsid w:val="00F01FFB"/>
    <w:rsid w:val="00F021B8"/>
    <w:rsid w:val="00F024D5"/>
    <w:rsid w:val="00F0340D"/>
    <w:rsid w:val="00F03D47"/>
    <w:rsid w:val="00F04102"/>
    <w:rsid w:val="00F04A47"/>
    <w:rsid w:val="00F063D4"/>
    <w:rsid w:val="00F071D7"/>
    <w:rsid w:val="00F075D9"/>
    <w:rsid w:val="00F10CF4"/>
    <w:rsid w:val="00F1376C"/>
    <w:rsid w:val="00F13B5F"/>
    <w:rsid w:val="00F140C0"/>
    <w:rsid w:val="00F14153"/>
    <w:rsid w:val="00F15272"/>
    <w:rsid w:val="00F15634"/>
    <w:rsid w:val="00F15BF4"/>
    <w:rsid w:val="00F16683"/>
    <w:rsid w:val="00F177D3"/>
    <w:rsid w:val="00F179AA"/>
    <w:rsid w:val="00F2048D"/>
    <w:rsid w:val="00F211FE"/>
    <w:rsid w:val="00F22A67"/>
    <w:rsid w:val="00F23C1A"/>
    <w:rsid w:val="00F25F52"/>
    <w:rsid w:val="00F26463"/>
    <w:rsid w:val="00F26ABB"/>
    <w:rsid w:val="00F26E43"/>
    <w:rsid w:val="00F2702D"/>
    <w:rsid w:val="00F30F60"/>
    <w:rsid w:val="00F31331"/>
    <w:rsid w:val="00F313DE"/>
    <w:rsid w:val="00F3245F"/>
    <w:rsid w:val="00F32BA6"/>
    <w:rsid w:val="00F33F70"/>
    <w:rsid w:val="00F349D6"/>
    <w:rsid w:val="00F35808"/>
    <w:rsid w:val="00F37DE7"/>
    <w:rsid w:val="00F37F71"/>
    <w:rsid w:val="00F40C4D"/>
    <w:rsid w:val="00F42F6B"/>
    <w:rsid w:val="00F4372A"/>
    <w:rsid w:val="00F44BB6"/>
    <w:rsid w:val="00F4558F"/>
    <w:rsid w:val="00F45BFF"/>
    <w:rsid w:val="00F52D78"/>
    <w:rsid w:val="00F540C7"/>
    <w:rsid w:val="00F54351"/>
    <w:rsid w:val="00F55057"/>
    <w:rsid w:val="00F55096"/>
    <w:rsid w:val="00F559A0"/>
    <w:rsid w:val="00F55B87"/>
    <w:rsid w:val="00F57BC8"/>
    <w:rsid w:val="00F63DAE"/>
    <w:rsid w:val="00F65C9B"/>
    <w:rsid w:val="00F71FE7"/>
    <w:rsid w:val="00F72FC2"/>
    <w:rsid w:val="00F733B3"/>
    <w:rsid w:val="00F7365C"/>
    <w:rsid w:val="00F754C4"/>
    <w:rsid w:val="00F75F2B"/>
    <w:rsid w:val="00F7692B"/>
    <w:rsid w:val="00F770B5"/>
    <w:rsid w:val="00F77352"/>
    <w:rsid w:val="00F84FE1"/>
    <w:rsid w:val="00F86B72"/>
    <w:rsid w:val="00F87A7B"/>
    <w:rsid w:val="00F87E65"/>
    <w:rsid w:val="00F921A5"/>
    <w:rsid w:val="00F9251B"/>
    <w:rsid w:val="00F930FF"/>
    <w:rsid w:val="00F94315"/>
    <w:rsid w:val="00F95C2B"/>
    <w:rsid w:val="00F96289"/>
    <w:rsid w:val="00F971E6"/>
    <w:rsid w:val="00FA0A52"/>
    <w:rsid w:val="00FA1A9E"/>
    <w:rsid w:val="00FA3801"/>
    <w:rsid w:val="00FA5D9F"/>
    <w:rsid w:val="00FA6AD6"/>
    <w:rsid w:val="00FA7DCC"/>
    <w:rsid w:val="00FB0E75"/>
    <w:rsid w:val="00FB143C"/>
    <w:rsid w:val="00FB27C9"/>
    <w:rsid w:val="00FB3FC0"/>
    <w:rsid w:val="00FB5DE1"/>
    <w:rsid w:val="00FB7175"/>
    <w:rsid w:val="00FB7FDB"/>
    <w:rsid w:val="00FC1065"/>
    <w:rsid w:val="00FC1A48"/>
    <w:rsid w:val="00FC283C"/>
    <w:rsid w:val="00FC3970"/>
    <w:rsid w:val="00FC427F"/>
    <w:rsid w:val="00FC4880"/>
    <w:rsid w:val="00FC4C70"/>
    <w:rsid w:val="00FC4FEB"/>
    <w:rsid w:val="00FC514C"/>
    <w:rsid w:val="00FC5CBE"/>
    <w:rsid w:val="00FC605F"/>
    <w:rsid w:val="00FC6714"/>
    <w:rsid w:val="00FC75C4"/>
    <w:rsid w:val="00FC7661"/>
    <w:rsid w:val="00FD1A0A"/>
    <w:rsid w:val="00FD2F27"/>
    <w:rsid w:val="00FD340D"/>
    <w:rsid w:val="00FD4124"/>
    <w:rsid w:val="00FD4FAF"/>
    <w:rsid w:val="00FD5086"/>
    <w:rsid w:val="00FD59CD"/>
    <w:rsid w:val="00FE1803"/>
    <w:rsid w:val="00FE1F9C"/>
    <w:rsid w:val="00FE2274"/>
    <w:rsid w:val="00FE350C"/>
    <w:rsid w:val="00FE4E4A"/>
    <w:rsid w:val="00FE6A0D"/>
    <w:rsid w:val="00FE7DC2"/>
    <w:rsid w:val="00FF1672"/>
    <w:rsid w:val="00FF2869"/>
    <w:rsid w:val="00FF2E18"/>
    <w:rsid w:val="00FF4875"/>
    <w:rsid w:val="00FF603F"/>
    <w:rsid w:val="00FF6DC7"/>
  </w:rsids>
  <m:mathPr>
    <m:mathFont m:val="Cambria Math"/>
    <m:brkBin m:val="before"/>
    <m:brkBinSub m:val="--"/>
    <m:smallFrac m:val="0"/>
    <m:dispDef/>
    <m:lMargin m:val="0"/>
    <m:rMargin m:val="0"/>
    <m:defJc m:val="centerGroup"/>
    <m:wrapIndent m:val="1440"/>
    <m:intLim m:val="subSup"/>
    <m:naryLim m:val="undOvr"/>
  </m:mathPr>
  <w:themeFontLang w:val="es-ES"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4" fillcolor="white">
      <v:fill color="white"/>
    </o:shapedefaults>
    <o:shapelayout v:ext="edit">
      <o:idmap v:ext="edit" data="1"/>
    </o:shapelayout>
  </w:shapeDefaults>
  <w:decimalSymbol w:val="."/>
  <w:listSeparator w:val=","/>
  <w15:chartTrackingRefBased/>
  <w15:docId w15:val="{6B9900E7-3CEA-4B0A-9D2D-A76E593E6C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s-ES" w:eastAsia="ja-JP" w:bidi="ar-SA"/>
      </w:rPr>
    </w:rPrDefault>
    <w:pPrDefault/>
  </w:docDefaults>
  <w:latentStyles w:defLockedState="0" w:defUIPriority="0" w:defSemiHidden="0" w:defUnhideWhenUsed="0" w:defQFormat="0" w:count="376">
    <w:lsdException w:name="Normal" w:qFormat="1"/>
    <w:lsdException w:name="heading 1" w:uiPriority="9" w:qFormat="1"/>
    <w:lsdException w:name="heading 2" w:qFormat="1"/>
    <w:lsdException w:name="heading 3" w:uiPriority="99" w:qFormat="1"/>
    <w:lsdException w:name="heading 4" w:uiPriority="99" w:qFormat="1"/>
    <w:lsdException w:name="heading 5" w:uiPriority="99" w:qFormat="1"/>
    <w:lsdException w:name="heading 6" w:uiPriority="99" w:qFormat="1"/>
    <w:lsdException w:name="heading 7" w:uiPriority="99" w:qFormat="1"/>
    <w:lsdException w:name="heading 8" w:uiPriority="99" w:qFormat="1"/>
    <w:lsdException w:name="heading 9" w:uiPriority="99" w:qFormat="1"/>
    <w:lsdException w:name="toc 1" w:uiPriority="39"/>
    <w:lsdException w:name="toc 2" w:uiPriority="39"/>
    <w:lsdException w:name="footnote text" w:uiPriority="99"/>
    <w:lsdException w:name="annotation text" w:uiPriority="99"/>
    <w:lsdException w:name="header" w:uiPriority="99"/>
    <w:lsdException w:name="footer" w:uiPriority="99"/>
    <w:lsdException w:name="caption" w:semiHidden="1" w:unhideWhenUsed="1" w:qFormat="1"/>
    <w:lsdException w:name="footnote reference" w:uiPriority="99"/>
    <w:lsdException w:name="annotation reference" w:uiPriority="99"/>
    <w:lsdException w:name="Title" w:qFormat="1"/>
    <w:lsdException w:name="Subtitle" w:qFormat="1"/>
    <w:lsdException w:name="Hyperlink" w:uiPriority="99"/>
    <w:lsdException w:name="FollowedHyperlink" w:uiPriority="99"/>
    <w:lsdException w:name="Strong" w:uiPriority="22" w:qFormat="1"/>
    <w:lsdException w:name="Emphasis" w:uiPriority="20" w:qFormat="1"/>
    <w:lsdException w:name="Plain Text" w:uiPriority="99"/>
    <w:lsdException w:name="Normal (Web)" w:uiPriority="99"/>
    <w:lsdException w:name="annotation subject" w:uiPriority="99"/>
    <w:lsdException w:name="No List" w:uiPriority="99"/>
    <w:lsdException w:name="Table Grid" w:uiPriority="3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34"/>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A19B1"/>
    <w:rPr>
      <w:lang w:eastAsia="es-ES"/>
    </w:rPr>
  </w:style>
  <w:style w:type="paragraph" w:styleId="Ttulo1">
    <w:name w:val="heading 1"/>
    <w:basedOn w:val="Normal"/>
    <w:next w:val="Normal"/>
    <w:link w:val="Ttulo1Car"/>
    <w:uiPriority w:val="9"/>
    <w:qFormat/>
    <w:rsid w:val="0045001B"/>
    <w:pPr>
      <w:keepNext/>
      <w:jc w:val="both"/>
      <w:outlineLvl w:val="0"/>
    </w:pPr>
    <w:rPr>
      <w:rFonts w:ascii="Arial Narrow" w:hAnsi="Arial Narrow"/>
      <w:sz w:val="24"/>
      <w:lang w:val="x-none" w:eastAsia="x-none"/>
    </w:rPr>
  </w:style>
  <w:style w:type="paragraph" w:styleId="Ttulo2">
    <w:name w:val="heading 2"/>
    <w:basedOn w:val="Normal"/>
    <w:next w:val="Normal"/>
    <w:link w:val="Ttulo2Car"/>
    <w:qFormat/>
    <w:rsid w:val="0045001B"/>
    <w:pPr>
      <w:keepNext/>
      <w:outlineLvl w:val="1"/>
    </w:pPr>
    <w:rPr>
      <w:rFonts w:ascii="Arial Narrow" w:hAnsi="Arial Narrow"/>
      <w:b/>
      <w:lang w:val="x-none" w:eastAsia="x-none"/>
    </w:rPr>
  </w:style>
  <w:style w:type="paragraph" w:styleId="Ttulo3">
    <w:name w:val="heading 3"/>
    <w:basedOn w:val="Normal"/>
    <w:next w:val="Normal"/>
    <w:link w:val="Ttulo3Car"/>
    <w:uiPriority w:val="99"/>
    <w:qFormat/>
    <w:rsid w:val="00A4212A"/>
    <w:pPr>
      <w:keepNext/>
      <w:tabs>
        <w:tab w:val="num" w:pos="720"/>
      </w:tabs>
      <w:ind w:left="720" w:hanging="720"/>
      <w:jc w:val="both"/>
      <w:outlineLvl w:val="2"/>
    </w:pPr>
    <w:rPr>
      <w:rFonts w:ascii="Arial" w:hAnsi="Arial"/>
      <w:b/>
      <w:bCs/>
      <w:sz w:val="22"/>
      <w:szCs w:val="24"/>
      <w:lang w:val="x-none" w:eastAsia="x-none"/>
    </w:rPr>
  </w:style>
  <w:style w:type="paragraph" w:styleId="Ttulo4">
    <w:name w:val="heading 4"/>
    <w:basedOn w:val="Normal"/>
    <w:next w:val="Normal"/>
    <w:link w:val="Ttulo4Car"/>
    <w:uiPriority w:val="99"/>
    <w:qFormat/>
    <w:rsid w:val="0045001B"/>
    <w:pPr>
      <w:keepNext/>
      <w:jc w:val="both"/>
      <w:outlineLvl w:val="3"/>
    </w:pPr>
    <w:rPr>
      <w:rFonts w:ascii="Arial Narrow" w:hAnsi="Arial Narrow"/>
      <w:b/>
      <w:lang w:val="x-none" w:eastAsia="x-none"/>
    </w:rPr>
  </w:style>
  <w:style w:type="paragraph" w:styleId="Ttulo5">
    <w:name w:val="heading 5"/>
    <w:basedOn w:val="Normal"/>
    <w:next w:val="Normal"/>
    <w:link w:val="Ttulo5Car"/>
    <w:uiPriority w:val="99"/>
    <w:qFormat/>
    <w:rsid w:val="0045001B"/>
    <w:pPr>
      <w:keepNext/>
      <w:jc w:val="center"/>
      <w:outlineLvl w:val="4"/>
    </w:pPr>
    <w:rPr>
      <w:rFonts w:ascii="Arial Narrow" w:hAnsi="Arial Narrow"/>
      <w:b/>
      <w:lang w:val="x-none" w:eastAsia="x-none"/>
    </w:rPr>
  </w:style>
  <w:style w:type="paragraph" w:styleId="Ttulo6">
    <w:name w:val="heading 6"/>
    <w:basedOn w:val="Normal"/>
    <w:next w:val="Normal"/>
    <w:link w:val="Ttulo6Car"/>
    <w:uiPriority w:val="99"/>
    <w:qFormat/>
    <w:rsid w:val="00A4212A"/>
    <w:pPr>
      <w:tabs>
        <w:tab w:val="num" w:pos="1152"/>
      </w:tabs>
      <w:spacing w:before="240" w:after="60"/>
      <w:ind w:left="1152" w:hanging="1152"/>
      <w:outlineLvl w:val="5"/>
    </w:pPr>
    <w:rPr>
      <w:b/>
      <w:bCs/>
      <w:lang w:val="x-none" w:eastAsia="x-none"/>
    </w:rPr>
  </w:style>
  <w:style w:type="paragraph" w:styleId="Ttulo7">
    <w:name w:val="heading 7"/>
    <w:basedOn w:val="Normal"/>
    <w:next w:val="Normal"/>
    <w:link w:val="Ttulo7Car"/>
    <w:uiPriority w:val="99"/>
    <w:qFormat/>
    <w:rsid w:val="00A4212A"/>
    <w:pPr>
      <w:tabs>
        <w:tab w:val="num" w:pos="1296"/>
      </w:tabs>
      <w:spacing w:before="240" w:after="60"/>
      <w:ind w:left="1296" w:hanging="1296"/>
      <w:outlineLvl w:val="6"/>
    </w:pPr>
    <w:rPr>
      <w:sz w:val="24"/>
      <w:szCs w:val="24"/>
      <w:lang w:val="x-none" w:eastAsia="x-none"/>
    </w:rPr>
  </w:style>
  <w:style w:type="paragraph" w:styleId="Ttulo8">
    <w:name w:val="heading 8"/>
    <w:basedOn w:val="Normal"/>
    <w:next w:val="Normal"/>
    <w:link w:val="Ttulo8Car"/>
    <w:uiPriority w:val="99"/>
    <w:qFormat/>
    <w:rsid w:val="00A4212A"/>
    <w:pPr>
      <w:tabs>
        <w:tab w:val="num" w:pos="1440"/>
      </w:tabs>
      <w:spacing w:before="240" w:after="60"/>
      <w:ind w:left="1440" w:hanging="1440"/>
      <w:outlineLvl w:val="7"/>
    </w:pPr>
    <w:rPr>
      <w:i/>
      <w:iCs/>
      <w:sz w:val="24"/>
      <w:szCs w:val="24"/>
      <w:lang w:val="x-none" w:eastAsia="x-none"/>
    </w:rPr>
  </w:style>
  <w:style w:type="paragraph" w:styleId="Ttulo9">
    <w:name w:val="heading 9"/>
    <w:basedOn w:val="Normal"/>
    <w:next w:val="Normal"/>
    <w:link w:val="Ttulo9Car"/>
    <w:uiPriority w:val="99"/>
    <w:qFormat/>
    <w:rsid w:val="00A4212A"/>
    <w:pPr>
      <w:tabs>
        <w:tab w:val="num" w:pos="1584"/>
      </w:tabs>
      <w:spacing w:before="240" w:after="60"/>
      <w:ind w:left="1584" w:hanging="1584"/>
      <w:outlineLvl w:val="8"/>
    </w:pPr>
    <w:rPr>
      <w:rFonts w:ascii="Arial" w:hAnsi="Arial"/>
      <w:lang w:val="x-none" w:eastAsia="x-none"/>
    </w:rPr>
  </w:style>
  <w:style w:type="character" w:default="1" w:styleId="Fuentedeprrafopredeter">
    <w:name w:val="Default Paragraph Font"/>
    <w:semiHidden/>
  </w:style>
  <w:style w:type="table" w:default="1" w:styleId="Tablanormal">
    <w:name w:val="Normal Table"/>
    <w:semiHidden/>
    <w:tblPr>
      <w:tblInd w:w="0" w:type="dxa"/>
      <w:tblCellMar>
        <w:top w:w="0" w:type="dxa"/>
        <w:left w:w="108" w:type="dxa"/>
        <w:bottom w:w="0" w:type="dxa"/>
        <w:right w:w="108" w:type="dxa"/>
      </w:tblCellMar>
    </w:tblPr>
  </w:style>
  <w:style w:type="numbering" w:default="1" w:styleId="Sinlista">
    <w:name w:val="No List"/>
    <w:uiPriority w:val="99"/>
    <w:semiHidden/>
  </w:style>
  <w:style w:type="paragraph" w:styleId="Encabezado">
    <w:name w:val="header"/>
    <w:basedOn w:val="Normal"/>
    <w:uiPriority w:val="99"/>
    <w:rsid w:val="0045001B"/>
    <w:pPr>
      <w:tabs>
        <w:tab w:val="center" w:pos="4252"/>
        <w:tab w:val="right" w:pos="8504"/>
      </w:tabs>
    </w:pPr>
  </w:style>
  <w:style w:type="character" w:styleId="Nmerodepgina">
    <w:name w:val="page number"/>
    <w:basedOn w:val="Fuentedeprrafopredeter"/>
    <w:rsid w:val="0045001B"/>
  </w:style>
  <w:style w:type="paragraph" w:styleId="Textoindependiente">
    <w:name w:val="Body Text"/>
    <w:basedOn w:val="Normal"/>
    <w:link w:val="TextoindependienteCar"/>
    <w:rsid w:val="0045001B"/>
    <w:pPr>
      <w:jc w:val="both"/>
    </w:pPr>
    <w:rPr>
      <w:rFonts w:ascii="Arial Narrow" w:hAnsi="Arial Narrow"/>
      <w:lang w:val="x-none" w:eastAsia="x-none"/>
    </w:rPr>
  </w:style>
  <w:style w:type="paragraph" w:styleId="Piedepgina">
    <w:name w:val="footer"/>
    <w:basedOn w:val="Normal"/>
    <w:link w:val="PiedepginaCar"/>
    <w:uiPriority w:val="99"/>
    <w:rsid w:val="00F63DAE"/>
    <w:pPr>
      <w:tabs>
        <w:tab w:val="center" w:pos="4252"/>
        <w:tab w:val="right" w:pos="8504"/>
      </w:tabs>
    </w:pPr>
  </w:style>
  <w:style w:type="table" w:styleId="Tablaconcuadrcula">
    <w:name w:val="Table Grid"/>
    <w:basedOn w:val="Tablanormal"/>
    <w:uiPriority w:val="39"/>
    <w:rsid w:val="00F63DA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Text3">
    <w:name w:val="Body Text 3"/>
    <w:basedOn w:val="Normal"/>
    <w:rsid w:val="00F63DAE"/>
    <w:pPr>
      <w:jc w:val="center"/>
    </w:pPr>
    <w:rPr>
      <w:rFonts w:ascii="Arial Narrow" w:hAnsi="Arial Narrow"/>
      <w:lang w:val="es-CO"/>
    </w:rPr>
  </w:style>
  <w:style w:type="character" w:customStyle="1" w:styleId="Ttulo5Car">
    <w:name w:val="Título 5 Car"/>
    <w:link w:val="Ttulo5"/>
    <w:uiPriority w:val="99"/>
    <w:rsid w:val="00945481"/>
    <w:rPr>
      <w:rFonts w:ascii="Arial Narrow" w:hAnsi="Arial Narrow"/>
      <w:b/>
    </w:rPr>
  </w:style>
  <w:style w:type="character" w:customStyle="1" w:styleId="PiedepginaCar">
    <w:name w:val="Pie de página Car"/>
    <w:basedOn w:val="Fuentedeprrafopredeter"/>
    <w:link w:val="Piedepgina"/>
    <w:uiPriority w:val="99"/>
    <w:locked/>
    <w:rsid w:val="00945481"/>
  </w:style>
  <w:style w:type="character" w:customStyle="1" w:styleId="Ttulo4Car">
    <w:name w:val="Título 4 Car"/>
    <w:link w:val="Ttulo4"/>
    <w:uiPriority w:val="99"/>
    <w:rsid w:val="00AC6457"/>
    <w:rPr>
      <w:rFonts w:ascii="Arial Narrow" w:hAnsi="Arial Narrow"/>
      <w:b/>
    </w:rPr>
  </w:style>
  <w:style w:type="paragraph" w:styleId="Textodeglobo">
    <w:name w:val="Balloon Text"/>
    <w:basedOn w:val="Normal"/>
    <w:link w:val="TextodegloboCar"/>
    <w:rsid w:val="000512C3"/>
    <w:rPr>
      <w:rFonts w:ascii="Segoe UI" w:hAnsi="Segoe UI"/>
      <w:sz w:val="18"/>
      <w:szCs w:val="18"/>
      <w:lang w:val="x-none" w:eastAsia="x-none"/>
    </w:rPr>
  </w:style>
  <w:style w:type="character" w:customStyle="1" w:styleId="TextodegloboCar">
    <w:name w:val="Texto de globo Car"/>
    <w:link w:val="Textodeglobo"/>
    <w:rsid w:val="000512C3"/>
    <w:rPr>
      <w:rFonts w:ascii="Segoe UI" w:hAnsi="Segoe UI" w:cs="Segoe UI"/>
      <w:sz w:val="18"/>
      <w:szCs w:val="18"/>
    </w:rPr>
  </w:style>
  <w:style w:type="character" w:styleId="Refdecomentario">
    <w:name w:val="annotation reference"/>
    <w:uiPriority w:val="99"/>
    <w:rsid w:val="000512C3"/>
    <w:rPr>
      <w:sz w:val="16"/>
      <w:szCs w:val="16"/>
    </w:rPr>
  </w:style>
  <w:style w:type="paragraph" w:styleId="Textocomentario">
    <w:name w:val="annotation text"/>
    <w:basedOn w:val="Normal"/>
    <w:link w:val="TextocomentarioCar"/>
    <w:uiPriority w:val="99"/>
    <w:rsid w:val="000512C3"/>
  </w:style>
  <w:style w:type="character" w:customStyle="1" w:styleId="TextocomentarioCar">
    <w:name w:val="Texto comentario Car"/>
    <w:basedOn w:val="Fuentedeprrafopredeter"/>
    <w:link w:val="Textocomentario"/>
    <w:uiPriority w:val="99"/>
    <w:rsid w:val="000512C3"/>
  </w:style>
  <w:style w:type="paragraph" w:styleId="Asuntodelcomentario">
    <w:name w:val="annotation subject"/>
    <w:basedOn w:val="Textocomentario"/>
    <w:next w:val="Textocomentario"/>
    <w:link w:val="AsuntodelcomentarioCar"/>
    <w:uiPriority w:val="99"/>
    <w:rsid w:val="000512C3"/>
    <w:rPr>
      <w:b/>
      <w:bCs/>
      <w:lang w:val="x-none" w:eastAsia="x-none"/>
    </w:rPr>
  </w:style>
  <w:style w:type="character" w:customStyle="1" w:styleId="AsuntodelcomentarioCar">
    <w:name w:val="Asunto del comentario Car"/>
    <w:link w:val="Asuntodelcomentario"/>
    <w:uiPriority w:val="99"/>
    <w:rsid w:val="000512C3"/>
    <w:rPr>
      <w:b/>
      <w:bCs/>
    </w:rPr>
  </w:style>
  <w:style w:type="paragraph" w:styleId="Cuadrculamedia1-nfasis2">
    <w:name w:val="Medium Grid 1 Accent 2"/>
    <w:basedOn w:val="Normal"/>
    <w:link w:val="Cuadrculamedia1-nfasis2Car"/>
    <w:uiPriority w:val="34"/>
    <w:qFormat/>
    <w:rsid w:val="00EE1657"/>
    <w:pPr>
      <w:ind w:left="708"/>
    </w:pPr>
  </w:style>
  <w:style w:type="character" w:styleId="Hipervnculo">
    <w:name w:val="Hyperlink"/>
    <w:uiPriority w:val="99"/>
    <w:rsid w:val="009350E6"/>
    <w:rPr>
      <w:color w:val="0000FF"/>
      <w:u w:val="single"/>
    </w:rPr>
  </w:style>
  <w:style w:type="paragraph" w:customStyle="1" w:styleId="Cuadrculamedia21">
    <w:name w:val="Cuadrícula media 21"/>
    <w:link w:val="Cuadrculamedia2Car"/>
    <w:uiPriority w:val="1"/>
    <w:qFormat/>
    <w:rsid w:val="00533D7D"/>
    <w:rPr>
      <w:rFonts w:ascii="Calibri" w:eastAsia="Calibri" w:hAnsi="Calibri"/>
      <w:sz w:val="22"/>
      <w:szCs w:val="22"/>
      <w:lang w:val="es-CO" w:eastAsia="en-US"/>
    </w:rPr>
  </w:style>
  <w:style w:type="character" w:styleId="Hipervnculovisitado">
    <w:name w:val="FollowedHyperlink"/>
    <w:uiPriority w:val="99"/>
    <w:rsid w:val="00033A83"/>
    <w:rPr>
      <w:color w:val="954F72"/>
      <w:u w:val="single"/>
    </w:rPr>
  </w:style>
  <w:style w:type="paragraph" w:styleId="Listamedia2-nfasis2">
    <w:name w:val="Medium List 2 Accent 2"/>
    <w:hidden/>
    <w:uiPriority w:val="99"/>
    <w:semiHidden/>
    <w:rsid w:val="00773B5E"/>
    <w:rPr>
      <w:lang w:eastAsia="es-ES"/>
    </w:rPr>
  </w:style>
  <w:style w:type="character" w:customStyle="1" w:styleId="apple-converted-space">
    <w:name w:val="apple-converted-space"/>
    <w:rsid w:val="001D274E"/>
  </w:style>
  <w:style w:type="character" w:customStyle="1" w:styleId="Ttulo3Car">
    <w:name w:val="Título 3 Car"/>
    <w:link w:val="Ttulo3"/>
    <w:uiPriority w:val="99"/>
    <w:rsid w:val="00A4212A"/>
    <w:rPr>
      <w:rFonts w:ascii="Arial" w:hAnsi="Arial"/>
      <w:b/>
      <w:bCs/>
      <w:sz w:val="22"/>
      <w:szCs w:val="24"/>
      <w:lang w:val="x-none" w:eastAsia="x-none"/>
    </w:rPr>
  </w:style>
  <w:style w:type="character" w:customStyle="1" w:styleId="Ttulo6Car">
    <w:name w:val="Título 6 Car"/>
    <w:link w:val="Ttulo6"/>
    <w:uiPriority w:val="99"/>
    <w:rsid w:val="00A4212A"/>
    <w:rPr>
      <w:b/>
      <w:bCs/>
    </w:rPr>
  </w:style>
  <w:style w:type="character" w:customStyle="1" w:styleId="Ttulo7Car">
    <w:name w:val="Título 7 Car"/>
    <w:link w:val="Ttulo7"/>
    <w:uiPriority w:val="99"/>
    <w:rsid w:val="00A4212A"/>
    <w:rPr>
      <w:sz w:val="24"/>
      <w:szCs w:val="24"/>
    </w:rPr>
  </w:style>
  <w:style w:type="character" w:customStyle="1" w:styleId="Ttulo8Car">
    <w:name w:val="Título 8 Car"/>
    <w:link w:val="Ttulo8"/>
    <w:uiPriority w:val="99"/>
    <w:rsid w:val="00A4212A"/>
    <w:rPr>
      <w:i/>
      <w:iCs/>
      <w:sz w:val="24"/>
      <w:szCs w:val="24"/>
    </w:rPr>
  </w:style>
  <w:style w:type="character" w:customStyle="1" w:styleId="Ttulo9Car">
    <w:name w:val="Título 9 Car"/>
    <w:link w:val="Ttulo9"/>
    <w:uiPriority w:val="99"/>
    <w:rsid w:val="00A4212A"/>
    <w:rPr>
      <w:rFonts w:ascii="Arial" w:hAnsi="Arial"/>
    </w:rPr>
  </w:style>
  <w:style w:type="character" w:customStyle="1" w:styleId="Ttulo1Car">
    <w:name w:val="Título 1 Car"/>
    <w:link w:val="Ttulo1"/>
    <w:uiPriority w:val="9"/>
    <w:rsid w:val="00A4212A"/>
    <w:rPr>
      <w:rFonts w:ascii="Arial Narrow" w:hAnsi="Arial Narrow"/>
      <w:sz w:val="24"/>
    </w:rPr>
  </w:style>
  <w:style w:type="character" w:customStyle="1" w:styleId="Ttulo2Car">
    <w:name w:val="Título 2 Car"/>
    <w:link w:val="Ttulo2"/>
    <w:rsid w:val="00A4212A"/>
    <w:rPr>
      <w:rFonts w:ascii="Arial Narrow" w:hAnsi="Arial Narrow"/>
      <w:b/>
    </w:rPr>
  </w:style>
  <w:style w:type="character" w:customStyle="1" w:styleId="HeaderChar">
    <w:name w:val="Header Char"/>
    <w:rsid w:val="00A4212A"/>
    <w:rPr>
      <w:rFonts w:ascii="Times New Roman" w:hAnsi="Times New Roman"/>
      <w:sz w:val="24"/>
      <w:szCs w:val="24"/>
      <w:lang w:val="es-CO" w:eastAsia="es-ES"/>
    </w:rPr>
  </w:style>
  <w:style w:type="character" w:customStyle="1" w:styleId="EncabezadoCar">
    <w:name w:val="Encabezado Car"/>
    <w:basedOn w:val="Fuentedeprrafopredeter"/>
    <w:uiPriority w:val="99"/>
    <w:rsid w:val="00A4212A"/>
  </w:style>
  <w:style w:type="character" w:customStyle="1" w:styleId="FooterChar">
    <w:name w:val="Footer Char"/>
    <w:rsid w:val="00A4212A"/>
    <w:rPr>
      <w:rFonts w:ascii="Times New Roman" w:hAnsi="Times New Roman"/>
      <w:sz w:val="24"/>
      <w:szCs w:val="24"/>
      <w:lang w:val="es-CO" w:eastAsia="es-ES"/>
    </w:rPr>
  </w:style>
  <w:style w:type="character" w:customStyle="1" w:styleId="BalloonTextChar">
    <w:name w:val="Balloon Text Char"/>
    <w:rsid w:val="00A4212A"/>
    <w:rPr>
      <w:rFonts w:ascii="Times New Roman" w:hAnsi="Times New Roman"/>
      <w:lang w:val="es-CO" w:eastAsia="es-ES"/>
    </w:rPr>
  </w:style>
  <w:style w:type="character" w:customStyle="1" w:styleId="Absatz-Standardschriftart">
    <w:name w:val="Absatz-Standardschriftart"/>
    <w:rsid w:val="00A4212A"/>
  </w:style>
  <w:style w:type="character" w:customStyle="1" w:styleId="Cuadrculamedia1-nfasis2Car">
    <w:name w:val="Cuadrícula media 1 - Énfasis 2 Car"/>
    <w:link w:val="Cuadrculamedia1-nfasis2"/>
    <w:uiPriority w:val="34"/>
    <w:locked/>
    <w:rsid w:val="00A4212A"/>
  </w:style>
  <w:style w:type="paragraph" w:styleId="Textoindependiente3">
    <w:name w:val="Body Text 3"/>
    <w:basedOn w:val="Normal"/>
    <w:link w:val="Textoindependiente3Car"/>
    <w:rsid w:val="00A4212A"/>
    <w:pPr>
      <w:jc w:val="center"/>
    </w:pPr>
    <w:rPr>
      <w:rFonts w:ascii="Trebuchet MS" w:eastAsia="MS Mincho" w:hAnsi="Trebuchet MS"/>
      <w:sz w:val="28"/>
      <w:u w:val="single"/>
      <w:lang w:val="es-ES_tradnl" w:eastAsia="x-none"/>
    </w:rPr>
  </w:style>
  <w:style w:type="character" w:customStyle="1" w:styleId="Textoindependiente3Car">
    <w:name w:val="Texto independiente 3 Car"/>
    <w:link w:val="Textoindependiente3"/>
    <w:rsid w:val="00A4212A"/>
    <w:rPr>
      <w:rFonts w:ascii="Trebuchet MS" w:eastAsia="MS Mincho" w:hAnsi="Trebuchet MS"/>
      <w:sz w:val="28"/>
      <w:u w:val="single"/>
      <w:lang w:val="es-ES_tradnl" w:eastAsia="x-none"/>
    </w:rPr>
  </w:style>
  <w:style w:type="character" w:styleId="Textoennegrita">
    <w:name w:val="Strong"/>
    <w:uiPriority w:val="22"/>
    <w:qFormat/>
    <w:rsid w:val="00A4212A"/>
    <w:rPr>
      <w:b/>
      <w:bCs/>
    </w:rPr>
  </w:style>
  <w:style w:type="paragraph" w:styleId="Textosinformato">
    <w:name w:val="Plain Text"/>
    <w:basedOn w:val="Normal"/>
    <w:link w:val="TextosinformatoCar"/>
    <w:uiPriority w:val="99"/>
    <w:unhideWhenUsed/>
    <w:rsid w:val="00A4212A"/>
    <w:rPr>
      <w:rFonts w:ascii="Calibri" w:eastAsia="Calibri" w:hAnsi="Calibri"/>
      <w:szCs w:val="21"/>
      <w:lang w:val="es-CO" w:eastAsia="x-none"/>
    </w:rPr>
  </w:style>
  <w:style w:type="character" w:customStyle="1" w:styleId="TextosinformatoCar">
    <w:name w:val="Texto sin formato Car"/>
    <w:link w:val="Textosinformato"/>
    <w:uiPriority w:val="99"/>
    <w:rsid w:val="00A4212A"/>
    <w:rPr>
      <w:rFonts w:ascii="Calibri" w:eastAsia="Calibri" w:hAnsi="Calibri"/>
      <w:szCs w:val="21"/>
      <w:lang w:val="es-CO" w:eastAsia="x-none"/>
    </w:rPr>
  </w:style>
  <w:style w:type="paragraph" w:customStyle="1" w:styleId="Default">
    <w:name w:val="Default"/>
    <w:rsid w:val="00A4212A"/>
    <w:pPr>
      <w:autoSpaceDE w:val="0"/>
      <w:autoSpaceDN w:val="0"/>
      <w:adjustRightInd w:val="0"/>
    </w:pPr>
    <w:rPr>
      <w:rFonts w:ascii="Calibri" w:eastAsia="Calibri" w:hAnsi="Calibri" w:cs="Calibri"/>
      <w:color w:val="000000"/>
      <w:sz w:val="24"/>
      <w:szCs w:val="24"/>
      <w:lang w:val="es-CO" w:eastAsia="en-US"/>
    </w:rPr>
  </w:style>
  <w:style w:type="character" w:customStyle="1" w:styleId="TextoindependienteCar">
    <w:name w:val="Texto independiente Car"/>
    <w:link w:val="Textoindependiente"/>
    <w:rsid w:val="00A4212A"/>
    <w:rPr>
      <w:rFonts w:ascii="Arial Narrow" w:hAnsi="Arial Narrow"/>
    </w:rPr>
  </w:style>
  <w:style w:type="paragraph" w:styleId="Textoindependiente2">
    <w:name w:val="Body Text 2"/>
    <w:basedOn w:val="Normal"/>
    <w:link w:val="Textoindependiente2Car"/>
    <w:rsid w:val="00A4212A"/>
    <w:rPr>
      <w:rFonts w:ascii="Arial" w:hAnsi="Arial"/>
      <w:bCs/>
      <w:sz w:val="24"/>
      <w:lang w:val="x-none" w:eastAsia="x-none"/>
    </w:rPr>
  </w:style>
  <w:style w:type="character" w:customStyle="1" w:styleId="Textoindependiente2Car">
    <w:name w:val="Texto independiente 2 Car"/>
    <w:link w:val="Textoindependiente2"/>
    <w:rsid w:val="00A4212A"/>
    <w:rPr>
      <w:rFonts w:ascii="Arial" w:hAnsi="Arial"/>
      <w:bCs/>
      <w:sz w:val="24"/>
    </w:rPr>
  </w:style>
  <w:style w:type="paragraph" w:customStyle="1" w:styleId="Yanina1">
    <w:name w:val="Yanina 1"/>
    <w:basedOn w:val="Ttulo1"/>
    <w:uiPriority w:val="99"/>
    <w:rsid w:val="00A4212A"/>
    <w:pPr>
      <w:numPr>
        <w:numId w:val="1"/>
      </w:numPr>
      <w:tabs>
        <w:tab w:val="left" w:pos="-426"/>
        <w:tab w:val="left" w:pos="9180"/>
        <w:tab w:val="left" w:pos="9356"/>
        <w:tab w:val="left" w:pos="11340"/>
      </w:tabs>
      <w:spacing w:before="100" w:beforeAutospacing="1" w:after="100" w:afterAutospacing="1"/>
    </w:pPr>
    <w:rPr>
      <w:rFonts w:ascii="Arial" w:hAnsi="Arial"/>
      <w:b/>
      <w:caps/>
      <w:szCs w:val="24"/>
    </w:rPr>
  </w:style>
  <w:style w:type="paragraph" w:customStyle="1" w:styleId="Textoindependiente31">
    <w:name w:val="Texto independiente 31"/>
    <w:basedOn w:val="Normal"/>
    <w:uiPriority w:val="99"/>
    <w:rsid w:val="00A4212A"/>
    <w:pPr>
      <w:jc w:val="both"/>
    </w:pPr>
    <w:rPr>
      <w:rFonts w:ascii="Arial" w:hAnsi="Arial"/>
      <w:sz w:val="24"/>
      <w:lang w:val="es-ES_tradnl"/>
    </w:rPr>
  </w:style>
  <w:style w:type="paragraph" w:customStyle="1" w:styleId="Yanina2">
    <w:name w:val="Yanina2"/>
    <w:basedOn w:val="Ttulo2"/>
    <w:uiPriority w:val="99"/>
    <w:rsid w:val="00A4212A"/>
    <w:pPr>
      <w:numPr>
        <w:ilvl w:val="1"/>
        <w:numId w:val="1"/>
      </w:numPr>
      <w:ind w:left="578" w:hanging="578"/>
      <w:jc w:val="both"/>
    </w:pPr>
    <w:rPr>
      <w:rFonts w:ascii="Arial" w:hAnsi="Arial"/>
      <w:caps/>
      <w:sz w:val="24"/>
      <w:szCs w:val="24"/>
    </w:rPr>
  </w:style>
  <w:style w:type="paragraph" w:customStyle="1" w:styleId="Car">
    <w:name w:val="Car"/>
    <w:basedOn w:val="Normal"/>
    <w:rsid w:val="00A4212A"/>
    <w:rPr>
      <w:rFonts w:ascii="Verdana" w:hAnsi="Verdana"/>
      <w:color w:val="FF00FF"/>
      <w:lang w:val="en-US" w:eastAsia="en-US"/>
    </w:rPr>
  </w:style>
  <w:style w:type="paragraph" w:styleId="Subttulo">
    <w:name w:val="Subtitle"/>
    <w:basedOn w:val="Encabezado"/>
    <w:next w:val="Textoindependiente"/>
    <w:link w:val="SubttuloCar"/>
    <w:qFormat/>
    <w:rsid w:val="00A4212A"/>
    <w:pPr>
      <w:keepNext/>
      <w:tabs>
        <w:tab w:val="clear" w:pos="4252"/>
        <w:tab w:val="clear" w:pos="8504"/>
      </w:tabs>
      <w:suppressAutoHyphens/>
      <w:spacing w:before="240" w:after="120"/>
      <w:jc w:val="center"/>
    </w:pPr>
    <w:rPr>
      <w:rFonts w:ascii="Arial" w:hAnsi="Arial"/>
      <w:i/>
      <w:sz w:val="28"/>
      <w:lang w:val="es-CO" w:eastAsia="x-none"/>
    </w:rPr>
  </w:style>
  <w:style w:type="character" w:customStyle="1" w:styleId="SubttuloCar">
    <w:name w:val="Subtítulo Car"/>
    <w:link w:val="Subttulo"/>
    <w:rsid w:val="00A4212A"/>
    <w:rPr>
      <w:rFonts w:ascii="Arial" w:hAnsi="Arial"/>
      <w:i/>
      <w:sz w:val="28"/>
      <w:lang w:val="es-CO"/>
    </w:rPr>
  </w:style>
  <w:style w:type="paragraph" w:customStyle="1" w:styleId="CharCharCarCarCharCharCarCarCharChar1CarCarCharChar">
    <w:name w:val="Char Char Car Car Char Char Car Car Char Char1 Car Car Char Char"/>
    <w:basedOn w:val="Normal"/>
    <w:rsid w:val="00A4212A"/>
    <w:pPr>
      <w:spacing w:before="60" w:after="160" w:line="240" w:lineRule="exact"/>
    </w:pPr>
    <w:rPr>
      <w:rFonts w:ascii="Verdana" w:hAnsi="Verdana"/>
      <w:color w:val="FF00FF"/>
      <w:lang w:val="en-US" w:eastAsia="en-US"/>
    </w:rPr>
  </w:style>
  <w:style w:type="paragraph" w:customStyle="1" w:styleId="BodyText21">
    <w:name w:val="Body Text 21"/>
    <w:basedOn w:val="Normal"/>
    <w:rsid w:val="00A4212A"/>
    <w:pPr>
      <w:spacing w:line="360" w:lineRule="auto"/>
      <w:jc w:val="both"/>
    </w:pPr>
    <w:rPr>
      <w:rFonts w:ascii="Arial" w:hAnsi="Arial"/>
      <w:b/>
      <w:lang w:val="es-ES_tradnl"/>
    </w:rPr>
  </w:style>
  <w:style w:type="paragraph" w:customStyle="1" w:styleId="Titulo6">
    <w:name w:val="Titulo 6"/>
    <w:basedOn w:val="Normal"/>
    <w:rsid w:val="00A4212A"/>
    <w:pPr>
      <w:spacing w:before="120" w:after="120"/>
      <w:jc w:val="both"/>
    </w:pPr>
    <w:rPr>
      <w:rFonts w:ascii="Sans Serif 12cpi" w:hAnsi="Sans Serif 12cpi"/>
      <w:spacing w:val="-3"/>
      <w:lang w:val="es-ES_tradnl"/>
    </w:rPr>
  </w:style>
  <w:style w:type="character" w:styleId="Refdenotaalpie">
    <w:name w:val="footnote reference"/>
    <w:aliases w:val="referencia nota al pie,Pie de pagina,Ref. de nota al pie2,Texto de nota al pie,Ref,de nota al pie,Nota de pie,pie de pagina,Texto nota al pie,Appel note de bas de page,Footnotes refss,Footnote number,BVI fnr,f"/>
    <w:uiPriority w:val="99"/>
    <w:rsid w:val="00A4212A"/>
    <w:rPr>
      <w:vertAlign w:val="superscript"/>
    </w:rPr>
  </w:style>
  <w:style w:type="paragraph" w:styleId="Textonotapie">
    <w:name w:val="footnote text"/>
    <w:aliases w:val="texto de nota al pie,Nota a pie/Bibliog,Texto nota pie Car1,Texto nota pie Car Car, Car1 Car Car, Car1 Car2,ft Car Car,ft Car,Texto nota pie Car11,Texto nota pie Car Car1, Car1 Car Car1, Car1 Car21, Car11 Car Car, Car11 Car,ft,Car1 Car Ca"/>
    <w:basedOn w:val="Normal"/>
    <w:link w:val="TextonotapieCar"/>
    <w:uiPriority w:val="99"/>
    <w:rsid w:val="00A4212A"/>
  </w:style>
  <w:style w:type="character" w:customStyle="1" w:styleId="TextonotapieCar">
    <w:name w:val="Texto nota pie Car"/>
    <w:aliases w:val="texto de nota al pie Car,Nota a pie/Bibliog Car,Texto nota pie Car1 Car,Texto nota pie Car Car Car, Car1 Car Car Car, Car1 Car2 Car,ft Car Car Car,ft Car Car1,Texto nota pie Car11 Car,Texto nota pie Car Car1 Car, Car1 Car Car1 Car"/>
    <w:basedOn w:val="Fuentedeprrafopredeter"/>
    <w:link w:val="Textonotapie"/>
    <w:uiPriority w:val="99"/>
    <w:rsid w:val="00A4212A"/>
  </w:style>
  <w:style w:type="paragraph" w:customStyle="1" w:styleId="Sangra2detindependiente1">
    <w:name w:val="Sangría 2 de t. independiente1"/>
    <w:basedOn w:val="Normal"/>
    <w:rsid w:val="00A4212A"/>
    <w:pPr>
      <w:widowControl w:val="0"/>
      <w:tabs>
        <w:tab w:val="left" w:pos="709"/>
      </w:tabs>
      <w:ind w:left="709" w:hanging="709"/>
      <w:jc w:val="both"/>
    </w:pPr>
    <w:rPr>
      <w:rFonts w:ascii="Arial" w:hAnsi="Arial"/>
      <w:lang w:val="es-ES_tradnl"/>
    </w:rPr>
  </w:style>
  <w:style w:type="paragraph" w:customStyle="1" w:styleId="MARITZA3">
    <w:name w:val="MARITZA3"/>
    <w:rsid w:val="00A4212A"/>
    <w:pPr>
      <w:widowControl w:val="0"/>
      <w:tabs>
        <w:tab w:val="left" w:pos="-720"/>
        <w:tab w:val="left" w:pos="0"/>
      </w:tabs>
      <w:suppressAutoHyphens/>
      <w:jc w:val="both"/>
    </w:pPr>
    <w:rPr>
      <w:rFonts w:ascii="Courier New" w:hAnsi="Courier New"/>
      <w:spacing w:val="-2"/>
      <w:sz w:val="24"/>
      <w:lang w:val="en-US" w:eastAsia="es-ES"/>
    </w:rPr>
  </w:style>
  <w:style w:type="paragraph" w:customStyle="1" w:styleId="EstiloLeonor">
    <w:name w:val="Estilo Leonor"/>
    <w:basedOn w:val="Normal"/>
    <w:rsid w:val="00A4212A"/>
    <w:pPr>
      <w:autoSpaceDE w:val="0"/>
      <w:autoSpaceDN w:val="0"/>
      <w:adjustRightInd w:val="0"/>
      <w:jc w:val="both"/>
    </w:pPr>
    <w:rPr>
      <w:sz w:val="22"/>
      <w:lang w:val="es-MX"/>
    </w:rPr>
  </w:style>
  <w:style w:type="paragraph" w:customStyle="1" w:styleId="p31">
    <w:name w:val="p31"/>
    <w:basedOn w:val="Normal"/>
    <w:rsid w:val="00A4212A"/>
    <w:pPr>
      <w:widowControl w:val="0"/>
      <w:spacing w:line="280" w:lineRule="auto"/>
      <w:jc w:val="both"/>
    </w:pPr>
    <w:rPr>
      <w:sz w:val="24"/>
      <w:lang w:val="en-US"/>
    </w:rPr>
  </w:style>
  <w:style w:type="paragraph" w:customStyle="1" w:styleId="bodytext30">
    <w:name w:val="bodytext3"/>
    <w:basedOn w:val="Normal"/>
    <w:rsid w:val="00A4212A"/>
    <w:pPr>
      <w:jc w:val="both"/>
    </w:pPr>
    <w:rPr>
      <w:rFonts w:ascii="Arial" w:hAnsi="Arial" w:cs="Arial"/>
      <w:sz w:val="24"/>
      <w:szCs w:val="24"/>
    </w:rPr>
  </w:style>
  <w:style w:type="paragraph" w:customStyle="1" w:styleId="Yanina3">
    <w:name w:val="Yanina 3"/>
    <w:basedOn w:val="Ttulo3"/>
    <w:link w:val="Yanina3Car"/>
    <w:rsid w:val="00A4212A"/>
    <w:pPr>
      <w:numPr>
        <w:ilvl w:val="2"/>
      </w:numPr>
      <w:tabs>
        <w:tab w:val="num" w:pos="720"/>
      </w:tabs>
    </w:pPr>
    <w:rPr>
      <w:sz w:val="20"/>
      <w:szCs w:val="20"/>
    </w:rPr>
  </w:style>
  <w:style w:type="character" w:customStyle="1" w:styleId="Yanina3Car">
    <w:name w:val="Yanina 3 Car"/>
    <w:link w:val="Yanina3"/>
    <w:rsid w:val="00A4212A"/>
    <w:rPr>
      <w:rFonts w:ascii="Arial" w:hAnsi="Arial"/>
      <w:b/>
      <w:bCs/>
    </w:rPr>
  </w:style>
  <w:style w:type="character" w:customStyle="1" w:styleId="TextonotaalfinalCar">
    <w:name w:val="Texto nota al final Car"/>
    <w:link w:val="Textonotaalfinal"/>
    <w:rsid w:val="00A4212A"/>
  </w:style>
  <w:style w:type="paragraph" w:styleId="Textonotaalfinal">
    <w:name w:val="endnote text"/>
    <w:basedOn w:val="Normal"/>
    <w:link w:val="TextonotaalfinalCar"/>
    <w:rsid w:val="00A4212A"/>
  </w:style>
  <w:style w:type="character" w:customStyle="1" w:styleId="TextonotaalfinalCar1">
    <w:name w:val="Texto nota al final Car1"/>
    <w:basedOn w:val="Fuentedeprrafopredeter"/>
    <w:link w:val="Textonotaalfinal"/>
    <w:rsid w:val="00A4212A"/>
  </w:style>
  <w:style w:type="paragraph" w:customStyle="1" w:styleId="estilo1">
    <w:name w:val="estilo1"/>
    <w:basedOn w:val="Normal"/>
    <w:rsid w:val="00A4212A"/>
    <w:pPr>
      <w:spacing w:before="100" w:beforeAutospacing="1" w:after="100" w:afterAutospacing="1"/>
    </w:pPr>
    <w:rPr>
      <w:rFonts w:ascii="Arial Unicode MS" w:eastAsia="Arial Unicode MS" w:hAnsi="Arial Unicode MS" w:cs="Arial Unicode MS"/>
      <w:sz w:val="24"/>
      <w:szCs w:val="24"/>
    </w:rPr>
  </w:style>
  <w:style w:type="paragraph" w:customStyle="1" w:styleId="Textoindependiente21">
    <w:name w:val="Texto independiente 21"/>
    <w:basedOn w:val="Normal"/>
    <w:uiPriority w:val="99"/>
    <w:rsid w:val="00A4212A"/>
    <w:pPr>
      <w:widowControl w:val="0"/>
      <w:tabs>
        <w:tab w:val="left" w:pos="6804"/>
      </w:tabs>
      <w:jc w:val="both"/>
    </w:pPr>
    <w:rPr>
      <w:rFonts w:ascii="Arial" w:hAnsi="Arial"/>
      <w:b/>
      <w:sz w:val="24"/>
      <w:lang w:val="es-ES_tradnl"/>
    </w:rPr>
  </w:style>
  <w:style w:type="paragraph" w:customStyle="1" w:styleId="EstiloYanina312pt">
    <w:name w:val="Estilo Yanina 3 + 12 pt"/>
    <w:basedOn w:val="Yanina3"/>
    <w:link w:val="EstiloYanina312ptCar"/>
    <w:rsid w:val="00A4212A"/>
    <w:rPr>
      <w:b w:val="0"/>
      <w:bCs w:val="0"/>
      <w:sz w:val="24"/>
      <w:szCs w:val="24"/>
    </w:rPr>
  </w:style>
  <w:style w:type="character" w:customStyle="1" w:styleId="EstiloYanina312ptCar">
    <w:name w:val="Estilo Yanina 3 + 12 pt Car"/>
    <w:link w:val="EstiloYanina312pt"/>
    <w:rsid w:val="00A4212A"/>
    <w:rPr>
      <w:rFonts w:ascii="Arial" w:hAnsi="Arial"/>
      <w:sz w:val="24"/>
      <w:szCs w:val="24"/>
    </w:rPr>
  </w:style>
  <w:style w:type="paragraph" w:customStyle="1" w:styleId="CarCarCarCarCarCar1Car">
    <w:name w:val="Car Car Car Car Car Car1 Car"/>
    <w:basedOn w:val="Normal"/>
    <w:rsid w:val="00A4212A"/>
    <w:pPr>
      <w:spacing w:after="160" w:line="240" w:lineRule="exact"/>
    </w:pPr>
    <w:rPr>
      <w:rFonts w:ascii="Verdana" w:hAnsi="Verdana"/>
      <w:lang w:val="en-US" w:eastAsia="en-US"/>
    </w:rPr>
  </w:style>
  <w:style w:type="paragraph" w:customStyle="1" w:styleId="Chapter">
    <w:name w:val="Chapter"/>
    <w:basedOn w:val="Normal"/>
    <w:next w:val="Normal"/>
    <w:rsid w:val="00A4212A"/>
    <w:pPr>
      <w:numPr>
        <w:numId w:val="1"/>
      </w:numPr>
      <w:tabs>
        <w:tab w:val="left" w:pos="1440"/>
      </w:tabs>
      <w:spacing w:after="240"/>
      <w:jc w:val="center"/>
    </w:pPr>
    <w:rPr>
      <w:b/>
      <w:smallCaps/>
      <w:sz w:val="24"/>
      <w:lang w:eastAsia="en-US"/>
    </w:rPr>
  </w:style>
  <w:style w:type="paragraph" w:customStyle="1" w:styleId="Paragraph">
    <w:name w:val="Paragraph"/>
    <w:basedOn w:val="Sangradetextonormal"/>
    <w:rsid w:val="00A4212A"/>
    <w:pPr>
      <w:numPr>
        <w:ilvl w:val="1"/>
        <w:numId w:val="1"/>
      </w:numPr>
      <w:spacing w:before="120"/>
      <w:jc w:val="both"/>
      <w:outlineLvl w:val="1"/>
    </w:pPr>
    <w:rPr>
      <w:szCs w:val="20"/>
      <w:lang w:eastAsia="en-US"/>
    </w:rPr>
  </w:style>
  <w:style w:type="paragraph" w:styleId="Sangradetextonormal">
    <w:name w:val="Body Text Indent"/>
    <w:basedOn w:val="Normal"/>
    <w:link w:val="SangradetextonormalCar"/>
    <w:rsid w:val="00A4212A"/>
    <w:pPr>
      <w:spacing w:after="120"/>
      <w:ind w:left="283"/>
    </w:pPr>
    <w:rPr>
      <w:sz w:val="24"/>
      <w:szCs w:val="24"/>
      <w:lang w:val="x-none" w:eastAsia="x-none"/>
    </w:rPr>
  </w:style>
  <w:style w:type="character" w:customStyle="1" w:styleId="SangradetextonormalCar">
    <w:name w:val="Sangría de texto normal Car"/>
    <w:link w:val="Sangradetextonormal"/>
    <w:rsid w:val="00A4212A"/>
    <w:rPr>
      <w:sz w:val="24"/>
      <w:szCs w:val="24"/>
    </w:rPr>
  </w:style>
  <w:style w:type="paragraph" w:customStyle="1" w:styleId="subpar">
    <w:name w:val="subpar"/>
    <w:basedOn w:val="Sangra3detindependiente"/>
    <w:rsid w:val="00A4212A"/>
    <w:pPr>
      <w:tabs>
        <w:tab w:val="num" w:pos="1152"/>
      </w:tabs>
      <w:spacing w:before="120"/>
      <w:ind w:left="1152" w:hanging="432"/>
      <w:jc w:val="both"/>
      <w:outlineLvl w:val="2"/>
    </w:pPr>
    <w:rPr>
      <w:sz w:val="24"/>
      <w:szCs w:val="20"/>
      <w:lang w:val="es-ES_tradnl" w:eastAsia="en-US"/>
    </w:rPr>
  </w:style>
  <w:style w:type="paragraph" w:styleId="Sangra3detindependiente">
    <w:name w:val="Body Text Indent 3"/>
    <w:basedOn w:val="Normal"/>
    <w:link w:val="Sangra3detindependienteCar"/>
    <w:rsid w:val="00A4212A"/>
    <w:pPr>
      <w:spacing w:after="120"/>
      <w:ind w:left="283"/>
    </w:pPr>
    <w:rPr>
      <w:sz w:val="16"/>
      <w:szCs w:val="16"/>
      <w:lang w:val="x-none" w:eastAsia="x-none"/>
    </w:rPr>
  </w:style>
  <w:style w:type="character" w:customStyle="1" w:styleId="Sangra3detindependienteCar">
    <w:name w:val="Sangría 3 de t. independiente Car"/>
    <w:link w:val="Sangra3detindependiente"/>
    <w:rsid w:val="00A4212A"/>
    <w:rPr>
      <w:sz w:val="16"/>
      <w:szCs w:val="16"/>
    </w:rPr>
  </w:style>
  <w:style w:type="paragraph" w:customStyle="1" w:styleId="SubSubPar">
    <w:name w:val="SubSubPar"/>
    <w:basedOn w:val="subpar"/>
    <w:rsid w:val="00A4212A"/>
    <w:pPr>
      <w:numPr>
        <w:ilvl w:val="3"/>
      </w:numPr>
      <w:tabs>
        <w:tab w:val="left" w:pos="0"/>
        <w:tab w:val="num" w:pos="1152"/>
      </w:tabs>
      <w:ind w:left="1152" w:hanging="432"/>
    </w:pPr>
  </w:style>
  <w:style w:type="paragraph" w:styleId="Puesto">
    <w:name w:val="Puesto"/>
    <w:basedOn w:val="Normal"/>
    <w:link w:val="PuestoCar"/>
    <w:qFormat/>
    <w:rsid w:val="00A4212A"/>
    <w:pPr>
      <w:jc w:val="center"/>
    </w:pPr>
    <w:rPr>
      <w:rFonts w:ascii="Arial" w:hAnsi="Arial"/>
      <w:b/>
      <w:sz w:val="24"/>
      <w:lang w:val="es-ES_tradnl" w:eastAsia="x-none"/>
    </w:rPr>
  </w:style>
  <w:style w:type="character" w:customStyle="1" w:styleId="PuestoCar">
    <w:name w:val="Puesto Car"/>
    <w:link w:val="Puesto"/>
    <w:rsid w:val="00A4212A"/>
    <w:rPr>
      <w:rFonts w:ascii="Arial" w:hAnsi="Arial"/>
      <w:b/>
      <w:sz w:val="24"/>
      <w:lang w:val="es-ES_tradnl"/>
    </w:rPr>
  </w:style>
  <w:style w:type="character" w:styleId="nfasis">
    <w:name w:val="Emphasis"/>
    <w:uiPriority w:val="20"/>
    <w:qFormat/>
    <w:rsid w:val="00A4212A"/>
    <w:rPr>
      <w:i/>
      <w:iCs/>
    </w:rPr>
  </w:style>
  <w:style w:type="paragraph" w:customStyle="1" w:styleId="EstiloJustificado">
    <w:name w:val="Estilo Justificado"/>
    <w:basedOn w:val="Normal"/>
    <w:rsid w:val="00A4212A"/>
    <w:pPr>
      <w:spacing w:before="120" w:after="240"/>
      <w:ind w:firstLine="709"/>
      <w:jc w:val="both"/>
    </w:pPr>
    <w:rPr>
      <w:sz w:val="24"/>
    </w:rPr>
  </w:style>
  <w:style w:type="character" w:customStyle="1" w:styleId="Cuadrculamedia2Car">
    <w:name w:val="Cuadrícula media 2 Car"/>
    <w:link w:val="Cuadrculamedia21"/>
    <w:uiPriority w:val="1"/>
    <w:rsid w:val="00A4212A"/>
    <w:rPr>
      <w:rFonts w:ascii="Calibri" w:eastAsia="Calibri" w:hAnsi="Calibri"/>
      <w:sz w:val="22"/>
      <w:szCs w:val="22"/>
      <w:lang w:eastAsia="en-US" w:bidi="ar-SA"/>
    </w:rPr>
  </w:style>
  <w:style w:type="paragraph" w:styleId="NormalWeb">
    <w:name w:val="Normal (Web)"/>
    <w:basedOn w:val="Normal"/>
    <w:uiPriority w:val="99"/>
    <w:unhideWhenUsed/>
    <w:rsid w:val="00A4212A"/>
    <w:pPr>
      <w:spacing w:before="100" w:beforeAutospacing="1" w:after="100" w:afterAutospacing="1"/>
    </w:pPr>
    <w:rPr>
      <w:sz w:val="24"/>
      <w:szCs w:val="24"/>
      <w:lang w:val="es-CO" w:eastAsia="es-CO"/>
    </w:rPr>
  </w:style>
  <w:style w:type="character" w:styleId="Refdenotaalfinal">
    <w:name w:val="endnote reference"/>
    <w:rsid w:val="00A4212A"/>
    <w:rPr>
      <w:vertAlign w:val="superscript"/>
    </w:rPr>
  </w:style>
  <w:style w:type="paragraph" w:styleId="ndice1">
    <w:name w:val="index 1"/>
    <w:basedOn w:val="Normal"/>
    <w:next w:val="Normal"/>
    <w:autoRedefine/>
    <w:rsid w:val="00A4212A"/>
    <w:pPr>
      <w:ind w:left="240" w:hanging="240"/>
    </w:pPr>
    <w:rPr>
      <w:rFonts w:ascii="Calibri" w:hAnsi="Calibri" w:cs="Calibri"/>
    </w:rPr>
  </w:style>
  <w:style w:type="paragraph" w:styleId="ndice2">
    <w:name w:val="index 2"/>
    <w:basedOn w:val="Normal"/>
    <w:next w:val="Normal"/>
    <w:autoRedefine/>
    <w:rsid w:val="00A4212A"/>
    <w:pPr>
      <w:ind w:left="480" w:hanging="240"/>
    </w:pPr>
    <w:rPr>
      <w:rFonts w:ascii="Calibri" w:hAnsi="Calibri" w:cs="Calibri"/>
    </w:rPr>
  </w:style>
  <w:style w:type="paragraph" w:styleId="ndice3">
    <w:name w:val="index 3"/>
    <w:basedOn w:val="Normal"/>
    <w:next w:val="Normal"/>
    <w:autoRedefine/>
    <w:rsid w:val="00A4212A"/>
    <w:pPr>
      <w:ind w:left="720" w:hanging="240"/>
    </w:pPr>
    <w:rPr>
      <w:rFonts w:ascii="Calibri" w:hAnsi="Calibri" w:cs="Calibri"/>
    </w:rPr>
  </w:style>
  <w:style w:type="paragraph" w:styleId="ndice4">
    <w:name w:val="index 4"/>
    <w:basedOn w:val="Normal"/>
    <w:next w:val="Normal"/>
    <w:autoRedefine/>
    <w:rsid w:val="00A4212A"/>
    <w:pPr>
      <w:ind w:left="960" w:hanging="240"/>
    </w:pPr>
    <w:rPr>
      <w:rFonts w:ascii="Calibri" w:hAnsi="Calibri" w:cs="Calibri"/>
    </w:rPr>
  </w:style>
  <w:style w:type="paragraph" w:styleId="ndice5">
    <w:name w:val="index 5"/>
    <w:basedOn w:val="Normal"/>
    <w:next w:val="Normal"/>
    <w:autoRedefine/>
    <w:rsid w:val="00A4212A"/>
    <w:pPr>
      <w:ind w:left="1200" w:hanging="240"/>
    </w:pPr>
    <w:rPr>
      <w:rFonts w:ascii="Calibri" w:hAnsi="Calibri" w:cs="Calibri"/>
    </w:rPr>
  </w:style>
  <w:style w:type="paragraph" w:styleId="ndice6">
    <w:name w:val="index 6"/>
    <w:basedOn w:val="Normal"/>
    <w:next w:val="Normal"/>
    <w:autoRedefine/>
    <w:rsid w:val="00A4212A"/>
    <w:pPr>
      <w:ind w:left="1440" w:hanging="240"/>
    </w:pPr>
    <w:rPr>
      <w:rFonts w:ascii="Calibri" w:hAnsi="Calibri" w:cs="Calibri"/>
    </w:rPr>
  </w:style>
  <w:style w:type="paragraph" w:styleId="ndice7">
    <w:name w:val="index 7"/>
    <w:basedOn w:val="Normal"/>
    <w:next w:val="Normal"/>
    <w:autoRedefine/>
    <w:rsid w:val="00A4212A"/>
    <w:pPr>
      <w:ind w:left="1680" w:hanging="240"/>
    </w:pPr>
    <w:rPr>
      <w:rFonts w:ascii="Calibri" w:hAnsi="Calibri" w:cs="Calibri"/>
    </w:rPr>
  </w:style>
  <w:style w:type="paragraph" w:styleId="ndice8">
    <w:name w:val="index 8"/>
    <w:basedOn w:val="Normal"/>
    <w:next w:val="Normal"/>
    <w:autoRedefine/>
    <w:rsid w:val="00A4212A"/>
    <w:pPr>
      <w:ind w:left="1920" w:hanging="240"/>
    </w:pPr>
    <w:rPr>
      <w:rFonts w:ascii="Calibri" w:hAnsi="Calibri" w:cs="Calibri"/>
    </w:rPr>
  </w:style>
  <w:style w:type="paragraph" w:styleId="ndice9">
    <w:name w:val="index 9"/>
    <w:basedOn w:val="Normal"/>
    <w:next w:val="Normal"/>
    <w:autoRedefine/>
    <w:rsid w:val="00A4212A"/>
    <w:pPr>
      <w:ind w:left="2160" w:hanging="240"/>
    </w:pPr>
    <w:rPr>
      <w:rFonts w:ascii="Calibri" w:hAnsi="Calibri" w:cs="Calibri"/>
    </w:rPr>
  </w:style>
  <w:style w:type="paragraph" w:styleId="Ttulodendice">
    <w:name w:val="index heading"/>
    <w:basedOn w:val="Normal"/>
    <w:next w:val="ndice1"/>
    <w:rsid w:val="00A4212A"/>
    <w:rPr>
      <w:rFonts w:ascii="Calibri" w:hAnsi="Calibri" w:cs="Calibri"/>
    </w:rPr>
  </w:style>
  <w:style w:type="paragraph" w:styleId="TDC1">
    <w:name w:val="toc 1"/>
    <w:basedOn w:val="Normal"/>
    <w:next w:val="Normal"/>
    <w:autoRedefine/>
    <w:uiPriority w:val="39"/>
    <w:rsid w:val="00A4212A"/>
    <w:pPr>
      <w:tabs>
        <w:tab w:val="right" w:leader="dot" w:pos="8647"/>
      </w:tabs>
      <w:spacing w:after="100"/>
      <w:ind w:right="3643"/>
    </w:pPr>
    <w:rPr>
      <w:rFonts w:ascii="Arial Narrow" w:hAnsi="Arial Narrow"/>
      <w:sz w:val="24"/>
      <w:szCs w:val="24"/>
    </w:rPr>
  </w:style>
  <w:style w:type="numbering" w:customStyle="1" w:styleId="Estilo3">
    <w:name w:val="Estilo3"/>
    <w:uiPriority w:val="99"/>
    <w:rsid w:val="00A4212A"/>
    <w:pPr>
      <w:numPr>
        <w:numId w:val="2"/>
      </w:numPr>
    </w:pPr>
  </w:style>
  <w:style w:type="character" w:customStyle="1" w:styleId="footnote">
    <w:name w:val="footnote"/>
    <w:basedOn w:val="Fuentedeprrafopredeter"/>
    <w:rsid w:val="00A4212A"/>
  </w:style>
  <w:style w:type="character" w:customStyle="1" w:styleId="hps">
    <w:name w:val="hps"/>
    <w:basedOn w:val="Fuentedeprrafopredeter"/>
    <w:rsid w:val="00A4212A"/>
  </w:style>
  <w:style w:type="character" w:customStyle="1" w:styleId="corchete-llamada1">
    <w:name w:val="corchete-llamada1"/>
    <w:rsid w:val="00A4212A"/>
    <w:rPr>
      <w:vanish/>
      <w:webHidden w:val="0"/>
      <w:specVanish w:val="0"/>
    </w:rPr>
  </w:style>
  <w:style w:type="paragraph" w:customStyle="1" w:styleId="Encabezadodetabladecontenido">
    <w:name w:val="Encabezado de tabla de contenido"/>
    <w:basedOn w:val="Ttulo1"/>
    <w:next w:val="Normal"/>
    <w:uiPriority w:val="39"/>
    <w:unhideWhenUsed/>
    <w:qFormat/>
    <w:rsid w:val="00A4212A"/>
    <w:pPr>
      <w:keepLines/>
      <w:spacing w:before="480" w:line="276" w:lineRule="auto"/>
      <w:jc w:val="left"/>
      <w:outlineLvl w:val="9"/>
    </w:pPr>
    <w:rPr>
      <w:rFonts w:ascii="Cambria" w:hAnsi="Cambria"/>
      <w:b/>
      <w:bCs/>
      <w:color w:val="365F91"/>
      <w:sz w:val="28"/>
      <w:szCs w:val="28"/>
      <w:lang w:val="es-CO" w:eastAsia="es-CO"/>
    </w:rPr>
  </w:style>
  <w:style w:type="paragraph" w:styleId="TDC2">
    <w:name w:val="toc 2"/>
    <w:basedOn w:val="Normal"/>
    <w:next w:val="Normal"/>
    <w:autoRedefine/>
    <w:uiPriority w:val="39"/>
    <w:unhideWhenUsed/>
    <w:rsid w:val="00A4212A"/>
    <w:pPr>
      <w:tabs>
        <w:tab w:val="right" w:leader="dot" w:pos="8647"/>
      </w:tabs>
      <w:suppressAutoHyphens/>
      <w:autoSpaceDN w:val="0"/>
      <w:spacing w:after="100"/>
      <w:ind w:left="240"/>
      <w:textAlignment w:val="baseline"/>
    </w:pPr>
    <w:rPr>
      <w:rFonts w:eastAsia="Calibri"/>
      <w:sz w:val="24"/>
      <w:szCs w:val="24"/>
      <w:lang w:val="es-CO"/>
    </w:rPr>
  </w:style>
  <w:style w:type="paragraph" w:customStyle="1" w:styleId="Tabladecuadrcula22">
    <w:name w:val="Tabla de cuadrícula 22"/>
    <w:basedOn w:val="Normal"/>
    <w:next w:val="Normal"/>
    <w:uiPriority w:val="37"/>
    <w:unhideWhenUsed/>
    <w:rsid w:val="00A4212A"/>
    <w:pPr>
      <w:tabs>
        <w:tab w:val="left" w:pos="504"/>
      </w:tabs>
      <w:suppressAutoHyphens/>
      <w:autoSpaceDN w:val="0"/>
      <w:spacing w:after="240"/>
      <w:ind w:left="504" w:hanging="504"/>
      <w:textAlignment w:val="baseline"/>
    </w:pPr>
    <w:rPr>
      <w:rFonts w:eastAsia="Calibri"/>
      <w:sz w:val="24"/>
      <w:szCs w:val="24"/>
      <w:lang w:val="es-CO"/>
    </w:rPr>
  </w:style>
  <w:style w:type="character" w:customStyle="1" w:styleId="Listavistosa-nfasis1Car">
    <w:name w:val="Lista vistosa - Énfasis 1 Car"/>
    <w:link w:val="Cuadrculaclara-nfasis3"/>
    <w:uiPriority w:val="34"/>
    <w:locked/>
    <w:rsid w:val="00A4212A"/>
    <w:rPr>
      <w:rFonts w:eastAsia="Times New Roman"/>
      <w:lang w:val="es-CO" w:eastAsia="es-CO"/>
    </w:rPr>
  </w:style>
  <w:style w:type="table" w:styleId="Cuadrculaclara-nfasis3">
    <w:name w:val="Light Grid Accent 3"/>
    <w:basedOn w:val="Tablanormal"/>
    <w:link w:val="Listavistosa-nfasis1Car"/>
    <w:uiPriority w:val="34"/>
    <w:rsid w:val="00A4212A"/>
    <w:rPr>
      <w:lang w:bidi="x-none"/>
    </w:rPr>
    <w:tblPr>
      <w:tblStyleRowBandSize w:val="1"/>
      <w:tblStyleColBandSize w:val="1"/>
    </w:tblPr>
    <w:tcPr>
      <w:shd w:val="clear" w:color="auto" w:fill="EDF2F8"/>
    </w:tcPr>
    <w:tblStylePr w:type="firstRow">
      <w:tblPr/>
      <w:tcPr>
        <w:tcBorders>
          <w:bottom w:val="single" w:sz="12" w:space="0" w:color="FFFFFF"/>
        </w:tcBorders>
        <w:shd w:val="clear" w:color="auto" w:fill="9E3A38"/>
      </w:tcPr>
    </w:tblStylePr>
    <w:tblStylePr w:type="lastRow">
      <w:tblPr/>
      <w:tcPr>
        <w:tcBorders>
          <w:top w:val="single" w:sz="12" w:space="0" w:color="000000"/>
        </w:tcBorders>
        <w:shd w:val="clear" w:color="auto" w:fill="FFFFFF"/>
      </w:tcPr>
    </w:tblStylePr>
    <w:tblStylePr w:type="band1Vert">
      <w:tblPr/>
      <w:tcPr>
        <w:tcBorders>
          <w:top w:val="nil"/>
          <w:left w:val="nil"/>
          <w:bottom w:val="nil"/>
          <w:right w:val="nil"/>
          <w:insideH w:val="nil"/>
          <w:insideV w:val="nil"/>
        </w:tcBorders>
        <w:shd w:val="clear" w:color="auto" w:fill="D3DFEE"/>
      </w:tcPr>
    </w:tblStylePr>
    <w:tblStylePr w:type="band1Horz">
      <w:tblPr/>
      <w:tcPr>
        <w:shd w:val="clear" w:color="auto" w:fill="DBE5F1"/>
      </w:tcPr>
    </w:tblStylePr>
  </w:style>
  <w:style w:type="paragraph" w:customStyle="1" w:styleId="Predeterminado">
    <w:name w:val="Predeterminado"/>
    <w:uiPriority w:val="99"/>
    <w:rsid w:val="00A4212A"/>
    <w:pPr>
      <w:widowControl w:val="0"/>
      <w:tabs>
        <w:tab w:val="left" w:pos="708"/>
      </w:tabs>
      <w:suppressAutoHyphens/>
      <w:spacing w:after="200" w:line="276" w:lineRule="auto"/>
    </w:pPr>
    <w:rPr>
      <w:color w:val="000000"/>
      <w:sz w:val="22"/>
      <w:szCs w:val="22"/>
      <w:lang w:eastAsia="es-ES"/>
    </w:rPr>
  </w:style>
  <w:style w:type="paragraph" w:styleId="Listavistosa-nfasis1">
    <w:name w:val="Colorful List Accent 1"/>
    <w:basedOn w:val="Normal"/>
    <w:uiPriority w:val="34"/>
    <w:qFormat/>
    <w:rsid w:val="00B2159C"/>
    <w:pPr>
      <w:spacing w:after="200" w:line="276" w:lineRule="auto"/>
      <w:ind w:left="720"/>
      <w:contextualSpacing/>
    </w:pPr>
    <w:rPr>
      <w:rFonts w:ascii="Calibri" w:eastAsia="Calibri" w:hAnsi="Calibri"/>
      <w:sz w:val="22"/>
      <w:szCs w:val="22"/>
      <w:lang w:val="es-CO" w:eastAsia="en-US"/>
    </w:rPr>
  </w:style>
  <w:style w:type="paragraph" w:customStyle="1" w:styleId="Tabladecuadrcula21">
    <w:name w:val="Tabla de cuadrícula 21"/>
    <w:basedOn w:val="Normal"/>
    <w:next w:val="Normal"/>
    <w:uiPriority w:val="37"/>
    <w:unhideWhenUsed/>
    <w:rsid w:val="00B4589A"/>
    <w:pPr>
      <w:tabs>
        <w:tab w:val="left" w:pos="504"/>
      </w:tabs>
      <w:spacing w:after="240"/>
      <w:ind w:left="504" w:hanging="504"/>
    </w:pPr>
  </w:style>
  <w:style w:type="character" w:customStyle="1" w:styleId="tgc">
    <w:name w:val="_tgc"/>
    <w:basedOn w:val="Fuentedeprrafopredeter"/>
    <w:rsid w:val="009851DE"/>
  </w:style>
  <w:style w:type="paragraph" w:customStyle="1" w:styleId="xl63">
    <w:name w:val="xl63"/>
    <w:basedOn w:val="Normal"/>
    <w:rsid w:val="00EE600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lang w:val="es-CO" w:eastAsia="es-CO"/>
    </w:rPr>
  </w:style>
  <w:style w:type="paragraph" w:customStyle="1" w:styleId="xl64">
    <w:name w:val="xl64"/>
    <w:basedOn w:val="Normal"/>
    <w:rsid w:val="00EE600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w:hAnsi="Arial" w:cs="Arial"/>
      <w:b/>
      <w:bCs/>
      <w:lang w:val="es-CO" w:eastAsia="es-CO"/>
    </w:rPr>
  </w:style>
  <w:style w:type="paragraph" w:customStyle="1" w:styleId="Cuadrculamedia22">
    <w:name w:val="Cuadrícula media 22"/>
    <w:uiPriority w:val="1"/>
    <w:qFormat/>
    <w:rsid w:val="00894C66"/>
    <w:rPr>
      <w:lang w:eastAsia="es-ES"/>
    </w:rPr>
  </w:style>
  <w:style w:type="paragraph" w:customStyle="1" w:styleId="Standard">
    <w:name w:val="Standard"/>
    <w:uiPriority w:val="99"/>
    <w:rsid w:val="00894C66"/>
    <w:pPr>
      <w:widowControl w:val="0"/>
      <w:suppressAutoHyphens/>
      <w:autoSpaceDN w:val="0"/>
      <w:textAlignment w:val="baseline"/>
    </w:pPr>
    <w:rPr>
      <w:rFonts w:ascii="Arial" w:eastAsia="Droid Sans Fallback" w:hAnsi="Arial" w:cs="Arial"/>
      <w:kern w:val="3"/>
      <w:sz w:val="22"/>
      <w:szCs w:val="22"/>
      <w:lang w:eastAsia="zh-CN"/>
    </w:rPr>
  </w:style>
  <w:style w:type="paragraph" w:styleId="Mapadeldocumento">
    <w:name w:val="Document Map"/>
    <w:basedOn w:val="Normal"/>
    <w:link w:val="MapadeldocumentoCar"/>
    <w:rsid w:val="00FC4880"/>
    <w:rPr>
      <w:rFonts w:ascii="Lucida Grande" w:hAnsi="Lucida Grande"/>
      <w:sz w:val="24"/>
      <w:szCs w:val="24"/>
      <w:lang w:eastAsia="x-none"/>
    </w:rPr>
  </w:style>
  <w:style w:type="character" w:customStyle="1" w:styleId="MapadeldocumentoCar">
    <w:name w:val="Mapa del documento Car"/>
    <w:link w:val="Mapadeldocumento"/>
    <w:rsid w:val="00FC4880"/>
    <w:rPr>
      <w:rFonts w:ascii="Lucida Grande" w:hAnsi="Lucida Grande" w:cs="Lucida Grande"/>
      <w:sz w:val="24"/>
      <w:szCs w:val="24"/>
      <w:lang w:val="es-ES"/>
    </w:rPr>
  </w:style>
  <w:style w:type="paragraph" w:styleId="Prrafodelista">
    <w:name w:val="List Paragraph"/>
    <w:basedOn w:val="Normal"/>
    <w:uiPriority w:val="34"/>
    <w:qFormat/>
    <w:rsid w:val="00937A0F"/>
    <w:pPr>
      <w:spacing w:after="200" w:line="276" w:lineRule="auto"/>
      <w:ind w:left="720"/>
      <w:contextualSpacing/>
    </w:pPr>
    <w:rPr>
      <w:rFonts w:ascii="Calibri" w:eastAsia="Calibri" w:hAnsi="Calibri"/>
      <w:sz w:val="22"/>
      <w:szCs w:val="22"/>
      <w:lang w:val="es-CO" w:eastAsia="en-US"/>
    </w:rPr>
  </w:style>
  <w:style w:type="paragraph" w:styleId="Bibliografa">
    <w:name w:val="Bibliography"/>
    <w:basedOn w:val="Normal"/>
    <w:next w:val="Normal"/>
    <w:uiPriority w:val="37"/>
    <w:unhideWhenUsed/>
    <w:rsid w:val="0041369D"/>
    <w:pPr>
      <w:spacing w:after="200" w:line="276" w:lineRule="auto"/>
    </w:pPr>
    <w:rPr>
      <w:rFonts w:ascii="Calibri" w:eastAsia="Calibri" w:hAnsi="Calibri"/>
      <w:sz w:val="22"/>
      <w:szCs w:val="22"/>
      <w:lang w:val="es-CO" w:eastAsia="en-US"/>
    </w:rPr>
  </w:style>
  <w:style w:type="character" w:styleId="Mencinsinresolver">
    <w:name w:val="Unresolved Mention"/>
    <w:uiPriority w:val="99"/>
    <w:semiHidden/>
    <w:unhideWhenUsed/>
    <w:rsid w:val="0085526F"/>
    <w:rPr>
      <w:color w:val="808080"/>
      <w:shd w:val="clear" w:color="auto" w:fill="E6E6E6"/>
    </w:rPr>
  </w:style>
  <w:style w:type="paragraph" w:styleId="Revisin">
    <w:name w:val="Revision"/>
    <w:hidden/>
    <w:uiPriority w:val="99"/>
    <w:semiHidden/>
    <w:rsid w:val="00973BDF"/>
    <w:rPr>
      <w:lang w:eastAsia="es-ES"/>
    </w:rPr>
  </w:style>
  <w:style w:type="character" w:customStyle="1" w:styleId="a">
    <w:name w:val="a"/>
    <w:basedOn w:val="Fuentedeprrafopredeter"/>
    <w:rsid w:val="00BE59F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9936450">
      <w:bodyDiv w:val="1"/>
      <w:marLeft w:val="0"/>
      <w:marRight w:val="0"/>
      <w:marTop w:val="0"/>
      <w:marBottom w:val="0"/>
      <w:divBdr>
        <w:top w:val="none" w:sz="0" w:space="0" w:color="auto"/>
        <w:left w:val="none" w:sz="0" w:space="0" w:color="auto"/>
        <w:bottom w:val="none" w:sz="0" w:space="0" w:color="auto"/>
        <w:right w:val="none" w:sz="0" w:space="0" w:color="auto"/>
      </w:divBdr>
      <w:divsChild>
        <w:div w:id="180361715">
          <w:marLeft w:val="0"/>
          <w:marRight w:val="0"/>
          <w:marTop w:val="0"/>
          <w:marBottom w:val="0"/>
          <w:divBdr>
            <w:top w:val="none" w:sz="0" w:space="0" w:color="auto"/>
            <w:left w:val="none" w:sz="0" w:space="0" w:color="auto"/>
            <w:bottom w:val="none" w:sz="0" w:space="0" w:color="auto"/>
            <w:right w:val="none" w:sz="0" w:space="0" w:color="auto"/>
          </w:divBdr>
        </w:div>
        <w:div w:id="312835848">
          <w:marLeft w:val="0"/>
          <w:marRight w:val="0"/>
          <w:marTop w:val="0"/>
          <w:marBottom w:val="0"/>
          <w:divBdr>
            <w:top w:val="none" w:sz="0" w:space="0" w:color="auto"/>
            <w:left w:val="none" w:sz="0" w:space="0" w:color="auto"/>
            <w:bottom w:val="none" w:sz="0" w:space="0" w:color="auto"/>
            <w:right w:val="none" w:sz="0" w:space="0" w:color="auto"/>
          </w:divBdr>
        </w:div>
        <w:div w:id="656886304">
          <w:marLeft w:val="0"/>
          <w:marRight w:val="0"/>
          <w:marTop w:val="0"/>
          <w:marBottom w:val="0"/>
          <w:divBdr>
            <w:top w:val="none" w:sz="0" w:space="0" w:color="auto"/>
            <w:left w:val="none" w:sz="0" w:space="0" w:color="auto"/>
            <w:bottom w:val="none" w:sz="0" w:space="0" w:color="auto"/>
            <w:right w:val="none" w:sz="0" w:space="0" w:color="auto"/>
          </w:divBdr>
        </w:div>
        <w:div w:id="766193698">
          <w:marLeft w:val="0"/>
          <w:marRight w:val="0"/>
          <w:marTop w:val="0"/>
          <w:marBottom w:val="0"/>
          <w:divBdr>
            <w:top w:val="none" w:sz="0" w:space="0" w:color="auto"/>
            <w:left w:val="none" w:sz="0" w:space="0" w:color="auto"/>
            <w:bottom w:val="none" w:sz="0" w:space="0" w:color="auto"/>
            <w:right w:val="none" w:sz="0" w:space="0" w:color="auto"/>
          </w:divBdr>
        </w:div>
        <w:div w:id="1155491254">
          <w:marLeft w:val="0"/>
          <w:marRight w:val="0"/>
          <w:marTop w:val="0"/>
          <w:marBottom w:val="0"/>
          <w:divBdr>
            <w:top w:val="none" w:sz="0" w:space="0" w:color="auto"/>
            <w:left w:val="none" w:sz="0" w:space="0" w:color="auto"/>
            <w:bottom w:val="none" w:sz="0" w:space="0" w:color="auto"/>
            <w:right w:val="none" w:sz="0" w:space="0" w:color="auto"/>
          </w:divBdr>
        </w:div>
        <w:div w:id="1336345640">
          <w:marLeft w:val="0"/>
          <w:marRight w:val="0"/>
          <w:marTop w:val="0"/>
          <w:marBottom w:val="0"/>
          <w:divBdr>
            <w:top w:val="none" w:sz="0" w:space="0" w:color="auto"/>
            <w:left w:val="none" w:sz="0" w:space="0" w:color="auto"/>
            <w:bottom w:val="none" w:sz="0" w:space="0" w:color="auto"/>
            <w:right w:val="none" w:sz="0" w:space="0" w:color="auto"/>
          </w:divBdr>
        </w:div>
        <w:div w:id="1796755025">
          <w:marLeft w:val="0"/>
          <w:marRight w:val="0"/>
          <w:marTop w:val="0"/>
          <w:marBottom w:val="0"/>
          <w:divBdr>
            <w:top w:val="none" w:sz="0" w:space="0" w:color="auto"/>
            <w:left w:val="none" w:sz="0" w:space="0" w:color="auto"/>
            <w:bottom w:val="none" w:sz="0" w:space="0" w:color="auto"/>
            <w:right w:val="none" w:sz="0" w:space="0" w:color="auto"/>
          </w:divBdr>
        </w:div>
        <w:div w:id="1877424414">
          <w:marLeft w:val="0"/>
          <w:marRight w:val="0"/>
          <w:marTop w:val="0"/>
          <w:marBottom w:val="0"/>
          <w:divBdr>
            <w:top w:val="none" w:sz="0" w:space="0" w:color="auto"/>
            <w:left w:val="none" w:sz="0" w:space="0" w:color="auto"/>
            <w:bottom w:val="none" w:sz="0" w:space="0" w:color="auto"/>
            <w:right w:val="none" w:sz="0" w:space="0" w:color="auto"/>
          </w:divBdr>
        </w:div>
      </w:divsChild>
    </w:div>
    <w:div w:id="42409128">
      <w:bodyDiv w:val="1"/>
      <w:marLeft w:val="0"/>
      <w:marRight w:val="0"/>
      <w:marTop w:val="0"/>
      <w:marBottom w:val="0"/>
      <w:divBdr>
        <w:top w:val="none" w:sz="0" w:space="0" w:color="auto"/>
        <w:left w:val="none" w:sz="0" w:space="0" w:color="auto"/>
        <w:bottom w:val="none" w:sz="0" w:space="0" w:color="auto"/>
        <w:right w:val="none" w:sz="0" w:space="0" w:color="auto"/>
      </w:divBdr>
      <w:divsChild>
        <w:div w:id="237525394">
          <w:marLeft w:val="0"/>
          <w:marRight w:val="0"/>
          <w:marTop w:val="0"/>
          <w:marBottom w:val="0"/>
          <w:divBdr>
            <w:top w:val="none" w:sz="0" w:space="0" w:color="auto"/>
            <w:left w:val="none" w:sz="0" w:space="0" w:color="auto"/>
            <w:bottom w:val="none" w:sz="0" w:space="0" w:color="auto"/>
            <w:right w:val="none" w:sz="0" w:space="0" w:color="auto"/>
          </w:divBdr>
        </w:div>
        <w:div w:id="293215671">
          <w:marLeft w:val="0"/>
          <w:marRight w:val="0"/>
          <w:marTop w:val="0"/>
          <w:marBottom w:val="0"/>
          <w:divBdr>
            <w:top w:val="none" w:sz="0" w:space="0" w:color="auto"/>
            <w:left w:val="none" w:sz="0" w:space="0" w:color="auto"/>
            <w:bottom w:val="none" w:sz="0" w:space="0" w:color="auto"/>
            <w:right w:val="none" w:sz="0" w:space="0" w:color="auto"/>
          </w:divBdr>
        </w:div>
        <w:div w:id="1026171383">
          <w:marLeft w:val="0"/>
          <w:marRight w:val="0"/>
          <w:marTop w:val="0"/>
          <w:marBottom w:val="0"/>
          <w:divBdr>
            <w:top w:val="none" w:sz="0" w:space="0" w:color="auto"/>
            <w:left w:val="none" w:sz="0" w:space="0" w:color="auto"/>
            <w:bottom w:val="none" w:sz="0" w:space="0" w:color="auto"/>
            <w:right w:val="none" w:sz="0" w:space="0" w:color="auto"/>
          </w:divBdr>
        </w:div>
        <w:div w:id="1310940305">
          <w:marLeft w:val="0"/>
          <w:marRight w:val="0"/>
          <w:marTop w:val="0"/>
          <w:marBottom w:val="0"/>
          <w:divBdr>
            <w:top w:val="none" w:sz="0" w:space="0" w:color="auto"/>
            <w:left w:val="none" w:sz="0" w:space="0" w:color="auto"/>
            <w:bottom w:val="none" w:sz="0" w:space="0" w:color="auto"/>
            <w:right w:val="none" w:sz="0" w:space="0" w:color="auto"/>
          </w:divBdr>
        </w:div>
        <w:div w:id="1321807898">
          <w:marLeft w:val="0"/>
          <w:marRight w:val="0"/>
          <w:marTop w:val="0"/>
          <w:marBottom w:val="0"/>
          <w:divBdr>
            <w:top w:val="none" w:sz="0" w:space="0" w:color="auto"/>
            <w:left w:val="none" w:sz="0" w:space="0" w:color="auto"/>
            <w:bottom w:val="none" w:sz="0" w:space="0" w:color="auto"/>
            <w:right w:val="none" w:sz="0" w:space="0" w:color="auto"/>
          </w:divBdr>
        </w:div>
        <w:div w:id="1563178848">
          <w:marLeft w:val="0"/>
          <w:marRight w:val="0"/>
          <w:marTop w:val="0"/>
          <w:marBottom w:val="0"/>
          <w:divBdr>
            <w:top w:val="none" w:sz="0" w:space="0" w:color="auto"/>
            <w:left w:val="none" w:sz="0" w:space="0" w:color="auto"/>
            <w:bottom w:val="none" w:sz="0" w:space="0" w:color="auto"/>
            <w:right w:val="none" w:sz="0" w:space="0" w:color="auto"/>
          </w:divBdr>
        </w:div>
        <w:div w:id="1765178189">
          <w:marLeft w:val="0"/>
          <w:marRight w:val="0"/>
          <w:marTop w:val="0"/>
          <w:marBottom w:val="0"/>
          <w:divBdr>
            <w:top w:val="none" w:sz="0" w:space="0" w:color="auto"/>
            <w:left w:val="none" w:sz="0" w:space="0" w:color="auto"/>
            <w:bottom w:val="none" w:sz="0" w:space="0" w:color="auto"/>
            <w:right w:val="none" w:sz="0" w:space="0" w:color="auto"/>
          </w:divBdr>
        </w:div>
        <w:div w:id="1811510459">
          <w:marLeft w:val="0"/>
          <w:marRight w:val="0"/>
          <w:marTop w:val="0"/>
          <w:marBottom w:val="0"/>
          <w:divBdr>
            <w:top w:val="none" w:sz="0" w:space="0" w:color="auto"/>
            <w:left w:val="none" w:sz="0" w:space="0" w:color="auto"/>
            <w:bottom w:val="none" w:sz="0" w:space="0" w:color="auto"/>
            <w:right w:val="none" w:sz="0" w:space="0" w:color="auto"/>
          </w:divBdr>
        </w:div>
        <w:div w:id="1915893747">
          <w:marLeft w:val="0"/>
          <w:marRight w:val="0"/>
          <w:marTop w:val="0"/>
          <w:marBottom w:val="0"/>
          <w:divBdr>
            <w:top w:val="none" w:sz="0" w:space="0" w:color="auto"/>
            <w:left w:val="none" w:sz="0" w:space="0" w:color="auto"/>
            <w:bottom w:val="none" w:sz="0" w:space="0" w:color="auto"/>
            <w:right w:val="none" w:sz="0" w:space="0" w:color="auto"/>
          </w:divBdr>
        </w:div>
      </w:divsChild>
    </w:div>
    <w:div w:id="64962447">
      <w:bodyDiv w:val="1"/>
      <w:marLeft w:val="0"/>
      <w:marRight w:val="0"/>
      <w:marTop w:val="0"/>
      <w:marBottom w:val="0"/>
      <w:divBdr>
        <w:top w:val="none" w:sz="0" w:space="0" w:color="auto"/>
        <w:left w:val="none" w:sz="0" w:space="0" w:color="auto"/>
        <w:bottom w:val="none" w:sz="0" w:space="0" w:color="auto"/>
        <w:right w:val="none" w:sz="0" w:space="0" w:color="auto"/>
      </w:divBdr>
    </w:div>
    <w:div w:id="171722745">
      <w:bodyDiv w:val="1"/>
      <w:marLeft w:val="0"/>
      <w:marRight w:val="0"/>
      <w:marTop w:val="0"/>
      <w:marBottom w:val="0"/>
      <w:divBdr>
        <w:top w:val="none" w:sz="0" w:space="0" w:color="auto"/>
        <w:left w:val="none" w:sz="0" w:space="0" w:color="auto"/>
        <w:bottom w:val="none" w:sz="0" w:space="0" w:color="auto"/>
        <w:right w:val="none" w:sz="0" w:space="0" w:color="auto"/>
      </w:divBdr>
    </w:div>
    <w:div w:id="248151384">
      <w:bodyDiv w:val="1"/>
      <w:marLeft w:val="0"/>
      <w:marRight w:val="0"/>
      <w:marTop w:val="0"/>
      <w:marBottom w:val="0"/>
      <w:divBdr>
        <w:top w:val="none" w:sz="0" w:space="0" w:color="auto"/>
        <w:left w:val="none" w:sz="0" w:space="0" w:color="auto"/>
        <w:bottom w:val="none" w:sz="0" w:space="0" w:color="auto"/>
        <w:right w:val="none" w:sz="0" w:space="0" w:color="auto"/>
      </w:divBdr>
    </w:div>
    <w:div w:id="254218241">
      <w:bodyDiv w:val="1"/>
      <w:marLeft w:val="0"/>
      <w:marRight w:val="0"/>
      <w:marTop w:val="0"/>
      <w:marBottom w:val="0"/>
      <w:divBdr>
        <w:top w:val="none" w:sz="0" w:space="0" w:color="auto"/>
        <w:left w:val="none" w:sz="0" w:space="0" w:color="auto"/>
        <w:bottom w:val="none" w:sz="0" w:space="0" w:color="auto"/>
        <w:right w:val="none" w:sz="0" w:space="0" w:color="auto"/>
      </w:divBdr>
      <w:divsChild>
        <w:div w:id="172182487">
          <w:marLeft w:val="360"/>
          <w:marRight w:val="0"/>
          <w:marTop w:val="200"/>
          <w:marBottom w:val="0"/>
          <w:divBdr>
            <w:top w:val="none" w:sz="0" w:space="0" w:color="auto"/>
            <w:left w:val="none" w:sz="0" w:space="0" w:color="auto"/>
            <w:bottom w:val="none" w:sz="0" w:space="0" w:color="auto"/>
            <w:right w:val="none" w:sz="0" w:space="0" w:color="auto"/>
          </w:divBdr>
        </w:div>
      </w:divsChild>
    </w:div>
    <w:div w:id="301078894">
      <w:bodyDiv w:val="1"/>
      <w:marLeft w:val="0"/>
      <w:marRight w:val="0"/>
      <w:marTop w:val="0"/>
      <w:marBottom w:val="0"/>
      <w:divBdr>
        <w:top w:val="none" w:sz="0" w:space="0" w:color="auto"/>
        <w:left w:val="none" w:sz="0" w:space="0" w:color="auto"/>
        <w:bottom w:val="none" w:sz="0" w:space="0" w:color="auto"/>
        <w:right w:val="none" w:sz="0" w:space="0" w:color="auto"/>
      </w:divBdr>
    </w:div>
    <w:div w:id="320930408">
      <w:bodyDiv w:val="1"/>
      <w:marLeft w:val="0"/>
      <w:marRight w:val="0"/>
      <w:marTop w:val="0"/>
      <w:marBottom w:val="0"/>
      <w:divBdr>
        <w:top w:val="none" w:sz="0" w:space="0" w:color="auto"/>
        <w:left w:val="none" w:sz="0" w:space="0" w:color="auto"/>
        <w:bottom w:val="none" w:sz="0" w:space="0" w:color="auto"/>
        <w:right w:val="none" w:sz="0" w:space="0" w:color="auto"/>
      </w:divBdr>
    </w:div>
    <w:div w:id="320937442">
      <w:bodyDiv w:val="1"/>
      <w:marLeft w:val="0"/>
      <w:marRight w:val="0"/>
      <w:marTop w:val="0"/>
      <w:marBottom w:val="0"/>
      <w:divBdr>
        <w:top w:val="none" w:sz="0" w:space="0" w:color="auto"/>
        <w:left w:val="none" w:sz="0" w:space="0" w:color="auto"/>
        <w:bottom w:val="none" w:sz="0" w:space="0" w:color="auto"/>
        <w:right w:val="none" w:sz="0" w:space="0" w:color="auto"/>
      </w:divBdr>
    </w:div>
    <w:div w:id="413209680">
      <w:bodyDiv w:val="1"/>
      <w:marLeft w:val="0"/>
      <w:marRight w:val="0"/>
      <w:marTop w:val="0"/>
      <w:marBottom w:val="0"/>
      <w:divBdr>
        <w:top w:val="none" w:sz="0" w:space="0" w:color="auto"/>
        <w:left w:val="none" w:sz="0" w:space="0" w:color="auto"/>
        <w:bottom w:val="none" w:sz="0" w:space="0" w:color="auto"/>
        <w:right w:val="none" w:sz="0" w:space="0" w:color="auto"/>
      </w:divBdr>
    </w:div>
    <w:div w:id="429087386">
      <w:bodyDiv w:val="1"/>
      <w:marLeft w:val="0"/>
      <w:marRight w:val="0"/>
      <w:marTop w:val="0"/>
      <w:marBottom w:val="0"/>
      <w:divBdr>
        <w:top w:val="none" w:sz="0" w:space="0" w:color="auto"/>
        <w:left w:val="none" w:sz="0" w:space="0" w:color="auto"/>
        <w:bottom w:val="none" w:sz="0" w:space="0" w:color="auto"/>
        <w:right w:val="none" w:sz="0" w:space="0" w:color="auto"/>
      </w:divBdr>
    </w:div>
    <w:div w:id="437531323">
      <w:bodyDiv w:val="1"/>
      <w:marLeft w:val="0"/>
      <w:marRight w:val="0"/>
      <w:marTop w:val="0"/>
      <w:marBottom w:val="0"/>
      <w:divBdr>
        <w:top w:val="none" w:sz="0" w:space="0" w:color="auto"/>
        <w:left w:val="none" w:sz="0" w:space="0" w:color="auto"/>
        <w:bottom w:val="none" w:sz="0" w:space="0" w:color="auto"/>
        <w:right w:val="none" w:sz="0" w:space="0" w:color="auto"/>
      </w:divBdr>
    </w:div>
    <w:div w:id="648096710">
      <w:bodyDiv w:val="1"/>
      <w:marLeft w:val="0"/>
      <w:marRight w:val="0"/>
      <w:marTop w:val="0"/>
      <w:marBottom w:val="0"/>
      <w:divBdr>
        <w:top w:val="none" w:sz="0" w:space="0" w:color="auto"/>
        <w:left w:val="none" w:sz="0" w:space="0" w:color="auto"/>
        <w:bottom w:val="none" w:sz="0" w:space="0" w:color="auto"/>
        <w:right w:val="none" w:sz="0" w:space="0" w:color="auto"/>
      </w:divBdr>
      <w:divsChild>
        <w:div w:id="257762304">
          <w:marLeft w:val="480"/>
          <w:marRight w:val="0"/>
          <w:marTop w:val="0"/>
          <w:marBottom w:val="0"/>
          <w:divBdr>
            <w:top w:val="none" w:sz="0" w:space="0" w:color="auto"/>
            <w:left w:val="none" w:sz="0" w:space="0" w:color="auto"/>
            <w:bottom w:val="none" w:sz="0" w:space="0" w:color="auto"/>
            <w:right w:val="none" w:sz="0" w:space="0" w:color="auto"/>
          </w:divBdr>
          <w:divsChild>
            <w:div w:id="127360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74303032">
      <w:bodyDiv w:val="1"/>
      <w:marLeft w:val="0"/>
      <w:marRight w:val="0"/>
      <w:marTop w:val="0"/>
      <w:marBottom w:val="0"/>
      <w:divBdr>
        <w:top w:val="none" w:sz="0" w:space="0" w:color="auto"/>
        <w:left w:val="none" w:sz="0" w:space="0" w:color="auto"/>
        <w:bottom w:val="none" w:sz="0" w:space="0" w:color="auto"/>
        <w:right w:val="none" w:sz="0" w:space="0" w:color="auto"/>
      </w:divBdr>
      <w:divsChild>
        <w:div w:id="160630017">
          <w:marLeft w:val="0"/>
          <w:marRight w:val="0"/>
          <w:marTop w:val="0"/>
          <w:marBottom w:val="0"/>
          <w:divBdr>
            <w:top w:val="none" w:sz="0" w:space="0" w:color="auto"/>
            <w:left w:val="none" w:sz="0" w:space="0" w:color="auto"/>
            <w:bottom w:val="none" w:sz="0" w:space="0" w:color="auto"/>
            <w:right w:val="none" w:sz="0" w:space="0" w:color="auto"/>
          </w:divBdr>
        </w:div>
        <w:div w:id="228999949">
          <w:marLeft w:val="0"/>
          <w:marRight w:val="0"/>
          <w:marTop w:val="0"/>
          <w:marBottom w:val="0"/>
          <w:divBdr>
            <w:top w:val="none" w:sz="0" w:space="0" w:color="auto"/>
            <w:left w:val="none" w:sz="0" w:space="0" w:color="auto"/>
            <w:bottom w:val="none" w:sz="0" w:space="0" w:color="auto"/>
            <w:right w:val="none" w:sz="0" w:space="0" w:color="auto"/>
          </w:divBdr>
        </w:div>
        <w:div w:id="344134455">
          <w:marLeft w:val="0"/>
          <w:marRight w:val="0"/>
          <w:marTop w:val="0"/>
          <w:marBottom w:val="0"/>
          <w:divBdr>
            <w:top w:val="none" w:sz="0" w:space="0" w:color="auto"/>
            <w:left w:val="none" w:sz="0" w:space="0" w:color="auto"/>
            <w:bottom w:val="none" w:sz="0" w:space="0" w:color="auto"/>
            <w:right w:val="none" w:sz="0" w:space="0" w:color="auto"/>
          </w:divBdr>
        </w:div>
        <w:div w:id="503394871">
          <w:marLeft w:val="0"/>
          <w:marRight w:val="0"/>
          <w:marTop w:val="0"/>
          <w:marBottom w:val="0"/>
          <w:divBdr>
            <w:top w:val="none" w:sz="0" w:space="0" w:color="auto"/>
            <w:left w:val="none" w:sz="0" w:space="0" w:color="auto"/>
            <w:bottom w:val="none" w:sz="0" w:space="0" w:color="auto"/>
            <w:right w:val="none" w:sz="0" w:space="0" w:color="auto"/>
          </w:divBdr>
        </w:div>
        <w:div w:id="522593926">
          <w:marLeft w:val="0"/>
          <w:marRight w:val="0"/>
          <w:marTop w:val="0"/>
          <w:marBottom w:val="0"/>
          <w:divBdr>
            <w:top w:val="none" w:sz="0" w:space="0" w:color="auto"/>
            <w:left w:val="none" w:sz="0" w:space="0" w:color="auto"/>
            <w:bottom w:val="none" w:sz="0" w:space="0" w:color="auto"/>
            <w:right w:val="none" w:sz="0" w:space="0" w:color="auto"/>
          </w:divBdr>
        </w:div>
        <w:div w:id="544486398">
          <w:marLeft w:val="0"/>
          <w:marRight w:val="0"/>
          <w:marTop w:val="0"/>
          <w:marBottom w:val="0"/>
          <w:divBdr>
            <w:top w:val="none" w:sz="0" w:space="0" w:color="auto"/>
            <w:left w:val="none" w:sz="0" w:space="0" w:color="auto"/>
            <w:bottom w:val="none" w:sz="0" w:space="0" w:color="auto"/>
            <w:right w:val="none" w:sz="0" w:space="0" w:color="auto"/>
          </w:divBdr>
        </w:div>
        <w:div w:id="564947213">
          <w:marLeft w:val="0"/>
          <w:marRight w:val="0"/>
          <w:marTop w:val="0"/>
          <w:marBottom w:val="0"/>
          <w:divBdr>
            <w:top w:val="none" w:sz="0" w:space="0" w:color="auto"/>
            <w:left w:val="none" w:sz="0" w:space="0" w:color="auto"/>
            <w:bottom w:val="none" w:sz="0" w:space="0" w:color="auto"/>
            <w:right w:val="none" w:sz="0" w:space="0" w:color="auto"/>
          </w:divBdr>
        </w:div>
        <w:div w:id="567108656">
          <w:marLeft w:val="0"/>
          <w:marRight w:val="0"/>
          <w:marTop w:val="0"/>
          <w:marBottom w:val="0"/>
          <w:divBdr>
            <w:top w:val="none" w:sz="0" w:space="0" w:color="auto"/>
            <w:left w:val="none" w:sz="0" w:space="0" w:color="auto"/>
            <w:bottom w:val="none" w:sz="0" w:space="0" w:color="auto"/>
            <w:right w:val="none" w:sz="0" w:space="0" w:color="auto"/>
          </w:divBdr>
        </w:div>
        <w:div w:id="643200923">
          <w:marLeft w:val="0"/>
          <w:marRight w:val="0"/>
          <w:marTop w:val="0"/>
          <w:marBottom w:val="0"/>
          <w:divBdr>
            <w:top w:val="none" w:sz="0" w:space="0" w:color="auto"/>
            <w:left w:val="none" w:sz="0" w:space="0" w:color="auto"/>
            <w:bottom w:val="none" w:sz="0" w:space="0" w:color="auto"/>
            <w:right w:val="none" w:sz="0" w:space="0" w:color="auto"/>
          </w:divBdr>
        </w:div>
        <w:div w:id="685257573">
          <w:marLeft w:val="0"/>
          <w:marRight w:val="0"/>
          <w:marTop w:val="0"/>
          <w:marBottom w:val="0"/>
          <w:divBdr>
            <w:top w:val="none" w:sz="0" w:space="0" w:color="auto"/>
            <w:left w:val="none" w:sz="0" w:space="0" w:color="auto"/>
            <w:bottom w:val="none" w:sz="0" w:space="0" w:color="auto"/>
            <w:right w:val="none" w:sz="0" w:space="0" w:color="auto"/>
          </w:divBdr>
        </w:div>
        <w:div w:id="883371799">
          <w:marLeft w:val="0"/>
          <w:marRight w:val="0"/>
          <w:marTop w:val="0"/>
          <w:marBottom w:val="0"/>
          <w:divBdr>
            <w:top w:val="none" w:sz="0" w:space="0" w:color="auto"/>
            <w:left w:val="none" w:sz="0" w:space="0" w:color="auto"/>
            <w:bottom w:val="none" w:sz="0" w:space="0" w:color="auto"/>
            <w:right w:val="none" w:sz="0" w:space="0" w:color="auto"/>
          </w:divBdr>
        </w:div>
        <w:div w:id="1278564065">
          <w:marLeft w:val="0"/>
          <w:marRight w:val="0"/>
          <w:marTop w:val="0"/>
          <w:marBottom w:val="0"/>
          <w:divBdr>
            <w:top w:val="none" w:sz="0" w:space="0" w:color="auto"/>
            <w:left w:val="none" w:sz="0" w:space="0" w:color="auto"/>
            <w:bottom w:val="none" w:sz="0" w:space="0" w:color="auto"/>
            <w:right w:val="none" w:sz="0" w:space="0" w:color="auto"/>
          </w:divBdr>
        </w:div>
        <w:div w:id="1469395792">
          <w:marLeft w:val="0"/>
          <w:marRight w:val="0"/>
          <w:marTop w:val="0"/>
          <w:marBottom w:val="0"/>
          <w:divBdr>
            <w:top w:val="none" w:sz="0" w:space="0" w:color="auto"/>
            <w:left w:val="none" w:sz="0" w:space="0" w:color="auto"/>
            <w:bottom w:val="none" w:sz="0" w:space="0" w:color="auto"/>
            <w:right w:val="none" w:sz="0" w:space="0" w:color="auto"/>
          </w:divBdr>
        </w:div>
        <w:div w:id="1939408899">
          <w:marLeft w:val="0"/>
          <w:marRight w:val="0"/>
          <w:marTop w:val="0"/>
          <w:marBottom w:val="0"/>
          <w:divBdr>
            <w:top w:val="none" w:sz="0" w:space="0" w:color="auto"/>
            <w:left w:val="none" w:sz="0" w:space="0" w:color="auto"/>
            <w:bottom w:val="none" w:sz="0" w:space="0" w:color="auto"/>
            <w:right w:val="none" w:sz="0" w:space="0" w:color="auto"/>
          </w:divBdr>
        </w:div>
        <w:div w:id="1977947262">
          <w:marLeft w:val="0"/>
          <w:marRight w:val="0"/>
          <w:marTop w:val="0"/>
          <w:marBottom w:val="0"/>
          <w:divBdr>
            <w:top w:val="none" w:sz="0" w:space="0" w:color="auto"/>
            <w:left w:val="none" w:sz="0" w:space="0" w:color="auto"/>
            <w:bottom w:val="none" w:sz="0" w:space="0" w:color="auto"/>
            <w:right w:val="none" w:sz="0" w:space="0" w:color="auto"/>
          </w:divBdr>
        </w:div>
        <w:div w:id="2031489186">
          <w:marLeft w:val="0"/>
          <w:marRight w:val="0"/>
          <w:marTop w:val="0"/>
          <w:marBottom w:val="0"/>
          <w:divBdr>
            <w:top w:val="none" w:sz="0" w:space="0" w:color="auto"/>
            <w:left w:val="none" w:sz="0" w:space="0" w:color="auto"/>
            <w:bottom w:val="none" w:sz="0" w:space="0" w:color="auto"/>
            <w:right w:val="none" w:sz="0" w:space="0" w:color="auto"/>
          </w:divBdr>
        </w:div>
      </w:divsChild>
    </w:div>
    <w:div w:id="737485376">
      <w:bodyDiv w:val="1"/>
      <w:marLeft w:val="0"/>
      <w:marRight w:val="0"/>
      <w:marTop w:val="0"/>
      <w:marBottom w:val="0"/>
      <w:divBdr>
        <w:top w:val="none" w:sz="0" w:space="0" w:color="auto"/>
        <w:left w:val="none" w:sz="0" w:space="0" w:color="auto"/>
        <w:bottom w:val="none" w:sz="0" w:space="0" w:color="auto"/>
        <w:right w:val="none" w:sz="0" w:space="0" w:color="auto"/>
      </w:divBdr>
      <w:divsChild>
        <w:div w:id="69274407">
          <w:marLeft w:val="0"/>
          <w:marRight w:val="0"/>
          <w:marTop w:val="0"/>
          <w:marBottom w:val="0"/>
          <w:divBdr>
            <w:top w:val="none" w:sz="0" w:space="0" w:color="auto"/>
            <w:left w:val="none" w:sz="0" w:space="0" w:color="auto"/>
            <w:bottom w:val="none" w:sz="0" w:space="0" w:color="auto"/>
            <w:right w:val="none" w:sz="0" w:space="0" w:color="auto"/>
          </w:divBdr>
        </w:div>
        <w:div w:id="104430409">
          <w:marLeft w:val="0"/>
          <w:marRight w:val="0"/>
          <w:marTop w:val="0"/>
          <w:marBottom w:val="0"/>
          <w:divBdr>
            <w:top w:val="none" w:sz="0" w:space="0" w:color="auto"/>
            <w:left w:val="none" w:sz="0" w:space="0" w:color="auto"/>
            <w:bottom w:val="none" w:sz="0" w:space="0" w:color="auto"/>
            <w:right w:val="none" w:sz="0" w:space="0" w:color="auto"/>
          </w:divBdr>
        </w:div>
        <w:div w:id="199166914">
          <w:marLeft w:val="0"/>
          <w:marRight w:val="0"/>
          <w:marTop w:val="0"/>
          <w:marBottom w:val="0"/>
          <w:divBdr>
            <w:top w:val="none" w:sz="0" w:space="0" w:color="auto"/>
            <w:left w:val="none" w:sz="0" w:space="0" w:color="auto"/>
            <w:bottom w:val="none" w:sz="0" w:space="0" w:color="auto"/>
            <w:right w:val="none" w:sz="0" w:space="0" w:color="auto"/>
          </w:divBdr>
        </w:div>
        <w:div w:id="268240520">
          <w:marLeft w:val="0"/>
          <w:marRight w:val="0"/>
          <w:marTop w:val="0"/>
          <w:marBottom w:val="0"/>
          <w:divBdr>
            <w:top w:val="none" w:sz="0" w:space="0" w:color="auto"/>
            <w:left w:val="none" w:sz="0" w:space="0" w:color="auto"/>
            <w:bottom w:val="none" w:sz="0" w:space="0" w:color="auto"/>
            <w:right w:val="none" w:sz="0" w:space="0" w:color="auto"/>
          </w:divBdr>
        </w:div>
        <w:div w:id="1331443545">
          <w:marLeft w:val="0"/>
          <w:marRight w:val="0"/>
          <w:marTop w:val="0"/>
          <w:marBottom w:val="0"/>
          <w:divBdr>
            <w:top w:val="none" w:sz="0" w:space="0" w:color="auto"/>
            <w:left w:val="none" w:sz="0" w:space="0" w:color="auto"/>
            <w:bottom w:val="none" w:sz="0" w:space="0" w:color="auto"/>
            <w:right w:val="none" w:sz="0" w:space="0" w:color="auto"/>
          </w:divBdr>
        </w:div>
        <w:div w:id="1490370294">
          <w:marLeft w:val="0"/>
          <w:marRight w:val="0"/>
          <w:marTop w:val="0"/>
          <w:marBottom w:val="0"/>
          <w:divBdr>
            <w:top w:val="none" w:sz="0" w:space="0" w:color="auto"/>
            <w:left w:val="none" w:sz="0" w:space="0" w:color="auto"/>
            <w:bottom w:val="none" w:sz="0" w:space="0" w:color="auto"/>
            <w:right w:val="none" w:sz="0" w:space="0" w:color="auto"/>
          </w:divBdr>
        </w:div>
        <w:div w:id="1528181137">
          <w:marLeft w:val="0"/>
          <w:marRight w:val="0"/>
          <w:marTop w:val="0"/>
          <w:marBottom w:val="0"/>
          <w:divBdr>
            <w:top w:val="none" w:sz="0" w:space="0" w:color="auto"/>
            <w:left w:val="none" w:sz="0" w:space="0" w:color="auto"/>
            <w:bottom w:val="none" w:sz="0" w:space="0" w:color="auto"/>
            <w:right w:val="none" w:sz="0" w:space="0" w:color="auto"/>
          </w:divBdr>
        </w:div>
        <w:div w:id="1533420353">
          <w:marLeft w:val="0"/>
          <w:marRight w:val="0"/>
          <w:marTop w:val="0"/>
          <w:marBottom w:val="0"/>
          <w:divBdr>
            <w:top w:val="none" w:sz="0" w:space="0" w:color="auto"/>
            <w:left w:val="none" w:sz="0" w:space="0" w:color="auto"/>
            <w:bottom w:val="none" w:sz="0" w:space="0" w:color="auto"/>
            <w:right w:val="none" w:sz="0" w:space="0" w:color="auto"/>
          </w:divBdr>
        </w:div>
      </w:divsChild>
    </w:div>
    <w:div w:id="854881641">
      <w:bodyDiv w:val="1"/>
      <w:marLeft w:val="0"/>
      <w:marRight w:val="0"/>
      <w:marTop w:val="0"/>
      <w:marBottom w:val="0"/>
      <w:divBdr>
        <w:top w:val="none" w:sz="0" w:space="0" w:color="auto"/>
        <w:left w:val="none" w:sz="0" w:space="0" w:color="auto"/>
        <w:bottom w:val="none" w:sz="0" w:space="0" w:color="auto"/>
        <w:right w:val="none" w:sz="0" w:space="0" w:color="auto"/>
      </w:divBdr>
      <w:divsChild>
        <w:div w:id="1016343032">
          <w:marLeft w:val="360"/>
          <w:marRight w:val="0"/>
          <w:marTop w:val="200"/>
          <w:marBottom w:val="0"/>
          <w:divBdr>
            <w:top w:val="none" w:sz="0" w:space="0" w:color="auto"/>
            <w:left w:val="none" w:sz="0" w:space="0" w:color="auto"/>
            <w:bottom w:val="none" w:sz="0" w:space="0" w:color="auto"/>
            <w:right w:val="none" w:sz="0" w:space="0" w:color="auto"/>
          </w:divBdr>
        </w:div>
      </w:divsChild>
    </w:div>
    <w:div w:id="856426954">
      <w:bodyDiv w:val="1"/>
      <w:marLeft w:val="0"/>
      <w:marRight w:val="0"/>
      <w:marTop w:val="0"/>
      <w:marBottom w:val="0"/>
      <w:divBdr>
        <w:top w:val="none" w:sz="0" w:space="0" w:color="auto"/>
        <w:left w:val="none" w:sz="0" w:space="0" w:color="auto"/>
        <w:bottom w:val="none" w:sz="0" w:space="0" w:color="auto"/>
        <w:right w:val="none" w:sz="0" w:space="0" w:color="auto"/>
      </w:divBdr>
    </w:div>
    <w:div w:id="933704779">
      <w:bodyDiv w:val="1"/>
      <w:marLeft w:val="0"/>
      <w:marRight w:val="0"/>
      <w:marTop w:val="0"/>
      <w:marBottom w:val="0"/>
      <w:divBdr>
        <w:top w:val="none" w:sz="0" w:space="0" w:color="auto"/>
        <w:left w:val="none" w:sz="0" w:space="0" w:color="auto"/>
        <w:bottom w:val="none" w:sz="0" w:space="0" w:color="auto"/>
        <w:right w:val="none" w:sz="0" w:space="0" w:color="auto"/>
      </w:divBdr>
    </w:div>
    <w:div w:id="965545455">
      <w:bodyDiv w:val="1"/>
      <w:marLeft w:val="0"/>
      <w:marRight w:val="0"/>
      <w:marTop w:val="0"/>
      <w:marBottom w:val="0"/>
      <w:divBdr>
        <w:top w:val="none" w:sz="0" w:space="0" w:color="auto"/>
        <w:left w:val="none" w:sz="0" w:space="0" w:color="auto"/>
        <w:bottom w:val="none" w:sz="0" w:space="0" w:color="auto"/>
        <w:right w:val="none" w:sz="0" w:space="0" w:color="auto"/>
      </w:divBdr>
    </w:div>
    <w:div w:id="1032651660">
      <w:bodyDiv w:val="1"/>
      <w:marLeft w:val="0"/>
      <w:marRight w:val="0"/>
      <w:marTop w:val="0"/>
      <w:marBottom w:val="0"/>
      <w:divBdr>
        <w:top w:val="none" w:sz="0" w:space="0" w:color="auto"/>
        <w:left w:val="none" w:sz="0" w:space="0" w:color="auto"/>
        <w:bottom w:val="none" w:sz="0" w:space="0" w:color="auto"/>
        <w:right w:val="none" w:sz="0" w:space="0" w:color="auto"/>
      </w:divBdr>
    </w:div>
    <w:div w:id="1051001726">
      <w:bodyDiv w:val="1"/>
      <w:marLeft w:val="0"/>
      <w:marRight w:val="0"/>
      <w:marTop w:val="0"/>
      <w:marBottom w:val="0"/>
      <w:divBdr>
        <w:top w:val="none" w:sz="0" w:space="0" w:color="auto"/>
        <w:left w:val="none" w:sz="0" w:space="0" w:color="auto"/>
        <w:bottom w:val="none" w:sz="0" w:space="0" w:color="auto"/>
        <w:right w:val="none" w:sz="0" w:space="0" w:color="auto"/>
      </w:divBdr>
      <w:divsChild>
        <w:div w:id="1294097241">
          <w:marLeft w:val="0"/>
          <w:marRight w:val="0"/>
          <w:marTop w:val="0"/>
          <w:marBottom w:val="0"/>
          <w:divBdr>
            <w:top w:val="none" w:sz="0" w:space="0" w:color="auto"/>
            <w:left w:val="none" w:sz="0" w:space="0" w:color="auto"/>
            <w:bottom w:val="none" w:sz="0" w:space="0" w:color="auto"/>
            <w:right w:val="none" w:sz="0" w:space="0" w:color="auto"/>
          </w:divBdr>
        </w:div>
        <w:div w:id="2078047643">
          <w:marLeft w:val="0"/>
          <w:marRight w:val="0"/>
          <w:marTop w:val="0"/>
          <w:marBottom w:val="0"/>
          <w:divBdr>
            <w:top w:val="none" w:sz="0" w:space="0" w:color="auto"/>
            <w:left w:val="none" w:sz="0" w:space="0" w:color="auto"/>
            <w:bottom w:val="none" w:sz="0" w:space="0" w:color="auto"/>
            <w:right w:val="none" w:sz="0" w:space="0" w:color="auto"/>
          </w:divBdr>
        </w:div>
      </w:divsChild>
    </w:div>
    <w:div w:id="1084035628">
      <w:bodyDiv w:val="1"/>
      <w:marLeft w:val="0"/>
      <w:marRight w:val="0"/>
      <w:marTop w:val="0"/>
      <w:marBottom w:val="0"/>
      <w:divBdr>
        <w:top w:val="none" w:sz="0" w:space="0" w:color="auto"/>
        <w:left w:val="none" w:sz="0" w:space="0" w:color="auto"/>
        <w:bottom w:val="none" w:sz="0" w:space="0" w:color="auto"/>
        <w:right w:val="none" w:sz="0" w:space="0" w:color="auto"/>
      </w:divBdr>
      <w:divsChild>
        <w:div w:id="62029574">
          <w:marLeft w:val="0"/>
          <w:marRight w:val="0"/>
          <w:marTop w:val="0"/>
          <w:marBottom w:val="0"/>
          <w:divBdr>
            <w:top w:val="none" w:sz="0" w:space="0" w:color="auto"/>
            <w:left w:val="none" w:sz="0" w:space="0" w:color="auto"/>
            <w:bottom w:val="none" w:sz="0" w:space="0" w:color="auto"/>
            <w:right w:val="none" w:sz="0" w:space="0" w:color="auto"/>
          </w:divBdr>
        </w:div>
        <w:div w:id="143015814">
          <w:marLeft w:val="0"/>
          <w:marRight w:val="0"/>
          <w:marTop w:val="0"/>
          <w:marBottom w:val="0"/>
          <w:divBdr>
            <w:top w:val="none" w:sz="0" w:space="0" w:color="auto"/>
            <w:left w:val="none" w:sz="0" w:space="0" w:color="auto"/>
            <w:bottom w:val="none" w:sz="0" w:space="0" w:color="auto"/>
            <w:right w:val="none" w:sz="0" w:space="0" w:color="auto"/>
          </w:divBdr>
        </w:div>
        <w:div w:id="194775019">
          <w:marLeft w:val="0"/>
          <w:marRight w:val="0"/>
          <w:marTop w:val="0"/>
          <w:marBottom w:val="0"/>
          <w:divBdr>
            <w:top w:val="none" w:sz="0" w:space="0" w:color="auto"/>
            <w:left w:val="none" w:sz="0" w:space="0" w:color="auto"/>
            <w:bottom w:val="none" w:sz="0" w:space="0" w:color="auto"/>
            <w:right w:val="none" w:sz="0" w:space="0" w:color="auto"/>
          </w:divBdr>
        </w:div>
        <w:div w:id="926963710">
          <w:marLeft w:val="0"/>
          <w:marRight w:val="0"/>
          <w:marTop w:val="0"/>
          <w:marBottom w:val="0"/>
          <w:divBdr>
            <w:top w:val="none" w:sz="0" w:space="0" w:color="auto"/>
            <w:left w:val="none" w:sz="0" w:space="0" w:color="auto"/>
            <w:bottom w:val="none" w:sz="0" w:space="0" w:color="auto"/>
            <w:right w:val="none" w:sz="0" w:space="0" w:color="auto"/>
          </w:divBdr>
        </w:div>
        <w:div w:id="1035229484">
          <w:marLeft w:val="0"/>
          <w:marRight w:val="0"/>
          <w:marTop w:val="0"/>
          <w:marBottom w:val="0"/>
          <w:divBdr>
            <w:top w:val="none" w:sz="0" w:space="0" w:color="auto"/>
            <w:left w:val="none" w:sz="0" w:space="0" w:color="auto"/>
            <w:bottom w:val="none" w:sz="0" w:space="0" w:color="auto"/>
            <w:right w:val="none" w:sz="0" w:space="0" w:color="auto"/>
          </w:divBdr>
        </w:div>
        <w:div w:id="1136990363">
          <w:marLeft w:val="0"/>
          <w:marRight w:val="0"/>
          <w:marTop w:val="0"/>
          <w:marBottom w:val="0"/>
          <w:divBdr>
            <w:top w:val="none" w:sz="0" w:space="0" w:color="auto"/>
            <w:left w:val="none" w:sz="0" w:space="0" w:color="auto"/>
            <w:bottom w:val="none" w:sz="0" w:space="0" w:color="auto"/>
            <w:right w:val="none" w:sz="0" w:space="0" w:color="auto"/>
          </w:divBdr>
        </w:div>
        <w:div w:id="1412005168">
          <w:marLeft w:val="0"/>
          <w:marRight w:val="0"/>
          <w:marTop w:val="0"/>
          <w:marBottom w:val="0"/>
          <w:divBdr>
            <w:top w:val="none" w:sz="0" w:space="0" w:color="auto"/>
            <w:left w:val="none" w:sz="0" w:space="0" w:color="auto"/>
            <w:bottom w:val="none" w:sz="0" w:space="0" w:color="auto"/>
            <w:right w:val="none" w:sz="0" w:space="0" w:color="auto"/>
          </w:divBdr>
        </w:div>
        <w:div w:id="1667827315">
          <w:marLeft w:val="0"/>
          <w:marRight w:val="0"/>
          <w:marTop w:val="0"/>
          <w:marBottom w:val="0"/>
          <w:divBdr>
            <w:top w:val="none" w:sz="0" w:space="0" w:color="auto"/>
            <w:left w:val="none" w:sz="0" w:space="0" w:color="auto"/>
            <w:bottom w:val="none" w:sz="0" w:space="0" w:color="auto"/>
            <w:right w:val="none" w:sz="0" w:space="0" w:color="auto"/>
          </w:divBdr>
        </w:div>
        <w:div w:id="1773088654">
          <w:marLeft w:val="0"/>
          <w:marRight w:val="0"/>
          <w:marTop w:val="0"/>
          <w:marBottom w:val="0"/>
          <w:divBdr>
            <w:top w:val="none" w:sz="0" w:space="0" w:color="auto"/>
            <w:left w:val="none" w:sz="0" w:space="0" w:color="auto"/>
            <w:bottom w:val="none" w:sz="0" w:space="0" w:color="auto"/>
            <w:right w:val="none" w:sz="0" w:space="0" w:color="auto"/>
          </w:divBdr>
        </w:div>
        <w:div w:id="1810899967">
          <w:marLeft w:val="0"/>
          <w:marRight w:val="0"/>
          <w:marTop w:val="0"/>
          <w:marBottom w:val="0"/>
          <w:divBdr>
            <w:top w:val="none" w:sz="0" w:space="0" w:color="auto"/>
            <w:left w:val="none" w:sz="0" w:space="0" w:color="auto"/>
            <w:bottom w:val="none" w:sz="0" w:space="0" w:color="auto"/>
            <w:right w:val="none" w:sz="0" w:space="0" w:color="auto"/>
          </w:divBdr>
        </w:div>
        <w:div w:id="2042782830">
          <w:marLeft w:val="0"/>
          <w:marRight w:val="0"/>
          <w:marTop w:val="0"/>
          <w:marBottom w:val="0"/>
          <w:divBdr>
            <w:top w:val="none" w:sz="0" w:space="0" w:color="auto"/>
            <w:left w:val="none" w:sz="0" w:space="0" w:color="auto"/>
            <w:bottom w:val="none" w:sz="0" w:space="0" w:color="auto"/>
            <w:right w:val="none" w:sz="0" w:space="0" w:color="auto"/>
          </w:divBdr>
        </w:div>
        <w:div w:id="2116516752">
          <w:marLeft w:val="0"/>
          <w:marRight w:val="0"/>
          <w:marTop w:val="0"/>
          <w:marBottom w:val="0"/>
          <w:divBdr>
            <w:top w:val="none" w:sz="0" w:space="0" w:color="auto"/>
            <w:left w:val="none" w:sz="0" w:space="0" w:color="auto"/>
            <w:bottom w:val="none" w:sz="0" w:space="0" w:color="auto"/>
            <w:right w:val="none" w:sz="0" w:space="0" w:color="auto"/>
          </w:divBdr>
        </w:div>
        <w:div w:id="2139952905">
          <w:marLeft w:val="0"/>
          <w:marRight w:val="0"/>
          <w:marTop w:val="0"/>
          <w:marBottom w:val="0"/>
          <w:divBdr>
            <w:top w:val="none" w:sz="0" w:space="0" w:color="auto"/>
            <w:left w:val="none" w:sz="0" w:space="0" w:color="auto"/>
            <w:bottom w:val="none" w:sz="0" w:space="0" w:color="auto"/>
            <w:right w:val="none" w:sz="0" w:space="0" w:color="auto"/>
          </w:divBdr>
        </w:div>
      </w:divsChild>
    </w:div>
    <w:div w:id="1090813691">
      <w:bodyDiv w:val="1"/>
      <w:marLeft w:val="0"/>
      <w:marRight w:val="0"/>
      <w:marTop w:val="0"/>
      <w:marBottom w:val="0"/>
      <w:divBdr>
        <w:top w:val="none" w:sz="0" w:space="0" w:color="auto"/>
        <w:left w:val="none" w:sz="0" w:space="0" w:color="auto"/>
        <w:bottom w:val="none" w:sz="0" w:space="0" w:color="auto"/>
        <w:right w:val="none" w:sz="0" w:space="0" w:color="auto"/>
      </w:divBdr>
    </w:div>
    <w:div w:id="1152138709">
      <w:bodyDiv w:val="1"/>
      <w:marLeft w:val="0"/>
      <w:marRight w:val="0"/>
      <w:marTop w:val="0"/>
      <w:marBottom w:val="0"/>
      <w:divBdr>
        <w:top w:val="none" w:sz="0" w:space="0" w:color="auto"/>
        <w:left w:val="none" w:sz="0" w:space="0" w:color="auto"/>
        <w:bottom w:val="none" w:sz="0" w:space="0" w:color="auto"/>
        <w:right w:val="none" w:sz="0" w:space="0" w:color="auto"/>
      </w:divBdr>
    </w:div>
    <w:div w:id="1201476512">
      <w:bodyDiv w:val="1"/>
      <w:marLeft w:val="0"/>
      <w:marRight w:val="0"/>
      <w:marTop w:val="0"/>
      <w:marBottom w:val="0"/>
      <w:divBdr>
        <w:top w:val="none" w:sz="0" w:space="0" w:color="auto"/>
        <w:left w:val="none" w:sz="0" w:space="0" w:color="auto"/>
        <w:bottom w:val="none" w:sz="0" w:space="0" w:color="auto"/>
        <w:right w:val="none" w:sz="0" w:space="0" w:color="auto"/>
      </w:divBdr>
      <w:divsChild>
        <w:div w:id="248975024">
          <w:marLeft w:val="0"/>
          <w:marRight w:val="0"/>
          <w:marTop w:val="0"/>
          <w:marBottom w:val="0"/>
          <w:divBdr>
            <w:top w:val="none" w:sz="0" w:space="0" w:color="auto"/>
            <w:left w:val="none" w:sz="0" w:space="0" w:color="auto"/>
            <w:bottom w:val="none" w:sz="0" w:space="0" w:color="auto"/>
            <w:right w:val="none" w:sz="0" w:space="0" w:color="auto"/>
          </w:divBdr>
        </w:div>
        <w:div w:id="250048341">
          <w:marLeft w:val="0"/>
          <w:marRight w:val="0"/>
          <w:marTop w:val="0"/>
          <w:marBottom w:val="0"/>
          <w:divBdr>
            <w:top w:val="none" w:sz="0" w:space="0" w:color="auto"/>
            <w:left w:val="none" w:sz="0" w:space="0" w:color="auto"/>
            <w:bottom w:val="none" w:sz="0" w:space="0" w:color="auto"/>
            <w:right w:val="none" w:sz="0" w:space="0" w:color="auto"/>
          </w:divBdr>
        </w:div>
        <w:div w:id="474488180">
          <w:marLeft w:val="0"/>
          <w:marRight w:val="0"/>
          <w:marTop w:val="0"/>
          <w:marBottom w:val="0"/>
          <w:divBdr>
            <w:top w:val="none" w:sz="0" w:space="0" w:color="auto"/>
            <w:left w:val="none" w:sz="0" w:space="0" w:color="auto"/>
            <w:bottom w:val="none" w:sz="0" w:space="0" w:color="auto"/>
            <w:right w:val="none" w:sz="0" w:space="0" w:color="auto"/>
          </w:divBdr>
        </w:div>
        <w:div w:id="696587991">
          <w:marLeft w:val="0"/>
          <w:marRight w:val="0"/>
          <w:marTop w:val="0"/>
          <w:marBottom w:val="0"/>
          <w:divBdr>
            <w:top w:val="none" w:sz="0" w:space="0" w:color="auto"/>
            <w:left w:val="none" w:sz="0" w:space="0" w:color="auto"/>
            <w:bottom w:val="none" w:sz="0" w:space="0" w:color="auto"/>
            <w:right w:val="none" w:sz="0" w:space="0" w:color="auto"/>
          </w:divBdr>
        </w:div>
      </w:divsChild>
    </w:div>
    <w:div w:id="1230920066">
      <w:bodyDiv w:val="1"/>
      <w:marLeft w:val="0"/>
      <w:marRight w:val="0"/>
      <w:marTop w:val="0"/>
      <w:marBottom w:val="0"/>
      <w:divBdr>
        <w:top w:val="none" w:sz="0" w:space="0" w:color="auto"/>
        <w:left w:val="none" w:sz="0" w:space="0" w:color="auto"/>
        <w:bottom w:val="none" w:sz="0" w:space="0" w:color="auto"/>
        <w:right w:val="none" w:sz="0" w:space="0" w:color="auto"/>
      </w:divBdr>
      <w:divsChild>
        <w:div w:id="309289589">
          <w:marLeft w:val="0"/>
          <w:marRight w:val="0"/>
          <w:marTop w:val="0"/>
          <w:marBottom w:val="0"/>
          <w:divBdr>
            <w:top w:val="none" w:sz="0" w:space="0" w:color="auto"/>
            <w:left w:val="none" w:sz="0" w:space="0" w:color="auto"/>
            <w:bottom w:val="none" w:sz="0" w:space="0" w:color="auto"/>
            <w:right w:val="none" w:sz="0" w:space="0" w:color="auto"/>
          </w:divBdr>
        </w:div>
        <w:div w:id="313294468">
          <w:marLeft w:val="0"/>
          <w:marRight w:val="0"/>
          <w:marTop w:val="0"/>
          <w:marBottom w:val="0"/>
          <w:divBdr>
            <w:top w:val="none" w:sz="0" w:space="0" w:color="auto"/>
            <w:left w:val="none" w:sz="0" w:space="0" w:color="auto"/>
            <w:bottom w:val="none" w:sz="0" w:space="0" w:color="auto"/>
            <w:right w:val="none" w:sz="0" w:space="0" w:color="auto"/>
          </w:divBdr>
        </w:div>
        <w:div w:id="827791310">
          <w:marLeft w:val="0"/>
          <w:marRight w:val="0"/>
          <w:marTop w:val="0"/>
          <w:marBottom w:val="0"/>
          <w:divBdr>
            <w:top w:val="none" w:sz="0" w:space="0" w:color="auto"/>
            <w:left w:val="none" w:sz="0" w:space="0" w:color="auto"/>
            <w:bottom w:val="none" w:sz="0" w:space="0" w:color="auto"/>
            <w:right w:val="none" w:sz="0" w:space="0" w:color="auto"/>
          </w:divBdr>
        </w:div>
        <w:div w:id="1105466286">
          <w:marLeft w:val="0"/>
          <w:marRight w:val="0"/>
          <w:marTop w:val="0"/>
          <w:marBottom w:val="0"/>
          <w:divBdr>
            <w:top w:val="none" w:sz="0" w:space="0" w:color="auto"/>
            <w:left w:val="none" w:sz="0" w:space="0" w:color="auto"/>
            <w:bottom w:val="none" w:sz="0" w:space="0" w:color="auto"/>
            <w:right w:val="none" w:sz="0" w:space="0" w:color="auto"/>
          </w:divBdr>
        </w:div>
        <w:div w:id="1180393405">
          <w:marLeft w:val="0"/>
          <w:marRight w:val="0"/>
          <w:marTop w:val="0"/>
          <w:marBottom w:val="0"/>
          <w:divBdr>
            <w:top w:val="none" w:sz="0" w:space="0" w:color="auto"/>
            <w:left w:val="none" w:sz="0" w:space="0" w:color="auto"/>
            <w:bottom w:val="none" w:sz="0" w:space="0" w:color="auto"/>
            <w:right w:val="none" w:sz="0" w:space="0" w:color="auto"/>
          </w:divBdr>
        </w:div>
        <w:div w:id="1192839739">
          <w:marLeft w:val="0"/>
          <w:marRight w:val="0"/>
          <w:marTop w:val="0"/>
          <w:marBottom w:val="0"/>
          <w:divBdr>
            <w:top w:val="none" w:sz="0" w:space="0" w:color="auto"/>
            <w:left w:val="none" w:sz="0" w:space="0" w:color="auto"/>
            <w:bottom w:val="none" w:sz="0" w:space="0" w:color="auto"/>
            <w:right w:val="none" w:sz="0" w:space="0" w:color="auto"/>
          </w:divBdr>
        </w:div>
        <w:div w:id="1268537759">
          <w:marLeft w:val="0"/>
          <w:marRight w:val="0"/>
          <w:marTop w:val="0"/>
          <w:marBottom w:val="0"/>
          <w:divBdr>
            <w:top w:val="none" w:sz="0" w:space="0" w:color="auto"/>
            <w:left w:val="none" w:sz="0" w:space="0" w:color="auto"/>
            <w:bottom w:val="none" w:sz="0" w:space="0" w:color="auto"/>
            <w:right w:val="none" w:sz="0" w:space="0" w:color="auto"/>
          </w:divBdr>
        </w:div>
        <w:div w:id="1470391799">
          <w:marLeft w:val="0"/>
          <w:marRight w:val="0"/>
          <w:marTop w:val="0"/>
          <w:marBottom w:val="0"/>
          <w:divBdr>
            <w:top w:val="none" w:sz="0" w:space="0" w:color="auto"/>
            <w:left w:val="none" w:sz="0" w:space="0" w:color="auto"/>
            <w:bottom w:val="none" w:sz="0" w:space="0" w:color="auto"/>
            <w:right w:val="none" w:sz="0" w:space="0" w:color="auto"/>
          </w:divBdr>
        </w:div>
        <w:div w:id="1577593557">
          <w:marLeft w:val="0"/>
          <w:marRight w:val="0"/>
          <w:marTop w:val="0"/>
          <w:marBottom w:val="0"/>
          <w:divBdr>
            <w:top w:val="none" w:sz="0" w:space="0" w:color="auto"/>
            <w:left w:val="none" w:sz="0" w:space="0" w:color="auto"/>
            <w:bottom w:val="none" w:sz="0" w:space="0" w:color="auto"/>
            <w:right w:val="none" w:sz="0" w:space="0" w:color="auto"/>
          </w:divBdr>
        </w:div>
        <w:div w:id="1762137639">
          <w:marLeft w:val="0"/>
          <w:marRight w:val="0"/>
          <w:marTop w:val="0"/>
          <w:marBottom w:val="0"/>
          <w:divBdr>
            <w:top w:val="none" w:sz="0" w:space="0" w:color="auto"/>
            <w:left w:val="none" w:sz="0" w:space="0" w:color="auto"/>
            <w:bottom w:val="none" w:sz="0" w:space="0" w:color="auto"/>
            <w:right w:val="none" w:sz="0" w:space="0" w:color="auto"/>
          </w:divBdr>
        </w:div>
        <w:div w:id="1801996620">
          <w:marLeft w:val="0"/>
          <w:marRight w:val="0"/>
          <w:marTop w:val="0"/>
          <w:marBottom w:val="0"/>
          <w:divBdr>
            <w:top w:val="none" w:sz="0" w:space="0" w:color="auto"/>
            <w:left w:val="none" w:sz="0" w:space="0" w:color="auto"/>
            <w:bottom w:val="none" w:sz="0" w:space="0" w:color="auto"/>
            <w:right w:val="none" w:sz="0" w:space="0" w:color="auto"/>
          </w:divBdr>
        </w:div>
        <w:div w:id="1855997226">
          <w:marLeft w:val="0"/>
          <w:marRight w:val="0"/>
          <w:marTop w:val="0"/>
          <w:marBottom w:val="0"/>
          <w:divBdr>
            <w:top w:val="none" w:sz="0" w:space="0" w:color="auto"/>
            <w:left w:val="none" w:sz="0" w:space="0" w:color="auto"/>
            <w:bottom w:val="none" w:sz="0" w:space="0" w:color="auto"/>
            <w:right w:val="none" w:sz="0" w:space="0" w:color="auto"/>
          </w:divBdr>
        </w:div>
        <w:div w:id="2029330240">
          <w:marLeft w:val="0"/>
          <w:marRight w:val="0"/>
          <w:marTop w:val="0"/>
          <w:marBottom w:val="0"/>
          <w:divBdr>
            <w:top w:val="none" w:sz="0" w:space="0" w:color="auto"/>
            <w:left w:val="none" w:sz="0" w:space="0" w:color="auto"/>
            <w:bottom w:val="none" w:sz="0" w:space="0" w:color="auto"/>
            <w:right w:val="none" w:sz="0" w:space="0" w:color="auto"/>
          </w:divBdr>
        </w:div>
      </w:divsChild>
    </w:div>
    <w:div w:id="1342321379">
      <w:bodyDiv w:val="1"/>
      <w:marLeft w:val="0"/>
      <w:marRight w:val="0"/>
      <w:marTop w:val="0"/>
      <w:marBottom w:val="0"/>
      <w:divBdr>
        <w:top w:val="none" w:sz="0" w:space="0" w:color="auto"/>
        <w:left w:val="none" w:sz="0" w:space="0" w:color="auto"/>
        <w:bottom w:val="none" w:sz="0" w:space="0" w:color="auto"/>
        <w:right w:val="none" w:sz="0" w:space="0" w:color="auto"/>
      </w:divBdr>
      <w:divsChild>
        <w:div w:id="340090852">
          <w:marLeft w:val="0"/>
          <w:marRight w:val="0"/>
          <w:marTop w:val="0"/>
          <w:marBottom w:val="0"/>
          <w:divBdr>
            <w:top w:val="none" w:sz="0" w:space="0" w:color="auto"/>
            <w:left w:val="none" w:sz="0" w:space="0" w:color="auto"/>
            <w:bottom w:val="none" w:sz="0" w:space="0" w:color="auto"/>
            <w:right w:val="none" w:sz="0" w:space="0" w:color="auto"/>
          </w:divBdr>
        </w:div>
        <w:div w:id="739909389">
          <w:marLeft w:val="0"/>
          <w:marRight w:val="0"/>
          <w:marTop w:val="0"/>
          <w:marBottom w:val="0"/>
          <w:divBdr>
            <w:top w:val="none" w:sz="0" w:space="0" w:color="auto"/>
            <w:left w:val="none" w:sz="0" w:space="0" w:color="auto"/>
            <w:bottom w:val="none" w:sz="0" w:space="0" w:color="auto"/>
            <w:right w:val="none" w:sz="0" w:space="0" w:color="auto"/>
          </w:divBdr>
        </w:div>
        <w:div w:id="935601260">
          <w:marLeft w:val="0"/>
          <w:marRight w:val="0"/>
          <w:marTop w:val="0"/>
          <w:marBottom w:val="0"/>
          <w:divBdr>
            <w:top w:val="none" w:sz="0" w:space="0" w:color="auto"/>
            <w:left w:val="none" w:sz="0" w:space="0" w:color="auto"/>
            <w:bottom w:val="none" w:sz="0" w:space="0" w:color="auto"/>
            <w:right w:val="none" w:sz="0" w:space="0" w:color="auto"/>
          </w:divBdr>
        </w:div>
        <w:div w:id="1182402588">
          <w:marLeft w:val="0"/>
          <w:marRight w:val="0"/>
          <w:marTop w:val="0"/>
          <w:marBottom w:val="0"/>
          <w:divBdr>
            <w:top w:val="none" w:sz="0" w:space="0" w:color="auto"/>
            <w:left w:val="none" w:sz="0" w:space="0" w:color="auto"/>
            <w:bottom w:val="none" w:sz="0" w:space="0" w:color="auto"/>
            <w:right w:val="none" w:sz="0" w:space="0" w:color="auto"/>
          </w:divBdr>
        </w:div>
        <w:div w:id="1440221621">
          <w:marLeft w:val="0"/>
          <w:marRight w:val="0"/>
          <w:marTop w:val="0"/>
          <w:marBottom w:val="0"/>
          <w:divBdr>
            <w:top w:val="none" w:sz="0" w:space="0" w:color="auto"/>
            <w:left w:val="none" w:sz="0" w:space="0" w:color="auto"/>
            <w:bottom w:val="none" w:sz="0" w:space="0" w:color="auto"/>
            <w:right w:val="none" w:sz="0" w:space="0" w:color="auto"/>
          </w:divBdr>
        </w:div>
        <w:div w:id="1603146297">
          <w:marLeft w:val="0"/>
          <w:marRight w:val="0"/>
          <w:marTop w:val="0"/>
          <w:marBottom w:val="0"/>
          <w:divBdr>
            <w:top w:val="none" w:sz="0" w:space="0" w:color="auto"/>
            <w:left w:val="none" w:sz="0" w:space="0" w:color="auto"/>
            <w:bottom w:val="none" w:sz="0" w:space="0" w:color="auto"/>
            <w:right w:val="none" w:sz="0" w:space="0" w:color="auto"/>
          </w:divBdr>
        </w:div>
        <w:div w:id="1997998803">
          <w:marLeft w:val="0"/>
          <w:marRight w:val="0"/>
          <w:marTop w:val="0"/>
          <w:marBottom w:val="0"/>
          <w:divBdr>
            <w:top w:val="none" w:sz="0" w:space="0" w:color="auto"/>
            <w:left w:val="none" w:sz="0" w:space="0" w:color="auto"/>
            <w:bottom w:val="none" w:sz="0" w:space="0" w:color="auto"/>
            <w:right w:val="none" w:sz="0" w:space="0" w:color="auto"/>
          </w:divBdr>
        </w:div>
      </w:divsChild>
    </w:div>
    <w:div w:id="1355764740">
      <w:bodyDiv w:val="1"/>
      <w:marLeft w:val="0"/>
      <w:marRight w:val="0"/>
      <w:marTop w:val="0"/>
      <w:marBottom w:val="0"/>
      <w:divBdr>
        <w:top w:val="none" w:sz="0" w:space="0" w:color="auto"/>
        <w:left w:val="none" w:sz="0" w:space="0" w:color="auto"/>
        <w:bottom w:val="none" w:sz="0" w:space="0" w:color="auto"/>
        <w:right w:val="none" w:sz="0" w:space="0" w:color="auto"/>
      </w:divBdr>
    </w:div>
    <w:div w:id="1360619940">
      <w:bodyDiv w:val="1"/>
      <w:marLeft w:val="0"/>
      <w:marRight w:val="0"/>
      <w:marTop w:val="0"/>
      <w:marBottom w:val="0"/>
      <w:divBdr>
        <w:top w:val="none" w:sz="0" w:space="0" w:color="auto"/>
        <w:left w:val="none" w:sz="0" w:space="0" w:color="auto"/>
        <w:bottom w:val="none" w:sz="0" w:space="0" w:color="auto"/>
        <w:right w:val="none" w:sz="0" w:space="0" w:color="auto"/>
      </w:divBdr>
      <w:divsChild>
        <w:div w:id="329987134">
          <w:marLeft w:val="0"/>
          <w:marRight w:val="0"/>
          <w:marTop w:val="0"/>
          <w:marBottom w:val="0"/>
          <w:divBdr>
            <w:top w:val="none" w:sz="0" w:space="0" w:color="auto"/>
            <w:left w:val="none" w:sz="0" w:space="0" w:color="auto"/>
            <w:bottom w:val="none" w:sz="0" w:space="0" w:color="auto"/>
            <w:right w:val="none" w:sz="0" w:space="0" w:color="auto"/>
          </w:divBdr>
        </w:div>
        <w:div w:id="500509771">
          <w:marLeft w:val="0"/>
          <w:marRight w:val="0"/>
          <w:marTop w:val="0"/>
          <w:marBottom w:val="0"/>
          <w:divBdr>
            <w:top w:val="none" w:sz="0" w:space="0" w:color="auto"/>
            <w:left w:val="none" w:sz="0" w:space="0" w:color="auto"/>
            <w:bottom w:val="none" w:sz="0" w:space="0" w:color="auto"/>
            <w:right w:val="none" w:sz="0" w:space="0" w:color="auto"/>
          </w:divBdr>
        </w:div>
        <w:div w:id="1318001360">
          <w:marLeft w:val="0"/>
          <w:marRight w:val="0"/>
          <w:marTop w:val="0"/>
          <w:marBottom w:val="0"/>
          <w:divBdr>
            <w:top w:val="none" w:sz="0" w:space="0" w:color="auto"/>
            <w:left w:val="none" w:sz="0" w:space="0" w:color="auto"/>
            <w:bottom w:val="none" w:sz="0" w:space="0" w:color="auto"/>
            <w:right w:val="none" w:sz="0" w:space="0" w:color="auto"/>
          </w:divBdr>
        </w:div>
        <w:div w:id="1388070272">
          <w:marLeft w:val="0"/>
          <w:marRight w:val="0"/>
          <w:marTop w:val="0"/>
          <w:marBottom w:val="0"/>
          <w:divBdr>
            <w:top w:val="none" w:sz="0" w:space="0" w:color="auto"/>
            <w:left w:val="none" w:sz="0" w:space="0" w:color="auto"/>
            <w:bottom w:val="none" w:sz="0" w:space="0" w:color="auto"/>
            <w:right w:val="none" w:sz="0" w:space="0" w:color="auto"/>
          </w:divBdr>
        </w:div>
        <w:div w:id="1567491164">
          <w:marLeft w:val="0"/>
          <w:marRight w:val="0"/>
          <w:marTop w:val="0"/>
          <w:marBottom w:val="0"/>
          <w:divBdr>
            <w:top w:val="none" w:sz="0" w:space="0" w:color="auto"/>
            <w:left w:val="none" w:sz="0" w:space="0" w:color="auto"/>
            <w:bottom w:val="none" w:sz="0" w:space="0" w:color="auto"/>
            <w:right w:val="none" w:sz="0" w:space="0" w:color="auto"/>
          </w:divBdr>
        </w:div>
        <w:div w:id="1704093543">
          <w:marLeft w:val="0"/>
          <w:marRight w:val="0"/>
          <w:marTop w:val="0"/>
          <w:marBottom w:val="0"/>
          <w:divBdr>
            <w:top w:val="none" w:sz="0" w:space="0" w:color="auto"/>
            <w:left w:val="none" w:sz="0" w:space="0" w:color="auto"/>
            <w:bottom w:val="none" w:sz="0" w:space="0" w:color="auto"/>
            <w:right w:val="none" w:sz="0" w:space="0" w:color="auto"/>
          </w:divBdr>
        </w:div>
        <w:div w:id="1966158921">
          <w:marLeft w:val="0"/>
          <w:marRight w:val="0"/>
          <w:marTop w:val="0"/>
          <w:marBottom w:val="0"/>
          <w:divBdr>
            <w:top w:val="none" w:sz="0" w:space="0" w:color="auto"/>
            <w:left w:val="none" w:sz="0" w:space="0" w:color="auto"/>
            <w:bottom w:val="none" w:sz="0" w:space="0" w:color="auto"/>
            <w:right w:val="none" w:sz="0" w:space="0" w:color="auto"/>
          </w:divBdr>
        </w:div>
      </w:divsChild>
    </w:div>
    <w:div w:id="1361971670">
      <w:bodyDiv w:val="1"/>
      <w:marLeft w:val="0"/>
      <w:marRight w:val="0"/>
      <w:marTop w:val="0"/>
      <w:marBottom w:val="0"/>
      <w:divBdr>
        <w:top w:val="none" w:sz="0" w:space="0" w:color="auto"/>
        <w:left w:val="none" w:sz="0" w:space="0" w:color="auto"/>
        <w:bottom w:val="none" w:sz="0" w:space="0" w:color="auto"/>
        <w:right w:val="none" w:sz="0" w:space="0" w:color="auto"/>
      </w:divBdr>
      <w:divsChild>
        <w:div w:id="982546339">
          <w:marLeft w:val="480"/>
          <w:marRight w:val="0"/>
          <w:marTop w:val="0"/>
          <w:marBottom w:val="0"/>
          <w:divBdr>
            <w:top w:val="none" w:sz="0" w:space="0" w:color="auto"/>
            <w:left w:val="none" w:sz="0" w:space="0" w:color="auto"/>
            <w:bottom w:val="none" w:sz="0" w:space="0" w:color="auto"/>
            <w:right w:val="none" w:sz="0" w:space="0" w:color="auto"/>
          </w:divBdr>
          <w:divsChild>
            <w:div w:id="477696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5641284">
      <w:bodyDiv w:val="1"/>
      <w:marLeft w:val="0"/>
      <w:marRight w:val="0"/>
      <w:marTop w:val="0"/>
      <w:marBottom w:val="0"/>
      <w:divBdr>
        <w:top w:val="none" w:sz="0" w:space="0" w:color="auto"/>
        <w:left w:val="none" w:sz="0" w:space="0" w:color="auto"/>
        <w:bottom w:val="none" w:sz="0" w:space="0" w:color="auto"/>
        <w:right w:val="none" w:sz="0" w:space="0" w:color="auto"/>
      </w:divBdr>
      <w:divsChild>
        <w:div w:id="475729661">
          <w:marLeft w:val="0"/>
          <w:marRight w:val="0"/>
          <w:marTop w:val="0"/>
          <w:marBottom w:val="0"/>
          <w:divBdr>
            <w:top w:val="none" w:sz="0" w:space="0" w:color="auto"/>
            <w:left w:val="none" w:sz="0" w:space="0" w:color="auto"/>
            <w:bottom w:val="none" w:sz="0" w:space="0" w:color="auto"/>
            <w:right w:val="none" w:sz="0" w:space="0" w:color="auto"/>
          </w:divBdr>
        </w:div>
        <w:div w:id="602956095">
          <w:marLeft w:val="0"/>
          <w:marRight w:val="0"/>
          <w:marTop w:val="0"/>
          <w:marBottom w:val="0"/>
          <w:divBdr>
            <w:top w:val="none" w:sz="0" w:space="0" w:color="auto"/>
            <w:left w:val="none" w:sz="0" w:space="0" w:color="auto"/>
            <w:bottom w:val="none" w:sz="0" w:space="0" w:color="auto"/>
            <w:right w:val="none" w:sz="0" w:space="0" w:color="auto"/>
          </w:divBdr>
        </w:div>
        <w:div w:id="715396382">
          <w:marLeft w:val="0"/>
          <w:marRight w:val="0"/>
          <w:marTop w:val="0"/>
          <w:marBottom w:val="0"/>
          <w:divBdr>
            <w:top w:val="none" w:sz="0" w:space="0" w:color="auto"/>
            <w:left w:val="none" w:sz="0" w:space="0" w:color="auto"/>
            <w:bottom w:val="none" w:sz="0" w:space="0" w:color="auto"/>
            <w:right w:val="none" w:sz="0" w:space="0" w:color="auto"/>
          </w:divBdr>
        </w:div>
        <w:div w:id="754983659">
          <w:marLeft w:val="0"/>
          <w:marRight w:val="0"/>
          <w:marTop w:val="0"/>
          <w:marBottom w:val="0"/>
          <w:divBdr>
            <w:top w:val="none" w:sz="0" w:space="0" w:color="auto"/>
            <w:left w:val="none" w:sz="0" w:space="0" w:color="auto"/>
            <w:bottom w:val="none" w:sz="0" w:space="0" w:color="auto"/>
            <w:right w:val="none" w:sz="0" w:space="0" w:color="auto"/>
          </w:divBdr>
        </w:div>
        <w:div w:id="927735942">
          <w:marLeft w:val="0"/>
          <w:marRight w:val="0"/>
          <w:marTop w:val="0"/>
          <w:marBottom w:val="0"/>
          <w:divBdr>
            <w:top w:val="none" w:sz="0" w:space="0" w:color="auto"/>
            <w:left w:val="none" w:sz="0" w:space="0" w:color="auto"/>
            <w:bottom w:val="none" w:sz="0" w:space="0" w:color="auto"/>
            <w:right w:val="none" w:sz="0" w:space="0" w:color="auto"/>
          </w:divBdr>
        </w:div>
        <w:div w:id="1075322741">
          <w:marLeft w:val="0"/>
          <w:marRight w:val="0"/>
          <w:marTop w:val="0"/>
          <w:marBottom w:val="0"/>
          <w:divBdr>
            <w:top w:val="none" w:sz="0" w:space="0" w:color="auto"/>
            <w:left w:val="none" w:sz="0" w:space="0" w:color="auto"/>
            <w:bottom w:val="none" w:sz="0" w:space="0" w:color="auto"/>
            <w:right w:val="none" w:sz="0" w:space="0" w:color="auto"/>
          </w:divBdr>
        </w:div>
        <w:div w:id="1246723276">
          <w:marLeft w:val="0"/>
          <w:marRight w:val="0"/>
          <w:marTop w:val="0"/>
          <w:marBottom w:val="0"/>
          <w:divBdr>
            <w:top w:val="none" w:sz="0" w:space="0" w:color="auto"/>
            <w:left w:val="none" w:sz="0" w:space="0" w:color="auto"/>
            <w:bottom w:val="none" w:sz="0" w:space="0" w:color="auto"/>
            <w:right w:val="none" w:sz="0" w:space="0" w:color="auto"/>
          </w:divBdr>
        </w:div>
        <w:div w:id="1504854505">
          <w:marLeft w:val="0"/>
          <w:marRight w:val="0"/>
          <w:marTop w:val="0"/>
          <w:marBottom w:val="0"/>
          <w:divBdr>
            <w:top w:val="none" w:sz="0" w:space="0" w:color="auto"/>
            <w:left w:val="none" w:sz="0" w:space="0" w:color="auto"/>
            <w:bottom w:val="none" w:sz="0" w:space="0" w:color="auto"/>
            <w:right w:val="none" w:sz="0" w:space="0" w:color="auto"/>
          </w:divBdr>
        </w:div>
        <w:div w:id="1542935976">
          <w:marLeft w:val="0"/>
          <w:marRight w:val="0"/>
          <w:marTop w:val="0"/>
          <w:marBottom w:val="0"/>
          <w:divBdr>
            <w:top w:val="none" w:sz="0" w:space="0" w:color="auto"/>
            <w:left w:val="none" w:sz="0" w:space="0" w:color="auto"/>
            <w:bottom w:val="none" w:sz="0" w:space="0" w:color="auto"/>
            <w:right w:val="none" w:sz="0" w:space="0" w:color="auto"/>
          </w:divBdr>
        </w:div>
        <w:div w:id="1771660699">
          <w:marLeft w:val="0"/>
          <w:marRight w:val="0"/>
          <w:marTop w:val="0"/>
          <w:marBottom w:val="0"/>
          <w:divBdr>
            <w:top w:val="none" w:sz="0" w:space="0" w:color="auto"/>
            <w:left w:val="none" w:sz="0" w:space="0" w:color="auto"/>
            <w:bottom w:val="none" w:sz="0" w:space="0" w:color="auto"/>
            <w:right w:val="none" w:sz="0" w:space="0" w:color="auto"/>
          </w:divBdr>
        </w:div>
        <w:div w:id="1837378725">
          <w:marLeft w:val="0"/>
          <w:marRight w:val="0"/>
          <w:marTop w:val="0"/>
          <w:marBottom w:val="0"/>
          <w:divBdr>
            <w:top w:val="none" w:sz="0" w:space="0" w:color="auto"/>
            <w:left w:val="none" w:sz="0" w:space="0" w:color="auto"/>
            <w:bottom w:val="none" w:sz="0" w:space="0" w:color="auto"/>
            <w:right w:val="none" w:sz="0" w:space="0" w:color="auto"/>
          </w:divBdr>
        </w:div>
        <w:div w:id="2036038437">
          <w:marLeft w:val="0"/>
          <w:marRight w:val="0"/>
          <w:marTop w:val="0"/>
          <w:marBottom w:val="0"/>
          <w:divBdr>
            <w:top w:val="none" w:sz="0" w:space="0" w:color="auto"/>
            <w:left w:val="none" w:sz="0" w:space="0" w:color="auto"/>
            <w:bottom w:val="none" w:sz="0" w:space="0" w:color="auto"/>
            <w:right w:val="none" w:sz="0" w:space="0" w:color="auto"/>
          </w:divBdr>
        </w:div>
      </w:divsChild>
    </w:div>
    <w:div w:id="1453017714">
      <w:bodyDiv w:val="1"/>
      <w:marLeft w:val="0"/>
      <w:marRight w:val="0"/>
      <w:marTop w:val="0"/>
      <w:marBottom w:val="0"/>
      <w:divBdr>
        <w:top w:val="none" w:sz="0" w:space="0" w:color="auto"/>
        <w:left w:val="none" w:sz="0" w:space="0" w:color="auto"/>
        <w:bottom w:val="none" w:sz="0" w:space="0" w:color="auto"/>
        <w:right w:val="none" w:sz="0" w:space="0" w:color="auto"/>
      </w:divBdr>
      <w:divsChild>
        <w:div w:id="738404371">
          <w:marLeft w:val="0"/>
          <w:marRight w:val="0"/>
          <w:marTop w:val="0"/>
          <w:marBottom w:val="0"/>
          <w:divBdr>
            <w:top w:val="none" w:sz="0" w:space="0" w:color="auto"/>
            <w:left w:val="none" w:sz="0" w:space="0" w:color="auto"/>
            <w:bottom w:val="none" w:sz="0" w:space="0" w:color="auto"/>
            <w:right w:val="none" w:sz="0" w:space="0" w:color="auto"/>
          </w:divBdr>
        </w:div>
        <w:div w:id="1700230533">
          <w:marLeft w:val="0"/>
          <w:marRight w:val="0"/>
          <w:marTop w:val="0"/>
          <w:marBottom w:val="0"/>
          <w:divBdr>
            <w:top w:val="none" w:sz="0" w:space="0" w:color="auto"/>
            <w:left w:val="none" w:sz="0" w:space="0" w:color="auto"/>
            <w:bottom w:val="none" w:sz="0" w:space="0" w:color="auto"/>
            <w:right w:val="none" w:sz="0" w:space="0" w:color="auto"/>
          </w:divBdr>
        </w:div>
        <w:div w:id="2091581902">
          <w:marLeft w:val="0"/>
          <w:marRight w:val="0"/>
          <w:marTop w:val="0"/>
          <w:marBottom w:val="0"/>
          <w:divBdr>
            <w:top w:val="none" w:sz="0" w:space="0" w:color="auto"/>
            <w:left w:val="none" w:sz="0" w:space="0" w:color="auto"/>
            <w:bottom w:val="none" w:sz="0" w:space="0" w:color="auto"/>
            <w:right w:val="none" w:sz="0" w:space="0" w:color="auto"/>
          </w:divBdr>
        </w:div>
      </w:divsChild>
    </w:div>
    <w:div w:id="1454058251">
      <w:bodyDiv w:val="1"/>
      <w:marLeft w:val="0"/>
      <w:marRight w:val="0"/>
      <w:marTop w:val="0"/>
      <w:marBottom w:val="0"/>
      <w:divBdr>
        <w:top w:val="none" w:sz="0" w:space="0" w:color="auto"/>
        <w:left w:val="none" w:sz="0" w:space="0" w:color="auto"/>
        <w:bottom w:val="none" w:sz="0" w:space="0" w:color="auto"/>
        <w:right w:val="none" w:sz="0" w:space="0" w:color="auto"/>
      </w:divBdr>
      <w:divsChild>
        <w:div w:id="1042634509">
          <w:marLeft w:val="0"/>
          <w:marRight w:val="0"/>
          <w:marTop w:val="0"/>
          <w:marBottom w:val="0"/>
          <w:divBdr>
            <w:top w:val="none" w:sz="0" w:space="0" w:color="auto"/>
            <w:left w:val="none" w:sz="0" w:space="0" w:color="auto"/>
            <w:bottom w:val="none" w:sz="0" w:space="0" w:color="auto"/>
            <w:right w:val="none" w:sz="0" w:space="0" w:color="auto"/>
          </w:divBdr>
        </w:div>
        <w:div w:id="1118185810">
          <w:marLeft w:val="0"/>
          <w:marRight w:val="0"/>
          <w:marTop w:val="0"/>
          <w:marBottom w:val="0"/>
          <w:divBdr>
            <w:top w:val="none" w:sz="0" w:space="0" w:color="auto"/>
            <w:left w:val="none" w:sz="0" w:space="0" w:color="auto"/>
            <w:bottom w:val="none" w:sz="0" w:space="0" w:color="auto"/>
            <w:right w:val="none" w:sz="0" w:space="0" w:color="auto"/>
          </w:divBdr>
        </w:div>
        <w:div w:id="1259366113">
          <w:marLeft w:val="0"/>
          <w:marRight w:val="0"/>
          <w:marTop w:val="0"/>
          <w:marBottom w:val="0"/>
          <w:divBdr>
            <w:top w:val="none" w:sz="0" w:space="0" w:color="auto"/>
            <w:left w:val="none" w:sz="0" w:space="0" w:color="auto"/>
            <w:bottom w:val="none" w:sz="0" w:space="0" w:color="auto"/>
            <w:right w:val="none" w:sz="0" w:space="0" w:color="auto"/>
          </w:divBdr>
        </w:div>
        <w:div w:id="1701663502">
          <w:marLeft w:val="0"/>
          <w:marRight w:val="0"/>
          <w:marTop w:val="0"/>
          <w:marBottom w:val="0"/>
          <w:divBdr>
            <w:top w:val="none" w:sz="0" w:space="0" w:color="auto"/>
            <w:left w:val="none" w:sz="0" w:space="0" w:color="auto"/>
            <w:bottom w:val="none" w:sz="0" w:space="0" w:color="auto"/>
            <w:right w:val="none" w:sz="0" w:space="0" w:color="auto"/>
          </w:divBdr>
        </w:div>
      </w:divsChild>
    </w:div>
    <w:div w:id="1495412624">
      <w:bodyDiv w:val="1"/>
      <w:marLeft w:val="0"/>
      <w:marRight w:val="0"/>
      <w:marTop w:val="0"/>
      <w:marBottom w:val="0"/>
      <w:divBdr>
        <w:top w:val="none" w:sz="0" w:space="0" w:color="auto"/>
        <w:left w:val="none" w:sz="0" w:space="0" w:color="auto"/>
        <w:bottom w:val="none" w:sz="0" w:space="0" w:color="auto"/>
        <w:right w:val="none" w:sz="0" w:space="0" w:color="auto"/>
      </w:divBdr>
      <w:divsChild>
        <w:div w:id="73405523">
          <w:marLeft w:val="0"/>
          <w:marRight w:val="0"/>
          <w:marTop w:val="0"/>
          <w:marBottom w:val="0"/>
          <w:divBdr>
            <w:top w:val="none" w:sz="0" w:space="0" w:color="auto"/>
            <w:left w:val="none" w:sz="0" w:space="0" w:color="auto"/>
            <w:bottom w:val="none" w:sz="0" w:space="0" w:color="auto"/>
            <w:right w:val="none" w:sz="0" w:space="0" w:color="auto"/>
          </w:divBdr>
        </w:div>
        <w:div w:id="167991066">
          <w:marLeft w:val="0"/>
          <w:marRight w:val="0"/>
          <w:marTop w:val="0"/>
          <w:marBottom w:val="0"/>
          <w:divBdr>
            <w:top w:val="none" w:sz="0" w:space="0" w:color="auto"/>
            <w:left w:val="none" w:sz="0" w:space="0" w:color="auto"/>
            <w:bottom w:val="none" w:sz="0" w:space="0" w:color="auto"/>
            <w:right w:val="none" w:sz="0" w:space="0" w:color="auto"/>
          </w:divBdr>
        </w:div>
        <w:div w:id="305933431">
          <w:marLeft w:val="0"/>
          <w:marRight w:val="0"/>
          <w:marTop w:val="0"/>
          <w:marBottom w:val="0"/>
          <w:divBdr>
            <w:top w:val="none" w:sz="0" w:space="0" w:color="auto"/>
            <w:left w:val="none" w:sz="0" w:space="0" w:color="auto"/>
            <w:bottom w:val="none" w:sz="0" w:space="0" w:color="auto"/>
            <w:right w:val="none" w:sz="0" w:space="0" w:color="auto"/>
          </w:divBdr>
        </w:div>
        <w:div w:id="387730424">
          <w:marLeft w:val="0"/>
          <w:marRight w:val="0"/>
          <w:marTop w:val="0"/>
          <w:marBottom w:val="0"/>
          <w:divBdr>
            <w:top w:val="none" w:sz="0" w:space="0" w:color="auto"/>
            <w:left w:val="none" w:sz="0" w:space="0" w:color="auto"/>
            <w:bottom w:val="none" w:sz="0" w:space="0" w:color="auto"/>
            <w:right w:val="none" w:sz="0" w:space="0" w:color="auto"/>
          </w:divBdr>
        </w:div>
        <w:div w:id="441001717">
          <w:marLeft w:val="0"/>
          <w:marRight w:val="0"/>
          <w:marTop w:val="0"/>
          <w:marBottom w:val="0"/>
          <w:divBdr>
            <w:top w:val="none" w:sz="0" w:space="0" w:color="auto"/>
            <w:left w:val="none" w:sz="0" w:space="0" w:color="auto"/>
            <w:bottom w:val="none" w:sz="0" w:space="0" w:color="auto"/>
            <w:right w:val="none" w:sz="0" w:space="0" w:color="auto"/>
          </w:divBdr>
        </w:div>
        <w:div w:id="535971241">
          <w:marLeft w:val="0"/>
          <w:marRight w:val="0"/>
          <w:marTop w:val="0"/>
          <w:marBottom w:val="0"/>
          <w:divBdr>
            <w:top w:val="none" w:sz="0" w:space="0" w:color="auto"/>
            <w:left w:val="none" w:sz="0" w:space="0" w:color="auto"/>
            <w:bottom w:val="none" w:sz="0" w:space="0" w:color="auto"/>
            <w:right w:val="none" w:sz="0" w:space="0" w:color="auto"/>
          </w:divBdr>
        </w:div>
        <w:div w:id="602762963">
          <w:marLeft w:val="0"/>
          <w:marRight w:val="0"/>
          <w:marTop w:val="0"/>
          <w:marBottom w:val="0"/>
          <w:divBdr>
            <w:top w:val="none" w:sz="0" w:space="0" w:color="auto"/>
            <w:left w:val="none" w:sz="0" w:space="0" w:color="auto"/>
            <w:bottom w:val="none" w:sz="0" w:space="0" w:color="auto"/>
            <w:right w:val="none" w:sz="0" w:space="0" w:color="auto"/>
          </w:divBdr>
        </w:div>
        <w:div w:id="647904809">
          <w:marLeft w:val="0"/>
          <w:marRight w:val="0"/>
          <w:marTop w:val="0"/>
          <w:marBottom w:val="0"/>
          <w:divBdr>
            <w:top w:val="none" w:sz="0" w:space="0" w:color="auto"/>
            <w:left w:val="none" w:sz="0" w:space="0" w:color="auto"/>
            <w:bottom w:val="none" w:sz="0" w:space="0" w:color="auto"/>
            <w:right w:val="none" w:sz="0" w:space="0" w:color="auto"/>
          </w:divBdr>
        </w:div>
        <w:div w:id="863247704">
          <w:marLeft w:val="0"/>
          <w:marRight w:val="0"/>
          <w:marTop w:val="0"/>
          <w:marBottom w:val="0"/>
          <w:divBdr>
            <w:top w:val="none" w:sz="0" w:space="0" w:color="auto"/>
            <w:left w:val="none" w:sz="0" w:space="0" w:color="auto"/>
            <w:bottom w:val="none" w:sz="0" w:space="0" w:color="auto"/>
            <w:right w:val="none" w:sz="0" w:space="0" w:color="auto"/>
          </w:divBdr>
        </w:div>
        <w:div w:id="879125079">
          <w:marLeft w:val="0"/>
          <w:marRight w:val="0"/>
          <w:marTop w:val="0"/>
          <w:marBottom w:val="0"/>
          <w:divBdr>
            <w:top w:val="none" w:sz="0" w:space="0" w:color="auto"/>
            <w:left w:val="none" w:sz="0" w:space="0" w:color="auto"/>
            <w:bottom w:val="none" w:sz="0" w:space="0" w:color="auto"/>
            <w:right w:val="none" w:sz="0" w:space="0" w:color="auto"/>
          </w:divBdr>
        </w:div>
        <w:div w:id="987783144">
          <w:marLeft w:val="0"/>
          <w:marRight w:val="0"/>
          <w:marTop w:val="0"/>
          <w:marBottom w:val="0"/>
          <w:divBdr>
            <w:top w:val="none" w:sz="0" w:space="0" w:color="auto"/>
            <w:left w:val="none" w:sz="0" w:space="0" w:color="auto"/>
            <w:bottom w:val="none" w:sz="0" w:space="0" w:color="auto"/>
            <w:right w:val="none" w:sz="0" w:space="0" w:color="auto"/>
          </w:divBdr>
        </w:div>
        <w:div w:id="1037319538">
          <w:marLeft w:val="0"/>
          <w:marRight w:val="0"/>
          <w:marTop w:val="0"/>
          <w:marBottom w:val="0"/>
          <w:divBdr>
            <w:top w:val="none" w:sz="0" w:space="0" w:color="auto"/>
            <w:left w:val="none" w:sz="0" w:space="0" w:color="auto"/>
            <w:bottom w:val="none" w:sz="0" w:space="0" w:color="auto"/>
            <w:right w:val="none" w:sz="0" w:space="0" w:color="auto"/>
          </w:divBdr>
        </w:div>
        <w:div w:id="1101755913">
          <w:marLeft w:val="0"/>
          <w:marRight w:val="0"/>
          <w:marTop w:val="0"/>
          <w:marBottom w:val="0"/>
          <w:divBdr>
            <w:top w:val="none" w:sz="0" w:space="0" w:color="auto"/>
            <w:left w:val="none" w:sz="0" w:space="0" w:color="auto"/>
            <w:bottom w:val="none" w:sz="0" w:space="0" w:color="auto"/>
            <w:right w:val="none" w:sz="0" w:space="0" w:color="auto"/>
          </w:divBdr>
        </w:div>
        <w:div w:id="1160346379">
          <w:marLeft w:val="0"/>
          <w:marRight w:val="0"/>
          <w:marTop w:val="0"/>
          <w:marBottom w:val="0"/>
          <w:divBdr>
            <w:top w:val="none" w:sz="0" w:space="0" w:color="auto"/>
            <w:left w:val="none" w:sz="0" w:space="0" w:color="auto"/>
            <w:bottom w:val="none" w:sz="0" w:space="0" w:color="auto"/>
            <w:right w:val="none" w:sz="0" w:space="0" w:color="auto"/>
          </w:divBdr>
        </w:div>
        <w:div w:id="1239092722">
          <w:marLeft w:val="0"/>
          <w:marRight w:val="0"/>
          <w:marTop w:val="0"/>
          <w:marBottom w:val="0"/>
          <w:divBdr>
            <w:top w:val="none" w:sz="0" w:space="0" w:color="auto"/>
            <w:left w:val="none" w:sz="0" w:space="0" w:color="auto"/>
            <w:bottom w:val="none" w:sz="0" w:space="0" w:color="auto"/>
            <w:right w:val="none" w:sz="0" w:space="0" w:color="auto"/>
          </w:divBdr>
        </w:div>
        <w:div w:id="1312056060">
          <w:marLeft w:val="0"/>
          <w:marRight w:val="0"/>
          <w:marTop w:val="0"/>
          <w:marBottom w:val="0"/>
          <w:divBdr>
            <w:top w:val="none" w:sz="0" w:space="0" w:color="auto"/>
            <w:left w:val="none" w:sz="0" w:space="0" w:color="auto"/>
            <w:bottom w:val="none" w:sz="0" w:space="0" w:color="auto"/>
            <w:right w:val="none" w:sz="0" w:space="0" w:color="auto"/>
          </w:divBdr>
        </w:div>
        <w:div w:id="1353342092">
          <w:marLeft w:val="0"/>
          <w:marRight w:val="0"/>
          <w:marTop w:val="0"/>
          <w:marBottom w:val="0"/>
          <w:divBdr>
            <w:top w:val="none" w:sz="0" w:space="0" w:color="auto"/>
            <w:left w:val="none" w:sz="0" w:space="0" w:color="auto"/>
            <w:bottom w:val="none" w:sz="0" w:space="0" w:color="auto"/>
            <w:right w:val="none" w:sz="0" w:space="0" w:color="auto"/>
          </w:divBdr>
        </w:div>
        <w:div w:id="1552962001">
          <w:marLeft w:val="0"/>
          <w:marRight w:val="0"/>
          <w:marTop w:val="0"/>
          <w:marBottom w:val="0"/>
          <w:divBdr>
            <w:top w:val="none" w:sz="0" w:space="0" w:color="auto"/>
            <w:left w:val="none" w:sz="0" w:space="0" w:color="auto"/>
            <w:bottom w:val="none" w:sz="0" w:space="0" w:color="auto"/>
            <w:right w:val="none" w:sz="0" w:space="0" w:color="auto"/>
          </w:divBdr>
        </w:div>
        <w:div w:id="1689022103">
          <w:marLeft w:val="0"/>
          <w:marRight w:val="0"/>
          <w:marTop w:val="0"/>
          <w:marBottom w:val="0"/>
          <w:divBdr>
            <w:top w:val="none" w:sz="0" w:space="0" w:color="auto"/>
            <w:left w:val="none" w:sz="0" w:space="0" w:color="auto"/>
            <w:bottom w:val="none" w:sz="0" w:space="0" w:color="auto"/>
            <w:right w:val="none" w:sz="0" w:space="0" w:color="auto"/>
          </w:divBdr>
        </w:div>
        <w:div w:id="1771973649">
          <w:marLeft w:val="0"/>
          <w:marRight w:val="0"/>
          <w:marTop w:val="0"/>
          <w:marBottom w:val="0"/>
          <w:divBdr>
            <w:top w:val="none" w:sz="0" w:space="0" w:color="auto"/>
            <w:left w:val="none" w:sz="0" w:space="0" w:color="auto"/>
            <w:bottom w:val="none" w:sz="0" w:space="0" w:color="auto"/>
            <w:right w:val="none" w:sz="0" w:space="0" w:color="auto"/>
          </w:divBdr>
        </w:div>
        <w:div w:id="1777292383">
          <w:marLeft w:val="0"/>
          <w:marRight w:val="0"/>
          <w:marTop w:val="0"/>
          <w:marBottom w:val="0"/>
          <w:divBdr>
            <w:top w:val="none" w:sz="0" w:space="0" w:color="auto"/>
            <w:left w:val="none" w:sz="0" w:space="0" w:color="auto"/>
            <w:bottom w:val="none" w:sz="0" w:space="0" w:color="auto"/>
            <w:right w:val="none" w:sz="0" w:space="0" w:color="auto"/>
          </w:divBdr>
        </w:div>
        <w:div w:id="1805004362">
          <w:marLeft w:val="0"/>
          <w:marRight w:val="0"/>
          <w:marTop w:val="0"/>
          <w:marBottom w:val="0"/>
          <w:divBdr>
            <w:top w:val="none" w:sz="0" w:space="0" w:color="auto"/>
            <w:left w:val="none" w:sz="0" w:space="0" w:color="auto"/>
            <w:bottom w:val="none" w:sz="0" w:space="0" w:color="auto"/>
            <w:right w:val="none" w:sz="0" w:space="0" w:color="auto"/>
          </w:divBdr>
        </w:div>
        <w:div w:id="1933510889">
          <w:marLeft w:val="0"/>
          <w:marRight w:val="0"/>
          <w:marTop w:val="0"/>
          <w:marBottom w:val="0"/>
          <w:divBdr>
            <w:top w:val="none" w:sz="0" w:space="0" w:color="auto"/>
            <w:left w:val="none" w:sz="0" w:space="0" w:color="auto"/>
            <w:bottom w:val="none" w:sz="0" w:space="0" w:color="auto"/>
            <w:right w:val="none" w:sz="0" w:space="0" w:color="auto"/>
          </w:divBdr>
        </w:div>
        <w:div w:id="1946767785">
          <w:marLeft w:val="0"/>
          <w:marRight w:val="0"/>
          <w:marTop w:val="0"/>
          <w:marBottom w:val="0"/>
          <w:divBdr>
            <w:top w:val="none" w:sz="0" w:space="0" w:color="auto"/>
            <w:left w:val="none" w:sz="0" w:space="0" w:color="auto"/>
            <w:bottom w:val="none" w:sz="0" w:space="0" w:color="auto"/>
            <w:right w:val="none" w:sz="0" w:space="0" w:color="auto"/>
          </w:divBdr>
        </w:div>
        <w:div w:id="2037075260">
          <w:marLeft w:val="0"/>
          <w:marRight w:val="0"/>
          <w:marTop w:val="0"/>
          <w:marBottom w:val="0"/>
          <w:divBdr>
            <w:top w:val="none" w:sz="0" w:space="0" w:color="auto"/>
            <w:left w:val="none" w:sz="0" w:space="0" w:color="auto"/>
            <w:bottom w:val="none" w:sz="0" w:space="0" w:color="auto"/>
            <w:right w:val="none" w:sz="0" w:space="0" w:color="auto"/>
          </w:divBdr>
        </w:div>
      </w:divsChild>
    </w:div>
    <w:div w:id="1522040006">
      <w:bodyDiv w:val="1"/>
      <w:marLeft w:val="0"/>
      <w:marRight w:val="0"/>
      <w:marTop w:val="0"/>
      <w:marBottom w:val="0"/>
      <w:divBdr>
        <w:top w:val="none" w:sz="0" w:space="0" w:color="auto"/>
        <w:left w:val="none" w:sz="0" w:space="0" w:color="auto"/>
        <w:bottom w:val="none" w:sz="0" w:space="0" w:color="auto"/>
        <w:right w:val="none" w:sz="0" w:space="0" w:color="auto"/>
      </w:divBdr>
      <w:divsChild>
        <w:div w:id="62533902">
          <w:marLeft w:val="0"/>
          <w:marRight w:val="0"/>
          <w:marTop w:val="0"/>
          <w:marBottom w:val="0"/>
          <w:divBdr>
            <w:top w:val="none" w:sz="0" w:space="0" w:color="auto"/>
            <w:left w:val="none" w:sz="0" w:space="0" w:color="auto"/>
            <w:bottom w:val="none" w:sz="0" w:space="0" w:color="auto"/>
            <w:right w:val="none" w:sz="0" w:space="0" w:color="auto"/>
          </w:divBdr>
        </w:div>
        <w:div w:id="163590845">
          <w:marLeft w:val="0"/>
          <w:marRight w:val="0"/>
          <w:marTop w:val="0"/>
          <w:marBottom w:val="0"/>
          <w:divBdr>
            <w:top w:val="none" w:sz="0" w:space="0" w:color="auto"/>
            <w:left w:val="none" w:sz="0" w:space="0" w:color="auto"/>
            <w:bottom w:val="none" w:sz="0" w:space="0" w:color="auto"/>
            <w:right w:val="none" w:sz="0" w:space="0" w:color="auto"/>
          </w:divBdr>
        </w:div>
        <w:div w:id="251084905">
          <w:marLeft w:val="0"/>
          <w:marRight w:val="0"/>
          <w:marTop w:val="0"/>
          <w:marBottom w:val="0"/>
          <w:divBdr>
            <w:top w:val="none" w:sz="0" w:space="0" w:color="auto"/>
            <w:left w:val="none" w:sz="0" w:space="0" w:color="auto"/>
            <w:bottom w:val="none" w:sz="0" w:space="0" w:color="auto"/>
            <w:right w:val="none" w:sz="0" w:space="0" w:color="auto"/>
          </w:divBdr>
        </w:div>
        <w:div w:id="294458017">
          <w:marLeft w:val="0"/>
          <w:marRight w:val="0"/>
          <w:marTop w:val="0"/>
          <w:marBottom w:val="0"/>
          <w:divBdr>
            <w:top w:val="none" w:sz="0" w:space="0" w:color="auto"/>
            <w:left w:val="none" w:sz="0" w:space="0" w:color="auto"/>
            <w:bottom w:val="none" w:sz="0" w:space="0" w:color="auto"/>
            <w:right w:val="none" w:sz="0" w:space="0" w:color="auto"/>
          </w:divBdr>
        </w:div>
        <w:div w:id="360205903">
          <w:marLeft w:val="0"/>
          <w:marRight w:val="0"/>
          <w:marTop w:val="0"/>
          <w:marBottom w:val="0"/>
          <w:divBdr>
            <w:top w:val="none" w:sz="0" w:space="0" w:color="auto"/>
            <w:left w:val="none" w:sz="0" w:space="0" w:color="auto"/>
            <w:bottom w:val="none" w:sz="0" w:space="0" w:color="auto"/>
            <w:right w:val="none" w:sz="0" w:space="0" w:color="auto"/>
          </w:divBdr>
        </w:div>
        <w:div w:id="381708092">
          <w:marLeft w:val="0"/>
          <w:marRight w:val="0"/>
          <w:marTop w:val="0"/>
          <w:marBottom w:val="0"/>
          <w:divBdr>
            <w:top w:val="none" w:sz="0" w:space="0" w:color="auto"/>
            <w:left w:val="none" w:sz="0" w:space="0" w:color="auto"/>
            <w:bottom w:val="none" w:sz="0" w:space="0" w:color="auto"/>
            <w:right w:val="none" w:sz="0" w:space="0" w:color="auto"/>
          </w:divBdr>
        </w:div>
        <w:div w:id="383993651">
          <w:marLeft w:val="0"/>
          <w:marRight w:val="0"/>
          <w:marTop w:val="0"/>
          <w:marBottom w:val="0"/>
          <w:divBdr>
            <w:top w:val="none" w:sz="0" w:space="0" w:color="auto"/>
            <w:left w:val="none" w:sz="0" w:space="0" w:color="auto"/>
            <w:bottom w:val="none" w:sz="0" w:space="0" w:color="auto"/>
            <w:right w:val="none" w:sz="0" w:space="0" w:color="auto"/>
          </w:divBdr>
        </w:div>
        <w:div w:id="558831590">
          <w:marLeft w:val="0"/>
          <w:marRight w:val="0"/>
          <w:marTop w:val="0"/>
          <w:marBottom w:val="0"/>
          <w:divBdr>
            <w:top w:val="none" w:sz="0" w:space="0" w:color="auto"/>
            <w:left w:val="none" w:sz="0" w:space="0" w:color="auto"/>
            <w:bottom w:val="none" w:sz="0" w:space="0" w:color="auto"/>
            <w:right w:val="none" w:sz="0" w:space="0" w:color="auto"/>
          </w:divBdr>
        </w:div>
        <w:div w:id="589119094">
          <w:marLeft w:val="0"/>
          <w:marRight w:val="0"/>
          <w:marTop w:val="0"/>
          <w:marBottom w:val="0"/>
          <w:divBdr>
            <w:top w:val="none" w:sz="0" w:space="0" w:color="auto"/>
            <w:left w:val="none" w:sz="0" w:space="0" w:color="auto"/>
            <w:bottom w:val="none" w:sz="0" w:space="0" w:color="auto"/>
            <w:right w:val="none" w:sz="0" w:space="0" w:color="auto"/>
          </w:divBdr>
        </w:div>
        <w:div w:id="592319038">
          <w:marLeft w:val="0"/>
          <w:marRight w:val="0"/>
          <w:marTop w:val="0"/>
          <w:marBottom w:val="0"/>
          <w:divBdr>
            <w:top w:val="none" w:sz="0" w:space="0" w:color="auto"/>
            <w:left w:val="none" w:sz="0" w:space="0" w:color="auto"/>
            <w:bottom w:val="none" w:sz="0" w:space="0" w:color="auto"/>
            <w:right w:val="none" w:sz="0" w:space="0" w:color="auto"/>
          </w:divBdr>
        </w:div>
        <w:div w:id="615408918">
          <w:marLeft w:val="0"/>
          <w:marRight w:val="0"/>
          <w:marTop w:val="0"/>
          <w:marBottom w:val="0"/>
          <w:divBdr>
            <w:top w:val="none" w:sz="0" w:space="0" w:color="auto"/>
            <w:left w:val="none" w:sz="0" w:space="0" w:color="auto"/>
            <w:bottom w:val="none" w:sz="0" w:space="0" w:color="auto"/>
            <w:right w:val="none" w:sz="0" w:space="0" w:color="auto"/>
          </w:divBdr>
        </w:div>
        <w:div w:id="745687403">
          <w:marLeft w:val="0"/>
          <w:marRight w:val="0"/>
          <w:marTop w:val="0"/>
          <w:marBottom w:val="0"/>
          <w:divBdr>
            <w:top w:val="none" w:sz="0" w:space="0" w:color="auto"/>
            <w:left w:val="none" w:sz="0" w:space="0" w:color="auto"/>
            <w:bottom w:val="none" w:sz="0" w:space="0" w:color="auto"/>
            <w:right w:val="none" w:sz="0" w:space="0" w:color="auto"/>
          </w:divBdr>
        </w:div>
        <w:div w:id="792603845">
          <w:marLeft w:val="0"/>
          <w:marRight w:val="0"/>
          <w:marTop w:val="0"/>
          <w:marBottom w:val="0"/>
          <w:divBdr>
            <w:top w:val="none" w:sz="0" w:space="0" w:color="auto"/>
            <w:left w:val="none" w:sz="0" w:space="0" w:color="auto"/>
            <w:bottom w:val="none" w:sz="0" w:space="0" w:color="auto"/>
            <w:right w:val="none" w:sz="0" w:space="0" w:color="auto"/>
          </w:divBdr>
        </w:div>
        <w:div w:id="1043288869">
          <w:marLeft w:val="0"/>
          <w:marRight w:val="0"/>
          <w:marTop w:val="0"/>
          <w:marBottom w:val="0"/>
          <w:divBdr>
            <w:top w:val="none" w:sz="0" w:space="0" w:color="auto"/>
            <w:left w:val="none" w:sz="0" w:space="0" w:color="auto"/>
            <w:bottom w:val="none" w:sz="0" w:space="0" w:color="auto"/>
            <w:right w:val="none" w:sz="0" w:space="0" w:color="auto"/>
          </w:divBdr>
        </w:div>
        <w:div w:id="1070469620">
          <w:marLeft w:val="0"/>
          <w:marRight w:val="0"/>
          <w:marTop w:val="0"/>
          <w:marBottom w:val="0"/>
          <w:divBdr>
            <w:top w:val="none" w:sz="0" w:space="0" w:color="auto"/>
            <w:left w:val="none" w:sz="0" w:space="0" w:color="auto"/>
            <w:bottom w:val="none" w:sz="0" w:space="0" w:color="auto"/>
            <w:right w:val="none" w:sz="0" w:space="0" w:color="auto"/>
          </w:divBdr>
        </w:div>
        <w:div w:id="1091896734">
          <w:marLeft w:val="0"/>
          <w:marRight w:val="0"/>
          <w:marTop w:val="0"/>
          <w:marBottom w:val="0"/>
          <w:divBdr>
            <w:top w:val="none" w:sz="0" w:space="0" w:color="auto"/>
            <w:left w:val="none" w:sz="0" w:space="0" w:color="auto"/>
            <w:bottom w:val="none" w:sz="0" w:space="0" w:color="auto"/>
            <w:right w:val="none" w:sz="0" w:space="0" w:color="auto"/>
          </w:divBdr>
        </w:div>
        <w:div w:id="1128083885">
          <w:marLeft w:val="0"/>
          <w:marRight w:val="0"/>
          <w:marTop w:val="0"/>
          <w:marBottom w:val="0"/>
          <w:divBdr>
            <w:top w:val="none" w:sz="0" w:space="0" w:color="auto"/>
            <w:left w:val="none" w:sz="0" w:space="0" w:color="auto"/>
            <w:bottom w:val="none" w:sz="0" w:space="0" w:color="auto"/>
            <w:right w:val="none" w:sz="0" w:space="0" w:color="auto"/>
          </w:divBdr>
        </w:div>
        <w:div w:id="1136726328">
          <w:marLeft w:val="0"/>
          <w:marRight w:val="0"/>
          <w:marTop w:val="0"/>
          <w:marBottom w:val="0"/>
          <w:divBdr>
            <w:top w:val="none" w:sz="0" w:space="0" w:color="auto"/>
            <w:left w:val="none" w:sz="0" w:space="0" w:color="auto"/>
            <w:bottom w:val="none" w:sz="0" w:space="0" w:color="auto"/>
            <w:right w:val="none" w:sz="0" w:space="0" w:color="auto"/>
          </w:divBdr>
        </w:div>
        <w:div w:id="1141193261">
          <w:marLeft w:val="0"/>
          <w:marRight w:val="0"/>
          <w:marTop w:val="0"/>
          <w:marBottom w:val="0"/>
          <w:divBdr>
            <w:top w:val="none" w:sz="0" w:space="0" w:color="auto"/>
            <w:left w:val="none" w:sz="0" w:space="0" w:color="auto"/>
            <w:bottom w:val="none" w:sz="0" w:space="0" w:color="auto"/>
            <w:right w:val="none" w:sz="0" w:space="0" w:color="auto"/>
          </w:divBdr>
        </w:div>
        <w:div w:id="1318413241">
          <w:marLeft w:val="0"/>
          <w:marRight w:val="0"/>
          <w:marTop w:val="0"/>
          <w:marBottom w:val="0"/>
          <w:divBdr>
            <w:top w:val="none" w:sz="0" w:space="0" w:color="auto"/>
            <w:left w:val="none" w:sz="0" w:space="0" w:color="auto"/>
            <w:bottom w:val="none" w:sz="0" w:space="0" w:color="auto"/>
            <w:right w:val="none" w:sz="0" w:space="0" w:color="auto"/>
          </w:divBdr>
        </w:div>
        <w:div w:id="1409426548">
          <w:marLeft w:val="0"/>
          <w:marRight w:val="0"/>
          <w:marTop w:val="0"/>
          <w:marBottom w:val="0"/>
          <w:divBdr>
            <w:top w:val="none" w:sz="0" w:space="0" w:color="auto"/>
            <w:left w:val="none" w:sz="0" w:space="0" w:color="auto"/>
            <w:bottom w:val="none" w:sz="0" w:space="0" w:color="auto"/>
            <w:right w:val="none" w:sz="0" w:space="0" w:color="auto"/>
          </w:divBdr>
        </w:div>
        <w:div w:id="1540895827">
          <w:marLeft w:val="0"/>
          <w:marRight w:val="0"/>
          <w:marTop w:val="0"/>
          <w:marBottom w:val="0"/>
          <w:divBdr>
            <w:top w:val="none" w:sz="0" w:space="0" w:color="auto"/>
            <w:left w:val="none" w:sz="0" w:space="0" w:color="auto"/>
            <w:bottom w:val="none" w:sz="0" w:space="0" w:color="auto"/>
            <w:right w:val="none" w:sz="0" w:space="0" w:color="auto"/>
          </w:divBdr>
        </w:div>
        <w:div w:id="1634284357">
          <w:marLeft w:val="0"/>
          <w:marRight w:val="0"/>
          <w:marTop w:val="0"/>
          <w:marBottom w:val="0"/>
          <w:divBdr>
            <w:top w:val="none" w:sz="0" w:space="0" w:color="auto"/>
            <w:left w:val="none" w:sz="0" w:space="0" w:color="auto"/>
            <w:bottom w:val="none" w:sz="0" w:space="0" w:color="auto"/>
            <w:right w:val="none" w:sz="0" w:space="0" w:color="auto"/>
          </w:divBdr>
        </w:div>
        <w:div w:id="1647394544">
          <w:marLeft w:val="0"/>
          <w:marRight w:val="0"/>
          <w:marTop w:val="0"/>
          <w:marBottom w:val="0"/>
          <w:divBdr>
            <w:top w:val="none" w:sz="0" w:space="0" w:color="auto"/>
            <w:left w:val="none" w:sz="0" w:space="0" w:color="auto"/>
            <w:bottom w:val="none" w:sz="0" w:space="0" w:color="auto"/>
            <w:right w:val="none" w:sz="0" w:space="0" w:color="auto"/>
          </w:divBdr>
        </w:div>
        <w:div w:id="1658070279">
          <w:marLeft w:val="0"/>
          <w:marRight w:val="0"/>
          <w:marTop w:val="0"/>
          <w:marBottom w:val="0"/>
          <w:divBdr>
            <w:top w:val="none" w:sz="0" w:space="0" w:color="auto"/>
            <w:left w:val="none" w:sz="0" w:space="0" w:color="auto"/>
            <w:bottom w:val="none" w:sz="0" w:space="0" w:color="auto"/>
            <w:right w:val="none" w:sz="0" w:space="0" w:color="auto"/>
          </w:divBdr>
        </w:div>
        <w:div w:id="1804228135">
          <w:marLeft w:val="0"/>
          <w:marRight w:val="0"/>
          <w:marTop w:val="0"/>
          <w:marBottom w:val="0"/>
          <w:divBdr>
            <w:top w:val="none" w:sz="0" w:space="0" w:color="auto"/>
            <w:left w:val="none" w:sz="0" w:space="0" w:color="auto"/>
            <w:bottom w:val="none" w:sz="0" w:space="0" w:color="auto"/>
            <w:right w:val="none" w:sz="0" w:space="0" w:color="auto"/>
          </w:divBdr>
        </w:div>
        <w:div w:id="1807115306">
          <w:marLeft w:val="0"/>
          <w:marRight w:val="0"/>
          <w:marTop w:val="0"/>
          <w:marBottom w:val="0"/>
          <w:divBdr>
            <w:top w:val="none" w:sz="0" w:space="0" w:color="auto"/>
            <w:left w:val="none" w:sz="0" w:space="0" w:color="auto"/>
            <w:bottom w:val="none" w:sz="0" w:space="0" w:color="auto"/>
            <w:right w:val="none" w:sz="0" w:space="0" w:color="auto"/>
          </w:divBdr>
        </w:div>
        <w:div w:id="1815416597">
          <w:marLeft w:val="0"/>
          <w:marRight w:val="0"/>
          <w:marTop w:val="0"/>
          <w:marBottom w:val="0"/>
          <w:divBdr>
            <w:top w:val="none" w:sz="0" w:space="0" w:color="auto"/>
            <w:left w:val="none" w:sz="0" w:space="0" w:color="auto"/>
            <w:bottom w:val="none" w:sz="0" w:space="0" w:color="auto"/>
            <w:right w:val="none" w:sz="0" w:space="0" w:color="auto"/>
          </w:divBdr>
        </w:div>
        <w:div w:id="1837258173">
          <w:marLeft w:val="0"/>
          <w:marRight w:val="0"/>
          <w:marTop w:val="0"/>
          <w:marBottom w:val="0"/>
          <w:divBdr>
            <w:top w:val="none" w:sz="0" w:space="0" w:color="auto"/>
            <w:left w:val="none" w:sz="0" w:space="0" w:color="auto"/>
            <w:bottom w:val="none" w:sz="0" w:space="0" w:color="auto"/>
            <w:right w:val="none" w:sz="0" w:space="0" w:color="auto"/>
          </w:divBdr>
        </w:div>
        <w:div w:id="2019380869">
          <w:marLeft w:val="0"/>
          <w:marRight w:val="0"/>
          <w:marTop w:val="0"/>
          <w:marBottom w:val="0"/>
          <w:divBdr>
            <w:top w:val="none" w:sz="0" w:space="0" w:color="auto"/>
            <w:left w:val="none" w:sz="0" w:space="0" w:color="auto"/>
            <w:bottom w:val="none" w:sz="0" w:space="0" w:color="auto"/>
            <w:right w:val="none" w:sz="0" w:space="0" w:color="auto"/>
          </w:divBdr>
        </w:div>
        <w:div w:id="2090689022">
          <w:marLeft w:val="0"/>
          <w:marRight w:val="0"/>
          <w:marTop w:val="0"/>
          <w:marBottom w:val="0"/>
          <w:divBdr>
            <w:top w:val="none" w:sz="0" w:space="0" w:color="auto"/>
            <w:left w:val="none" w:sz="0" w:space="0" w:color="auto"/>
            <w:bottom w:val="none" w:sz="0" w:space="0" w:color="auto"/>
            <w:right w:val="none" w:sz="0" w:space="0" w:color="auto"/>
          </w:divBdr>
        </w:div>
        <w:div w:id="2114586233">
          <w:marLeft w:val="0"/>
          <w:marRight w:val="0"/>
          <w:marTop w:val="0"/>
          <w:marBottom w:val="0"/>
          <w:divBdr>
            <w:top w:val="none" w:sz="0" w:space="0" w:color="auto"/>
            <w:left w:val="none" w:sz="0" w:space="0" w:color="auto"/>
            <w:bottom w:val="none" w:sz="0" w:space="0" w:color="auto"/>
            <w:right w:val="none" w:sz="0" w:space="0" w:color="auto"/>
          </w:divBdr>
        </w:div>
        <w:div w:id="2143838883">
          <w:marLeft w:val="0"/>
          <w:marRight w:val="0"/>
          <w:marTop w:val="0"/>
          <w:marBottom w:val="0"/>
          <w:divBdr>
            <w:top w:val="none" w:sz="0" w:space="0" w:color="auto"/>
            <w:left w:val="none" w:sz="0" w:space="0" w:color="auto"/>
            <w:bottom w:val="none" w:sz="0" w:space="0" w:color="auto"/>
            <w:right w:val="none" w:sz="0" w:space="0" w:color="auto"/>
          </w:divBdr>
        </w:div>
      </w:divsChild>
    </w:div>
    <w:div w:id="1541286914">
      <w:bodyDiv w:val="1"/>
      <w:marLeft w:val="0"/>
      <w:marRight w:val="0"/>
      <w:marTop w:val="0"/>
      <w:marBottom w:val="0"/>
      <w:divBdr>
        <w:top w:val="none" w:sz="0" w:space="0" w:color="auto"/>
        <w:left w:val="none" w:sz="0" w:space="0" w:color="auto"/>
        <w:bottom w:val="none" w:sz="0" w:space="0" w:color="auto"/>
        <w:right w:val="none" w:sz="0" w:space="0" w:color="auto"/>
      </w:divBdr>
    </w:div>
    <w:div w:id="1543054519">
      <w:bodyDiv w:val="1"/>
      <w:marLeft w:val="0"/>
      <w:marRight w:val="0"/>
      <w:marTop w:val="0"/>
      <w:marBottom w:val="0"/>
      <w:divBdr>
        <w:top w:val="none" w:sz="0" w:space="0" w:color="auto"/>
        <w:left w:val="none" w:sz="0" w:space="0" w:color="auto"/>
        <w:bottom w:val="none" w:sz="0" w:space="0" w:color="auto"/>
        <w:right w:val="none" w:sz="0" w:space="0" w:color="auto"/>
      </w:divBdr>
      <w:divsChild>
        <w:div w:id="146098953">
          <w:marLeft w:val="0"/>
          <w:marRight w:val="0"/>
          <w:marTop w:val="0"/>
          <w:marBottom w:val="0"/>
          <w:divBdr>
            <w:top w:val="none" w:sz="0" w:space="0" w:color="auto"/>
            <w:left w:val="none" w:sz="0" w:space="0" w:color="auto"/>
            <w:bottom w:val="none" w:sz="0" w:space="0" w:color="auto"/>
            <w:right w:val="none" w:sz="0" w:space="0" w:color="auto"/>
          </w:divBdr>
        </w:div>
        <w:div w:id="360477136">
          <w:marLeft w:val="0"/>
          <w:marRight w:val="0"/>
          <w:marTop w:val="0"/>
          <w:marBottom w:val="0"/>
          <w:divBdr>
            <w:top w:val="none" w:sz="0" w:space="0" w:color="auto"/>
            <w:left w:val="none" w:sz="0" w:space="0" w:color="auto"/>
            <w:bottom w:val="none" w:sz="0" w:space="0" w:color="auto"/>
            <w:right w:val="none" w:sz="0" w:space="0" w:color="auto"/>
          </w:divBdr>
        </w:div>
        <w:div w:id="412313467">
          <w:marLeft w:val="0"/>
          <w:marRight w:val="0"/>
          <w:marTop w:val="0"/>
          <w:marBottom w:val="0"/>
          <w:divBdr>
            <w:top w:val="none" w:sz="0" w:space="0" w:color="auto"/>
            <w:left w:val="none" w:sz="0" w:space="0" w:color="auto"/>
            <w:bottom w:val="none" w:sz="0" w:space="0" w:color="auto"/>
            <w:right w:val="none" w:sz="0" w:space="0" w:color="auto"/>
          </w:divBdr>
        </w:div>
        <w:div w:id="999576388">
          <w:marLeft w:val="0"/>
          <w:marRight w:val="0"/>
          <w:marTop w:val="0"/>
          <w:marBottom w:val="0"/>
          <w:divBdr>
            <w:top w:val="none" w:sz="0" w:space="0" w:color="auto"/>
            <w:left w:val="none" w:sz="0" w:space="0" w:color="auto"/>
            <w:bottom w:val="none" w:sz="0" w:space="0" w:color="auto"/>
            <w:right w:val="none" w:sz="0" w:space="0" w:color="auto"/>
          </w:divBdr>
        </w:div>
        <w:div w:id="1763531481">
          <w:marLeft w:val="0"/>
          <w:marRight w:val="0"/>
          <w:marTop w:val="0"/>
          <w:marBottom w:val="0"/>
          <w:divBdr>
            <w:top w:val="none" w:sz="0" w:space="0" w:color="auto"/>
            <w:left w:val="none" w:sz="0" w:space="0" w:color="auto"/>
            <w:bottom w:val="none" w:sz="0" w:space="0" w:color="auto"/>
            <w:right w:val="none" w:sz="0" w:space="0" w:color="auto"/>
          </w:divBdr>
        </w:div>
        <w:div w:id="1802963929">
          <w:marLeft w:val="0"/>
          <w:marRight w:val="0"/>
          <w:marTop w:val="0"/>
          <w:marBottom w:val="0"/>
          <w:divBdr>
            <w:top w:val="none" w:sz="0" w:space="0" w:color="auto"/>
            <w:left w:val="none" w:sz="0" w:space="0" w:color="auto"/>
            <w:bottom w:val="none" w:sz="0" w:space="0" w:color="auto"/>
            <w:right w:val="none" w:sz="0" w:space="0" w:color="auto"/>
          </w:divBdr>
        </w:div>
        <w:div w:id="1964342344">
          <w:marLeft w:val="0"/>
          <w:marRight w:val="0"/>
          <w:marTop w:val="0"/>
          <w:marBottom w:val="0"/>
          <w:divBdr>
            <w:top w:val="none" w:sz="0" w:space="0" w:color="auto"/>
            <w:left w:val="none" w:sz="0" w:space="0" w:color="auto"/>
            <w:bottom w:val="none" w:sz="0" w:space="0" w:color="auto"/>
            <w:right w:val="none" w:sz="0" w:space="0" w:color="auto"/>
          </w:divBdr>
        </w:div>
      </w:divsChild>
    </w:div>
    <w:div w:id="1611429044">
      <w:bodyDiv w:val="1"/>
      <w:marLeft w:val="0"/>
      <w:marRight w:val="0"/>
      <w:marTop w:val="0"/>
      <w:marBottom w:val="0"/>
      <w:divBdr>
        <w:top w:val="none" w:sz="0" w:space="0" w:color="auto"/>
        <w:left w:val="none" w:sz="0" w:space="0" w:color="auto"/>
        <w:bottom w:val="none" w:sz="0" w:space="0" w:color="auto"/>
        <w:right w:val="none" w:sz="0" w:space="0" w:color="auto"/>
      </w:divBdr>
      <w:divsChild>
        <w:div w:id="203912375">
          <w:marLeft w:val="0"/>
          <w:marRight w:val="0"/>
          <w:marTop w:val="0"/>
          <w:marBottom w:val="0"/>
          <w:divBdr>
            <w:top w:val="none" w:sz="0" w:space="0" w:color="auto"/>
            <w:left w:val="none" w:sz="0" w:space="0" w:color="auto"/>
            <w:bottom w:val="none" w:sz="0" w:space="0" w:color="auto"/>
            <w:right w:val="none" w:sz="0" w:space="0" w:color="auto"/>
          </w:divBdr>
        </w:div>
        <w:div w:id="355272802">
          <w:marLeft w:val="0"/>
          <w:marRight w:val="0"/>
          <w:marTop w:val="0"/>
          <w:marBottom w:val="0"/>
          <w:divBdr>
            <w:top w:val="none" w:sz="0" w:space="0" w:color="auto"/>
            <w:left w:val="none" w:sz="0" w:space="0" w:color="auto"/>
            <w:bottom w:val="none" w:sz="0" w:space="0" w:color="auto"/>
            <w:right w:val="none" w:sz="0" w:space="0" w:color="auto"/>
          </w:divBdr>
        </w:div>
        <w:div w:id="740373240">
          <w:marLeft w:val="0"/>
          <w:marRight w:val="0"/>
          <w:marTop w:val="0"/>
          <w:marBottom w:val="0"/>
          <w:divBdr>
            <w:top w:val="none" w:sz="0" w:space="0" w:color="auto"/>
            <w:left w:val="none" w:sz="0" w:space="0" w:color="auto"/>
            <w:bottom w:val="none" w:sz="0" w:space="0" w:color="auto"/>
            <w:right w:val="none" w:sz="0" w:space="0" w:color="auto"/>
          </w:divBdr>
        </w:div>
        <w:div w:id="798456116">
          <w:marLeft w:val="0"/>
          <w:marRight w:val="0"/>
          <w:marTop w:val="0"/>
          <w:marBottom w:val="0"/>
          <w:divBdr>
            <w:top w:val="none" w:sz="0" w:space="0" w:color="auto"/>
            <w:left w:val="none" w:sz="0" w:space="0" w:color="auto"/>
            <w:bottom w:val="none" w:sz="0" w:space="0" w:color="auto"/>
            <w:right w:val="none" w:sz="0" w:space="0" w:color="auto"/>
          </w:divBdr>
        </w:div>
        <w:div w:id="1307279271">
          <w:marLeft w:val="0"/>
          <w:marRight w:val="0"/>
          <w:marTop w:val="0"/>
          <w:marBottom w:val="0"/>
          <w:divBdr>
            <w:top w:val="none" w:sz="0" w:space="0" w:color="auto"/>
            <w:left w:val="none" w:sz="0" w:space="0" w:color="auto"/>
            <w:bottom w:val="none" w:sz="0" w:space="0" w:color="auto"/>
            <w:right w:val="none" w:sz="0" w:space="0" w:color="auto"/>
          </w:divBdr>
        </w:div>
        <w:div w:id="1523858349">
          <w:marLeft w:val="0"/>
          <w:marRight w:val="0"/>
          <w:marTop w:val="0"/>
          <w:marBottom w:val="0"/>
          <w:divBdr>
            <w:top w:val="none" w:sz="0" w:space="0" w:color="auto"/>
            <w:left w:val="none" w:sz="0" w:space="0" w:color="auto"/>
            <w:bottom w:val="none" w:sz="0" w:space="0" w:color="auto"/>
            <w:right w:val="none" w:sz="0" w:space="0" w:color="auto"/>
          </w:divBdr>
        </w:div>
        <w:div w:id="1873347789">
          <w:marLeft w:val="0"/>
          <w:marRight w:val="0"/>
          <w:marTop w:val="0"/>
          <w:marBottom w:val="0"/>
          <w:divBdr>
            <w:top w:val="none" w:sz="0" w:space="0" w:color="auto"/>
            <w:left w:val="none" w:sz="0" w:space="0" w:color="auto"/>
            <w:bottom w:val="none" w:sz="0" w:space="0" w:color="auto"/>
            <w:right w:val="none" w:sz="0" w:space="0" w:color="auto"/>
          </w:divBdr>
        </w:div>
        <w:div w:id="1983348138">
          <w:marLeft w:val="0"/>
          <w:marRight w:val="0"/>
          <w:marTop w:val="0"/>
          <w:marBottom w:val="0"/>
          <w:divBdr>
            <w:top w:val="none" w:sz="0" w:space="0" w:color="auto"/>
            <w:left w:val="none" w:sz="0" w:space="0" w:color="auto"/>
            <w:bottom w:val="none" w:sz="0" w:space="0" w:color="auto"/>
            <w:right w:val="none" w:sz="0" w:space="0" w:color="auto"/>
          </w:divBdr>
        </w:div>
      </w:divsChild>
    </w:div>
    <w:div w:id="1634022849">
      <w:bodyDiv w:val="1"/>
      <w:marLeft w:val="0"/>
      <w:marRight w:val="0"/>
      <w:marTop w:val="0"/>
      <w:marBottom w:val="0"/>
      <w:divBdr>
        <w:top w:val="none" w:sz="0" w:space="0" w:color="auto"/>
        <w:left w:val="none" w:sz="0" w:space="0" w:color="auto"/>
        <w:bottom w:val="none" w:sz="0" w:space="0" w:color="auto"/>
        <w:right w:val="none" w:sz="0" w:space="0" w:color="auto"/>
      </w:divBdr>
    </w:div>
    <w:div w:id="1662077963">
      <w:bodyDiv w:val="1"/>
      <w:marLeft w:val="0"/>
      <w:marRight w:val="0"/>
      <w:marTop w:val="0"/>
      <w:marBottom w:val="0"/>
      <w:divBdr>
        <w:top w:val="none" w:sz="0" w:space="0" w:color="auto"/>
        <w:left w:val="none" w:sz="0" w:space="0" w:color="auto"/>
        <w:bottom w:val="none" w:sz="0" w:space="0" w:color="auto"/>
        <w:right w:val="none" w:sz="0" w:space="0" w:color="auto"/>
      </w:divBdr>
      <w:divsChild>
        <w:div w:id="522059937">
          <w:marLeft w:val="0"/>
          <w:marRight w:val="0"/>
          <w:marTop w:val="0"/>
          <w:marBottom w:val="0"/>
          <w:divBdr>
            <w:top w:val="none" w:sz="0" w:space="0" w:color="auto"/>
            <w:left w:val="none" w:sz="0" w:space="0" w:color="auto"/>
            <w:bottom w:val="none" w:sz="0" w:space="0" w:color="auto"/>
            <w:right w:val="none" w:sz="0" w:space="0" w:color="auto"/>
          </w:divBdr>
        </w:div>
        <w:div w:id="750584608">
          <w:marLeft w:val="0"/>
          <w:marRight w:val="0"/>
          <w:marTop w:val="0"/>
          <w:marBottom w:val="0"/>
          <w:divBdr>
            <w:top w:val="none" w:sz="0" w:space="0" w:color="auto"/>
            <w:left w:val="none" w:sz="0" w:space="0" w:color="auto"/>
            <w:bottom w:val="none" w:sz="0" w:space="0" w:color="auto"/>
            <w:right w:val="none" w:sz="0" w:space="0" w:color="auto"/>
          </w:divBdr>
        </w:div>
        <w:div w:id="2118524656">
          <w:marLeft w:val="0"/>
          <w:marRight w:val="0"/>
          <w:marTop w:val="0"/>
          <w:marBottom w:val="0"/>
          <w:divBdr>
            <w:top w:val="none" w:sz="0" w:space="0" w:color="auto"/>
            <w:left w:val="none" w:sz="0" w:space="0" w:color="auto"/>
            <w:bottom w:val="none" w:sz="0" w:space="0" w:color="auto"/>
            <w:right w:val="none" w:sz="0" w:space="0" w:color="auto"/>
          </w:divBdr>
        </w:div>
        <w:div w:id="2143309343">
          <w:marLeft w:val="0"/>
          <w:marRight w:val="0"/>
          <w:marTop w:val="0"/>
          <w:marBottom w:val="0"/>
          <w:divBdr>
            <w:top w:val="none" w:sz="0" w:space="0" w:color="auto"/>
            <w:left w:val="none" w:sz="0" w:space="0" w:color="auto"/>
            <w:bottom w:val="none" w:sz="0" w:space="0" w:color="auto"/>
            <w:right w:val="none" w:sz="0" w:space="0" w:color="auto"/>
          </w:divBdr>
        </w:div>
      </w:divsChild>
    </w:div>
    <w:div w:id="1701274375">
      <w:bodyDiv w:val="1"/>
      <w:marLeft w:val="0"/>
      <w:marRight w:val="0"/>
      <w:marTop w:val="0"/>
      <w:marBottom w:val="0"/>
      <w:divBdr>
        <w:top w:val="none" w:sz="0" w:space="0" w:color="auto"/>
        <w:left w:val="none" w:sz="0" w:space="0" w:color="auto"/>
        <w:bottom w:val="none" w:sz="0" w:space="0" w:color="auto"/>
        <w:right w:val="none" w:sz="0" w:space="0" w:color="auto"/>
      </w:divBdr>
      <w:divsChild>
        <w:div w:id="1734086276">
          <w:marLeft w:val="480"/>
          <w:marRight w:val="0"/>
          <w:marTop w:val="0"/>
          <w:marBottom w:val="0"/>
          <w:divBdr>
            <w:top w:val="none" w:sz="0" w:space="0" w:color="auto"/>
            <w:left w:val="none" w:sz="0" w:space="0" w:color="auto"/>
            <w:bottom w:val="none" w:sz="0" w:space="0" w:color="auto"/>
            <w:right w:val="none" w:sz="0" w:space="0" w:color="auto"/>
          </w:divBdr>
          <w:divsChild>
            <w:div w:id="55543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7823409">
      <w:bodyDiv w:val="1"/>
      <w:marLeft w:val="0"/>
      <w:marRight w:val="0"/>
      <w:marTop w:val="0"/>
      <w:marBottom w:val="0"/>
      <w:divBdr>
        <w:top w:val="none" w:sz="0" w:space="0" w:color="auto"/>
        <w:left w:val="none" w:sz="0" w:space="0" w:color="auto"/>
        <w:bottom w:val="none" w:sz="0" w:space="0" w:color="auto"/>
        <w:right w:val="none" w:sz="0" w:space="0" w:color="auto"/>
      </w:divBdr>
    </w:div>
    <w:div w:id="1802263365">
      <w:bodyDiv w:val="1"/>
      <w:marLeft w:val="0"/>
      <w:marRight w:val="0"/>
      <w:marTop w:val="0"/>
      <w:marBottom w:val="0"/>
      <w:divBdr>
        <w:top w:val="none" w:sz="0" w:space="0" w:color="auto"/>
        <w:left w:val="none" w:sz="0" w:space="0" w:color="auto"/>
        <w:bottom w:val="none" w:sz="0" w:space="0" w:color="auto"/>
        <w:right w:val="none" w:sz="0" w:space="0" w:color="auto"/>
      </w:divBdr>
    </w:div>
    <w:div w:id="1824854850">
      <w:bodyDiv w:val="1"/>
      <w:marLeft w:val="0"/>
      <w:marRight w:val="0"/>
      <w:marTop w:val="0"/>
      <w:marBottom w:val="0"/>
      <w:divBdr>
        <w:top w:val="none" w:sz="0" w:space="0" w:color="auto"/>
        <w:left w:val="none" w:sz="0" w:space="0" w:color="auto"/>
        <w:bottom w:val="none" w:sz="0" w:space="0" w:color="auto"/>
        <w:right w:val="none" w:sz="0" w:space="0" w:color="auto"/>
      </w:divBdr>
    </w:div>
    <w:div w:id="1896500759">
      <w:bodyDiv w:val="1"/>
      <w:marLeft w:val="0"/>
      <w:marRight w:val="0"/>
      <w:marTop w:val="0"/>
      <w:marBottom w:val="0"/>
      <w:divBdr>
        <w:top w:val="none" w:sz="0" w:space="0" w:color="auto"/>
        <w:left w:val="none" w:sz="0" w:space="0" w:color="auto"/>
        <w:bottom w:val="none" w:sz="0" w:space="0" w:color="auto"/>
        <w:right w:val="none" w:sz="0" w:space="0" w:color="auto"/>
      </w:divBdr>
    </w:div>
    <w:div w:id="1923023561">
      <w:bodyDiv w:val="1"/>
      <w:marLeft w:val="0"/>
      <w:marRight w:val="0"/>
      <w:marTop w:val="0"/>
      <w:marBottom w:val="0"/>
      <w:divBdr>
        <w:top w:val="none" w:sz="0" w:space="0" w:color="auto"/>
        <w:left w:val="none" w:sz="0" w:space="0" w:color="auto"/>
        <w:bottom w:val="none" w:sz="0" w:space="0" w:color="auto"/>
        <w:right w:val="none" w:sz="0" w:space="0" w:color="auto"/>
      </w:divBdr>
    </w:div>
    <w:div w:id="1953247786">
      <w:bodyDiv w:val="1"/>
      <w:marLeft w:val="0"/>
      <w:marRight w:val="0"/>
      <w:marTop w:val="0"/>
      <w:marBottom w:val="0"/>
      <w:divBdr>
        <w:top w:val="none" w:sz="0" w:space="0" w:color="auto"/>
        <w:left w:val="none" w:sz="0" w:space="0" w:color="auto"/>
        <w:bottom w:val="none" w:sz="0" w:space="0" w:color="auto"/>
        <w:right w:val="none" w:sz="0" w:space="0" w:color="auto"/>
      </w:divBdr>
    </w:div>
    <w:div w:id="1979647568">
      <w:bodyDiv w:val="1"/>
      <w:marLeft w:val="0"/>
      <w:marRight w:val="0"/>
      <w:marTop w:val="0"/>
      <w:marBottom w:val="0"/>
      <w:divBdr>
        <w:top w:val="none" w:sz="0" w:space="0" w:color="auto"/>
        <w:left w:val="none" w:sz="0" w:space="0" w:color="auto"/>
        <w:bottom w:val="none" w:sz="0" w:space="0" w:color="auto"/>
        <w:right w:val="none" w:sz="0" w:space="0" w:color="auto"/>
      </w:divBdr>
      <w:divsChild>
        <w:div w:id="81994187">
          <w:marLeft w:val="360"/>
          <w:marRight w:val="0"/>
          <w:marTop w:val="200"/>
          <w:marBottom w:val="0"/>
          <w:divBdr>
            <w:top w:val="none" w:sz="0" w:space="0" w:color="auto"/>
            <w:left w:val="none" w:sz="0" w:space="0" w:color="auto"/>
            <w:bottom w:val="none" w:sz="0" w:space="0" w:color="auto"/>
            <w:right w:val="none" w:sz="0" w:space="0" w:color="auto"/>
          </w:divBdr>
        </w:div>
        <w:div w:id="117795144">
          <w:marLeft w:val="360"/>
          <w:marRight w:val="0"/>
          <w:marTop w:val="200"/>
          <w:marBottom w:val="0"/>
          <w:divBdr>
            <w:top w:val="none" w:sz="0" w:space="0" w:color="auto"/>
            <w:left w:val="none" w:sz="0" w:space="0" w:color="auto"/>
            <w:bottom w:val="none" w:sz="0" w:space="0" w:color="auto"/>
            <w:right w:val="none" w:sz="0" w:space="0" w:color="auto"/>
          </w:divBdr>
        </w:div>
      </w:divsChild>
    </w:div>
    <w:div w:id="2001106758">
      <w:bodyDiv w:val="1"/>
      <w:marLeft w:val="0"/>
      <w:marRight w:val="0"/>
      <w:marTop w:val="0"/>
      <w:marBottom w:val="0"/>
      <w:divBdr>
        <w:top w:val="none" w:sz="0" w:space="0" w:color="auto"/>
        <w:left w:val="none" w:sz="0" w:space="0" w:color="auto"/>
        <w:bottom w:val="none" w:sz="0" w:space="0" w:color="auto"/>
        <w:right w:val="none" w:sz="0" w:space="0" w:color="auto"/>
      </w:divBdr>
    </w:div>
    <w:div w:id="2009743492">
      <w:bodyDiv w:val="1"/>
      <w:marLeft w:val="0"/>
      <w:marRight w:val="0"/>
      <w:marTop w:val="0"/>
      <w:marBottom w:val="0"/>
      <w:divBdr>
        <w:top w:val="none" w:sz="0" w:space="0" w:color="auto"/>
        <w:left w:val="none" w:sz="0" w:space="0" w:color="auto"/>
        <w:bottom w:val="none" w:sz="0" w:space="0" w:color="auto"/>
        <w:right w:val="none" w:sz="0" w:space="0" w:color="auto"/>
      </w:divBdr>
      <w:divsChild>
        <w:div w:id="669720541">
          <w:marLeft w:val="0"/>
          <w:marRight w:val="0"/>
          <w:marTop w:val="0"/>
          <w:marBottom w:val="0"/>
          <w:divBdr>
            <w:top w:val="none" w:sz="0" w:space="0" w:color="auto"/>
            <w:left w:val="none" w:sz="0" w:space="0" w:color="auto"/>
            <w:bottom w:val="none" w:sz="0" w:space="0" w:color="auto"/>
            <w:right w:val="none" w:sz="0" w:space="0" w:color="auto"/>
          </w:divBdr>
        </w:div>
        <w:div w:id="1614902748">
          <w:marLeft w:val="0"/>
          <w:marRight w:val="0"/>
          <w:marTop w:val="0"/>
          <w:marBottom w:val="0"/>
          <w:divBdr>
            <w:top w:val="none" w:sz="0" w:space="0" w:color="auto"/>
            <w:left w:val="none" w:sz="0" w:space="0" w:color="auto"/>
            <w:bottom w:val="none" w:sz="0" w:space="0" w:color="auto"/>
            <w:right w:val="none" w:sz="0" w:space="0" w:color="auto"/>
          </w:divBdr>
        </w:div>
      </w:divsChild>
    </w:div>
    <w:div w:id="2139762688">
      <w:bodyDiv w:val="1"/>
      <w:marLeft w:val="0"/>
      <w:marRight w:val="0"/>
      <w:marTop w:val="0"/>
      <w:marBottom w:val="0"/>
      <w:divBdr>
        <w:top w:val="none" w:sz="0" w:space="0" w:color="auto"/>
        <w:left w:val="none" w:sz="0" w:space="0" w:color="auto"/>
        <w:bottom w:val="none" w:sz="0" w:space="0" w:color="auto"/>
        <w:right w:val="none" w:sz="0" w:space="0" w:color="auto"/>
      </w:divBdr>
      <w:divsChild>
        <w:div w:id="256450613">
          <w:marLeft w:val="0"/>
          <w:marRight w:val="0"/>
          <w:marTop w:val="0"/>
          <w:marBottom w:val="0"/>
          <w:divBdr>
            <w:top w:val="none" w:sz="0" w:space="0" w:color="auto"/>
            <w:left w:val="none" w:sz="0" w:space="0" w:color="auto"/>
            <w:bottom w:val="none" w:sz="0" w:space="0" w:color="auto"/>
            <w:right w:val="none" w:sz="0" w:space="0" w:color="auto"/>
          </w:divBdr>
        </w:div>
        <w:div w:id="303238205">
          <w:marLeft w:val="0"/>
          <w:marRight w:val="0"/>
          <w:marTop w:val="0"/>
          <w:marBottom w:val="0"/>
          <w:divBdr>
            <w:top w:val="none" w:sz="0" w:space="0" w:color="auto"/>
            <w:left w:val="none" w:sz="0" w:space="0" w:color="auto"/>
            <w:bottom w:val="none" w:sz="0" w:space="0" w:color="auto"/>
            <w:right w:val="none" w:sz="0" w:space="0" w:color="auto"/>
          </w:divBdr>
        </w:div>
        <w:div w:id="440028027">
          <w:marLeft w:val="0"/>
          <w:marRight w:val="0"/>
          <w:marTop w:val="0"/>
          <w:marBottom w:val="0"/>
          <w:divBdr>
            <w:top w:val="none" w:sz="0" w:space="0" w:color="auto"/>
            <w:left w:val="none" w:sz="0" w:space="0" w:color="auto"/>
            <w:bottom w:val="none" w:sz="0" w:space="0" w:color="auto"/>
            <w:right w:val="none" w:sz="0" w:space="0" w:color="auto"/>
          </w:divBdr>
        </w:div>
        <w:div w:id="875653794">
          <w:marLeft w:val="0"/>
          <w:marRight w:val="0"/>
          <w:marTop w:val="0"/>
          <w:marBottom w:val="0"/>
          <w:divBdr>
            <w:top w:val="none" w:sz="0" w:space="0" w:color="auto"/>
            <w:left w:val="none" w:sz="0" w:space="0" w:color="auto"/>
            <w:bottom w:val="none" w:sz="0" w:space="0" w:color="auto"/>
            <w:right w:val="none" w:sz="0" w:space="0" w:color="auto"/>
          </w:divBdr>
        </w:div>
        <w:div w:id="1218736778">
          <w:marLeft w:val="0"/>
          <w:marRight w:val="0"/>
          <w:marTop w:val="0"/>
          <w:marBottom w:val="0"/>
          <w:divBdr>
            <w:top w:val="none" w:sz="0" w:space="0" w:color="auto"/>
            <w:left w:val="none" w:sz="0" w:space="0" w:color="auto"/>
            <w:bottom w:val="none" w:sz="0" w:space="0" w:color="auto"/>
            <w:right w:val="none" w:sz="0" w:space="0" w:color="auto"/>
          </w:divBdr>
        </w:div>
        <w:div w:id="1417438250">
          <w:marLeft w:val="0"/>
          <w:marRight w:val="0"/>
          <w:marTop w:val="0"/>
          <w:marBottom w:val="0"/>
          <w:divBdr>
            <w:top w:val="none" w:sz="0" w:space="0" w:color="auto"/>
            <w:left w:val="none" w:sz="0" w:space="0" w:color="auto"/>
            <w:bottom w:val="none" w:sz="0" w:space="0" w:color="auto"/>
            <w:right w:val="none" w:sz="0" w:space="0" w:color="auto"/>
          </w:divBdr>
        </w:div>
        <w:div w:id="1471628655">
          <w:marLeft w:val="0"/>
          <w:marRight w:val="0"/>
          <w:marTop w:val="0"/>
          <w:marBottom w:val="0"/>
          <w:divBdr>
            <w:top w:val="none" w:sz="0" w:space="0" w:color="auto"/>
            <w:left w:val="none" w:sz="0" w:space="0" w:color="auto"/>
            <w:bottom w:val="none" w:sz="0" w:space="0" w:color="auto"/>
            <w:right w:val="none" w:sz="0" w:space="0" w:color="auto"/>
          </w:divBdr>
        </w:div>
        <w:div w:id="1841119099">
          <w:marLeft w:val="0"/>
          <w:marRight w:val="0"/>
          <w:marTop w:val="0"/>
          <w:marBottom w:val="0"/>
          <w:divBdr>
            <w:top w:val="none" w:sz="0" w:space="0" w:color="auto"/>
            <w:left w:val="none" w:sz="0" w:space="0" w:color="auto"/>
            <w:bottom w:val="none" w:sz="0" w:space="0" w:color="auto"/>
            <w:right w:val="none" w:sz="0" w:space="0" w:color="auto"/>
          </w:divBdr>
        </w:div>
        <w:div w:id="2019115503">
          <w:marLeft w:val="0"/>
          <w:marRight w:val="0"/>
          <w:marTop w:val="0"/>
          <w:marBottom w:val="0"/>
          <w:divBdr>
            <w:top w:val="none" w:sz="0" w:space="0" w:color="auto"/>
            <w:left w:val="none" w:sz="0" w:space="0" w:color="auto"/>
            <w:bottom w:val="none" w:sz="0" w:space="0" w:color="auto"/>
            <w:right w:val="none" w:sz="0" w:space="0" w:color="auto"/>
          </w:divBdr>
        </w:div>
        <w:div w:id="2067144183">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targetScreenSz w:val="800x600"/>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image" Target="media/image6.emf"/><Relationship Id="rId42" Type="http://schemas.openxmlformats.org/officeDocument/2006/relationships/image" Target="media/image24.png"/><Relationship Id="rId47" Type="http://schemas.openxmlformats.org/officeDocument/2006/relationships/image" Target="media/image28.jpeg"/><Relationship Id="rId63" Type="http://schemas.openxmlformats.org/officeDocument/2006/relationships/image" Target="media/image42.jpeg"/><Relationship Id="rId68" Type="http://schemas.openxmlformats.org/officeDocument/2006/relationships/image" Target="media/image46.png"/><Relationship Id="rId84" Type="http://schemas.openxmlformats.org/officeDocument/2006/relationships/hyperlink" Target="http://geoportal.dane.gov.co:8084/Divipola/" TargetMode="External"/><Relationship Id="rId89" Type="http://schemas.openxmlformats.org/officeDocument/2006/relationships/theme" Target="theme/theme1.xml"/><Relationship Id="rId16" Type="http://schemas.openxmlformats.org/officeDocument/2006/relationships/image" Target="media/image2.jpeg"/><Relationship Id="rId11" Type="http://schemas.openxmlformats.org/officeDocument/2006/relationships/hyperlink" Target="https://es.wikipedia.org/wiki/Roca" TargetMode="External"/><Relationship Id="rId32" Type="http://schemas.openxmlformats.org/officeDocument/2006/relationships/image" Target="media/image15.jpeg"/><Relationship Id="rId37" Type="http://schemas.openxmlformats.org/officeDocument/2006/relationships/image" Target="media/image19.jpeg"/><Relationship Id="rId53" Type="http://schemas.openxmlformats.org/officeDocument/2006/relationships/image" Target="media/image33.jpeg"/><Relationship Id="rId58" Type="http://schemas.openxmlformats.org/officeDocument/2006/relationships/image" Target="media/image38.jpeg"/><Relationship Id="rId74" Type="http://schemas.openxmlformats.org/officeDocument/2006/relationships/image" Target="media/image52.png"/><Relationship Id="rId79" Type="http://schemas.openxmlformats.org/officeDocument/2006/relationships/image" Target="media/image57.png"/><Relationship Id="rId5" Type="http://schemas.openxmlformats.org/officeDocument/2006/relationships/numbering" Target="numbering.xml"/><Relationship Id="rId14" Type="http://schemas.openxmlformats.org/officeDocument/2006/relationships/hyperlink" Target="https://es.wikipedia.org/wiki/Toxicolog%C3%ADa" TargetMode="External"/><Relationship Id="rId22" Type="http://schemas.openxmlformats.org/officeDocument/2006/relationships/image" Target="media/image7.jpe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7.jpeg"/><Relationship Id="rId43" Type="http://schemas.openxmlformats.org/officeDocument/2006/relationships/hyperlink" Target="https://www.youtube.com/watch?v=gXZwW1T5ooM" TargetMode="External"/><Relationship Id="rId48" Type="http://schemas.openxmlformats.org/officeDocument/2006/relationships/image" Target="media/image29.jpeg"/><Relationship Id="rId56" Type="http://schemas.openxmlformats.org/officeDocument/2006/relationships/image" Target="media/image36.png"/><Relationship Id="rId64" Type="http://schemas.openxmlformats.org/officeDocument/2006/relationships/image" Target="media/image43.jpeg"/><Relationship Id="rId69" Type="http://schemas.openxmlformats.org/officeDocument/2006/relationships/image" Target="media/image47.png"/><Relationship Id="rId77" Type="http://schemas.openxmlformats.org/officeDocument/2006/relationships/image" Target="media/image55.png"/><Relationship Id="rId8" Type="http://schemas.openxmlformats.org/officeDocument/2006/relationships/webSettings" Target="webSettings.xml"/><Relationship Id="rId51" Type="http://schemas.openxmlformats.org/officeDocument/2006/relationships/image" Target="media/image32.jpeg"/><Relationship Id="rId72" Type="http://schemas.openxmlformats.org/officeDocument/2006/relationships/image" Target="media/image50.png"/><Relationship Id="rId80" Type="http://schemas.openxmlformats.org/officeDocument/2006/relationships/image" Target="media/image58.png"/><Relationship Id="rId85" Type="http://schemas.openxmlformats.org/officeDocument/2006/relationships/hyperlink" Target="http://www.ugr.es/~mota/QIA_TEMA-3_Hg.pdf" TargetMode="External"/><Relationship Id="rId3" Type="http://schemas.openxmlformats.org/officeDocument/2006/relationships/customXml" Target="../customXml/item3.xml"/><Relationship Id="rId12" Type="http://schemas.openxmlformats.org/officeDocument/2006/relationships/hyperlink" Target="https://es.wikipedia.org/wiki/Suelo" TargetMode="External"/><Relationship Id="rId17" Type="http://schemas.openxmlformats.org/officeDocument/2006/relationships/hyperlink" Target="https://ecocosas.com/noticias/bacterias-manipuladas-son-capaces-de-limpiar-y-reciclar-el-mercurio-toxico-del-medio-ambiente/" TargetMode="External"/><Relationship Id="rId25" Type="http://schemas.openxmlformats.org/officeDocument/2006/relationships/hyperlink" Target="http://clorosoda.blogspot.com.co/2011/06/cloro-soda.html" TargetMode="External"/><Relationship Id="rId33" Type="http://schemas.openxmlformats.org/officeDocument/2006/relationships/hyperlink" Target="http://delamanohacemosmas.org/reciclaje_de_pilas_y_baterias/" TargetMode="External"/><Relationship Id="rId38" Type="http://schemas.openxmlformats.org/officeDocument/2006/relationships/image" Target="media/image20.jpeg"/><Relationship Id="rId46" Type="http://schemas.openxmlformats.org/officeDocument/2006/relationships/image" Target="media/image27.jpeg"/><Relationship Id="rId59" Type="http://schemas.openxmlformats.org/officeDocument/2006/relationships/image" Target="media/image39.jpeg"/><Relationship Id="rId67" Type="http://schemas.openxmlformats.org/officeDocument/2006/relationships/image" Target="media/image45.jpeg"/><Relationship Id="rId20" Type="http://schemas.openxmlformats.org/officeDocument/2006/relationships/image" Target="media/image5.emf"/><Relationship Id="rId41" Type="http://schemas.openxmlformats.org/officeDocument/2006/relationships/image" Target="media/image23.png"/><Relationship Id="rId54" Type="http://schemas.openxmlformats.org/officeDocument/2006/relationships/image" Target="media/image34.jpeg"/><Relationship Id="rId62" Type="http://schemas.openxmlformats.org/officeDocument/2006/relationships/image" Target="media/image41.jpeg"/><Relationship Id="rId70" Type="http://schemas.openxmlformats.org/officeDocument/2006/relationships/image" Target="media/image48.png"/><Relationship Id="rId75" Type="http://schemas.openxmlformats.org/officeDocument/2006/relationships/image" Target="media/image53.png"/><Relationship Id="rId83" Type="http://schemas.openxmlformats.org/officeDocument/2006/relationships/hyperlink" Target="https://www.larepublica.co/economia/la-mineria-ilegal-afecta-a-307-municipios-del-pais-2311591" TargetMode="External"/><Relationship Id="rId88"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1.jpeg"/><Relationship Id="rId23" Type="http://schemas.openxmlformats.org/officeDocument/2006/relationships/image" Target="media/image8.jpeg"/><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30.jpeg"/><Relationship Id="rId57" Type="http://schemas.openxmlformats.org/officeDocument/2006/relationships/image" Target="media/image37.png"/><Relationship Id="rId10" Type="http://schemas.openxmlformats.org/officeDocument/2006/relationships/endnotes" Target="endnotes.xml"/><Relationship Id="rId31" Type="http://schemas.openxmlformats.org/officeDocument/2006/relationships/hyperlink" Target="http://www.3msalud.cl/odontologia/files/2015/07/amalgamas_foto.jpg" TargetMode="External"/><Relationship Id="rId44" Type="http://schemas.openxmlformats.org/officeDocument/2006/relationships/image" Target="media/image25.jpeg"/><Relationship Id="rId52" Type="http://schemas.openxmlformats.org/officeDocument/2006/relationships/chart" Target="charts/chart1.xml"/><Relationship Id="rId60" Type="http://schemas.openxmlformats.org/officeDocument/2006/relationships/image" Target="media/image40.jpeg"/><Relationship Id="rId65" Type="http://schemas.openxmlformats.org/officeDocument/2006/relationships/hyperlink" Target="http://www.icarito.cl/2009/12/21-3720-9-la-foca.shtml/" TargetMode="External"/><Relationship Id="rId73" Type="http://schemas.openxmlformats.org/officeDocument/2006/relationships/image" Target="media/image51.png"/><Relationship Id="rId78" Type="http://schemas.openxmlformats.org/officeDocument/2006/relationships/image" Target="media/image56.png"/><Relationship Id="rId81" Type="http://schemas.openxmlformats.org/officeDocument/2006/relationships/hyperlink" Target="http://sig.simec.gov.co/UPME_MI_minas/" TargetMode="External"/><Relationship Id="rId86" Type="http://schemas.openxmlformats.org/officeDocument/2006/relationships/hyperlink" Target="http://antioquia.gov.co/index.php/component/k2/item/2275-detectan-mercurio-en-mujeres-lactantes-de-zonas-mineras-antioque%C3%B1as"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es.wikipedia.org/wiki/Regolito" TargetMode="External"/><Relationship Id="rId18" Type="http://schemas.openxmlformats.org/officeDocument/2006/relationships/image" Target="media/image3.png"/><Relationship Id="rId39" Type="http://schemas.openxmlformats.org/officeDocument/2006/relationships/image" Target="media/image21.jpeg"/><Relationship Id="rId34" Type="http://schemas.openxmlformats.org/officeDocument/2006/relationships/image" Target="media/image16.jpeg"/><Relationship Id="rId50" Type="http://schemas.openxmlformats.org/officeDocument/2006/relationships/image" Target="media/image31.jpeg"/><Relationship Id="rId55" Type="http://schemas.openxmlformats.org/officeDocument/2006/relationships/image" Target="media/image35.emf"/><Relationship Id="rId76" Type="http://schemas.openxmlformats.org/officeDocument/2006/relationships/image" Target="media/image54.png"/><Relationship Id="rId7" Type="http://schemas.openxmlformats.org/officeDocument/2006/relationships/settings" Target="settings.xml"/><Relationship Id="rId71"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image" Target="media/image13.jpeg"/><Relationship Id="rId24" Type="http://schemas.openxmlformats.org/officeDocument/2006/relationships/image" Target="media/image9.png"/><Relationship Id="rId40" Type="http://schemas.openxmlformats.org/officeDocument/2006/relationships/image" Target="media/image22.jpeg"/><Relationship Id="rId45" Type="http://schemas.openxmlformats.org/officeDocument/2006/relationships/image" Target="media/image26.png"/><Relationship Id="rId66" Type="http://schemas.openxmlformats.org/officeDocument/2006/relationships/image" Target="media/image44.jpeg"/><Relationship Id="rId87" Type="http://schemas.openxmlformats.org/officeDocument/2006/relationships/header" Target="header1.xml"/><Relationship Id="rId61" Type="http://schemas.openxmlformats.org/officeDocument/2006/relationships/hyperlink" Target="http://oceans.taraexpeditions.org/en/pto/copepodes-du-sud-de-patagonie/" TargetMode="External"/><Relationship Id="rId82" Type="http://schemas.openxmlformats.org/officeDocument/2006/relationships/hyperlink" Target="https://www.larepublica.co/economia/la-mineria-ilegal-afecta-a-307-municipios-del-pais-2311591" TargetMode="External"/><Relationship Id="rId19" Type="http://schemas.openxmlformats.org/officeDocument/2006/relationships/image" Target="media/image4.emf"/></Relationships>
</file>

<file path=word/_rels/header1.xml.rels><?xml version="1.0" encoding="UTF-8" standalone="yes"?>
<Relationships xmlns="http://schemas.openxmlformats.org/package/2006/relationships"><Relationship Id="rId1" Type="http://schemas.openxmlformats.org/officeDocument/2006/relationships/image" Target="media/image59.png"/></Relationships>
</file>

<file path=word/charts/_rels/chart1.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oleObject" Target="Libro2"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5"/>
    </mc:Choice>
    <mc:Fallback>
      <c:style val="5"/>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31145899588149"/>
          <c:y val="4.1666666666666664E-2"/>
          <c:w val="0.63334212530550982"/>
          <c:h val="0.8013216958992635"/>
        </c:manualLayout>
      </c:layout>
      <c:barChart>
        <c:barDir val="bar"/>
        <c:grouping val="clustered"/>
        <c:varyColors val="0"/>
        <c:ser>
          <c:idx val="0"/>
          <c:order val="0"/>
          <c:tx>
            <c:strRef>
              <c:f>'[EMSIONES DE HG A LA ATMOSFERA - COLOMBIA 2009.xlsx]Hoja1'!$B$5</c:f>
              <c:strCache>
                <c:ptCount val="1"/>
                <c:pt idx="0">
                  <c:v>LIBERACIONES DE MERCURIO A LA ATMÓSFERA ESTIMADAS (Kg Hg/AÑO)</c:v>
                </c:pt>
              </c:strCache>
            </c:strRef>
          </c:tx>
          <c:spPr>
            <a:solidFill>
              <a:schemeClr val="accent3"/>
            </a:solidFill>
            <a:ln>
              <a:noFill/>
            </a:ln>
            <a:effectLst/>
          </c:spPr>
          <c:invertIfNegative val="0"/>
          <c:dLbls>
            <c:spPr>
              <a:noFill/>
              <a:ln>
                <a:noFill/>
              </a:ln>
              <a:effectLst/>
            </c:spPr>
            <c:txPr>
              <a:bodyPr rot="0" spcFirstLastPara="1" vertOverflow="ellipsis" vert="horz" wrap="square" anchor="ctr" anchorCtr="1"/>
              <a:lstStyle/>
              <a:p>
                <a:pPr>
                  <a:defRPr sz="900" b="0" i="0" u="none" strike="noStrike" kern="1200" baseline="0">
                    <a:solidFill>
                      <a:srgbClr val="FF0000"/>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'[EMSIONES DE HG A LA ATMOSFERA - COLOMBIA 2009.xlsx]Hoja1'!$A$6:$A$30</c:f>
              <c:strCache>
                <c:ptCount val="25"/>
                <c:pt idx="0">
                  <c:v>Extracción de oro con amalgamación de mercurio - sin uso de retorta</c:v>
                </c:pt>
                <c:pt idx="1">
                  <c:v>Producción de cloroálcali con celdas de mercurio</c:v>
                </c:pt>
                <c:pt idx="2">
                  <c:v>Termómetros</c:v>
                </c:pt>
                <c:pt idx="3">
                  <c:v>Extracción de oro por otros métodos que no sea la amalgamación de Hg</c:v>
                </c:pt>
                <c:pt idx="4">
                  <c:v>Producción de cemento</c:v>
                </c:pt>
                <c:pt idx="5">
                  <c:v>Interruptores eléctrico y relés con mercurio</c:v>
                </c:pt>
                <c:pt idx="6">
                  <c:v>Producción de VCM con catalizador de mercurio</c:v>
                </c:pt>
                <c:pt idx="7">
                  <c:v>Fuentes de luz con mercurio</c:v>
                </c:pt>
                <c:pt idx="8">
                  <c:v>Rellenos sanitario controlados/depósitos</c:v>
                </c:pt>
                <c:pt idx="9">
                  <c:v>Combustión de carbón en plantas de energía grandes</c:v>
                </c:pt>
                <c:pt idx="10">
                  <c:v>Otros usos del carbón</c:v>
                </c:pt>
                <c:pt idx="11">
                  <c:v>Vertederos informales de desechos generales</c:v>
                </c:pt>
                <c:pt idx="12">
                  <c:v>Incineración de desechos peligrosos</c:v>
                </c:pt>
                <c:pt idx="13">
                  <c:v>Plantas de quema de biomasa y producción de calor</c:v>
                </c:pt>
                <c:pt idx="14">
                  <c:v>Refinamiento de petróleo</c:v>
                </c:pt>
                <c:pt idx="15">
                  <c:v>Incineración de desechos médicos</c:v>
                </c:pt>
                <c:pt idx="16">
                  <c:v>Extracción y procesamiento de gas natural</c:v>
                </c:pt>
                <c:pt idx="17">
                  <c:v>Amalgama dental para rellenos (rellenos de "plata")</c:v>
                </c:pt>
                <c:pt idx="18">
                  <c:v>Crematoria</c:v>
                </c:pt>
                <c:pt idx="19">
                  <c:v>Manómetro para medir presión arterial (esfigmomanómetro de mercurio)</c:v>
                </c:pt>
                <c:pt idx="20">
                  <c:v>Producción de pulpa y papel</c:v>
                </c:pt>
                <c:pt idx="21">
                  <c:v>Quema de desechos a cielo abierto (en rellenos sanitarios e informalmente)</c:v>
                </c:pt>
                <c:pt idx="22">
                  <c:v>Producción primaria de metales ferrosos (hierro, producción de acero)</c:v>
                </c:pt>
                <c:pt idx="23">
                  <c:v>Baterías con mercurio</c:v>
                </c:pt>
                <c:pt idx="24">
                  <c:v>Producción de metales ferrosos reciclados (hierro y acero)</c:v>
                </c:pt>
              </c:strCache>
            </c:strRef>
          </c:cat>
          <c:val>
            <c:numRef>
              <c:f>'[EMSIONES DE HG A LA ATMOSFERA - COLOMBIA 2009.xlsx]Hoja1'!$B$6:$B$30</c:f>
              <c:numCache>
                <c:formatCode>#,##0</c:formatCode>
                <c:ptCount val="25"/>
                <c:pt idx="0">
                  <c:v>44640</c:v>
                </c:pt>
                <c:pt idx="1">
                  <c:v>10183.49</c:v>
                </c:pt>
                <c:pt idx="2">
                  <c:v>5318.61</c:v>
                </c:pt>
                <c:pt idx="3">
                  <c:v>4822.3999999999996</c:v>
                </c:pt>
                <c:pt idx="4">
                  <c:v>2770.68</c:v>
                </c:pt>
                <c:pt idx="5">
                  <c:v>1889.07</c:v>
                </c:pt>
                <c:pt idx="6">
                  <c:v>933.6</c:v>
                </c:pt>
                <c:pt idx="7">
                  <c:v>658.36</c:v>
                </c:pt>
                <c:pt idx="8">
                  <c:v>504.76</c:v>
                </c:pt>
                <c:pt idx="9">
                  <c:v>442.87</c:v>
                </c:pt>
                <c:pt idx="10">
                  <c:v>442.87</c:v>
                </c:pt>
                <c:pt idx="11">
                  <c:v>414.01</c:v>
                </c:pt>
                <c:pt idx="12">
                  <c:v>302.83</c:v>
                </c:pt>
                <c:pt idx="13">
                  <c:v>283.08</c:v>
                </c:pt>
                <c:pt idx="14">
                  <c:v>173.66</c:v>
                </c:pt>
                <c:pt idx="15">
                  <c:v>158.63</c:v>
                </c:pt>
                <c:pt idx="16">
                  <c:v>150.86000000000001</c:v>
                </c:pt>
                <c:pt idx="17">
                  <c:v>134.93</c:v>
                </c:pt>
                <c:pt idx="18">
                  <c:v>82.5</c:v>
                </c:pt>
                <c:pt idx="19">
                  <c:v>44.98</c:v>
                </c:pt>
                <c:pt idx="20">
                  <c:v>30.42</c:v>
                </c:pt>
                <c:pt idx="21">
                  <c:v>23.75</c:v>
                </c:pt>
                <c:pt idx="22">
                  <c:v>13.34</c:v>
                </c:pt>
                <c:pt idx="23">
                  <c:v>2.8</c:v>
                </c:pt>
                <c:pt idx="24">
                  <c:v>0.1</c:v>
                </c:pt>
              </c:numCache>
            </c:numRef>
          </c:val>
          <c:extLst>
            <c:ext xmlns:c16="http://schemas.microsoft.com/office/drawing/2014/chart" uri="{C3380CC4-5D6E-409C-BE32-E72D297353CC}">
              <c16:uniqueId val="{00000000-A20E-41A1-B598-E74113B5DA33}"/>
            </c:ext>
          </c:extLst>
        </c:ser>
        <c:dLbls>
          <c:dLblPos val="outEnd"/>
          <c:showLegendKey val="0"/>
          <c:showVal val="1"/>
          <c:showCatName val="0"/>
          <c:showSerName val="0"/>
          <c:showPercent val="0"/>
          <c:showBubbleSize val="0"/>
        </c:dLbls>
        <c:gapWidth val="182"/>
        <c:axId val="362111184"/>
        <c:axId val="362112304"/>
      </c:barChart>
      <c:catAx>
        <c:axId val="362111184"/>
        <c:scaling>
          <c:orientation val="minMax"/>
        </c:scaling>
        <c:delete val="0"/>
        <c:axPos val="l"/>
        <c:title>
          <c:tx>
            <c:rich>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s-CO"/>
                  <a:t>Categoria fuente</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700" b="0" i="0" u="none" strike="noStrike" kern="1200" baseline="0">
                <a:solidFill>
                  <a:schemeClr val="dk1"/>
                </a:solidFill>
                <a:latin typeface="+mn-lt"/>
                <a:ea typeface="+mn-ea"/>
                <a:cs typeface="+mn-cs"/>
              </a:defRPr>
            </a:pPr>
            <a:endParaRPr lang="en-US"/>
          </a:p>
        </c:txPr>
        <c:crossAx val="362112304"/>
        <c:crosses val="autoZero"/>
        <c:auto val="1"/>
        <c:lblAlgn val="ctr"/>
        <c:lblOffset val="100"/>
        <c:noMultiLvlLbl val="0"/>
      </c:catAx>
      <c:valAx>
        <c:axId val="362112304"/>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r>
                  <a:rPr lang="es-CO"/>
                  <a:t>Kg Hg/año</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dk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n-US"/>
          </a:p>
        </c:txPr>
        <c:crossAx val="362111184"/>
        <c:crosses val="autoZero"/>
        <c:crossBetween val="between"/>
      </c:valAx>
      <c:spPr>
        <a:noFill/>
        <a:ln>
          <a:noFill/>
        </a:ln>
        <a:effectLst/>
      </c:spPr>
    </c:plotArea>
    <c:plotVisOnly val="1"/>
    <c:dispBlanksAs val="gap"/>
    <c:showDLblsOverMax val="0"/>
  </c:chart>
  <c:spPr>
    <a:solidFill>
      <a:schemeClr val="lt1"/>
    </a:solidFill>
    <a:ln w="12700" cap="flat" cmpd="sng" algn="ctr">
      <a:solidFill>
        <a:schemeClr val="dk1"/>
      </a:solidFill>
      <a:prstDash val="solid"/>
      <a:miter lim="800000"/>
    </a:ln>
    <a:effectLst/>
  </c:spPr>
  <c:txPr>
    <a:bodyPr/>
    <a:lstStyle/>
    <a:p>
      <a:pPr>
        <a:defRPr>
          <a:solidFill>
            <a:schemeClr val="dk1"/>
          </a:solidFill>
          <a:latin typeface="+mn-lt"/>
          <a:ea typeface="+mn-ea"/>
          <a:cs typeface="+mn-cs"/>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withinLinear" id="16">
  <a:schemeClr val="accent3"/>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763DA6E74A02CA46A787CE42B411E569" ma:contentTypeVersion="1" ma:contentTypeDescription="Crear nuevo documento." ma:contentTypeScope="" ma:versionID="377d925d5cd6eb5f39d6849b4b95b766">
  <xsd:schema xmlns:xsd="http://www.w3.org/2001/XMLSchema" xmlns:xs="http://www.w3.org/2001/XMLSchema" xmlns:p="http://schemas.microsoft.com/office/2006/metadata/properties" xmlns:ns2="a808d69a-b34c-4241-a25e-ce23d8072874" targetNamespace="http://schemas.microsoft.com/office/2006/metadata/properties" ma:root="true" ma:fieldsID="1a469e0aa254ad6016038d822bcabbf3" ns2:_="">
    <xsd:import namespace="a808d69a-b34c-4241-a25e-ce23d8072874"/>
    <xsd:element name="properties">
      <xsd:complexType>
        <xsd:sequence>
          <xsd:element name="documentManagement">
            <xsd:complexType>
              <xsd:all>
                <xsd:element ref="ns2:Responsable_x0020_de_x0020_la_x0020_plantill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808d69a-b34c-4241-a25e-ce23d8072874" elementFormDefault="qualified">
    <xsd:import namespace="http://schemas.microsoft.com/office/2006/documentManagement/types"/>
    <xsd:import namespace="http://schemas.microsoft.com/office/infopath/2007/PartnerControls"/>
    <xsd:element name="Responsable_x0020_de_x0020_la_x0020_plantilla" ma:index="8" nillable="true" ma:displayName="Responsable de la plantilla" ma:internalName="Responsable_x0020_de_x0020_la_x0020_plantilla">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LongProperties xmlns="http://schemas.microsoft.com/office/2006/metadata/long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B9BDCC-BD4B-4861-9FA9-3DE30D06CB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808d69a-b34c-4241-a25e-ce23d80728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13BCB2CE-94FA-4C10-A366-409806028A73}">
  <ds:schemaRefs>
    <ds:schemaRef ds:uri="http://schemas.microsoft.com/sharepoint/v3/contenttype/forms"/>
  </ds:schemaRefs>
</ds:datastoreItem>
</file>

<file path=customXml/itemProps3.xml><?xml version="1.0" encoding="utf-8"?>
<ds:datastoreItem xmlns:ds="http://schemas.openxmlformats.org/officeDocument/2006/customXml" ds:itemID="{3D81BCF0-09CA-461D-817D-3CDD886456E9}">
  <ds:schemaRefs>
    <ds:schemaRef ds:uri="http://schemas.microsoft.com/office/2006/metadata/longProperties"/>
  </ds:schemaRefs>
</ds:datastoreItem>
</file>

<file path=customXml/itemProps4.xml><?xml version="1.0" encoding="utf-8"?>
<ds:datastoreItem xmlns:ds="http://schemas.openxmlformats.org/officeDocument/2006/customXml" ds:itemID="{0C803E9A-78BA-4D38-B83D-FE3F2364264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1</Pages>
  <Words>31166</Words>
  <Characters>171414</Characters>
  <Application>Microsoft Office Word</Application>
  <DocSecurity>0</DocSecurity>
  <Lines>1428</Lines>
  <Paragraphs>404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202176</CharactersWithSpaces>
  <SharedDoc>false</SharedDoc>
  <HLinks>
    <vt:vector size="102" baseType="variant">
      <vt:variant>
        <vt:i4>4259869</vt:i4>
      </vt:variant>
      <vt:variant>
        <vt:i4>351</vt:i4>
      </vt:variant>
      <vt:variant>
        <vt:i4>0</vt:i4>
      </vt:variant>
      <vt:variant>
        <vt:i4>5</vt:i4>
      </vt:variant>
      <vt:variant>
        <vt:lpwstr>http://antioquia.gov.co/index.php/component/k2/item/2275-detectan-mercurio-en-mujeres-lactantes-de-zonas-mineras-antioque%C3%B1as</vt:lpwstr>
      </vt:variant>
      <vt:variant>
        <vt:lpwstr/>
      </vt:variant>
      <vt:variant>
        <vt:i4>7536758</vt:i4>
      </vt:variant>
      <vt:variant>
        <vt:i4>348</vt:i4>
      </vt:variant>
      <vt:variant>
        <vt:i4>0</vt:i4>
      </vt:variant>
      <vt:variant>
        <vt:i4>5</vt:i4>
      </vt:variant>
      <vt:variant>
        <vt:lpwstr>http://www.ugr.es/~mota/QIA_TEMA-3_Hg.pdf</vt:lpwstr>
      </vt:variant>
      <vt:variant>
        <vt:lpwstr/>
      </vt:variant>
      <vt:variant>
        <vt:i4>8323175</vt:i4>
      </vt:variant>
      <vt:variant>
        <vt:i4>345</vt:i4>
      </vt:variant>
      <vt:variant>
        <vt:i4>0</vt:i4>
      </vt:variant>
      <vt:variant>
        <vt:i4>5</vt:i4>
      </vt:variant>
      <vt:variant>
        <vt:lpwstr>http://geoportal.dane.gov.co:8084/Divipola/</vt:lpwstr>
      </vt:variant>
      <vt:variant>
        <vt:lpwstr/>
      </vt:variant>
      <vt:variant>
        <vt:i4>7012450</vt:i4>
      </vt:variant>
      <vt:variant>
        <vt:i4>342</vt:i4>
      </vt:variant>
      <vt:variant>
        <vt:i4>0</vt:i4>
      </vt:variant>
      <vt:variant>
        <vt:i4>5</vt:i4>
      </vt:variant>
      <vt:variant>
        <vt:lpwstr>https://www.larepublica.co/economia/la-mineria-ilegal-afecta-a-307-municipios-del-pais-2311591</vt:lpwstr>
      </vt:variant>
      <vt:variant>
        <vt:lpwstr/>
      </vt:variant>
      <vt:variant>
        <vt:i4>7012450</vt:i4>
      </vt:variant>
      <vt:variant>
        <vt:i4>339</vt:i4>
      </vt:variant>
      <vt:variant>
        <vt:i4>0</vt:i4>
      </vt:variant>
      <vt:variant>
        <vt:i4>5</vt:i4>
      </vt:variant>
      <vt:variant>
        <vt:lpwstr>https://www.larepublica.co/economia/la-mineria-ilegal-afecta-a-307-municipios-del-pais-2311591</vt:lpwstr>
      </vt:variant>
      <vt:variant>
        <vt:lpwstr/>
      </vt:variant>
      <vt:variant>
        <vt:i4>2031644</vt:i4>
      </vt:variant>
      <vt:variant>
        <vt:i4>336</vt:i4>
      </vt:variant>
      <vt:variant>
        <vt:i4>0</vt:i4>
      </vt:variant>
      <vt:variant>
        <vt:i4>5</vt:i4>
      </vt:variant>
      <vt:variant>
        <vt:lpwstr>http://sig.simec.gov.co/UPME_MI_minas/</vt:lpwstr>
      </vt:variant>
      <vt:variant>
        <vt:lpwstr/>
      </vt:variant>
      <vt:variant>
        <vt:i4>3014765</vt:i4>
      </vt:variant>
      <vt:variant>
        <vt:i4>162</vt:i4>
      </vt:variant>
      <vt:variant>
        <vt:i4>0</vt:i4>
      </vt:variant>
      <vt:variant>
        <vt:i4>5</vt:i4>
      </vt:variant>
      <vt:variant>
        <vt:lpwstr>http://www.icarito.cl/2009/12/21-3720-9-la-foca.shtml/</vt:lpwstr>
      </vt:variant>
      <vt:variant>
        <vt:lpwstr/>
      </vt:variant>
      <vt:variant>
        <vt:i4>7864446</vt:i4>
      </vt:variant>
      <vt:variant>
        <vt:i4>156</vt:i4>
      </vt:variant>
      <vt:variant>
        <vt:i4>0</vt:i4>
      </vt:variant>
      <vt:variant>
        <vt:i4>5</vt:i4>
      </vt:variant>
      <vt:variant>
        <vt:lpwstr>http://oceans.taraexpeditions.org/en/pto/copepodes-du-sud-de-patagonie/</vt:lpwstr>
      </vt:variant>
      <vt:variant>
        <vt:lpwstr/>
      </vt:variant>
      <vt:variant>
        <vt:i4>3866686</vt:i4>
      </vt:variant>
      <vt:variant>
        <vt:i4>141</vt:i4>
      </vt:variant>
      <vt:variant>
        <vt:i4>0</vt:i4>
      </vt:variant>
      <vt:variant>
        <vt:i4>5</vt:i4>
      </vt:variant>
      <vt:variant>
        <vt:lpwstr>https://www.youtube.com/watch?v=gXZwW1T5ooM</vt:lpwstr>
      </vt:variant>
      <vt:variant>
        <vt:lpwstr/>
      </vt:variant>
      <vt:variant>
        <vt:i4>2818085</vt:i4>
      </vt:variant>
      <vt:variant>
        <vt:i4>117</vt:i4>
      </vt:variant>
      <vt:variant>
        <vt:i4>0</vt:i4>
      </vt:variant>
      <vt:variant>
        <vt:i4>5</vt:i4>
      </vt:variant>
      <vt:variant>
        <vt:lpwstr>http://delamanohacemosmas.org/reciclaje_de_pilas_y_baterias/</vt:lpwstr>
      </vt:variant>
      <vt:variant>
        <vt:lpwstr/>
      </vt:variant>
      <vt:variant>
        <vt:i4>589858</vt:i4>
      </vt:variant>
      <vt:variant>
        <vt:i4>114</vt:i4>
      </vt:variant>
      <vt:variant>
        <vt:i4>0</vt:i4>
      </vt:variant>
      <vt:variant>
        <vt:i4>5</vt:i4>
      </vt:variant>
      <vt:variant>
        <vt:lpwstr>http://www.3msalud.cl/odontologia/files/2015/07/amalgamas_foto.jpg</vt:lpwstr>
      </vt:variant>
      <vt:variant>
        <vt:lpwstr/>
      </vt:variant>
      <vt:variant>
        <vt:i4>983109</vt:i4>
      </vt:variant>
      <vt:variant>
        <vt:i4>111</vt:i4>
      </vt:variant>
      <vt:variant>
        <vt:i4>0</vt:i4>
      </vt:variant>
      <vt:variant>
        <vt:i4>5</vt:i4>
      </vt:variant>
      <vt:variant>
        <vt:lpwstr>http://clorosoda.blogspot.com.co/2011/06/cloro-soda.html</vt:lpwstr>
      </vt:variant>
      <vt:variant>
        <vt:lpwstr/>
      </vt:variant>
      <vt:variant>
        <vt:i4>1638410</vt:i4>
      </vt:variant>
      <vt:variant>
        <vt:i4>54</vt:i4>
      </vt:variant>
      <vt:variant>
        <vt:i4>0</vt:i4>
      </vt:variant>
      <vt:variant>
        <vt:i4>5</vt:i4>
      </vt:variant>
      <vt:variant>
        <vt:lpwstr>https://ecocosas.com/noticias/bacterias-manipuladas-son-capaces-de-limpiar-y-reciclar-el-mercurio-toxico-del-medio-ambiente/</vt:lpwstr>
      </vt:variant>
      <vt:variant>
        <vt:lpwstr/>
      </vt:variant>
      <vt:variant>
        <vt:i4>2097202</vt:i4>
      </vt:variant>
      <vt:variant>
        <vt:i4>12</vt:i4>
      </vt:variant>
      <vt:variant>
        <vt:i4>0</vt:i4>
      </vt:variant>
      <vt:variant>
        <vt:i4>5</vt:i4>
      </vt:variant>
      <vt:variant>
        <vt:lpwstr>https://es.wikipedia.org/wiki/Toxicolog%C3%ADa</vt:lpwstr>
      </vt:variant>
      <vt:variant>
        <vt:lpwstr/>
      </vt:variant>
      <vt:variant>
        <vt:i4>3932281</vt:i4>
      </vt:variant>
      <vt:variant>
        <vt:i4>9</vt:i4>
      </vt:variant>
      <vt:variant>
        <vt:i4>0</vt:i4>
      </vt:variant>
      <vt:variant>
        <vt:i4>5</vt:i4>
      </vt:variant>
      <vt:variant>
        <vt:lpwstr>https://es.wikipedia.org/wiki/Regolito</vt:lpwstr>
      </vt:variant>
      <vt:variant>
        <vt:lpwstr/>
      </vt:variant>
      <vt:variant>
        <vt:i4>2687074</vt:i4>
      </vt:variant>
      <vt:variant>
        <vt:i4>6</vt:i4>
      </vt:variant>
      <vt:variant>
        <vt:i4>0</vt:i4>
      </vt:variant>
      <vt:variant>
        <vt:i4>5</vt:i4>
      </vt:variant>
      <vt:variant>
        <vt:lpwstr>https://es.wikipedia.org/wiki/Suelo</vt:lpwstr>
      </vt:variant>
      <vt:variant>
        <vt:lpwstr/>
      </vt:variant>
      <vt:variant>
        <vt:i4>4063333</vt:i4>
      </vt:variant>
      <vt:variant>
        <vt:i4>3</vt:i4>
      </vt:variant>
      <vt:variant>
        <vt:i4>0</vt:i4>
      </vt:variant>
      <vt:variant>
        <vt:i4>5</vt:i4>
      </vt:variant>
      <vt:variant>
        <vt:lpwstr>https://es.wikipedia.org/wiki/Roca</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dmartinez;Ing. Alejandro Prieto Bejarano</dc:creator>
  <cp:keywords/>
  <cp:lastModifiedBy>user14</cp:lastModifiedBy>
  <cp:revision>2</cp:revision>
  <cp:lastPrinted>2016-10-26T20:39:00Z</cp:lastPrinted>
  <dcterms:created xsi:type="dcterms:W3CDTF">2020-04-22T00:40:00Z</dcterms:created>
  <dcterms:modified xsi:type="dcterms:W3CDTF">2020-04-22T00:40:00Z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Responsable de la plantilla">
    <vt:lpwstr/>
  </property>
  <property fmtid="{D5CDD505-2E9C-101B-9397-08002B2CF9AE}" pid="3" name="ZOTERO_PREF_1">
    <vt:lpwstr>&lt;data data-version="3" zotero-version="4.0.29.23"&gt;&lt;session id="6BXfRVtc"/&gt;&lt;style id="http://www.zotero.org/styles/vancouver" locale="es-AR" hasBibliography="1" bibliographyStyleHasBeenSet="1"/&gt;&lt;prefs&gt;&lt;pref name="fieldType" value="Field"/&gt;&lt;pref name="store</vt:lpwstr>
  </property>
  <property fmtid="{D5CDD505-2E9C-101B-9397-08002B2CF9AE}" pid="4" name="ZOTERO_PREF_2">
    <vt:lpwstr>References" value="true"/&gt;&lt;pref name="automaticJournalAbbreviations" value="true"/&gt;&lt;pref name="noteType" value="0"/&gt;&lt;/prefs&gt;&lt;/data&gt;</vt:lpwstr>
  </property>
</Properties>
</file>