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Cuadrculaclara-nfasis5"/>
        <w:tblpPr w:leftFromText="141" w:rightFromText="141" w:vertAnchor="text" w:horzAnchor="margin" w:tblpY="-53"/>
        <w:tblW w:w="13575" w:type="dxa"/>
        <w:tblLook w:val="04A0" w:firstRow="1" w:lastRow="0" w:firstColumn="1" w:lastColumn="0" w:noHBand="0" w:noVBand="1"/>
      </w:tblPr>
      <w:tblGrid>
        <w:gridCol w:w="13575"/>
      </w:tblGrid>
      <w:tr w:rsidR="00961354" w:rsidRPr="003C10D7" w14:paraId="3A6EBE9F" w14:textId="77777777" w:rsidTr="009613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75" w:type="dxa"/>
          </w:tcPr>
          <w:p w14:paraId="4B70B653" w14:textId="10674A9F" w:rsidR="00B8405D" w:rsidRPr="003C10D7" w:rsidRDefault="007D1679" w:rsidP="00B8405D">
            <w:pPr>
              <w:pStyle w:val="Encabezado"/>
              <w:jc w:val="center"/>
              <w:rPr>
                <w:rFonts w:ascii="Arial" w:hAnsi="Arial" w:cs="Arial"/>
                <w:lang w:val="es-CO"/>
              </w:rPr>
            </w:pPr>
            <w:r w:rsidRPr="003C10D7">
              <w:rPr>
                <w:rFonts w:ascii="Arial" w:hAnsi="Arial" w:cs="Arial"/>
                <w:color w:val="1F497D" w:themeColor="text2"/>
              </w:rPr>
              <w:t>MÓDULO Vigilancia</w:t>
            </w:r>
            <w:r w:rsidR="00B8405D" w:rsidRPr="003C10D7">
              <w:rPr>
                <w:rFonts w:ascii="Arial" w:hAnsi="Arial" w:cs="Arial"/>
              </w:rPr>
              <w:t xml:space="preserve"> del Riesgo Ambiental a la Exposición por Mercurio y sus Efectos en Salud</w:t>
            </w:r>
          </w:p>
          <w:p w14:paraId="0568D1F7" w14:textId="1BD7EADD" w:rsidR="00961354" w:rsidRPr="003C10D7" w:rsidRDefault="00961354" w:rsidP="00B8405D">
            <w:pPr>
              <w:pStyle w:val="Encabezado"/>
              <w:jc w:val="center"/>
              <w:rPr>
                <w:rFonts w:ascii="Arial" w:hAnsi="Arial" w:cs="Arial"/>
                <w:lang w:val="es-CO"/>
              </w:rPr>
            </w:pPr>
          </w:p>
          <w:p w14:paraId="214B966D" w14:textId="77777777" w:rsidR="00961354" w:rsidRPr="003C10D7" w:rsidRDefault="00961354" w:rsidP="00961354">
            <w:pPr>
              <w:jc w:val="center"/>
              <w:outlineLvl w:val="0"/>
              <w:rPr>
                <w:rFonts w:ascii="Arial" w:hAnsi="Arial" w:cs="Arial"/>
                <w:b w:val="0"/>
              </w:rPr>
            </w:pPr>
          </w:p>
          <w:p w14:paraId="6BD685B7" w14:textId="535FA293" w:rsidR="00961354" w:rsidRPr="003C10D7" w:rsidRDefault="00961354" w:rsidP="00961354">
            <w:pPr>
              <w:jc w:val="center"/>
              <w:rPr>
                <w:rFonts w:ascii="Arial" w:hAnsi="Arial" w:cs="Arial"/>
                <w:b w:val="0"/>
              </w:rPr>
            </w:pPr>
            <w:r w:rsidRPr="003C10D7">
              <w:rPr>
                <w:rFonts w:ascii="Arial" w:hAnsi="Arial" w:cs="Arial"/>
                <w:color w:val="1F497D" w:themeColor="text2"/>
              </w:rPr>
              <w:t xml:space="preserve">DOCUMENTO:  </w:t>
            </w:r>
            <w:r w:rsidRPr="003C10D7">
              <w:rPr>
                <w:rFonts w:ascii="Arial" w:hAnsi="Arial" w:cs="Arial"/>
                <w:color w:val="000000" w:themeColor="text1"/>
              </w:rPr>
              <w:t xml:space="preserve">OBJETO VIRTUAL </w:t>
            </w:r>
            <w:r w:rsidRPr="003C10D7">
              <w:rPr>
                <w:rFonts w:ascii="Arial" w:hAnsi="Arial" w:cs="Arial"/>
              </w:rPr>
              <w:t xml:space="preserve">DE APRENDIZAJE, SEMANA </w:t>
            </w:r>
            <w:r w:rsidR="005045B7" w:rsidRPr="003C10D7">
              <w:rPr>
                <w:rFonts w:ascii="Arial" w:hAnsi="Arial" w:cs="Arial"/>
              </w:rPr>
              <w:t>2</w:t>
            </w:r>
          </w:p>
          <w:p w14:paraId="1FD49BEE" w14:textId="77777777" w:rsidR="00961354" w:rsidRPr="003C10D7" w:rsidRDefault="00961354" w:rsidP="00961354">
            <w:pPr>
              <w:rPr>
                <w:rFonts w:ascii="Arial" w:hAnsi="Arial" w:cs="Arial"/>
              </w:rPr>
            </w:pPr>
          </w:p>
        </w:tc>
      </w:tr>
    </w:tbl>
    <w:p w14:paraId="0E8A99B9" w14:textId="77777777" w:rsidR="00361743" w:rsidRPr="003C10D7" w:rsidRDefault="00361743" w:rsidP="00C341A1">
      <w:pPr>
        <w:spacing w:after="0" w:line="240" w:lineRule="auto"/>
        <w:jc w:val="center"/>
        <w:rPr>
          <w:rFonts w:ascii="Arial" w:hAnsi="Arial" w:cs="Arial"/>
          <w:b/>
          <w:color w:val="FF0000"/>
        </w:rPr>
      </w:pPr>
    </w:p>
    <w:p w14:paraId="15F9FE33" w14:textId="77777777" w:rsidR="005045B7" w:rsidRPr="003C10D7" w:rsidRDefault="005045B7" w:rsidP="00C341A1">
      <w:pPr>
        <w:spacing w:after="0" w:line="240" w:lineRule="auto"/>
        <w:jc w:val="center"/>
        <w:rPr>
          <w:rFonts w:ascii="Arial" w:hAnsi="Arial" w:cs="Arial"/>
          <w:b/>
          <w:color w:val="FF0000"/>
        </w:rPr>
      </w:pPr>
    </w:p>
    <w:p w14:paraId="3299AD24" w14:textId="77777777" w:rsidR="005045B7" w:rsidRPr="003C10D7" w:rsidRDefault="005045B7" w:rsidP="00C341A1">
      <w:pPr>
        <w:spacing w:after="0" w:line="240" w:lineRule="auto"/>
        <w:jc w:val="center"/>
        <w:rPr>
          <w:rFonts w:ascii="Arial" w:hAnsi="Arial" w:cs="Arial"/>
          <w:b/>
          <w:color w:val="FF0000"/>
        </w:rPr>
      </w:pPr>
    </w:p>
    <w:tbl>
      <w:tblPr>
        <w:tblStyle w:val="Tablaconcuadrcula"/>
        <w:tblpPr w:leftFromText="141" w:rightFromText="141" w:vertAnchor="text" w:tblpY="1"/>
        <w:tblW w:w="13842" w:type="dxa"/>
        <w:tblLayout w:type="fixed"/>
        <w:tblLook w:val="04A0" w:firstRow="1" w:lastRow="0" w:firstColumn="1" w:lastColumn="0" w:noHBand="0" w:noVBand="1"/>
      </w:tblPr>
      <w:tblGrid>
        <w:gridCol w:w="4783"/>
        <w:gridCol w:w="32"/>
        <w:gridCol w:w="9027"/>
      </w:tblGrid>
      <w:tr w:rsidR="005045B7" w:rsidRPr="003C10D7" w14:paraId="37A86294" w14:textId="77777777" w:rsidTr="0081620A">
        <w:tc>
          <w:tcPr>
            <w:tcW w:w="13842" w:type="dxa"/>
            <w:gridSpan w:val="3"/>
            <w:shd w:val="clear" w:color="auto" w:fill="auto"/>
          </w:tcPr>
          <w:p w14:paraId="13676197" w14:textId="77777777" w:rsidR="005045B7" w:rsidRPr="003C10D7" w:rsidRDefault="005045B7" w:rsidP="005045B7">
            <w:pPr>
              <w:contextualSpacing/>
              <w:rPr>
                <w:rFonts w:ascii="Arial" w:hAnsi="Arial" w:cs="Arial"/>
                <w:b/>
              </w:rPr>
            </w:pPr>
          </w:p>
          <w:p w14:paraId="42BB2858" w14:textId="1A2D80F9" w:rsidR="005045B7" w:rsidRPr="003C10D7" w:rsidRDefault="005045B7" w:rsidP="0021744D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3C10D7">
              <w:rPr>
                <w:rFonts w:ascii="Arial" w:hAnsi="Arial" w:cs="Arial"/>
                <w:b/>
              </w:rPr>
              <w:t>Página</w:t>
            </w:r>
            <w:r w:rsidR="008C6414" w:rsidRPr="003C10D7">
              <w:rPr>
                <w:rFonts w:ascii="Arial" w:hAnsi="Arial" w:cs="Arial"/>
                <w:b/>
              </w:rPr>
              <w:t xml:space="preserve"> principal para del</w:t>
            </w:r>
            <w:r w:rsidRPr="003C10D7">
              <w:rPr>
                <w:rFonts w:ascii="Arial" w:hAnsi="Arial" w:cs="Arial"/>
                <w:b/>
              </w:rPr>
              <w:t xml:space="preserve"> curso</w:t>
            </w:r>
          </w:p>
          <w:p w14:paraId="6566E692" w14:textId="77777777" w:rsidR="005045B7" w:rsidRPr="003C10D7" w:rsidRDefault="005045B7" w:rsidP="005045B7">
            <w:pPr>
              <w:contextualSpacing/>
              <w:rPr>
                <w:rFonts w:ascii="Arial" w:hAnsi="Arial" w:cs="Arial"/>
                <w:b/>
              </w:rPr>
            </w:pPr>
          </w:p>
        </w:tc>
      </w:tr>
      <w:tr w:rsidR="005045B7" w:rsidRPr="003C10D7" w14:paraId="26C8CDBD" w14:textId="77777777" w:rsidTr="0081620A">
        <w:tc>
          <w:tcPr>
            <w:tcW w:w="13842" w:type="dxa"/>
            <w:gridSpan w:val="3"/>
            <w:shd w:val="clear" w:color="auto" w:fill="548DD4" w:themeFill="text2" w:themeFillTint="99"/>
          </w:tcPr>
          <w:p w14:paraId="4FA5CD7B" w14:textId="139B8267" w:rsidR="005045B7" w:rsidRPr="003C10D7" w:rsidRDefault="00EF610D" w:rsidP="005045B7">
            <w:pPr>
              <w:contextualSpacing/>
              <w:jc w:val="center"/>
              <w:rPr>
                <w:rFonts w:ascii="Arial" w:hAnsi="Arial" w:cs="Arial"/>
                <w:b/>
                <w:color w:val="FF0000"/>
              </w:rPr>
            </w:pPr>
            <w:r w:rsidRPr="003C10D7">
              <w:rPr>
                <w:rFonts w:ascii="Arial" w:hAnsi="Arial" w:cs="Arial"/>
                <w:b/>
              </w:rPr>
              <w:t xml:space="preserve">ANUNCIO SEMANA </w:t>
            </w:r>
            <w:r w:rsidR="003154CB" w:rsidRPr="003C10D7">
              <w:rPr>
                <w:rFonts w:ascii="Arial" w:hAnsi="Arial" w:cs="Arial"/>
                <w:b/>
              </w:rPr>
              <w:t>2</w:t>
            </w:r>
          </w:p>
        </w:tc>
      </w:tr>
      <w:tr w:rsidR="005045B7" w:rsidRPr="003C10D7" w14:paraId="0C83CBF7" w14:textId="77777777" w:rsidTr="0081620A">
        <w:tc>
          <w:tcPr>
            <w:tcW w:w="4783" w:type="dxa"/>
          </w:tcPr>
          <w:p w14:paraId="0D8F86CE" w14:textId="77777777" w:rsidR="00F80BF1" w:rsidRDefault="00F80BF1" w:rsidP="005045B7">
            <w:pPr>
              <w:rPr>
                <w:rFonts w:ascii="Arial" w:hAnsi="Arial" w:cs="Arial"/>
                <w:b/>
              </w:rPr>
            </w:pPr>
          </w:p>
          <w:p w14:paraId="56334FD2" w14:textId="702788F9" w:rsidR="00F80BF1" w:rsidRPr="005357A8" w:rsidRDefault="00F80BF1" w:rsidP="005357A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4065"/>
              </w:tabs>
              <w:jc w:val="both"/>
              <w:rPr>
                <w:rFonts w:ascii="Arial" w:hAnsi="Arial" w:cs="Arial"/>
                <w:color w:val="FF0000"/>
              </w:rPr>
            </w:pPr>
            <w:r w:rsidRPr="004A277E">
              <w:rPr>
                <w:rFonts w:ascii="Arial" w:hAnsi="Arial" w:cs="Arial"/>
                <w:color w:val="FF0000"/>
              </w:rPr>
              <w:t xml:space="preserve">Nota Aclaratoria: para fines de la siguiente adecuación pedagógica se tuvo en cuenta la numeración del documento original, por favor </w:t>
            </w:r>
            <w:r w:rsidRPr="004A277E">
              <w:rPr>
                <w:rFonts w:ascii="Arial" w:hAnsi="Arial" w:cs="Arial"/>
                <w:b/>
                <w:color w:val="FF0000"/>
              </w:rPr>
              <w:t>NO</w:t>
            </w:r>
            <w:r w:rsidRPr="004A277E">
              <w:rPr>
                <w:rFonts w:ascii="Arial" w:hAnsi="Arial" w:cs="Arial"/>
                <w:color w:val="FF0000"/>
              </w:rPr>
              <w:t xml:space="preserve"> colocarla en el diseño gráfico y seguir las instrucciones relacionadas a continuación.</w:t>
            </w:r>
          </w:p>
          <w:p w14:paraId="5252C445" w14:textId="3C4B38E5" w:rsidR="005045B7" w:rsidRPr="003C10D7" w:rsidRDefault="005045B7" w:rsidP="005045B7">
            <w:pPr>
              <w:rPr>
                <w:rFonts w:ascii="Arial" w:hAnsi="Arial" w:cs="Arial"/>
              </w:rPr>
            </w:pPr>
            <w:r w:rsidRPr="003C10D7">
              <w:rPr>
                <w:rFonts w:ascii="Arial" w:hAnsi="Arial" w:cs="Arial"/>
              </w:rPr>
              <w:t xml:space="preserve">Colocar el anuncio en el panel </w:t>
            </w:r>
            <w:r w:rsidR="007D1679" w:rsidRPr="003C10D7">
              <w:rPr>
                <w:rFonts w:ascii="Arial" w:hAnsi="Arial" w:cs="Arial"/>
              </w:rPr>
              <w:t>2,</w:t>
            </w:r>
            <w:r w:rsidRPr="003C10D7">
              <w:rPr>
                <w:rFonts w:ascii="Arial" w:hAnsi="Arial" w:cs="Arial"/>
              </w:rPr>
              <w:t xml:space="preserve"> de acuerdo como se indica en el documento: </w:t>
            </w:r>
            <w:r w:rsidRPr="003C10D7">
              <w:rPr>
                <w:rFonts w:ascii="Arial" w:hAnsi="Arial" w:cs="Arial"/>
                <w:b/>
              </w:rPr>
              <w:t>“plantilla de los cursos”;</w:t>
            </w:r>
            <w:r w:rsidRPr="003C10D7">
              <w:rPr>
                <w:rFonts w:ascii="Arial" w:hAnsi="Arial" w:cs="Arial"/>
              </w:rPr>
              <w:t xml:space="preserve"> diseñar conforme o similar al banner relacionado a continuación:</w:t>
            </w:r>
          </w:p>
          <w:p w14:paraId="4C4063B5" w14:textId="77777777" w:rsidR="005045B7" w:rsidRPr="003C10D7" w:rsidRDefault="005045B7" w:rsidP="005045B7">
            <w:pPr>
              <w:rPr>
                <w:rFonts w:ascii="Arial" w:hAnsi="Arial" w:cs="Arial"/>
                <w:b/>
              </w:rPr>
            </w:pPr>
          </w:p>
          <w:p w14:paraId="2B9470C8" w14:textId="00416D27" w:rsidR="005045B7" w:rsidRPr="003C10D7" w:rsidRDefault="005045B7" w:rsidP="005357A8">
            <w:pPr>
              <w:jc w:val="center"/>
              <w:rPr>
                <w:rFonts w:ascii="Arial" w:hAnsi="Arial" w:cs="Arial"/>
                <w:b/>
              </w:rPr>
            </w:pPr>
          </w:p>
          <w:p w14:paraId="78B770E2" w14:textId="77777777" w:rsidR="005045B7" w:rsidRPr="005357A8" w:rsidRDefault="005045B7" w:rsidP="005045B7">
            <w:pPr>
              <w:rPr>
                <w:rFonts w:ascii="Arial" w:hAnsi="Arial" w:cs="Arial"/>
              </w:rPr>
            </w:pPr>
            <w:r w:rsidRPr="005357A8">
              <w:rPr>
                <w:rFonts w:ascii="Arial" w:hAnsi="Arial" w:cs="Arial"/>
              </w:rPr>
              <w:t>Debajo del anuncio colocar botón de acceso para las unidades o semanas o ingreso al curso:</w:t>
            </w:r>
          </w:p>
          <w:p w14:paraId="30729234" w14:textId="77777777" w:rsidR="005045B7" w:rsidRPr="003C10D7" w:rsidRDefault="005045B7" w:rsidP="005045B7">
            <w:pPr>
              <w:jc w:val="center"/>
              <w:rPr>
                <w:rFonts w:ascii="Arial" w:hAnsi="Arial" w:cs="Arial"/>
                <w:b/>
              </w:rPr>
            </w:pPr>
            <w:r w:rsidRPr="003C10D7">
              <w:rPr>
                <w:rFonts w:ascii="Arial" w:hAnsi="Arial" w:cs="Arial"/>
                <w:noProof/>
                <w:lang w:val="es-CO" w:eastAsia="es-CO"/>
              </w:rPr>
              <w:drawing>
                <wp:inline distT="0" distB="0" distL="0" distR="0" wp14:anchorId="534D939F" wp14:editId="17ED83BA">
                  <wp:extent cx="877824" cy="714081"/>
                  <wp:effectExtent l="0" t="0" r="0" b="0"/>
                  <wp:docPr id="67" name="Imagen 67" descr="Resultado de imagen para boton sigui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Resultado de imagen para boton sigui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568" cy="723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65F915C" w14:textId="77777777" w:rsidR="005045B7" w:rsidRPr="003C10D7" w:rsidRDefault="005045B7" w:rsidP="005045B7">
            <w:pPr>
              <w:rPr>
                <w:rFonts w:ascii="Arial" w:hAnsi="Arial" w:cs="Arial"/>
                <w:b/>
              </w:rPr>
            </w:pPr>
          </w:p>
        </w:tc>
        <w:tc>
          <w:tcPr>
            <w:tcW w:w="9059" w:type="dxa"/>
            <w:gridSpan w:val="2"/>
          </w:tcPr>
          <w:p w14:paraId="0B58404E" w14:textId="77777777" w:rsidR="005045B7" w:rsidRPr="003C10D7" w:rsidRDefault="005045B7" w:rsidP="005045B7">
            <w:pPr>
              <w:spacing w:line="276" w:lineRule="auto"/>
              <w:contextualSpacing/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58C26D92" w14:textId="77777777" w:rsidR="00683673" w:rsidRPr="003C10D7" w:rsidRDefault="00683673" w:rsidP="005045B7">
            <w:pPr>
              <w:spacing w:line="276" w:lineRule="auto"/>
              <w:contextualSpacing/>
              <w:jc w:val="both"/>
              <w:rPr>
                <w:rFonts w:ascii="Arial" w:hAnsi="Arial" w:cs="Arial"/>
                <w:b/>
              </w:rPr>
            </w:pPr>
          </w:p>
          <w:p w14:paraId="464D9A43" w14:textId="77777777" w:rsidR="003154CB" w:rsidRPr="003C10D7" w:rsidRDefault="003154CB" w:rsidP="003154CB">
            <w:pPr>
              <w:spacing w:line="276" w:lineRule="auto"/>
              <w:contextualSpacing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3C10D7">
              <w:rPr>
                <w:rFonts w:ascii="Arial" w:hAnsi="Arial" w:cs="Arial"/>
                <w:bCs/>
                <w:color w:val="000000" w:themeColor="text1"/>
              </w:rPr>
              <w:t>Ya tiene alguna experticia con relación a los efectos del mercurio en el ambiente, ahora vamos a ver los efectos del mercurio en la salud y las vías para llevar acabo la vigilancia en salud pública.</w:t>
            </w:r>
          </w:p>
          <w:p w14:paraId="2A23E0AC" w14:textId="77777777" w:rsidR="003154CB" w:rsidRPr="003C10D7" w:rsidRDefault="003154CB" w:rsidP="003154CB">
            <w:pPr>
              <w:spacing w:line="276" w:lineRule="auto"/>
              <w:contextualSpacing/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  <w:p w14:paraId="36561944" w14:textId="15A47B4C" w:rsidR="005045B7" w:rsidRPr="003C10D7" w:rsidRDefault="005045B7" w:rsidP="005045B7">
            <w:pPr>
              <w:rPr>
                <w:rFonts w:ascii="Arial" w:hAnsi="Arial" w:cs="Arial"/>
                <w:b/>
              </w:rPr>
            </w:pPr>
          </w:p>
          <w:p w14:paraId="201408C4" w14:textId="77777777" w:rsidR="005045B7" w:rsidRPr="003C10D7" w:rsidRDefault="005045B7" w:rsidP="005045B7">
            <w:pPr>
              <w:rPr>
                <w:rFonts w:ascii="Arial" w:hAnsi="Arial" w:cs="Arial"/>
                <w:b/>
              </w:rPr>
            </w:pPr>
          </w:p>
          <w:p w14:paraId="249CB444" w14:textId="77777777" w:rsidR="00112072" w:rsidRPr="003C10D7" w:rsidRDefault="00112072" w:rsidP="00112072">
            <w:pPr>
              <w:pStyle w:val="Sinespaciado"/>
              <w:rPr>
                <w:rFonts w:ascii="Arial" w:eastAsia="Calibri" w:hAnsi="Arial" w:cs="Arial"/>
                <w:bCs/>
                <w:color w:val="1F4E79"/>
              </w:rPr>
            </w:pPr>
            <w:r w:rsidRPr="003C10D7">
              <w:rPr>
                <w:rFonts w:ascii="Arial" w:eastAsia="Calibri" w:hAnsi="Arial" w:cs="Arial"/>
                <w:bCs/>
                <w:i/>
                <w:color w:val="1F4E79"/>
              </w:rPr>
              <w:t xml:space="preserve">"Solo cuando el último árbol esté muerto, el último río envenenado y el último pez atrapado, te darás cuenta </w:t>
            </w:r>
            <w:proofErr w:type="gramStart"/>
            <w:r w:rsidRPr="003C10D7">
              <w:rPr>
                <w:rFonts w:ascii="Arial" w:eastAsia="Calibri" w:hAnsi="Arial" w:cs="Arial"/>
                <w:bCs/>
                <w:i/>
                <w:color w:val="1F4E79"/>
              </w:rPr>
              <w:t>que</w:t>
            </w:r>
            <w:proofErr w:type="gramEnd"/>
            <w:r w:rsidRPr="003C10D7">
              <w:rPr>
                <w:rFonts w:ascii="Arial" w:eastAsia="Calibri" w:hAnsi="Arial" w:cs="Arial"/>
                <w:bCs/>
                <w:i/>
                <w:color w:val="1F4E79"/>
              </w:rPr>
              <w:t xml:space="preserve"> no puedes comer dinero"</w:t>
            </w:r>
            <w:r w:rsidRPr="003C10D7">
              <w:rPr>
                <w:rFonts w:ascii="Arial" w:hAnsi="Arial" w:cs="Arial"/>
                <w:bCs/>
                <w:color w:val="1F4E79"/>
              </w:rPr>
              <w:t xml:space="preserve">. </w:t>
            </w:r>
            <w:r w:rsidRPr="003C10D7">
              <w:rPr>
                <w:rFonts w:ascii="Arial" w:eastAsia="Calibri" w:hAnsi="Arial" w:cs="Arial"/>
                <w:bCs/>
                <w:color w:val="1F4E79"/>
              </w:rPr>
              <w:t>Proverbio indoamericano</w:t>
            </w:r>
          </w:p>
          <w:p w14:paraId="59C598CD" w14:textId="77777777" w:rsidR="005045B7" w:rsidRPr="003C10D7" w:rsidRDefault="005045B7" w:rsidP="005045B7">
            <w:pPr>
              <w:rPr>
                <w:rFonts w:ascii="Arial" w:hAnsi="Arial" w:cs="Arial"/>
                <w:b/>
              </w:rPr>
            </w:pPr>
          </w:p>
        </w:tc>
      </w:tr>
      <w:tr w:rsidR="00F235F2" w:rsidRPr="003C10D7" w14:paraId="77A1ED6E" w14:textId="77777777" w:rsidTr="0081620A">
        <w:tc>
          <w:tcPr>
            <w:tcW w:w="13842" w:type="dxa"/>
            <w:gridSpan w:val="3"/>
            <w:shd w:val="clear" w:color="auto" w:fill="4F81BD" w:themeFill="accent1"/>
          </w:tcPr>
          <w:p w14:paraId="2451F7F3" w14:textId="1832B798" w:rsidR="00F235F2" w:rsidRPr="003C10D7" w:rsidRDefault="00522927" w:rsidP="00F235F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OVA </w:t>
            </w:r>
            <w:r w:rsidR="003154CB" w:rsidRPr="003C10D7">
              <w:rPr>
                <w:rFonts w:ascii="Arial" w:hAnsi="Arial" w:cs="Arial"/>
                <w:b/>
              </w:rPr>
              <w:t>2</w:t>
            </w:r>
            <w:r w:rsidR="00D372E5" w:rsidRPr="003C10D7">
              <w:rPr>
                <w:rFonts w:ascii="Arial" w:hAnsi="Arial" w:cs="Arial"/>
                <w:b/>
              </w:rPr>
              <w:t>: Efectos del mercurio en el medio ambiente</w:t>
            </w:r>
          </w:p>
        </w:tc>
      </w:tr>
      <w:tr w:rsidR="00361743" w:rsidRPr="003C10D7" w14:paraId="57493861" w14:textId="77777777" w:rsidTr="0081620A">
        <w:tc>
          <w:tcPr>
            <w:tcW w:w="4783" w:type="dxa"/>
          </w:tcPr>
          <w:p w14:paraId="0282C352" w14:textId="77777777" w:rsidR="000A2394" w:rsidRPr="003C10D7" w:rsidRDefault="000A2394" w:rsidP="003B47AE">
            <w:pPr>
              <w:rPr>
                <w:rFonts w:ascii="Arial" w:hAnsi="Arial" w:cs="Arial"/>
              </w:rPr>
            </w:pPr>
          </w:p>
          <w:p w14:paraId="25F6C1ED" w14:textId="77777777" w:rsidR="000A2394" w:rsidRPr="003C10D7" w:rsidRDefault="000A2394" w:rsidP="003B47AE">
            <w:pPr>
              <w:rPr>
                <w:rFonts w:ascii="Arial" w:hAnsi="Arial" w:cs="Arial"/>
              </w:rPr>
            </w:pPr>
          </w:p>
          <w:p w14:paraId="3B84A374" w14:textId="6D8BC44D" w:rsidR="00361743" w:rsidRPr="003C10D7" w:rsidRDefault="00F235F2" w:rsidP="003B47AE">
            <w:pPr>
              <w:rPr>
                <w:rFonts w:ascii="Arial" w:hAnsi="Arial" w:cs="Arial"/>
              </w:rPr>
            </w:pPr>
            <w:r w:rsidRPr="003C10D7">
              <w:rPr>
                <w:rFonts w:ascii="Arial" w:hAnsi="Arial" w:cs="Arial"/>
              </w:rPr>
              <w:t>R</w:t>
            </w:r>
            <w:r w:rsidR="00361743" w:rsidRPr="003C10D7">
              <w:rPr>
                <w:rFonts w:ascii="Arial" w:hAnsi="Arial" w:cs="Arial"/>
              </w:rPr>
              <w:t xml:space="preserve">ealizar </w:t>
            </w:r>
            <w:r w:rsidR="00445E8B" w:rsidRPr="003C10D7">
              <w:rPr>
                <w:rFonts w:ascii="Arial" w:hAnsi="Arial" w:cs="Arial"/>
              </w:rPr>
              <w:t xml:space="preserve">el </w:t>
            </w:r>
            <w:r w:rsidR="00AA587E" w:rsidRPr="003C10D7">
              <w:rPr>
                <w:rFonts w:ascii="Arial" w:hAnsi="Arial" w:cs="Arial"/>
              </w:rPr>
              <w:t xml:space="preserve">diseño gráfico </w:t>
            </w:r>
            <w:r w:rsidR="00A54895" w:rsidRPr="003C10D7">
              <w:rPr>
                <w:rFonts w:ascii="Arial" w:hAnsi="Arial" w:cs="Arial"/>
              </w:rPr>
              <w:t>con cuatro</w:t>
            </w:r>
            <w:r w:rsidR="00445E8B" w:rsidRPr="003C10D7">
              <w:rPr>
                <w:rFonts w:ascii="Arial" w:hAnsi="Arial" w:cs="Arial"/>
              </w:rPr>
              <w:t xml:space="preserve"> Botones del menú</w:t>
            </w:r>
            <w:r w:rsidR="0052262F" w:rsidRPr="003C10D7">
              <w:rPr>
                <w:rFonts w:ascii="Arial" w:hAnsi="Arial" w:cs="Arial"/>
              </w:rPr>
              <w:t xml:space="preserve"> </w:t>
            </w:r>
            <w:r w:rsidR="00C579C5" w:rsidRPr="003C10D7">
              <w:rPr>
                <w:rFonts w:ascii="Arial" w:hAnsi="Arial" w:cs="Arial"/>
              </w:rPr>
              <w:t>denominados:</w:t>
            </w:r>
          </w:p>
          <w:p w14:paraId="6A7F77C6" w14:textId="77777777" w:rsidR="00402554" w:rsidRPr="003C10D7" w:rsidRDefault="00402554" w:rsidP="003B47AE">
            <w:pPr>
              <w:rPr>
                <w:rFonts w:ascii="Arial" w:hAnsi="Arial" w:cs="Arial"/>
              </w:rPr>
            </w:pPr>
          </w:p>
          <w:p w14:paraId="3722D094" w14:textId="07DBF415" w:rsidR="00402554" w:rsidRPr="003C10D7" w:rsidRDefault="003063F4" w:rsidP="0081620A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</w:rPr>
            </w:pPr>
            <w:r w:rsidRPr="003063F4">
              <w:rPr>
                <w:rFonts w:ascii="Arial" w:hAnsi="Arial" w:cs="Arial"/>
              </w:rPr>
              <w:t>Efectos del mercurio en el medio ambiente</w:t>
            </w:r>
            <w:r>
              <w:rPr>
                <w:rFonts w:ascii="Arial" w:hAnsi="Arial" w:cs="Arial"/>
              </w:rPr>
              <w:t xml:space="preserve"> (OVA 2)</w:t>
            </w:r>
          </w:p>
          <w:p w14:paraId="4DA89BF3" w14:textId="4D7D2198" w:rsidR="00402554" w:rsidRPr="003C10D7" w:rsidRDefault="00F235F2" w:rsidP="0081620A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</w:rPr>
            </w:pPr>
            <w:r w:rsidRPr="003C10D7">
              <w:rPr>
                <w:rFonts w:ascii="Arial" w:hAnsi="Arial" w:cs="Arial"/>
              </w:rPr>
              <w:t xml:space="preserve">Material de </w:t>
            </w:r>
            <w:r w:rsidR="007D1679" w:rsidRPr="003C10D7">
              <w:rPr>
                <w:rFonts w:ascii="Arial" w:hAnsi="Arial" w:cs="Arial"/>
              </w:rPr>
              <w:t>Apoyo (</w:t>
            </w:r>
            <w:r w:rsidRPr="003C10D7">
              <w:rPr>
                <w:rFonts w:ascii="Arial" w:hAnsi="Arial" w:cs="Arial"/>
              </w:rPr>
              <w:t>se entregan documentos en PDF para ser subidos)</w:t>
            </w:r>
          </w:p>
          <w:p w14:paraId="58739F7A" w14:textId="5E305E33" w:rsidR="00402554" w:rsidRPr="003C10D7" w:rsidRDefault="007D1679" w:rsidP="0081620A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</w:rPr>
            </w:pPr>
            <w:r w:rsidRPr="003C10D7">
              <w:rPr>
                <w:rFonts w:ascii="Arial" w:hAnsi="Arial" w:cs="Arial"/>
              </w:rPr>
              <w:t>Actividades (Se</w:t>
            </w:r>
            <w:r w:rsidR="00F235F2" w:rsidRPr="003C10D7">
              <w:rPr>
                <w:rFonts w:ascii="Arial" w:hAnsi="Arial" w:cs="Arial"/>
              </w:rPr>
              <w:t xml:space="preserve"> entregan Actividades de esta semana para ser diseñadas)</w:t>
            </w:r>
          </w:p>
          <w:p w14:paraId="4C8DCF64" w14:textId="05BE7C43" w:rsidR="00F235F2" w:rsidRPr="003C10D7" w:rsidRDefault="00511E13" w:rsidP="00F235F2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</w:rPr>
            </w:pPr>
            <w:r w:rsidRPr="003C10D7">
              <w:rPr>
                <w:rFonts w:ascii="Arial" w:hAnsi="Arial" w:cs="Arial"/>
              </w:rPr>
              <w:t>Foro</w:t>
            </w:r>
            <w:r w:rsidR="006A4258" w:rsidRPr="003C10D7">
              <w:rPr>
                <w:rFonts w:ascii="Arial" w:hAnsi="Arial" w:cs="Arial"/>
              </w:rPr>
              <w:t xml:space="preserve"> </w:t>
            </w:r>
            <w:r w:rsidR="007D1679" w:rsidRPr="003C10D7">
              <w:rPr>
                <w:rFonts w:ascii="Arial" w:hAnsi="Arial" w:cs="Arial"/>
              </w:rPr>
              <w:t>Temático (</w:t>
            </w:r>
            <w:r w:rsidR="00F235F2" w:rsidRPr="003C10D7">
              <w:rPr>
                <w:rFonts w:ascii="Arial" w:hAnsi="Arial" w:cs="Arial"/>
              </w:rPr>
              <w:t>se entregan preg</w:t>
            </w:r>
            <w:r w:rsidR="00265937">
              <w:rPr>
                <w:rFonts w:ascii="Arial" w:hAnsi="Arial" w:cs="Arial"/>
              </w:rPr>
              <w:t>untas relacionadas con este espa</w:t>
            </w:r>
            <w:r w:rsidR="00F235F2" w:rsidRPr="003C10D7">
              <w:rPr>
                <w:rFonts w:ascii="Arial" w:hAnsi="Arial" w:cs="Arial"/>
              </w:rPr>
              <w:t>cio).</w:t>
            </w:r>
          </w:p>
          <w:p w14:paraId="36C14272" w14:textId="77777777" w:rsidR="000A2394" w:rsidRPr="003C10D7" w:rsidRDefault="000A2394" w:rsidP="00F235F2">
            <w:pPr>
              <w:rPr>
                <w:rFonts w:ascii="Arial" w:hAnsi="Arial" w:cs="Arial"/>
              </w:rPr>
            </w:pPr>
          </w:p>
          <w:p w14:paraId="4CDC3755" w14:textId="77777777" w:rsidR="000A2394" w:rsidRPr="003C10D7" w:rsidRDefault="000A2394" w:rsidP="00F235F2">
            <w:pPr>
              <w:rPr>
                <w:rFonts w:ascii="Arial" w:hAnsi="Arial" w:cs="Arial"/>
              </w:rPr>
            </w:pPr>
          </w:p>
          <w:p w14:paraId="4CA84356" w14:textId="2F1ED4F3" w:rsidR="00F235F2" w:rsidRPr="003C10D7" w:rsidRDefault="003154CB" w:rsidP="00F235F2">
            <w:pPr>
              <w:rPr>
                <w:rFonts w:ascii="Arial" w:hAnsi="Arial" w:cs="Arial"/>
              </w:rPr>
            </w:pPr>
            <w:r w:rsidRPr="003C10D7">
              <w:rPr>
                <w:rFonts w:ascii="Arial" w:hAnsi="Arial" w:cs="Arial"/>
              </w:rPr>
              <w:t xml:space="preserve">Diagramar la </w:t>
            </w:r>
            <w:r w:rsidR="00F235F2" w:rsidRPr="003C10D7">
              <w:rPr>
                <w:rFonts w:ascii="Arial" w:hAnsi="Arial" w:cs="Arial"/>
              </w:rPr>
              <w:t>pantalla del computador colocar</w:t>
            </w:r>
            <w:r w:rsidRPr="003C10D7">
              <w:rPr>
                <w:rFonts w:ascii="Arial" w:hAnsi="Arial" w:cs="Arial"/>
              </w:rPr>
              <w:t xml:space="preserve"> como título</w:t>
            </w:r>
            <w:r w:rsidR="00F235F2" w:rsidRPr="003C10D7">
              <w:rPr>
                <w:rFonts w:ascii="Arial" w:hAnsi="Arial" w:cs="Arial"/>
              </w:rPr>
              <w:t xml:space="preserve"> el resultado de aprendizaje</w:t>
            </w:r>
          </w:p>
          <w:p w14:paraId="0736FF80" w14:textId="77777777" w:rsidR="004D6029" w:rsidRPr="003C10D7" w:rsidRDefault="004D6029" w:rsidP="004D6029">
            <w:pPr>
              <w:jc w:val="both"/>
              <w:rPr>
                <w:rFonts w:ascii="Arial" w:hAnsi="Arial" w:cs="Arial"/>
              </w:rPr>
            </w:pPr>
          </w:p>
          <w:p w14:paraId="79007E0D" w14:textId="7C77C133" w:rsidR="009F3954" w:rsidRPr="003C10D7" w:rsidRDefault="009F3954" w:rsidP="009F3954">
            <w:pPr>
              <w:jc w:val="both"/>
              <w:rPr>
                <w:rFonts w:ascii="Arial" w:hAnsi="Arial" w:cs="Arial"/>
                <w:b/>
              </w:rPr>
            </w:pPr>
            <w:r w:rsidRPr="003C10D7">
              <w:rPr>
                <w:rFonts w:ascii="Arial" w:hAnsi="Arial" w:cs="Arial"/>
                <w:b/>
              </w:rPr>
              <w:t>**Nota: Este menú aplica desde el material de apoyo en adelante para los demás Resultados de Aprendizaje, unidades o semanas, pueden variar algunos aspectos de diseño.</w:t>
            </w:r>
          </w:p>
          <w:p w14:paraId="486E8BF8" w14:textId="1B482C90" w:rsidR="004D6029" w:rsidRPr="003C10D7" w:rsidRDefault="004D6029" w:rsidP="004D6029">
            <w:pPr>
              <w:jc w:val="both"/>
              <w:rPr>
                <w:rFonts w:ascii="Arial" w:hAnsi="Arial" w:cs="Arial"/>
                <w:b/>
              </w:rPr>
            </w:pPr>
          </w:p>
          <w:p w14:paraId="2C2FB74B" w14:textId="5E691AE2" w:rsidR="000A2394" w:rsidRPr="003C10D7" w:rsidRDefault="000A2394" w:rsidP="000A2394">
            <w:pPr>
              <w:jc w:val="center"/>
              <w:rPr>
                <w:rFonts w:ascii="Arial" w:hAnsi="Arial" w:cs="Arial"/>
              </w:rPr>
            </w:pPr>
            <w:r w:rsidRPr="003C10D7">
              <w:rPr>
                <w:rFonts w:ascii="Arial" w:hAnsi="Arial" w:cs="Arial"/>
                <w:noProof/>
                <w:lang w:val="es-CO" w:eastAsia="es-CO"/>
              </w:rPr>
              <w:drawing>
                <wp:inline distT="0" distB="0" distL="0" distR="0" wp14:anchorId="7B05A513" wp14:editId="6CAC5CBC">
                  <wp:extent cx="762000" cy="619863"/>
                  <wp:effectExtent l="0" t="0" r="0" b="8890"/>
                  <wp:docPr id="3" name="Imagen 3" descr="Resultado de imagen para boton sigui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Resultado de imagen para boton sigui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8800" cy="6416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139273F" w14:textId="019A765C" w:rsidR="000A2394" w:rsidRPr="003C10D7" w:rsidRDefault="000A2394" w:rsidP="000A2394">
            <w:pPr>
              <w:rPr>
                <w:rFonts w:ascii="Arial" w:hAnsi="Arial" w:cs="Arial"/>
              </w:rPr>
            </w:pPr>
          </w:p>
          <w:p w14:paraId="472D1FE9" w14:textId="20050BC5" w:rsidR="000A2394" w:rsidRPr="003C10D7" w:rsidRDefault="000A2394" w:rsidP="00A112F9">
            <w:pPr>
              <w:tabs>
                <w:tab w:val="left" w:pos="1920"/>
              </w:tabs>
              <w:jc w:val="center"/>
              <w:rPr>
                <w:rFonts w:ascii="Arial" w:hAnsi="Arial" w:cs="Arial"/>
              </w:rPr>
            </w:pPr>
            <w:r w:rsidRPr="003C10D7">
              <w:rPr>
                <w:rFonts w:ascii="Arial" w:hAnsi="Arial" w:cs="Arial"/>
              </w:rPr>
              <w:t>Dejar este botón de acceso para inicio- anterior/siguiente.</w:t>
            </w:r>
          </w:p>
          <w:p w14:paraId="3AE247D6" w14:textId="77777777" w:rsidR="000A2394" w:rsidRPr="003C10D7" w:rsidRDefault="000A2394" w:rsidP="004D6029">
            <w:pPr>
              <w:jc w:val="both"/>
              <w:rPr>
                <w:rFonts w:ascii="Arial" w:hAnsi="Arial" w:cs="Arial"/>
                <w:b/>
              </w:rPr>
            </w:pPr>
          </w:p>
          <w:p w14:paraId="0E29B6F0" w14:textId="22EBD66D" w:rsidR="00361743" w:rsidRPr="003C10D7" w:rsidRDefault="00361743" w:rsidP="00A5489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059" w:type="dxa"/>
            <w:gridSpan w:val="2"/>
          </w:tcPr>
          <w:p w14:paraId="715BC4C4" w14:textId="72884F59" w:rsidR="00961354" w:rsidRPr="003C10D7" w:rsidRDefault="00511E13" w:rsidP="003B47AE">
            <w:pPr>
              <w:jc w:val="both"/>
              <w:rPr>
                <w:rFonts w:ascii="Arial" w:hAnsi="Arial" w:cs="Arial"/>
              </w:rPr>
            </w:pPr>
            <w:r w:rsidRPr="003C10D7">
              <w:rPr>
                <w:rFonts w:ascii="Arial" w:hAnsi="Arial" w:cs="Arial"/>
              </w:rPr>
              <w:t>P</w:t>
            </w:r>
            <w:r w:rsidR="009D3C65" w:rsidRPr="003C10D7">
              <w:rPr>
                <w:rFonts w:ascii="Arial" w:hAnsi="Arial" w:cs="Arial"/>
              </w:rPr>
              <w:t>ágina</w:t>
            </w:r>
            <w:r w:rsidRPr="003C10D7">
              <w:rPr>
                <w:rFonts w:ascii="Arial" w:hAnsi="Arial" w:cs="Arial"/>
              </w:rPr>
              <w:t xml:space="preserve"> principal del OVA</w:t>
            </w:r>
            <w:r w:rsidR="00F235F2" w:rsidRPr="003C10D7">
              <w:rPr>
                <w:rFonts w:ascii="Arial" w:hAnsi="Arial" w:cs="Arial"/>
              </w:rPr>
              <w:t xml:space="preserve"> </w:t>
            </w:r>
            <w:r w:rsidR="003154CB" w:rsidRPr="003C10D7">
              <w:rPr>
                <w:rFonts w:ascii="Arial" w:hAnsi="Arial" w:cs="Arial"/>
              </w:rPr>
              <w:t>2</w:t>
            </w:r>
            <w:r w:rsidRPr="003C10D7">
              <w:rPr>
                <w:rFonts w:ascii="Arial" w:hAnsi="Arial" w:cs="Arial"/>
              </w:rPr>
              <w:t xml:space="preserve"> </w:t>
            </w:r>
            <w:r w:rsidR="007D1679" w:rsidRPr="003C10D7">
              <w:rPr>
                <w:rFonts w:ascii="Arial" w:hAnsi="Arial" w:cs="Arial"/>
              </w:rPr>
              <w:t>(panel</w:t>
            </w:r>
            <w:r w:rsidRPr="003C10D7">
              <w:rPr>
                <w:rFonts w:ascii="Arial" w:hAnsi="Arial" w:cs="Arial"/>
              </w:rPr>
              <w:t xml:space="preserve"> 2)</w:t>
            </w:r>
          </w:p>
          <w:p w14:paraId="68987A27" w14:textId="77777777" w:rsidR="00961354" w:rsidRPr="003C10D7" w:rsidRDefault="00961354" w:rsidP="003B47AE">
            <w:pPr>
              <w:jc w:val="both"/>
              <w:rPr>
                <w:rFonts w:ascii="Arial" w:hAnsi="Arial" w:cs="Arial"/>
              </w:rPr>
            </w:pPr>
          </w:p>
          <w:p w14:paraId="692F3E61" w14:textId="3D710C20" w:rsidR="00511E13" w:rsidRPr="003C10D7" w:rsidRDefault="00511E13" w:rsidP="00511E13">
            <w:pPr>
              <w:jc w:val="both"/>
              <w:rPr>
                <w:rFonts w:ascii="Arial" w:hAnsi="Arial" w:cs="Arial"/>
              </w:rPr>
            </w:pPr>
            <w:r w:rsidRPr="003C10D7">
              <w:rPr>
                <w:rFonts w:ascii="Arial" w:hAnsi="Arial" w:cs="Arial"/>
              </w:rPr>
              <w:t xml:space="preserve"> </w:t>
            </w:r>
          </w:p>
          <w:p w14:paraId="216AEA56" w14:textId="48258104" w:rsidR="00146526" w:rsidRPr="003C10D7" w:rsidRDefault="00683673" w:rsidP="00146526">
            <w:pPr>
              <w:jc w:val="both"/>
              <w:rPr>
                <w:rFonts w:ascii="Arial" w:hAnsi="Arial" w:cs="Arial"/>
              </w:rPr>
            </w:pPr>
            <w:r w:rsidRPr="003C10D7">
              <w:rPr>
                <w:rFonts w:ascii="Arial" w:hAnsi="Arial" w:cs="Arial"/>
                <w:b/>
              </w:rPr>
              <w:t xml:space="preserve">Resultado de Aprendizaje </w:t>
            </w:r>
            <w:r w:rsidR="00146526" w:rsidRPr="003C10D7">
              <w:rPr>
                <w:rFonts w:ascii="Arial" w:hAnsi="Arial" w:cs="Arial"/>
                <w:b/>
              </w:rPr>
              <w:t>3</w:t>
            </w:r>
            <w:r w:rsidRPr="003C10D7">
              <w:rPr>
                <w:rFonts w:ascii="Arial" w:hAnsi="Arial" w:cs="Arial"/>
              </w:rPr>
              <w:t xml:space="preserve">: </w:t>
            </w:r>
            <w:r w:rsidR="00146526" w:rsidRPr="003C10D7">
              <w:rPr>
                <w:rFonts w:ascii="Arial" w:hAnsi="Arial" w:cs="Arial"/>
              </w:rPr>
              <w:t>Comprender las consecuencias de la exposición a mercurio y los efectos en el medio ambiente.</w:t>
            </w:r>
          </w:p>
          <w:p w14:paraId="77F766CA" w14:textId="138CF3A0" w:rsidR="00511E13" w:rsidRPr="003C10D7" w:rsidRDefault="00511E13" w:rsidP="00683673">
            <w:pPr>
              <w:jc w:val="both"/>
              <w:rPr>
                <w:rFonts w:ascii="Arial" w:hAnsi="Arial" w:cs="Arial"/>
              </w:rPr>
            </w:pPr>
          </w:p>
          <w:p w14:paraId="16109BBC" w14:textId="410D26D3" w:rsidR="009D3C65" w:rsidRPr="003C10D7" w:rsidRDefault="009D3C65" w:rsidP="003B47AE">
            <w:pPr>
              <w:jc w:val="center"/>
              <w:rPr>
                <w:rFonts w:ascii="Arial" w:hAnsi="Arial" w:cs="Arial"/>
              </w:rPr>
            </w:pPr>
          </w:p>
          <w:p w14:paraId="16334780" w14:textId="77777777" w:rsidR="00961354" w:rsidRPr="003C10D7" w:rsidRDefault="00961354" w:rsidP="003B47AE">
            <w:pPr>
              <w:jc w:val="center"/>
              <w:rPr>
                <w:rFonts w:ascii="Arial" w:hAnsi="Arial" w:cs="Arial"/>
              </w:rPr>
            </w:pPr>
          </w:p>
          <w:p w14:paraId="484AC8EC" w14:textId="77777777" w:rsidR="00804506" w:rsidRPr="003C10D7" w:rsidRDefault="00804506" w:rsidP="003B47AE">
            <w:pPr>
              <w:rPr>
                <w:rFonts w:ascii="Arial" w:hAnsi="Arial" w:cs="Arial"/>
              </w:rPr>
            </w:pPr>
          </w:p>
          <w:p w14:paraId="1A63EF66" w14:textId="77777777" w:rsidR="00520620" w:rsidRPr="003C10D7" w:rsidRDefault="00520620" w:rsidP="003B47AE">
            <w:pPr>
              <w:jc w:val="center"/>
              <w:rPr>
                <w:rFonts w:ascii="Arial" w:hAnsi="Arial" w:cs="Arial"/>
              </w:rPr>
            </w:pPr>
          </w:p>
          <w:p w14:paraId="06E3EEFF" w14:textId="77777777" w:rsidR="00520620" w:rsidRPr="003C10D7" w:rsidRDefault="00520620" w:rsidP="003B47AE">
            <w:pPr>
              <w:jc w:val="center"/>
              <w:rPr>
                <w:rFonts w:ascii="Arial" w:hAnsi="Arial" w:cs="Arial"/>
              </w:rPr>
            </w:pPr>
          </w:p>
          <w:p w14:paraId="780AF440" w14:textId="621ACF73" w:rsidR="00520620" w:rsidRPr="003C10D7" w:rsidRDefault="00520620" w:rsidP="003063F4">
            <w:pPr>
              <w:jc w:val="center"/>
              <w:rPr>
                <w:rFonts w:ascii="Arial" w:hAnsi="Arial" w:cs="Arial"/>
              </w:rPr>
            </w:pPr>
          </w:p>
        </w:tc>
      </w:tr>
      <w:tr w:rsidR="00361743" w:rsidRPr="003C10D7" w14:paraId="458A26F8" w14:textId="77777777" w:rsidTr="0081620A">
        <w:trPr>
          <w:trHeight w:val="162"/>
        </w:trPr>
        <w:tc>
          <w:tcPr>
            <w:tcW w:w="13842" w:type="dxa"/>
            <w:gridSpan w:val="3"/>
            <w:shd w:val="clear" w:color="auto" w:fill="4F81BD" w:themeFill="accent1"/>
          </w:tcPr>
          <w:p w14:paraId="595FA6AD" w14:textId="2F2882CA" w:rsidR="00361743" w:rsidRPr="003C10D7" w:rsidRDefault="00081E32" w:rsidP="00F235F2">
            <w:pPr>
              <w:jc w:val="center"/>
              <w:rPr>
                <w:rFonts w:ascii="Arial" w:hAnsi="Arial" w:cs="Arial"/>
                <w:b/>
              </w:rPr>
            </w:pPr>
            <w:r w:rsidRPr="003C10D7">
              <w:rPr>
                <w:rFonts w:ascii="Arial" w:hAnsi="Arial" w:cs="Arial"/>
                <w:b/>
                <w:color w:val="FF0000"/>
              </w:rPr>
              <w:t>2.</w:t>
            </w:r>
            <w:r w:rsidR="004B605F" w:rsidRPr="003C10D7">
              <w:rPr>
                <w:rFonts w:ascii="Arial" w:hAnsi="Arial" w:cs="Arial"/>
                <w:b/>
                <w:color w:val="FF0000"/>
              </w:rPr>
              <w:t xml:space="preserve">1 </w:t>
            </w:r>
            <w:r w:rsidR="00825AB2" w:rsidRPr="003C10D7">
              <w:rPr>
                <w:rFonts w:ascii="Arial" w:hAnsi="Arial" w:cs="Arial"/>
                <w:b/>
              </w:rPr>
              <w:t xml:space="preserve">CONCEPTOS GENERALES </w:t>
            </w:r>
          </w:p>
        </w:tc>
      </w:tr>
      <w:tr w:rsidR="00361743" w:rsidRPr="003C10D7" w14:paraId="3B1C9FD2" w14:textId="77777777" w:rsidTr="0081620A">
        <w:tc>
          <w:tcPr>
            <w:tcW w:w="4783" w:type="dxa"/>
          </w:tcPr>
          <w:p w14:paraId="2A933B85" w14:textId="77777777" w:rsidR="003A5DD1" w:rsidRDefault="003A5DD1" w:rsidP="003B47AE">
            <w:pPr>
              <w:rPr>
                <w:rFonts w:ascii="Arial" w:hAnsi="Arial" w:cs="Arial"/>
              </w:rPr>
            </w:pPr>
          </w:p>
          <w:p w14:paraId="383A2E3B" w14:textId="6874D347" w:rsidR="00AB3103" w:rsidRPr="003063F4" w:rsidRDefault="003063F4" w:rsidP="003063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Cuando el estudiante haga </w:t>
            </w:r>
            <w:proofErr w:type="spellStart"/>
            <w:r>
              <w:rPr>
                <w:rFonts w:ascii="Arial" w:hAnsi="Arial" w:cs="Arial"/>
              </w:rPr>
              <w:t>click</w:t>
            </w:r>
            <w:proofErr w:type="spellEnd"/>
            <w:r>
              <w:rPr>
                <w:rFonts w:ascii="Arial" w:hAnsi="Arial" w:cs="Arial"/>
              </w:rPr>
              <w:t xml:space="preserve"> en el </w:t>
            </w:r>
            <w:proofErr w:type="gramStart"/>
            <w:r>
              <w:rPr>
                <w:rFonts w:ascii="Arial" w:hAnsi="Arial" w:cs="Arial"/>
              </w:rPr>
              <w:t xml:space="preserve">botón </w:t>
            </w:r>
            <w:r w:rsidRPr="003C10D7">
              <w:rPr>
                <w:rFonts w:ascii="Arial" w:hAnsi="Arial" w:cs="Arial"/>
                <w:b/>
              </w:rPr>
              <w:t xml:space="preserve"> Efectos</w:t>
            </w:r>
            <w:proofErr w:type="gramEnd"/>
            <w:r w:rsidRPr="003C10D7">
              <w:rPr>
                <w:rFonts w:ascii="Arial" w:hAnsi="Arial" w:cs="Arial"/>
                <w:b/>
              </w:rPr>
              <w:t xml:space="preserve"> del mercurio en el medio ambiente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3063F4">
              <w:rPr>
                <w:rFonts w:ascii="Arial" w:hAnsi="Arial" w:cs="Arial"/>
              </w:rPr>
              <w:t xml:space="preserve">aparece una página en la que se </w:t>
            </w:r>
            <w:r w:rsidR="001472A7" w:rsidRPr="003063F4">
              <w:rPr>
                <w:rFonts w:ascii="Arial" w:hAnsi="Arial" w:cs="Arial"/>
              </w:rPr>
              <w:t xml:space="preserve">van a crear cinco pestañas </w:t>
            </w:r>
            <w:r w:rsidR="00D003C1">
              <w:rPr>
                <w:rFonts w:ascii="Arial" w:hAnsi="Arial" w:cs="Arial"/>
              </w:rPr>
              <w:t xml:space="preserve">o botones </w:t>
            </w:r>
            <w:r w:rsidR="001472A7" w:rsidRPr="003063F4">
              <w:rPr>
                <w:rFonts w:ascii="Arial" w:hAnsi="Arial" w:cs="Arial"/>
              </w:rPr>
              <w:t xml:space="preserve">superiores </w:t>
            </w:r>
            <w:r w:rsidR="00AB3103" w:rsidRPr="003063F4">
              <w:rPr>
                <w:rFonts w:ascii="Arial" w:hAnsi="Arial" w:cs="Arial"/>
              </w:rPr>
              <w:t>de acceso correspondientes a:</w:t>
            </w:r>
          </w:p>
          <w:p w14:paraId="5B0BD9B6" w14:textId="70AC0969" w:rsidR="00AB3103" w:rsidRDefault="00AB3103" w:rsidP="00AB3103">
            <w:pPr>
              <w:tabs>
                <w:tab w:val="left" w:pos="1920"/>
              </w:tabs>
              <w:jc w:val="center"/>
              <w:rPr>
                <w:rFonts w:ascii="Arial" w:hAnsi="Arial" w:cs="Arial"/>
              </w:rPr>
            </w:pPr>
          </w:p>
          <w:p w14:paraId="72B4F493" w14:textId="77B1D175" w:rsidR="00A330C9" w:rsidRDefault="00AB3103" w:rsidP="00A330C9">
            <w:pPr>
              <w:pStyle w:val="Prrafodelista"/>
              <w:numPr>
                <w:ilvl w:val="0"/>
                <w:numId w:val="25"/>
              </w:numPr>
              <w:tabs>
                <w:tab w:val="left" w:pos="1920"/>
              </w:tabs>
              <w:rPr>
                <w:rFonts w:ascii="Arial" w:hAnsi="Arial" w:cs="Arial"/>
                <w:b/>
                <w:color w:val="FF0000"/>
              </w:rPr>
            </w:pPr>
            <w:r w:rsidRPr="00AB3103">
              <w:rPr>
                <w:rFonts w:ascii="Arial" w:hAnsi="Arial" w:cs="Arial"/>
                <w:b/>
                <w:color w:val="FF0000"/>
              </w:rPr>
              <w:t>CONCEPTOS GENERALE</w:t>
            </w:r>
            <w:r w:rsidR="00265937">
              <w:rPr>
                <w:rFonts w:ascii="Arial" w:hAnsi="Arial" w:cs="Arial"/>
                <w:b/>
                <w:color w:val="FF0000"/>
              </w:rPr>
              <w:t>S</w:t>
            </w:r>
          </w:p>
          <w:p w14:paraId="015E7F46" w14:textId="2317AB88" w:rsidR="00702442" w:rsidRPr="00A330C9" w:rsidRDefault="00AB3103" w:rsidP="00A330C9">
            <w:pPr>
              <w:pStyle w:val="Prrafodelista"/>
              <w:numPr>
                <w:ilvl w:val="0"/>
                <w:numId w:val="25"/>
              </w:numPr>
              <w:tabs>
                <w:tab w:val="left" w:pos="1920"/>
              </w:tabs>
              <w:rPr>
                <w:rFonts w:ascii="Arial" w:hAnsi="Arial" w:cs="Arial"/>
                <w:b/>
                <w:color w:val="FF0000"/>
              </w:rPr>
            </w:pPr>
            <w:r w:rsidRPr="00A330C9">
              <w:rPr>
                <w:rFonts w:ascii="Arial" w:hAnsi="Arial" w:cs="Arial"/>
                <w:b/>
                <w:color w:val="FF0000"/>
              </w:rPr>
              <w:t>EFECTOS EN EL AIRE</w:t>
            </w:r>
          </w:p>
          <w:p w14:paraId="0A60A69A" w14:textId="77777777" w:rsidR="00A330C9" w:rsidRDefault="00AB3103" w:rsidP="00A330C9">
            <w:pPr>
              <w:pStyle w:val="Prrafodelista"/>
              <w:numPr>
                <w:ilvl w:val="0"/>
                <w:numId w:val="25"/>
              </w:numPr>
              <w:tabs>
                <w:tab w:val="left" w:pos="1920"/>
              </w:tabs>
              <w:rPr>
                <w:rFonts w:ascii="Arial" w:hAnsi="Arial" w:cs="Arial"/>
                <w:b/>
                <w:color w:val="FF0000"/>
              </w:rPr>
            </w:pPr>
            <w:r w:rsidRPr="00AB3103">
              <w:rPr>
                <w:rFonts w:ascii="Arial" w:hAnsi="Arial" w:cs="Arial"/>
                <w:b/>
                <w:color w:val="FF0000"/>
              </w:rPr>
              <w:t>EFECTOS EN EL SUELO</w:t>
            </w:r>
          </w:p>
          <w:p w14:paraId="43C7E60F" w14:textId="77777777" w:rsidR="00A330C9" w:rsidRDefault="00AB3103" w:rsidP="00A330C9">
            <w:pPr>
              <w:pStyle w:val="Prrafodelista"/>
              <w:numPr>
                <w:ilvl w:val="0"/>
                <w:numId w:val="25"/>
              </w:numPr>
              <w:tabs>
                <w:tab w:val="left" w:pos="1920"/>
              </w:tabs>
              <w:rPr>
                <w:rFonts w:ascii="Arial" w:hAnsi="Arial" w:cs="Arial"/>
                <w:b/>
                <w:color w:val="FF0000"/>
              </w:rPr>
            </w:pPr>
            <w:r w:rsidRPr="00A330C9">
              <w:rPr>
                <w:rFonts w:ascii="Arial" w:hAnsi="Arial" w:cs="Arial"/>
                <w:b/>
                <w:color w:val="FF0000"/>
              </w:rPr>
              <w:t>EFECTOS EN EL AGUA</w:t>
            </w:r>
          </w:p>
          <w:p w14:paraId="564DA59A" w14:textId="66D195FA" w:rsidR="00AB3103" w:rsidRPr="00A330C9" w:rsidRDefault="00AB3103" w:rsidP="00A330C9">
            <w:pPr>
              <w:pStyle w:val="Prrafodelista"/>
              <w:numPr>
                <w:ilvl w:val="0"/>
                <w:numId w:val="25"/>
              </w:numPr>
              <w:tabs>
                <w:tab w:val="left" w:pos="1920"/>
              </w:tabs>
              <w:rPr>
                <w:rFonts w:ascii="Arial" w:hAnsi="Arial" w:cs="Arial"/>
                <w:b/>
                <w:color w:val="FF0000"/>
              </w:rPr>
            </w:pPr>
            <w:r w:rsidRPr="00A330C9">
              <w:rPr>
                <w:rFonts w:ascii="Arial" w:hAnsi="Arial" w:cs="Arial"/>
                <w:b/>
                <w:color w:val="FF0000"/>
              </w:rPr>
              <w:t>AFECTACIÓN FAUNA Y FLORA</w:t>
            </w:r>
          </w:p>
          <w:p w14:paraId="03817C8E" w14:textId="5C269ED3" w:rsidR="003063F4" w:rsidRDefault="003063F4" w:rsidP="003063F4">
            <w:pPr>
              <w:tabs>
                <w:tab w:val="left" w:pos="1920"/>
              </w:tabs>
              <w:rPr>
                <w:rFonts w:ascii="Arial" w:hAnsi="Arial" w:cs="Arial"/>
                <w:b/>
                <w:color w:val="FF0000"/>
              </w:rPr>
            </w:pPr>
          </w:p>
          <w:p w14:paraId="35BB648B" w14:textId="33A91796" w:rsidR="003063F4" w:rsidRPr="003063F4" w:rsidRDefault="003063F4" w:rsidP="003063F4">
            <w:pPr>
              <w:tabs>
                <w:tab w:val="left" w:pos="1920"/>
              </w:tabs>
              <w:rPr>
                <w:rFonts w:ascii="Arial" w:hAnsi="Arial" w:cs="Arial"/>
                <w:b/>
                <w:color w:val="FF0000"/>
              </w:rPr>
            </w:pPr>
          </w:p>
          <w:p w14:paraId="7E439178" w14:textId="12C6E77E" w:rsidR="00825AB2" w:rsidRDefault="00825AB2" w:rsidP="00F32601">
            <w:pPr>
              <w:tabs>
                <w:tab w:val="left" w:pos="1920"/>
              </w:tabs>
              <w:jc w:val="center"/>
              <w:rPr>
                <w:rFonts w:ascii="Arial" w:hAnsi="Arial" w:cs="Arial"/>
              </w:rPr>
            </w:pPr>
          </w:p>
          <w:p w14:paraId="26AD8BF9" w14:textId="77777777" w:rsidR="00D003C1" w:rsidRDefault="00D003C1" w:rsidP="00173FBB">
            <w:pPr>
              <w:tabs>
                <w:tab w:val="left" w:pos="1920"/>
              </w:tabs>
              <w:rPr>
                <w:rFonts w:ascii="Arial" w:hAnsi="Arial" w:cs="Arial"/>
              </w:rPr>
            </w:pPr>
          </w:p>
          <w:p w14:paraId="51E5A565" w14:textId="656832A5" w:rsidR="00D003C1" w:rsidRDefault="00173FBB" w:rsidP="00D003C1">
            <w:pPr>
              <w:tabs>
                <w:tab w:val="left" w:pos="19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Diseñar </w:t>
            </w:r>
            <w:r w:rsidR="003063F4">
              <w:rPr>
                <w:rFonts w:ascii="Arial" w:hAnsi="Arial" w:cs="Arial"/>
              </w:rPr>
              <w:t>las pestañas</w:t>
            </w:r>
            <w:r w:rsidR="00D003C1">
              <w:rPr>
                <w:rFonts w:ascii="Arial" w:hAnsi="Arial" w:cs="Arial"/>
              </w:rPr>
              <w:t xml:space="preserve"> o </w:t>
            </w:r>
            <w:proofErr w:type="gramStart"/>
            <w:r w:rsidR="00D003C1">
              <w:rPr>
                <w:rFonts w:ascii="Arial" w:hAnsi="Arial" w:cs="Arial"/>
              </w:rPr>
              <w:t xml:space="preserve">botones </w:t>
            </w:r>
            <w:r w:rsidR="003063F4">
              <w:rPr>
                <w:rFonts w:ascii="Arial" w:hAnsi="Arial" w:cs="Arial"/>
              </w:rPr>
              <w:t xml:space="preserve"> según</w:t>
            </w:r>
            <w:proofErr w:type="gramEnd"/>
            <w:r w:rsidR="003063F4">
              <w:rPr>
                <w:rFonts w:ascii="Arial" w:hAnsi="Arial" w:cs="Arial"/>
              </w:rPr>
              <w:t xml:space="preserve"> </w:t>
            </w:r>
            <w:r w:rsidR="00D003C1">
              <w:rPr>
                <w:rFonts w:ascii="Arial" w:hAnsi="Arial" w:cs="Arial"/>
              </w:rPr>
              <w:t xml:space="preserve">la </w:t>
            </w:r>
            <w:r>
              <w:rPr>
                <w:rFonts w:ascii="Arial" w:hAnsi="Arial" w:cs="Arial"/>
              </w:rPr>
              <w:t xml:space="preserve"> imagen</w:t>
            </w:r>
            <w:r w:rsidR="00D003C1">
              <w:rPr>
                <w:rFonts w:ascii="Arial" w:hAnsi="Arial" w:cs="Arial"/>
              </w:rPr>
              <w:t xml:space="preserve"> relacionada </w:t>
            </w:r>
            <w:r w:rsidR="00A330C9">
              <w:rPr>
                <w:rFonts w:ascii="Arial" w:hAnsi="Arial" w:cs="Arial"/>
              </w:rPr>
              <w:t>que aplique, según los siguientes ejemplos.</w:t>
            </w:r>
            <w:r w:rsidR="00D003C1">
              <w:rPr>
                <w:rFonts w:ascii="Arial" w:hAnsi="Arial" w:cs="Arial"/>
              </w:rPr>
              <w:t xml:space="preserve"> </w:t>
            </w:r>
          </w:p>
          <w:p w14:paraId="720703A2" w14:textId="77777777" w:rsidR="00D003C1" w:rsidRDefault="00D003C1" w:rsidP="00F32601">
            <w:pPr>
              <w:tabs>
                <w:tab w:val="left" w:pos="1920"/>
              </w:tabs>
              <w:jc w:val="center"/>
              <w:rPr>
                <w:rFonts w:ascii="Arial" w:hAnsi="Arial" w:cs="Arial"/>
              </w:rPr>
            </w:pPr>
          </w:p>
          <w:p w14:paraId="122345EE" w14:textId="77777777" w:rsidR="00D003C1" w:rsidRDefault="00D003C1" w:rsidP="00F32601">
            <w:pPr>
              <w:tabs>
                <w:tab w:val="left" w:pos="1920"/>
              </w:tabs>
              <w:jc w:val="center"/>
              <w:rPr>
                <w:rFonts w:ascii="Arial" w:hAnsi="Arial" w:cs="Arial"/>
              </w:rPr>
            </w:pPr>
          </w:p>
          <w:p w14:paraId="6E3E7A79" w14:textId="77777777" w:rsidR="00D003C1" w:rsidRPr="003C10D7" w:rsidRDefault="00D003C1" w:rsidP="00F32601">
            <w:pPr>
              <w:tabs>
                <w:tab w:val="left" w:pos="1920"/>
              </w:tabs>
              <w:jc w:val="center"/>
              <w:rPr>
                <w:rFonts w:ascii="Arial" w:hAnsi="Arial" w:cs="Arial"/>
              </w:rPr>
            </w:pPr>
          </w:p>
          <w:p w14:paraId="3D67B7C6" w14:textId="4806878F" w:rsidR="00825AB2" w:rsidRDefault="00AB3103" w:rsidP="00D003C1">
            <w:pPr>
              <w:tabs>
                <w:tab w:val="left" w:pos="2272"/>
              </w:tabs>
              <w:autoSpaceDE w:val="0"/>
              <w:autoSpaceDN w:val="0"/>
              <w:adjustRightInd w:val="0"/>
              <w:jc w:val="both"/>
              <w:rPr>
                <w:rFonts w:ascii="Arial" w:eastAsia="ArialMT" w:hAnsi="Arial" w:cs="Arial"/>
                <w:iCs/>
                <w:color w:val="FF0000"/>
              </w:rPr>
            </w:pPr>
            <w:r>
              <w:rPr>
                <w:noProof/>
                <w:lang w:val="es-CO" w:eastAsia="es-CO"/>
              </w:rPr>
              <w:drawing>
                <wp:inline distT="0" distB="0" distL="0" distR="0" wp14:anchorId="6E2FC0A0" wp14:editId="7FEF1A0A">
                  <wp:extent cx="2392537" cy="1571625"/>
                  <wp:effectExtent l="0" t="0" r="8255" b="0"/>
                  <wp:docPr id="38" name="Imagen 38" descr="Resultado de imagen para botones publicitarios ambiental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3" descr="Resultado de imagen para botones publicitarios ambiental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5752" cy="1573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D5F2E29" w14:textId="0130A820" w:rsidR="00825AB2" w:rsidRPr="003C10D7" w:rsidRDefault="00825AB2" w:rsidP="00114EB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059" w:type="dxa"/>
            <w:gridSpan w:val="2"/>
          </w:tcPr>
          <w:p w14:paraId="6FD14A65" w14:textId="77777777" w:rsidR="000A2394" w:rsidRPr="003C10D7" w:rsidRDefault="000A2394" w:rsidP="000A2394">
            <w:pPr>
              <w:ind w:left="360"/>
              <w:rPr>
                <w:rFonts w:ascii="Arial" w:hAnsi="Arial" w:cs="Arial"/>
                <w:b/>
                <w:color w:val="FF0000"/>
              </w:rPr>
            </w:pPr>
          </w:p>
          <w:p w14:paraId="7099B329" w14:textId="658AC88B" w:rsidR="000A2394" w:rsidRDefault="00825AB2" w:rsidP="00E438D0">
            <w:pPr>
              <w:jc w:val="both"/>
              <w:rPr>
                <w:rFonts w:ascii="Arial" w:hAnsi="Arial" w:cs="Arial"/>
                <w:bCs/>
              </w:rPr>
            </w:pPr>
            <w:r w:rsidRPr="003C10D7">
              <w:rPr>
                <w:rFonts w:ascii="Arial" w:hAnsi="Arial" w:cs="Arial"/>
                <w:bCs/>
              </w:rPr>
              <w:t xml:space="preserve">El ciclo biogeoquímico del Hg ha sido alterado por </w:t>
            </w:r>
            <w:r w:rsidR="00114EBE">
              <w:rPr>
                <w:rFonts w:ascii="Arial" w:hAnsi="Arial" w:cs="Arial"/>
                <w:bCs/>
              </w:rPr>
              <w:t xml:space="preserve">las </w:t>
            </w:r>
            <w:r w:rsidRPr="003C10D7">
              <w:rPr>
                <w:rFonts w:ascii="Arial" w:hAnsi="Arial" w:cs="Arial"/>
                <w:bCs/>
              </w:rPr>
              <w:t>actividades productivas humanas, de manera que se han cambiado los patrones espaciales y tempor</w:t>
            </w:r>
            <w:r w:rsidR="00265937">
              <w:rPr>
                <w:rFonts w:ascii="Arial" w:hAnsi="Arial" w:cs="Arial"/>
                <w:bCs/>
              </w:rPr>
              <w:t xml:space="preserve">ales de sus fuentes y sumideros </w:t>
            </w:r>
            <w:r w:rsidRPr="003C10D7">
              <w:rPr>
                <w:rFonts w:ascii="Arial" w:hAnsi="Arial" w:cs="Arial"/>
                <w:bCs/>
              </w:rPr>
              <w:t>(</w:t>
            </w:r>
            <w:r w:rsidR="00426C26">
              <w:rPr>
                <w:rFonts w:ascii="Arial" w:hAnsi="Arial" w:cs="Arial"/>
                <w:bCs/>
                <w:lang w:val="es-CO"/>
              </w:rPr>
              <w:t>1,2</w:t>
            </w:r>
            <w:r w:rsidR="00265937">
              <w:rPr>
                <w:rFonts w:ascii="Arial" w:hAnsi="Arial" w:cs="Arial"/>
                <w:bCs/>
              </w:rPr>
              <w:t xml:space="preserve">) y han aumentado </w:t>
            </w:r>
            <w:r w:rsidRPr="003C10D7">
              <w:rPr>
                <w:rFonts w:ascii="Arial" w:hAnsi="Arial" w:cs="Arial"/>
                <w:bCs/>
              </w:rPr>
              <w:t>los impactos en los ecosistemas y la biota (</w:t>
            </w:r>
            <w:r w:rsidR="00426C26">
              <w:rPr>
                <w:rFonts w:ascii="Arial" w:hAnsi="Arial" w:cs="Arial"/>
                <w:bCs/>
                <w:lang w:val="es-CO"/>
              </w:rPr>
              <w:t>2</w:t>
            </w:r>
            <w:r w:rsidRPr="003C10D7">
              <w:rPr>
                <w:rFonts w:ascii="Arial" w:hAnsi="Arial" w:cs="Arial"/>
                <w:bCs/>
              </w:rPr>
              <w:t xml:space="preserve">). </w:t>
            </w:r>
          </w:p>
          <w:p w14:paraId="20B7225F" w14:textId="77777777" w:rsidR="00FA16B5" w:rsidRPr="003C10D7" w:rsidRDefault="00FA16B5" w:rsidP="00E438D0">
            <w:pPr>
              <w:jc w:val="both"/>
              <w:rPr>
                <w:rFonts w:ascii="Arial" w:hAnsi="Arial" w:cs="Arial"/>
                <w:bCs/>
              </w:rPr>
            </w:pPr>
          </w:p>
          <w:p w14:paraId="629C7723" w14:textId="7EAFCF95" w:rsidR="00825AB2" w:rsidRPr="003C10D7" w:rsidRDefault="00426C26" w:rsidP="00E438D0">
            <w:pPr>
              <w:jc w:val="both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Cs/>
              </w:rPr>
              <w:t>Según el PNUMA (1</w:t>
            </w:r>
            <w:r w:rsidR="00825AB2" w:rsidRPr="003C10D7">
              <w:rPr>
                <w:rFonts w:ascii="Arial" w:hAnsi="Arial" w:cs="Arial"/>
                <w:bCs/>
              </w:rPr>
              <w:t xml:space="preserve">) la emisión de Hg a la atmósfera es la fuente más importante de contaminación ambiental, aunque también existen </w:t>
            </w:r>
            <w:r w:rsidR="00C1677B">
              <w:rPr>
                <w:rFonts w:ascii="Arial" w:hAnsi="Arial" w:cs="Arial"/>
                <w:bCs/>
              </w:rPr>
              <w:t>v</w:t>
            </w:r>
            <w:r w:rsidR="007B4966">
              <w:rPr>
                <w:rFonts w:ascii="Arial" w:hAnsi="Arial" w:cs="Arial"/>
                <w:bCs/>
              </w:rPr>
              <w:t>ertimientos directos al suelo y a</w:t>
            </w:r>
            <w:r w:rsidR="00C1677B">
              <w:rPr>
                <w:rFonts w:ascii="Arial" w:hAnsi="Arial" w:cs="Arial"/>
                <w:bCs/>
              </w:rPr>
              <w:t>l agua</w:t>
            </w:r>
            <w:r w:rsidR="00825AB2" w:rsidRPr="003C10D7">
              <w:rPr>
                <w:rFonts w:ascii="Arial" w:hAnsi="Arial" w:cs="Arial"/>
                <w:bCs/>
              </w:rPr>
              <w:t>.</w:t>
            </w:r>
            <w:r w:rsidR="00825AB2" w:rsidRPr="003C10D7">
              <w:rPr>
                <w:rFonts w:ascii="Arial" w:hAnsi="Arial" w:cs="Arial"/>
                <w:bCs/>
                <w:lang w:val="es-CO"/>
              </w:rPr>
              <w:t xml:space="preserve"> </w:t>
            </w:r>
            <w:r w:rsidR="00C1677B">
              <w:rPr>
                <w:rFonts w:ascii="Arial" w:hAnsi="Arial" w:cs="Arial"/>
                <w:bCs/>
                <w:lang w:val="es-CO"/>
              </w:rPr>
              <w:t>Uno de</w:t>
            </w:r>
            <w:r w:rsidR="00825AB2" w:rsidRPr="003C10D7">
              <w:rPr>
                <w:rFonts w:ascii="Arial" w:hAnsi="Arial" w:cs="Arial"/>
                <w:bCs/>
                <w:lang w:val="es-CO"/>
              </w:rPr>
              <w:t xml:space="preserve"> los</w:t>
            </w:r>
            <w:r w:rsidR="00C1677B">
              <w:rPr>
                <w:rFonts w:ascii="Arial" w:hAnsi="Arial" w:cs="Arial"/>
                <w:bCs/>
                <w:lang w:val="es-CO"/>
              </w:rPr>
              <w:t xml:space="preserve"> principales</w:t>
            </w:r>
            <w:r w:rsidR="00825AB2" w:rsidRPr="003C10D7">
              <w:rPr>
                <w:rFonts w:ascii="Arial" w:hAnsi="Arial" w:cs="Arial"/>
                <w:bCs/>
                <w:lang w:val="es-CO"/>
              </w:rPr>
              <w:t xml:space="preserve"> problemas de la contaminación por Hg es que puede depositarse rápidamente a grandes distancias </w:t>
            </w:r>
            <w:r w:rsidR="00825AB2" w:rsidRPr="003C10D7">
              <w:rPr>
                <w:rFonts w:ascii="Arial" w:hAnsi="Arial" w:cs="Arial"/>
                <w:bCs/>
              </w:rPr>
              <w:t xml:space="preserve">(&gt;100 km) </w:t>
            </w:r>
            <w:r w:rsidR="00825AB2" w:rsidRPr="003C10D7">
              <w:rPr>
                <w:rFonts w:ascii="Arial" w:hAnsi="Arial" w:cs="Arial"/>
                <w:bCs/>
                <w:lang w:val="es-CO"/>
              </w:rPr>
              <w:t>de la fuente</w:t>
            </w:r>
            <w:r w:rsidR="00825AB2" w:rsidRPr="003C10D7">
              <w:rPr>
                <w:rFonts w:ascii="Arial" w:hAnsi="Arial" w:cs="Arial"/>
                <w:bCs/>
              </w:rPr>
              <w:t xml:space="preserve"> (</w:t>
            </w:r>
            <w:r>
              <w:rPr>
                <w:rFonts w:ascii="Arial" w:hAnsi="Arial" w:cs="Arial"/>
                <w:bCs/>
              </w:rPr>
              <w:t>1</w:t>
            </w:r>
            <w:r w:rsidR="00825AB2" w:rsidRPr="003C10D7">
              <w:rPr>
                <w:rFonts w:ascii="Arial" w:hAnsi="Arial" w:cs="Arial"/>
                <w:bCs/>
              </w:rPr>
              <w:t xml:space="preserve">), lo que </w:t>
            </w:r>
            <w:r w:rsidR="000A2394" w:rsidRPr="003C10D7">
              <w:rPr>
                <w:rFonts w:ascii="Arial" w:hAnsi="Arial" w:cs="Arial"/>
                <w:bCs/>
              </w:rPr>
              <w:t>implica que</w:t>
            </w:r>
            <w:r w:rsidR="00825AB2" w:rsidRPr="003C10D7">
              <w:rPr>
                <w:rFonts w:ascii="Arial" w:hAnsi="Arial" w:cs="Arial"/>
                <w:bCs/>
                <w:lang w:val="es-CO"/>
              </w:rPr>
              <w:t xml:space="preserve"> el Hg no solo afecta el área aledaña a la fuente emisora sino a todo el planeta. </w:t>
            </w:r>
          </w:p>
          <w:p w14:paraId="27936E01" w14:textId="77777777" w:rsidR="00825AB2" w:rsidRPr="003C10D7" w:rsidRDefault="00825AB2" w:rsidP="00825AB2">
            <w:pPr>
              <w:autoSpaceDE w:val="0"/>
              <w:autoSpaceDN w:val="0"/>
              <w:adjustRightInd w:val="0"/>
              <w:jc w:val="both"/>
              <w:rPr>
                <w:rFonts w:ascii="Arial" w:eastAsia="ArialMT" w:hAnsi="Arial" w:cs="Arial"/>
                <w:iCs/>
                <w:lang w:val="x-none"/>
              </w:rPr>
            </w:pPr>
          </w:p>
          <w:p w14:paraId="313E38FA" w14:textId="76FC6938" w:rsidR="00825AB2" w:rsidRPr="00966D3A" w:rsidRDefault="00825AB2" w:rsidP="006101CA">
            <w:pPr>
              <w:autoSpaceDE w:val="0"/>
              <w:autoSpaceDN w:val="0"/>
              <w:adjustRightInd w:val="0"/>
              <w:ind w:left="708" w:hanging="708"/>
              <w:jc w:val="center"/>
              <w:rPr>
                <w:rFonts w:ascii="Arial" w:eastAsia="ArialMT" w:hAnsi="Arial" w:cs="Arial"/>
                <w:iCs/>
                <w:lang w:val="x-none"/>
              </w:rPr>
            </w:pPr>
          </w:p>
        </w:tc>
      </w:tr>
      <w:tr w:rsidR="00FB7750" w:rsidRPr="003C10D7" w14:paraId="0163860C" w14:textId="77777777" w:rsidTr="00FB7750">
        <w:tc>
          <w:tcPr>
            <w:tcW w:w="13842" w:type="dxa"/>
            <w:gridSpan w:val="3"/>
            <w:shd w:val="clear" w:color="auto" w:fill="4F81BD" w:themeFill="accent1"/>
          </w:tcPr>
          <w:p w14:paraId="6868391A" w14:textId="40AB2E09" w:rsidR="00FB7750" w:rsidRPr="003C10D7" w:rsidRDefault="004B605F" w:rsidP="00A30A7B">
            <w:pPr>
              <w:pStyle w:val="Prrafodelista"/>
              <w:ind w:left="1080"/>
              <w:jc w:val="center"/>
              <w:rPr>
                <w:rFonts w:ascii="Arial" w:hAnsi="Arial" w:cs="Arial"/>
                <w:b/>
                <w:lang w:val="es-ES_tradnl"/>
              </w:rPr>
            </w:pPr>
            <w:proofErr w:type="gramStart"/>
            <w:r w:rsidRPr="003C10D7">
              <w:rPr>
                <w:rFonts w:ascii="Arial" w:hAnsi="Arial" w:cs="Arial"/>
                <w:b/>
                <w:color w:val="FF0000"/>
                <w:lang w:val="es-ES_tradnl"/>
              </w:rPr>
              <w:t xml:space="preserve">2.2 </w:t>
            </w:r>
            <w:r w:rsidR="00A30A7B" w:rsidRPr="003C10D7">
              <w:rPr>
                <w:rFonts w:ascii="Arial" w:hAnsi="Arial" w:cs="Arial"/>
                <w:b/>
                <w:lang w:val="es-ES_tradnl"/>
              </w:rPr>
              <w:t xml:space="preserve"> </w:t>
            </w:r>
            <w:r w:rsidRPr="003C10D7">
              <w:rPr>
                <w:rFonts w:ascii="Arial" w:hAnsi="Arial" w:cs="Arial"/>
                <w:b/>
                <w:lang w:val="es-ES_tradnl"/>
              </w:rPr>
              <w:t>EFECTOS</w:t>
            </w:r>
            <w:proofErr w:type="gramEnd"/>
            <w:r w:rsidRPr="003C10D7">
              <w:rPr>
                <w:rFonts w:ascii="Arial" w:hAnsi="Arial" w:cs="Arial"/>
                <w:b/>
                <w:lang w:val="es-ES_tradnl"/>
              </w:rPr>
              <w:t xml:space="preserve"> EN EL AIRE</w:t>
            </w:r>
          </w:p>
        </w:tc>
      </w:tr>
      <w:tr w:rsidR="00DF5A42" w:rsidRPr="003C10D7" w14:paraId="213F1603" w14:textId="77777777" w:rsidTr="00C438CD">
        <w:trPr>
          <w:trHeight w:val="344"/>
        </w:trPr>
        <w:tc>
          <w:tcPr>
            <w:tcW w:w="4815" w:type="dxa"/>
            <w:gridSpan w:val="2"/>
          </w:tcPr>
          <w:p w14:paraId="0F300690" w14:textId="6A66C697" w:rsidR="007B31E8" w:rsidRPr="003C10D7" w:rsidRDefault="007B31E8" w:rsidP="007B31E8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bCs/>
              </w:rPr>
            </w:pPr>
          </w:p>
          <w:p w14:paraId="12EF563D" w14:textId="77777777" w:rsidR="00DF5A42" w:rsidRPr="003C10D7" w:rsidRDefault="00DF5A42" w:rsidP="00DF5A42">
            <w:pPr>
              <w:pStyle w:val="Prrafodelista"/>
              <w:rPr>
                <w:rFonts w:ascii="Arial" w:hAnsi="Arial" w:cs="Arial"/>
                <w:noProof/>
                <w:lang w:val="es-CO" w:eastAsia="es-CO"/>
              </w:rPr>
            </w:pPr>
          </w:p>
          <w:p w14:paraId="5D3A6BCF" w14:textId="1B6B392A" w:rsidR="00DF225F" w:rsidRPr="00DF225F" w:rsidRDefault="00DF225F" w:rsidP="00DF225F">
            <w:pPr>
              <w:autoSpaceDE w:val="0"/>
              <w:autoSpaceDN w:val="0"/>
              <w:adjustRightInd w:val="0"/>
              <w:jc w:val="both"/>
              <w:rPr>
                <w:rFonts w:ascii="Arial" w:eastAsia="ArialMT" w:hAnsi="Arial" w:cs="Arial"/>
                <w:iCs/>
              </w:rPr>
            </w:pPr>
            <w:r w:rsidRPr="00DF225F">
              <w:rPr>
                <w:rFonts w:ascii="Arial" w:eastAsia="ArialMT" w:hAnsi="Arial" w:cs="Arial"/>
                <w:iCs/>
              </w:rPr>
              <w:t xml:space="preserve">Al realizar </w:t>
            </w:r>
            <w:proofErr w:type="spellStart"/>
            <w:proofErr w:type="gramStart"/>
            <w:r w:rsidRPr="00DF225F">
              <w:rPr>
                <w:rFonts w:ascii="Arial" w:eastAsia="ArialMT" w:hAnsi="Arial" w:cs="Arial"/>
                <w:iCs/>
              </w:rPr>
              <w:t>Click</w:t>
            </w:r>
            <w:proofErr w:type="spellEnd"/>
            <w:proofErr w:type="gramEnd"/>
            <w:r w:rsidRPr="00DF225F">
              <w:rPr>
                <w:rFonts w:ascii="Arial" w:eastAsia="ArialMT" w:hAnsi="Arial" w:cs="Arial"/>
                <w:iCs/>
              </w:rPr>
              <w:t xml:space="preserve"> en la </w:t>
            </w:r>
            <w:r w:rsidRPr="009C6AA5">
              <w:rPr>
                <w:rFonts w:ascii="Arial" w:eastAsia="ArialMT" w:hAnsi="Arial" w:cs="Arial"/>
                <w:iCs/>
                <w:color w:val="FF0000"/>
              </w:rPr>
              <w:t xml:space="preserve">pestaña 2 </w:t>
            </w:r>
            <w:r w:rsidRPr="00DF225F">
              <w:rPr>
                <w:rFonts w:ascii="Arial" w:eastAsia="ArialMT" w:hAnsi="Arial" w:cs="Arial"/>
                <w:iCs/>
              </w:rPr>
              <w:t>se despliega el texto relacionado.</w:t>
            </w:r>
          </w:p>
          <w:p w14:paraId="634AA6D5" w14:textId="792DBADE" w:rsidR="008D17C3" w:rsidRPr="003C10D7" w:rsidRDefault="008D17C3" w:rsidP="00DF5A42">
            <w:pPr>
              <w:pStyle w:val="Prrafodelista"/>
              <w:rPr>
                <w:rFonts w:ascii="Arial" w:hAnsi="Arial" w:cs="Arial"/>
                <w:b/>
                <w:color w:val="FF0000"/>
              </w:rPr>
            </w:pPr>
          </w:p>
          <w:p w14:paraId="0F7B7215" w14:textId="77777777" w:rsidR="00C438CD" w:rsidRPr="003C10D7" w:rsidRDefault="00C438CD" w:rsidP="00DF5A42">
            <w:pPr>
              <w:pStyle w:val="Prrafodelista"/>
              <w:rPr>
                <w:rFonts w:ascii="Arial" w:hAnsi="Arial" w:cs="Arial"/>
                <w:b/>
                <w:color w:val="FF0000"/>
              </w:rPr>
            </w:pPr>
          </w:p>
          <w:p w14:paraId="24FC5F04" w14:textId="77777777" w:rsidR="00C438CD" w:rsidRPr="003C10D7" w:rsidRDefault="00C438CD" w:rsidP="00DF5A42">
            <w:pPr>
              <w:pStyle w:val="Prrafodelista"/>
              <w:rPr>
                <w:rFonts w:ascii="Arial" w:hAnsi="Arial" w:cs="Arial"/>
                <w:b/>
                <w:color w:val="FF0000"/>
              </w:rPr>
            </w:pPr>
          </w:p>
          <w:p w14:paraId="267CA4CA" w14:textId="77777777" w:rsidR="00C438CD" w:rsidRPr="003C10D7" w:rsidRDefault="00C438CD" w:rsidP="00DF5A42">
            <w:pPr>
              <w:pStyle w:val="Prrafodelista"/>
              <w:rPr>
                <w:rFonts w:ascii="Arial" w:hAnsi="Arial" w:cs="Arial"/>
                <w:b/>
                <w:color w:val="FF0000"/>
              </w:rPr>
            </w:pPr>
          </w:p>
          <w:p w14:paraId="69DA0A67" w14:textId="2E485BAC" w:rsidR="00C438CD" w:rsidRPr="003C10D7" w:rsidRDefault="00C438CD" w:rsidP="00C438CD">
            <w:pPr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9027" w:type="dxa"/>
          </w:tcPr>
          <w:p w14:paraId="276A5ADC" w14:textId="20F376D6" w:rsidR="00831B14" w:rsidRPr="003C10D7" w:rsidRDefault="00831B14" w:rsidP="00831B14">
            <w:pPr>
              <w:pStyle w:val="Ttulo1"/>
              <w:spacing w:after="120" w:line="276" w:lineRule="auto"/>
              <w:outlineLvl w:val="0"/>
              <w:rPr>
                <w:rFonts w:ascii="Arial" w:eastAsiaTheme="minorEastAsia" w:hAnsi="Arial" w:cs="Arial"/>
                <w:b w:val="0"/>
                <w:bCs w:val="0"/>
                <w:color w:val="auto"/>
                <w:sz w:val="22"/>
                <w:szCs w:val="22"/>
              </w:rPr>
            </w:pPr>
            <w:r w:rsidRPr="003C10D7">
              <w:rPr>
                <w:rFonts w:ascii="Arial" w:eastAsiaTheme="minorEastAsia" w:hAnsi="Arial" w:cs="Arial"/>
                <w:b w:val="0"/>
                <w:bCs w:val="0"/>
                <w:color w:val="auto"/>
                <w:sz w:val="22"/>
                <w:szCs w:val="22"/>
              </w:rPr>
              <w:t xml:space="preserve">Las emisiones globales de Hg a la atmósfera se </w:t>
            </w:r>
            <w:r w:rsidR="00426C26">
              <w:rPr>
                <w:rFonts w:ascii="Arial" w:eastAsiaTheme="minorEastAsia" w:hAnsi="Arial" w:cs="Arial"/>
                <w:b w:val="0"/>
                <w:bCs w:val="0"/>
                <w:color w:val="auto"/>
                <w:sz w:val="22"/>
                <w:szCs w:val="22"/>
              </w:rPr>
              <w:t>han calculado en 8300 ton/año (2</w:t>
            </w:r>
            <w:r w:rsidRPr="003C10D7">
              <w:rPr>
                <w:rFonts w:ascii="Arial" w:eastAsiaTheme="minorEastAsia" w:hAnsi="Arial" w:cs="Arial"/>
                <w:b w:val="0"/>
                <w:bCs w:val="0"/>
                <w:color w:val="auto"/>
                <w:sz w:val="22"/>
                <w:szCs w:val="22"/>
              </w:rPr>
              <w:t xml:space="preserve">), de las </w:t>
            </w:r>
            <w:r w:rsidR="00FA16B5">
              <w:rPr>
                <w:rFonts w:ascii="Arial" w:eastAsiaTheme="minorEastAsia" w:hAnsi="Arial" w:cs="Arial"/>
                <w:b w:val="0"/>
                <w:bCs w:val="0"/>
                <w:color w:val="auto"/>
                <w:sz w:val="22"/>
                <w:szCs w:val="22"/>
              </w:rPr>
              <w:t>que</w:t>
            </w:r>
            <w:r w:rsidRPr="003C10D7">
              <w:rPr>
                <w:rFonts w:ascii="Arial" w:eastAsiaTheme="minorEastAsia" w:hAnsi="Arial" w:cs="Arial"/>
                <w:b w:val="0"/>
                <w:bCs w:val="0"/>
                <w:color w:val="auto"/>
                <w:sz w:val="22"/>
                <w:szCs w:val="22"/>
              </w:rPr>
              <w:t xml:space="preserve"> 2000-6000 </w:t>
            </w:r>
            <w:r w:rsidR="00426C26">
              <w:rPr>
                <w:rFonts w:ascii="Arial" w:eastAsiaTheme="minorEastAsia" w:hAnsi="Arial" w:cs="Arial"/>
                <w:b w:val="0"/>
                <w:bCs w:val="0"/>
                <w:color w:val="auto"/>
                <w:sz w:val="22"/>
                <w:szCs w:val="22"/>
              </w:rPr>
              <w:t>ton/año son de origen humano (3</w:t>
            </w:r>
            <w:r w:rsidRPr="003C10D7">
              <w:rPr>
                <w:rFonts w:ascii="Arial" w:eastAsiaTheme="minorEastAsia" w:hAnsi="Arial" w:cs="Arial"/>
                <w:b w:val="0"/>
                <w:bCs w:val="0"/>
                <w:color w:val="auto"/>
                <w:sz w:val="22"/>
                <w:szCs w:val="22"/>
              </w:rPr>
              <w:t>). Las f</w:t>
            </w:r>
            <w:r w:rsidR="00F41C5D">
              <w:rPr>
                <w:rFonts w:ascii="Arial" w:eastAsiaTheme="minorEastAsia" w:hAnsi="Arial" w:cs="Arial"/>
                <w:b w:val="0"/>
                <w:bCs w:val="0"/>
                <w:color w:val="auto"/>
                <w:sz w:val="22"/>
                <w:szCs w:val="22"/>
              </w:rPr>
              <w:t>uentes de emisión antropogénica</w:t>
            </w:r>
            <w:r w:rsidRPr="003C10D7">
              <w:rPr>
                <w:rFonts w:ascii="Arial" w:eastAsiaTheme="minorEastAsia" w:hAnsi="Arial" w:cs="Arial"/>
                <w:b w:val="0"/>
                <w:bCs w:val="0"/>
                <w:color w:val="auto"/>
                <w:sz w:val="22"/>
                <w:szCs w:val="22"/>
              </w:rPr>
              <w:t xml:space="preserve"> de Hg al aire son (4): </w:t>
            </w:r>
          </w:p>
          <w:p w14:paraId="63940F59" w14:textId="35B451BB" w:rsidR="00831B14" w:rsidRPr="00FA16B5" w:rsidRDefault="00831B14" w:rsidP="0094159B">
            <w:pPr>
              <w:pStyle w:val="Prrafodelista"/>
              <w:numPr>
                <w:ilvl w:val="0"/>
                <w:numId w:val="24"/>
              </w:numPr>
              <w:jc w:val="both"/>
              <w:rPr>
                <w:rFonts w:ascii="Arial" w:hAnsi="Arial" w:cs="Arial"/>
              </w:rPr>
            </w:pPr>
            <w:r w:rsidRPr="00FA16B5">
              <w:rPr>
                <w:rFonts w:ascii="Arial" w:hAnsi="Arial" w:cs="Arial"/>
              </w:rPr>
              <w:t>Quema de petróleo</w:t>
            </w:r>
            <w:r w:rsidR="00FA16B5" w:rsidRPr="00FA16B5">
              <w:rPr>
                <w:rFonts w:ascii="Arial" w:hAnsi="Arial" w:cs="Arial"/>
              </w:rPr>
              <w:t xml:space="preserve"> y </w:t>
            </w:r>
            <w:r w:rsidR="00FA16B5">
              <w:rPr>
                <w:rFonts w:ascii="Arial" w:hAnsi="Arial" w:cs="Arial"/>
              </w:rPr>
              <w:t>de</w:t>
            </w:r>
            <w:r w:rsidRPr="00FA16B5">
              <w:rPr>
                <w:rFonts w:ascii="Arial" w:hAnsi="Arial" w:cs="Arial"/>
              </w:rPr>
              <w:t xml:space="preserve"> madera.</w:t>
            </w:r>
          </w:p>
          <w:p w14:paraId="421DB5AE" w14:textId="681745EA" w:rsidR="00831B14" w:rsidRPr="003C10D7" w:rsidRDefault="00831B14" w:rsidP="00831B14">
            <w:pPr>
              <w:pStyle w:val="Prrafodelista"/>
              <w:numPr>
                <w:ilvl w:val="0"/>
                <w:numId w:val="24"/>
              </w:numPr>
              <w:jc w:val="both"/>
              <w:rPr>
                <w:rFonts w:ascii="Arial" w:hAnsi="Arial" w:cs="Arial"/>
              </w:rPr>
            </w:pPr>
            <w:r w:rsidRPr="003C10D7">
              <w:rPr>
                <w:rFonts w:ascii="Arial" w:hAnsi="Arial" w:cs="Arial"/>
              </w:rPr>
              <w:t>Que</w:t>
            </w:r>
            <w:r w:rsidR="00FA16B5">
              <w:rPr>
                <w:rFonts w:ascii="Arial" w:hAnsi="Arial" w:cs="Arial"/>
              </w:rPr>
              <w:t>ma de residuos que contienen Hg</w:t>
            </w:r>
            <w:r w:rsidRPr="003C10D7">
              <w:rPr>
                <w:rFonts w:ascii="Arial" w:hAnsi="Arial" w:cs="Arial"/>
              </w:rPr>
              <w:t>. </w:t>
            </w:r>
          </w:p>
          <w:p w14:paraId="08CFA0B7" w14:textId="0FE62D18" w:rsidR="00831B14" w:rsidRPr="003C10D7" w:rsidRDefault="00FA16B5" w:rsidP="00831B14">
            <w:pPr>
              <w:pStyle w:val="Prrafodelista"/>
              <w:numPr>
                <w:ilvl w:val="0"/>
                <w:numId w:val="24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="00831B14" w:rsidRPr="003C10D7">
              <w:rPr>
                <w:rFonts w:ascii="Arial" w:hAnsi="Arial" w:cs="Arial"/>
              </w:rPr>
              <w:t>ecnologías para producir cloro.</w:t>
            </w:r>
          </w:p>
          <w:p w14:paraId="2055516B" w14:textId="77777777" w:rsidR="00831B14" w:rsidRPr="003C10D7" w:rsidRDefault="00831B14" w:rsidP="00831B14">
            <w:pPr>
              <w:pStyle w:val="Prrafodelista"/>
              <w:numPr>
                <w:ilvl w:val="0"/>
                <w:numId w:val="24"/>
              </w:numPr>
              <w:jc w:val="both"/>
              <w:rPr>
                <w:rFonts w:ascii="Arial" w:hAnsi="Arial" w:cs="Arial"/>
              </w:rPr>
            </w:pPr>
            <w:r w:rsidRPr="003C10D7">
              <w:rPr>
                <w:rFonts w:ascii="Arial" w:hAnsi="Arial" w:cs="Arial"/>
              </w:rPr>
              <w:t>Rotura de productos que contienen Hg.</w:t>
            </w:r>
          </w:p>
          <w:p w14:paraId="04212D8C" w14:textId="77777777" w:rsidR="00831B14" w:rsidRPr="003C10D7" w:rsidRDefault="00831B14" w:rsidP="00831B14">
            <w:pPr>
              <w:pStyle w:val="Prrafodelista"/>
              <w:numPr>
                <w:ilvl w:val="0"/>
                <w:numId w:val="24"/>
              </w:numPr>
              <w:jc w:val="both"/>
              <w:rPr>
                <w:rFonts w:ascii="Arial" w:hAnsi="Arial" w:cs="Arial"/>
              </w:rPr>
            </w:pPr>
            <w:r w:rsidRPr="003C10D7">
              <w:rPr>
                <w:rFonts w:ascii="Arial" w:hAnsi="Arial" w:cs="Arial"/>
              </w:rPr>
              <w:t>Quema de mineral de hierro, coque y caliza en hornos de arco eléctrico utilizados para producir acero.</w:t>
            </w:r>
          </w:p>
          <w:p w14:paraId="2481D1A6" w14:textId="0381AC98" w:rsidR="00E939BB" w:rsidRPr="003C10D7" w:rsidRDefault="00831B14" w:rsidP="00E939BB">
            <w:pPr>
              <w:pStyle w:val="Prrafodelista"/>
              <w:numPr>
                <w:ilvl w:val="0"/>
                <w:numId w:val="24"/>
              </w:numPr>
              <w:jc w:val="both"/>
              <w:rPr>
                <w:rFonts w:ascii="Arial" w:hAnsi="Arial" w:cs="Arial"/>
              </w:rPr>
            </w:pPr>
            <w:r w:rsidRPr="003C10D7">
              <w:rPr>
                <w:rFonts w:ascii="Arial" w:hAnsi="Arial" w:cs="Arial"/>
              </w:rPr>
              <w:t xml:space="preserve">Utilización de calderas de carbón para generar calor térmico </w:t>
            </w:r>
            <w:r w:rsidR="00FA16B5">
              <w:rPr>
                <w:rFonts w:ascii="Arial" w:hAnsi="Arial" w:cs="Arial"/>
              </w:rPr>
              <w:t xml:space="preserve">en forma de </w:t>
            </w:r>
            <w:r w:rsidRPr="003C10D7">
              <w:rPr>
                <w:rFonts w:ascii="Arial" w:hAnsi="Arial" w:cs="Arial"/>
              </w:rPr>
              <w:t>vapor.</w:t>
            </w:r>
          </w:p>
          <w:p w14:paraId="7FF95AFE" w14:textId="77777777" w:rsidR="00E939BB" w:rsidRPr="003C10D7" w:rsidRDefault="00E939BB" w:rsidP="00E939BB">
            <w:pPr>
              <w:pStyle w:val="Prrafodelista"/>
              <w:jc w:val="both"/>
              <w:rPr>
                <w:rFonts w:ascii="Arial" w:hAnsi="Arial" w:cs="Arial"/>
              </w:rPr>
            </w:pPr>
          </w:p>
          <w:p w14:paraId="3AE2680A" w14:textId="00B796E1" w:rsidR="008D7DBD" w:rsidRDefault="00831B14" w:rsidP="004B1215">
            <w:pPr>
              <w:ind w:left="34"/>
              <w:jc w:val="both"/>
              <w:rPr>
                <w:rFonts w:ascii="Arial" w:hAnsi="Arial" w:cs="Arial"/>
                <w:bCs/>
              </w:rPr>
            </w:pPr>
            <w:r w:rsidRPr="003C10D7">
              <w:rPr>
                <w:rFonts w:ascii="Arial" w:hAnsi="Arial" w:cs="Arial"/>
              </w:rPr>
              <w:t xml:space="preserve">Debido a que el Hg </w:t>
            </w:r>
            <w:r w:rsidR="008D7DBD">
              <w:rPr>
                <w:rFonts w:ascii="Arial" w:hAnsi="Arial" w:cs="Arial"/>
              </w:rPr>
              <w:t>se evapora a una velocidad de 5,</w:t>
            </w:r>
            <w:r w:rsidRPr="003C10D7">
              <w:rPr>
                <w:rFonts w:ascii="Arial" w:hAnsi="Arial" w:cs="Arial"/>
              </w:rPr>
              <w:t>8 μg/hora/cm</w:t>
            </w:r>
            <w:r w:rsidRPr="008D7DBD">
              <w:rPr>
                <w:rFonts w:ascii="Arial" w:hAnsi="Arial" w:cs="Arial"/>
                <w:vertAlign w:val="superscript"/>
              </w:rPr>
              <w:t>3</w:t>
            </w:r>
            <w:r w:rsidRPr="003C10D7">
              <w:rPr>
                <w:rFonts w:ascii="Arial" w:hAnsi="Arial" w:cs="Arial"/>
              </w:rPr>
              <w:t xml:space="preserve">, tiende a saturar el aire </w:t>
            </w:r>
            <w:r w:rsidR="008D7DBD">
              <w:rPr>
                <w:rFonts w:ascii="Arial" w:hAnsi="Arial" w:cs="Arial"/>
              </w:rPr>
              <w:t>rápidamente</w:t>
            </w:r>
            <w:r w:rsidRPr="003C10D7">
              <w:rPr>
                <w:rFonts w:ascii="Arial" w:hAnsi="Arial" w:cs="Arial"/>
              </w:rPr>
              <w:t>, superando la</w:t>
            </w:r>
            <w:r w:rsidR="001E368A">
              <w:rPr>
                <w:rFonts w:ascii="Arial" w:hAnsi="Arial" w:cs="Arial"/>
              </w:rPr>
              <w:t xml:space="preserve"> concentración media permisible </w:t>
            </w:r>
            <w:r w:rsidR="008D7DBD">
              <w:rPr>
                <w:rFonts w:ascii="Arial" w:hAnsi="Arial" w:cs="Arial"/>
              </w:rPr>
              <w:t>de</w:t>
            </w:r>
            <w:r w:rsidRPr="003C10D7">
              <w:rPr>
                <w:rFonts w:ascii="Arial" w:hAnsi="Arial" w:cs="Arial"/>
              </w:rPr>
              <w:t xml:space="preserve"> 0,025 mg/m</w:t>
            </w:r>
            <w:r w:rsidRPr="00F41C5D">
              <w:rPr>
                <w:rFonts w:ascii="Arial" w:hAnsi="Arial" w:cs="Arial"/>
                <w:vertAlign w:val="superscript"/>
              </w:rPr>
              <w:t>3</w:t>
            </w:r>
            <w:r w:rsidR="00426C26">
              <w:rPr>
                <w:rFonts w:ascii="Arial" w:hAnsi="Arial" w:cs="Arial"/>
              </w:rPr>
              <w:t xml:space="preserve"> (5</w:t>
            </w:r>
            <w:r w:rsidRPr="003C10D7">
              <w:rPr>
                <w:rFonts w:ascii="Arial" w:hAnsi="Arial" w:cs="Arial"/>
              </w:rPr>
              <w:t>). El problema radica entonces, en que un incremento en las concentraciones de Hg en el aire produce un aumento en la exposición directa de los seres humanos y en el flujo de Hg que entra a los ecosi</w:t>
            </w:r>
            <w:r w:rsidR="008D7DBD">
              <w:rPr>
                <w:rFonts w:ascii="Arial" w:hAnsi="Arial" w:cs="Arial"/>
              </w:rPr>
              <w:t>stemas terrestres y acuáticos</w:t>
            </w:r>
            <w:r w:rsidR="001E368A">
              <w:rPr>
                <w:rFonts w:ascii="Arial" w:hAnsi="Arial" w:cs="Arial"/>
              </w:rPr>
              <w:t xml:space="preserve"> </w:t>
            </w:r>
            <w:r w:rsidR="00426C26">
              <w:rPr>
                <w:rFonts w:ascii="Arial" w:hAnsi="Arial" w:cs="Arial"/>
                <w:bCs/>
              </w:rPr>
              <w:t>(1</w:t>
            </w:r>
            <w:r w:rsidR="008D7DBD">
              <w:rPr>
                <w:rFonts w:ascii="Arial" w:hAnsi="Arial" w:cs="Arial"/>
                <w:bCs/>
              </w:rPr>
              <w:t>).</w:t>
            </w:r>
          </w:p>
          <w:p w14:paraId="320FBFD5" w14:textId="37D4FB40" w:rsidR="000714DE" w:rsidRPr="003C10D7" w:rsidRDefault="000714DE" w:rsidP="008D7D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FB7750" w:rsidRPr="003C10D7" w14:paraId="1DC38702" w14:textId="77777777" w:rsidTr="00C438CD">
        <w:trPr>
          <w:trHeight w:val="359"/>
        </w:trPr>
        <w:tc>
          <w:tcPr>
            <w:tcW w:w="13842" w:type="dxa"/>
            <w:gridSpan w:val="3"/>
            <w:shd w:val="clear" w:color="auto" w:fill="548DD4" w:themeFill="text2" w:themeFillTint="99"/>
          </w:tcPr>
          <w:p w14:paraId="313372B0" w14:textId="108DBCAB" w:rsidR="00FB7750" w:rsidRPr="003C10D7" w:rsidRDefault="00C438CD" w:rsidP="0081679E">
            <w:pPr>
              <w:jc w:val="center"/>
              <w:rPr>
                <w:rFonts w:ascii="Arial" w:hAnsi="Arial" w:cs="Arial"/>
                <w:b/>
                <w:bCs/>
              </w:rPr>
            </w:pPr>
            <w:r w:rsidRPr="003C10D7">
              <w:rPr>
                <w:rFonts w:ascii="Arial" w:hAnsi="Arial" w:cs="Arial"/>
                <w:b/>
                <w:color w:val="FF0000"/>
                <w:lang w:val="es-ES_tradnl"/>
              </w:rPr>
              <w:t xml:space="preserve">2.3 </w:t>
            </w:r>
            <w:r w:rsidRPr="003C10D7">
              <w:rPr>
                <w:rFonts w:ascii="Arial" w:hAnsi="Arial" w:cs="Arial"/>
                <w:b/>
                <w:color w:val="000000" w:themeColor="text1"/>
                <w:lang w:val="es-ES_tradnl"/>
              </w:rPr>
              <w:t>EFECTOS EN EL SUELO</w:t>
            </w:r>
          </w:p>
        </w:tc>
      </w:tr>
      <w:tr w:rsidR="00DF5A42" w:rsidRPr="003C10D7" w14:paraId="2CEE3290" w14:textId="77777777" w:rsidTr="00C438CD">
        <w:tc>
          <w:tcPr>
            <w:tcW w:w="4815" w:type="dxa"/>
            <w:gridSpan w:val="2"/>
          </w:tcPr>
          <w:p w14:paraId="611CDB72" w14:textId="77777777" w:rsidR="00FB7750" w:rsidRPr="003C10D7" w:rsidRDefault="00FB7750" w:rsidP="00B67B65">
            <w:pPr>
              <w:rPr>
                <w:rFonts w:ascii="Arial" w:hAnsi="Arial" w:cs="Arial"/>
                <w:b/>
                <w:u w:val="single"/>
              </w:rPr>
            </w:pPr>
          </w:p>
          <w:p w14:paraId="6B2BF588" w14:textId="77777777" w:rsidR="00760425" w:rsidRDefault="00760425" w:rsidP="00DF225F">
            <w:pPr>
              <w:autoSpaceDE w:val="0"/>
              <w:autoSpaceDN w:val="0"/>
              <w:adjustRightInd w:val="0"/>
              <w:jc w:val="both"/>
              <w:rPr>
                <w:rFonts w:ascii="Arial" w:eastAsia="ArialMT" w:hAnsi="Arial" w:cs="Arial"/>
                <w:iCs/>
              </w:rPr>
            </w:pPr>
          </w:p>
          <w:p w14:paraId="1C23667D" w14:textId="10B16E48" w:rsidR="00DF225F" w:rsidRPr="00DF225F" w:rsidRDefault="00DF225F" w:rsidP="00DF225F">
            <w:pPr>
              <w:autoSpaceDE w:val="0"/>
              <w:autoSpaceDN w:val="0"/>
              <w:adjustRightInd w:val="0"/>
              <w:jc w:val="both"/>
              <w:rPr>
                <w:rFonts w:ascii="Arial" w:eastAsia="ArialMT" w:hAnsi="Arial" w:cs="Arial"/>
                <w:iCs/>
              </w:rPr>
            </w:pPr>
            <w:r w:rsidRPr="00DF225F">
              <w:rPr>
                <w:rFonts w:ascii="Arial" w:eastAsia="ArialMT" w:hAnsi="Arial" w:cs="Arial"/>
                <w:iCs/>
              </w:rPr>
              <w:t xml:space="preserve">Al realizar </w:t>
            </w:r>
            <w:proofErr w:type="spellStart"/>
            <w:proofErr w:type="gramStart"/>
            <w:r w:rsidRPr="00DF225F">
              <w:rPr>
                <w:rFonts w:ascii="Arial" w:eastAsia="ArialMT" w:hAnsi="Arial" w:cs="Arial"/>
                <w:iCs/>
              </w:rPr>
              <w:t>Click</w:t>
            </w:r>
            <w:proofErr w:type="spellEnd"/>
            <w:proofErr w:type="gramEnd"/>
            <w:r w:rsidRPr="00DF225F">
              <w:rPr>
                <w:rFonts w:ascii="Arial" w:eastAsia="ArialMT" w:hAnsi="Arial" w:cs="Arial"/>
                <w:iCs/>
              </w:rPr>
              <w:t xml:space="preserve"> en la </w:t>
            </w:r>
            <w:r w:rsidRPr="009C6AA5">
              <w:rPr>
                <w:rFonts w:ascii="Arial" w:eastAsia="ArialMT" w:hAnsi="Arial" w:cs="Arial"/>
                <w:iCs/>
                <w:color w:val="FF0000"/>
              </w:rPr>
              <w:t xml:space="preserve">pestaña 3 </w:t>
            </w:r>
            <w:r w:rsidRPr="00DF225F">
              <w:rPr>
                <w:rFonts w:ascii="Arial" w:eastAsia="ArialMT" w:hAnsi="Arial" w:cs="Arial"/>
                <w:iCs/>
              </w:rPr>
              <w:t>se despliega el texto relacionado.</w:t>
            </w:r>
          </w:p>
          <w:p w14:paraId="2B1B9722" w14:textId="3AB85BEA" w:rsidR="00FB7750" w:rsidRPr="003C10D7" w:rsidRDefault="00FB7750" w:rsidP="00B67B65">
            <w:pPr>
              <w:rPr>
                <w:rFonts w:ascii="Arial" w:hAnsi="Arial" w:cs="Arial"/>
              </w:rPr>
            </w:pPr>
          </w:p>
          <w:p w14:paraId="347D5DDF" w14:textId="3A7DBFB8" w:rsidR="00DF5A42" w:rsidRPr="003C10D7" w:rsidRDefault="00DF5A42" w:rsidP="00B67B65">
            <w:pPr>
              <w:rPr>
                <w:rFonts w:ascii="Arial" w:hAnsi="Arial" w:cs="Arial"/>
                <w:b/>
                <w:u w:val="single"/>
              </w:rPr>
            </w:pPr>
          </w:p>
          <w:p w14:paraId="48870DA0" w14:textId="77777777" w:rsidR="00886102" w:rsidRPr="003C10D7" w:rsidRDefault="00886102" w:rsidP="00B67B65">
            <w:pPr>
              <w:rPr>
                <w:rFonts w:ascii="Arial" w:hAnsi="Arial" w:cs="Arial"/>
              </w:rPr>
            </w:pPr>
          </w:p>
          <w:p w14:paraId="53B882FE" w14:textId="68578EE4" w:rsidR="00886102" w:rsidRPr="003C10D7" w:rsidRDefault="00886102" w:rsidP="00B67B65">
            <w:pPr>
              <w:rPr>
                <w:rFonts w:ascii="Arial" w:hAnsi="Arial" w:cs="Arial"/>
              </w:rPr>
            </w:pPr>
          </w:p>
        </w:tc>
        <w:tc>
          <w:tcPr>
            <w:tcW w:w="9027" w:type="dxa"/>
          </w:tcPr>
          <w:p w14:paraId="1C74E509" w14:textId="52AEF1AC" w:rsidR="00F41C5D" w:rsidRDefault="001C59DE" w:rsidP="00D64C8C">
            <w:pPr>
              <w:pStyle w:val="Ttulo1"/>
              <w:spacing w:after="120" w:line="276" w:lineRule="auto"/>
              <w:jc w:val="both"/>
              <w:outlineLvl w:val="0"/>
              <w:rPr>
                <w:rFonts w:ascii="Arial" w:eastAsiaTheme="minorEastAsia" w:hAnsi="Arial" w:cs="Arial"/>
                <w:b w:val="0"/>
                <w:color w:val="auto"/>
                <w:sz w:val="22"/>
                <w:szCs w:val="22"/>
                <w:lang w:val="x-none" w:eastAsia="x-none"/>
              </w:rPr>
            </w:pPr>
            <w:r w:rsidRPr="003C10D7">
              <w:rPr>
                <w:rFonts w:ascii="Arial" w:eastAsiaTheme="minorEastAsia" w:hAnsi="Arial" w:cs="Arial"/>
                <w:b w:val="0"/>
                <w:color w:val="auto"/>
                <w:sz w:val="22"/>
                <w:szCs w:val="22"/>
                <w:lang w:val="x-none" w:eastAsia="x-none"/>
              </w:rPr>
              <w:t xml:space="preserve">El Hg puede llegar al suelo por deposición atmosférica, precipitaciones, desbordamientos de cuerpos de agua cercanos o vertimientos directos. Allí el principal </w:t>
            </w:r>
            <w:r w:rsidR="006B65F9">
              <w:rPr>
                <w:rFonts w:ascii="Arial" w:eastAsiaTheme="minorEastAsia" w:hAnsi="Arial" w:cs="Arial"/>
                <w:b w:val="0"/>
                <w:color w:val="auto"/>
                <w:sz w:val="22"/>
                <w:szCs w:val="22"/>
                <w:lang w:val="es-CO" w:eastAsia="x-none"/>
              </w:rPr>
              <w:t>impacto</w:t>
            </w:r>
            <w:r w:rsidRPr="003C10D7">
              <w:rPr>
                <w:rFonts w:ascii="Arial" w:eastAsiaTheme="minorEastAsia" w:hAnsi="Arial" w:cs="Arial"/>
                <w:b w:val="0"/>
                <w:color w:val="auto"/>
                <w:sz w:val="22"/>
                <w:szCs w:val="22"/>
                <w:lang w:val="x-none" w:eastAsia="x-none"/>
              </w:rPr>
              <w:t xml:space="preserve"> es la reducción de la actividad microbiana, pues se alteran las bases de las redes tróficas </w:t>
            </w:r>
            <w:r w:rsidR="00524478">
              <w:rPr>
                <w:rFonts w:ascii="Arial" w:eastAsiaTheme="minorEastAsia" w:hAnsi="Arial" w:cs="Arial"/>
                <w:b w:val="0"/>
                <w:color w:val="auto"/>
                <w:sz w:val="22"/>
                <w:szCs w:val="22"/>
                <w:lang w:val="x-none" w:eastAsia="x-none"/>
              </w:rPr>
              <w:t>de los ecosistemas terrestres (</w:t>
            </w:r>
            <w:r w:rsidRPr="003C10D7">
              <w:rPr>
                <w:rFonts w:ascii="Arial" w:eastAsiaTheme="minorEastAsia" w:hAnsi="Arial" w:cs="Arial"/>
                <w:b w:val="0"/>
                <w:color w:val="auto"/>
                <w:sz w:val="22"/>
                <w:szCs w:val="22"/>
                <w:lang w:val="x-none" w:eastAsia="x-none"/>
              </w:rPr>
              <w:t xml:space="preserve">6). </w:t>
            </w:r>
          </w:p>
          <w:p w14:paraId="761237CD" w14:textId="5153F164" w:rsidR="006B65F9" w:rsidRDefault="001C59DE" w:rsidP="00D64C8C">
            <w:pPr>
              <w:pStyle w:val="Ttulo1"/>
              <w:spacing w:after="120" w:line="276" w:lineRule="auto"/>
              <w:jc w:val="both"/>
              <w:outlineLvl w:val="0"/>
              <w:rPr>
                <w:rFonts w:ascii="Arial" w:eastAsiaTheme="minorEastAsia" w:hAnsi="Arial" w:cs="Arial"/>
                <w:b w:val="0"/>
                <w:color w:val="auto"/>
                <w:sz w:val="22"/>
                <w:szCs w:val="22"/>
                <w:lang w:val="x-none" w:eastAsia="x-none"/>
              </w:rPr>
            </w:pPr>
            <w:r w:rsidRPr="003C10D7">
              <w:rPr>
                <w:rFonts w:ascii="Arial" w:eastAsiaTheme="minorEastAsia" w:hAnsi="Arial" w:cs="Arial"/>
                <w:b w:val="0"/>
                <w:color w:val="auto"/>
                <w:sz w:val="22"/>
                <w:szCs w:val="22"/>
                <w:lang w:val="x-none" w:eastAsia="x-none"/>
              </w:rPr>
              <w:t>Es cierto que la actividad minera y de refinación de metales como el oro, son unas de las principales causas de la excesiva ac</w:t>
            </w:r>
            <w:r w:rsidR="00524478">
              <w:rPr>
                <w:rFonts w:ascii="Arial" w:eastAsiaTheme="minorEastAsia" w:hAnsi="Arial" w:cs="Arial"/>
                <w:b w:val="0"/>
                <w:color w:val="auto"/>
                <w:sz w:val="22"/>
                <w:szCs w:val="22"/>
                <w:lang w:val="x-none" w:eastAsia="x-none"/>
              </w:rPr>
              <w:t>umulación de Hg en el suelo (</w:t>
            </w:r>
            <w:r w:rsidRPr="003C10D7">
              <w:rPr>
                <w:rFonts w:ascii="Arial" w:eastAsiaTheme="minorEastAsia" w:hAnsi="Arial" w:cs="Arial"/>
                <w:b w:val="0"/>
                <w:color w:val="auto"/>
                <w:sz w:val="22"/>
                <w:szCs w:val="22"/>
                <w:lang w:val="x-none" w:eastAsia="x-none"/>
              </w:rPr>
              <w:t xml:space="preserve">6), sin embargo la deforestación de bosques al implicar actividades de corta y quema, también tiene un papel </w:t>
            </w:r>
            <w:r w:rsidRPr="003C10D7">
              <w:rPr>
                <w:rFonts w:ascii="Arial" w:eastAsiaTheme="minorEastAsia" w:hAnsi="Arial" w:cs="Arial"/>
                <w:b w:val="0"/>
                <w:color w:val="auto"/>
                <w:sz w:val="22"/>
                <w:szCs w:val="22"/>
                <w:lang w:val="x-none" w:eastAsia="x-none"/>
              </w:rPr>
              <w:lastRenderedPageBreak/>
              <w:t>relevante, pues facilitan que el Hg presente de forma natural en el suelo, se exponga y se movilice dentro y fuera de</w:t>
            </w:r>
            <w:r w:rsidR="00524478">
              <w:rPr>
                <w:rFonts w:ascii="Arial" w:eastAsiaTheme="minorEastAsia" w:hAnsi="Arial" w:cs="Arial"/>
                <w:b w:val="0"/>
                <w:color w:val="auto"/>
                <w:sz w:val="22"/>
                <w:szCs w:val="22"/>
                <w:lang w:val="x-none" w:eastAsia="x-none"/>
              </w:rPr>
              <w:t>l ecosistema (1</w:t>
            </w:r>
            <w:r w:rsidRPr="003C10D7">
              <w:rPr>
                <w:rFonts w:ascii="Arial" w:eastAsiaTheme="minorEastAsia" w:hAnsi="Arial" w:cs="Arial"/>
                <w:b w:val="0"/>
                <w:color w:val="auto"/>
                <w:sz w:val="22"/>
                <w:szCs w:val="22"/>
                <w:lang w:val="x-none" w:eastAsia="x-none"/>
              </w:rPr>
              <w:t xml:space="preserve">). </w:t>
            </w:r>
          </w:p>
          <w:p w14:paraId="571071E5" w14:textId="5DA5D6F5" w:rsidR="00DF5A42" w:rsidRPr="003C10D7" w:rsidRDefault="001C59DE" w:rsidP="00966D3A">
            <w:pPr>
              <w:pStyle w:val="Ttulo1"/>
              <w:spacing w:after="120" w:line="276" w:lineRule="auto"/>
              <w:jc w:val="both"/>
              <w:outlineLvl w:val="0"/>
              <w:rPr>
                <w:rFonts w:ascii="Arial" w:hAnsi="Arial" w:cs="Arial"/>
                <w:bCs w:val="0"/>
                <w:lang w:val="x-none" w:eastAsia="x-none"/>
              </w:rPr>
            </w:pPr>
            <w:r w:rsidRPr="003C10D7">
              <w:rPr>
                <w:rFonts w:ascii="Arial" w:eastAsiaTheme="minorEastAsia" w:hAnsi="Arial" w:cs="Arial"/>
                <w:b w:val="0"/>
                <w:color w:val="auto"/>
                <w:sz w:val="22"/>
                <w:szCs w:val="22"/>
                <w:lang w:val="x-none" w:eastAsia="x-none"/>
              </w:rPr>
              <w:t>Otra vía de ingreso de Hg al suelo son los pesticidas y el tratamie</w:t>
            </w:r>
            <w:r w:rsidR="006B65F9">
              <w:rPr>
                <w:rFonts w:ascii="Arial" w:eastAsiaTheme="minorEastAsia" w:hAnsi="Arial" w:cs="Arial"/>
                <w:b w:val="0"/>
                <w:color w:val="auto"/>
                <w:sz w:val="22"/>
                <w:szCs w:val="22"/>
                <w:lang w:val="x-none" w:eastAsia="x-none"/>
              </w:rPr>
              <w:t xml:space="preserve">nto de semillas de uso agrícola </w:t>
            </w:r>
            <w:r w:rsidR="00812548">
              <w:rPr>
                <w:rFonts w:ascii="Arial" w:eastAsiaTheme="minorEastAsia" w:hAnsi="Arial" w:cs="Arial"/>
                <w:b w:val="0"/>
                <w:color w:val="auto"/>
                <w:sz w:val="22"/>
                <w:szCs w:val="22"/>
                <w:lang w:val="x-none" w:eastAsia="x-none"/>
              </w:rPr>
              <w:t>(7</w:t>
            </w:r>
            <w:r w:rsidRPr="003C10D7">
              <w:rPr>
                <w:rFonts w:ascii="Arial" w:eastAsiaTheme="minorEastAsia" w:hAnsi="Arial" w:cs="Arial"/>
                <w:b w:val="0"/>
                <w:color w:val="auto"/>
                <w:sz w:val="22"/>
                <w:szCs w:val="22"/>
                <w:lang w:val="x-none" w:eastAsia="x-none"/>
              </w:rPr>
              <w:t>).</w:t>
            </w:r>
            <w:r w:rsidR="00F41C5D">
              <w:rPr>
                <w:rFonts w:ascii="Arial" w:eastAsiaTheme="minorEastAsia" w:hAnsi="Arial" w:cs="Arial"/>
                <w:b w:val="0"/>
                <w:color w:val="auto"/>
                <w:sz w:val="22"/>
                <w:szCs w:val="22"/>
                <w:lang w:val="es-CO" w:eastAsia="x-none"/>
              </w:rPr>
              <w:t xml:space="preserve"> E</w:t>
            </w:r>
            <w:proofErr w:type="spellStart"/>
            <w:r w:rsidRPr="003C10D7">
              <w:rPr>
                <w:rFonts w:ascii="Arial" w:eastAsiaTheme="minorEastAsia" w:hAnsi="Arial" w:cs="Arial"/>
                <w:b w:val="0"/>
                <w:color w:val="auto"/>
                <w:sz w:val="22"/>
                <w:szCs w:val="22"/>
                <w:lang w:val="x-none" w:eastAsia="x-none"/>
              </w:rPr>
              <w:t>ste</w:t>
            </w:r>
            <w:proofErr w:type="spellEnd"/>
            <w:r w:rsidRPr="003C10D7">
              <w:rPr>
                <w:rFonts w:ascii="Arial" w:eastAsiaTheme="minorEastAsia" w:hAnsi="Arial" w:cs="Arial"/>
                <w:b w:val="0"/>
                <w:color w:val="auto"/>
                <w:sz w:val="22"/>
                <w:szCs w:val="22"/>
                <w:lang w:val="x-none" w:eastAsia="x-none"/>
              </w:rPr>
              <w:t xml:space="preserve"> tipo de </w:t>
            </w:r>
            <w:proofErr w:type="gramStart"/>
            <w:r w:rsidRPr="003C10D7">
              <w:rPr>
                <w:rFonts w:ascii="Arial" w:eastAsiaTheme="minorEastAsia" w:hAnsi="Arial" w:cs="Arial"/>
                <w:b w:val="0"/>
                <w:color w:val="auto"/>
                <w:sz w:val="22"/>
                <w:szCs w:val="22"/>
                <w:lang w:val="x-none" w:eastAsia="x-none"/>
              </w:rPr>
              <w:t>actividades</w:t>
            </w:r>
            <w:proofErr w:type="gramEnd"/>
            <w:r w:rsidRPr="003C10D7">
              <w:rPr>
                <w:rFonts w:ascii="Arial" w:eastAsiaTheme="minorEastAsia" w:hAnsi="Arial" w:cs="Arial"/>
                <w:b w:val="0"/>
                <w:color w:val="auto"/>
                <w:sz w:val="22"/>
                <w:szCs w:val="22"/>
                <w:lang w:val="x-none" w:eastAsia="x-none"/>
              </w:rPr>
              <w:t xml:space="preserve"> aunque afecta especialmente a aves y roedores, también afecta al ser huma</w:t>
            </w:r>
            <w:r w:rsidR="006B65F9">
              <w:rPr>
                <w:rFonts w:ascii="Arial" w:eastAsiaTheme="minorEastAsia" w:hAnsi="Arial" w:cs="Arial"/>
                <w:b w:val="0"/>
                <w:color w:val="auto"/>
                <w:sz w:val="22"/>
                <w:szCs w:val="22"/>
                <w:lang w:val="x-none" w:eastAsia="x-none"/>
              </w:rPr>
              <w:t xml:space="preserve">no y sus cosechas de alimentos </w:t>
            </w:r>
            <w:r w:rsidR="00812548">
              <w:rPr>
                <w:rFonts w:ascii="Arial" w:eastAsiaTheme="minorEastAsia" w:hAnsi="Arial" w:cs="Arial"/>
                <w:b w:val="0"/>
                <w:color w:val="auto"/>
                <w:sz w:val="22"/>
                <w:szCs w:val="22"/>
                <w:lang w:val="x-none" w:eastAsia="x-none"/>
              </w:rPr>
              <w:t>(</w:t>
            </w:r>
            <w:r w:rsidRPr="003C10D7">
              <w:rPr>
                <w:rFonts w:ascii="Arial" w:eastAsiaTheme="minorEastAsia" w:hAnsi="Arial" w:cs="Arial"/>
                <w:b w:val="0"/>
                <w:color w:val="auto"/>
                <w:sz w:val="22"/>
                <w:szCs w:val="22"/>
                <w:lang w:val="x-none" w:eastAsia="x-none"/>
              </w:rPr>
              <w:t>6</w:t>
            </w:r>
            <w:r w:rsidR="00812548">
              <w:rPr>
                <w:rFonts w:ascii="Arial" w:eastAsiaTheme="minorEastAsia" w:hAnsi="Arial" w:cs="Arial"/>
                <w:b w:val="0"/>
                <w:color w:val="auto"/>
                <w:sz w:val="22"/>
                <w:szCs w:val="22"/>
                <w:lang w:val="x-none" w:eastAsia="x-none"/>
              </w:rPr>
              <w:t>,8</w:t>
            </w:r>
            <w:r w:rsidRPr="003C10D7">
              <w:rPr>
                <w:rFonts w:ascii="Arial" w:eastAsiaTheme="minorEastAsia" w:hAnsi="Arial" w:cs="Arial"/>
                <w:b w:val="0"/>
                <w:color w:val="auto"/>
                <w:sz w:val="22"/>
                <w:szCs w:val="22"/>
                <w:lang w:val="x-none" w:eastAsia="x-none"/>
              </w:rPr>
              <w:t xml:space="preserve">). </w:t>
            </w:r>
            <w:r w:rsidR="00F41C5D">
              <w:rPr>
                <w:rFonts w:ascii="Arial" w:eastAsiaTheme="minorEastAsia" w:hAnsi="Arial" w:cs="Arial"/>
                <w:b w:val="0"/>
                <w:color w:val="auto"/>
                <w:sz w:val="22"/>
                <w:szCs w:val="22"/>
                <w:lang w:val="es-CO" w:eastAsia="x-none"/>
              </w:rPr>
              <w:t>P</w:t>
            </w:r>
            <w:proofErr w:type="spellStart"/>
            <w:r w:rsidR="00DC0727">
              <w:rPr>
                <w:rFonts w:ascii="Arial" w:eastAsiaTheme="minorEastAsia" w:hAnsi="Arial" w:cs="Arial"/>
                <w:b w:val="0"/>
                <w:color w:val="auto"/>
                <w:sz w:val="22"/>
                <w:szCs w:val="22"/>
                <w:lang w:val="x-none" w:eastAsia="x-none"/>
              </w:rPr>
              <w:t>or</w:t>
            </w:r>
            <w:proofErr w:type="spellEnd"/>
            <w:r w:rsidR="00DC0727">
              <w:rPr>
                <w:rFonts w:ascii="Arial" w:eastAsiaTheme="minorEastAsia" w:hAnsi="Arial" w:cs="Arial"/>
                <w:b w:val="0"/>
                <w:color w:val="auto"/>
                <w:sz w:val="22"/>
                <w:szCs w:val="22"/>
                <w:lang w:val="x-none" w:eastAsia="x-none"/>
              </w:rPr>
              <w:t xml:space="preserve"> es</w:t>
            </w:r>
            <w:r w:rsidR="00F41C5D">
              <w:rPr>
                <w:rFonts w:ascii="Arial" w:eastAsiaTheme="minorEastAsia" w:hAnsi="Arial" w:cs="Arial"/>
                <w:b w:val="0"/>
                <w:color w:val="auto"/>
                <w:sz w:val="22"/>
                <w:szCs w:val="22"/>
                <w:lang w:val="x-none" w:eastAsia="x-none"/>
              </w:rPr>
              <w:t xml:space="preserve">o </w:t>
            </w:r>
            <w:r w:rsidRPr="003C10D7">
              <w:rPr>
                <w:rFonts w:ascii="Arial" w:eastAsiaTheme="minorEastAsia" w:hAnsi="Arial" w:cs="Arial"/>
                <w:b w:val="0"/>
                <w:color w:val="auto"/>
                <w:sz w:val="22"/>
                <w:szCs w:val="22"/>
                <w:lang w:val="x-none" w:eastAsia="x-none"/>
              </w:rPr>
              <w:t>se ha determinado que el límite crítico de contenido de Hg total en e</w:t>
            </w:r>
            <w:r w:rsidR="00527408">
              <w:rPr>
                <w:rFonts w:ascii="Arial" w:eastAsiaTheme="minorEastAsia" w:hAnsi="Arial" w:cs="Arial"/>
                <w:b w:val="0"/>
                <w:color w:val="auto"/>
                <w:sz w:val="22"/>
                <w:szCs w:val="22"/>
                <w:lang w:val="x-none" w:eastAsia="x-none"/>
              </w:rPr>
              <w:t>l suelo es de 0,07-0,3 mg/kg (9</w:t>
            </w:r>
            <w:r w:rsidRPr="003C10D7">
              <w:rPr>
                <w:rFonts w:ascii="Arial" w:eastAsiaTheme="minorEastAsia" w:hAnsi="Arial" w:cs="Arial"/>
                <w:b w:val="0"/>
                <w:color w:val="auto"/>
                <w:sz w:val="22"/>
                <w:szCs w:val="22"/>
                <w:lang w:val="x-none" w:eastAsia="x-none"/>
              </w:rPr>
              <w:t>).</w:t>
            </w:r>
          </w:p>
        </w:tc>
      </w:tr>
      <w:tr w:rsidR="006F7756" w:rsidRPr="003C10D7" w14:paraId="09AD83BB" w14:textId="77777777" w:rsidTr="001C59DE">
        <w:tc>
          <w:tcPr>
            <w:tcW w:w="13842" w:type="dxa"/>
            <w:gridSpan w:val="3"/>
            <w:shd w:val="clear" w:color="auto" w:fill="548DD4" w:themeFill="text2" w:themeFillTint="99"/>
          </w:tcPr>
          <w:p w14:paraId="5484E762" w14:textId="028EDCBA" w:rsidR="006F7756" w:rsidRPr="003C10D7" w:rsidRDefault="001C59DE" w:rsidP="006F7756">
            <w:pPr>
              <w:jc w:val="center"/>
              <w:rPr>
                <w:rFonts w:ascii="Arial" w:hAnsi="Arial" w:cs="Arial"/>
                <w:b/>
              </w:rPr>
            </w:pPr>
            <w:r w:rsidRPr="003C10D7">
              <w:rPr>
                <w:rFonts w:ascii="Arial" w:hAnsi="Arial" w:cs="Arial"/>
                <w:b/>
                <w:color w:val="FF0000"/>
              </w:rPr>
              <w:lastRenderedPageBreak/>
              <w:t xml:space="preserve">2.4 </w:t>
            </w:r>
            <w:r w:rsidRPr="003C10D7">
              <w:rPr>
                <w:rFonts w:ascii="Arial" w:hAnsi="Arial" w:cs="Arial"/>
                <w:b/>
              </w:rPr>
              <w:t>EFECTOS EN EL AGUA</w:t>
            </w:r>
          </w:p>
        </w:tc>
      </w:tr>
      <w:tr w:rsidR="00DF5A42" w:rsidRPr="003C10D7" w14:paraId="7E6483E8" w14:textId="77777777" w:rsidTr="00C438CD">
        <w:tc>
          <w:tcPr>
            <w:tcW w:w="4815" w:type="dxa"/>
            <w:gridSpan w:val="2"/>
          </w:tcPr>
          <w:p w14:paraId="706FB4F4" w14:textId="36070A97" w:rsidR="007711B4" w:rsidRPr="003C10D7" w:rsidRDefault="00DF225F" w:rsidP="00114EB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u w:val="single"/>
              </w:rPr>
            </w:pPr>
            <w:r w:rsidRPr="00DF225F">
              <w:rPr>
                <w:rFonts w:ascii="Arial" w:eastAsia="ArialMT" w:hAnsi="Arial" w:cs="Arial"/>
                <w:iCs/>
              </w:rPr>
              <w:t xml:space="preserve">Al realizar </w:t>
            </w:r>
            <w:proofErr w:type="spellStart"/>
            <w:proofErr w:type="gramStart"/>
            <w:r w:rsidRPr="00DF225F">
              <w:rPr>
                <w:rFonts w:ascii="Arial" w:eastAsia="ArialMT" w:hAnsi="Arial" w:cs="Arial"/>
                <w:iCs/>
              </w:rPr>
              <w:t>Click</w:t>
            </w:r>
            <w:proofErr w:type="spellEnd"/>
            <w:proofErr w:type="gramEnd"/>
            <w:r w:rsidRPr="00DF225F">
              <w:rPr>
                <w:rFonts w:ascii="Arial" w:eastAsia="ArialMT" w:hAnsi="Arial" w:cs="Arial"/>
                <w:iCs/>
              </w:rPr>
              <w:t xml:space="preserve"> en la </w:t>
            </w:r>
            <w:r w:rsidRPr="009C6AA5">
              <w:rPr>
                <w:rFonts w:ascii="Arial" w:eastAsia="ArialMT" w:hAnsi="Arial" w:cs="Arial"/>
                <w:iCs/>
                <w:color w:val="FF0000"/>
              </w:rPr>
              <w:t xml:space="preserve">pestaña 4 </w:t>
            </w:r>
            <w:r w:rsidRPr="00DF225F">
              <w:rPr>
                <w:rFonts w:ascii="Arial" w:eastAsia="ArialMT" w:hAnsi="Arial" w:cs="Arial"/>
                <w:iCs/>
              </w:rPr>
              <w:t>se despliega el texto relacionado.</w:t>
            </w:r>
          </w:p>
        </w:tc>
        <w:tc>
          <w:tcPr>
            <w:tcW w:w="9027" w:type="dxa"/>
          </w:tcPr>
          <w:p w14:paraId="3ACD7D47" w14:textId="5271B45E" w:rsidR="007009F9" w:rsidRDefault="00DA267B" w:rsidP="00DA267B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Arial" w:hAnsi="Arial" w:cs="Arial"/>
                <w:bCs/>
                <w:lang w:val="es-CO" w:eastAsia="x-none"/>
              </w:rPr>
            </w:pPr>
            <w:r w:rsidRPr="003C10D7">
              <w:rPr>
                <w:rFonts w:ascii="Arial" w:hAnsi="Arial" w:cs="Arial"/>
                <w:bCs/>
                <w:lang w:val="x-none" w:eastAsia="x-none"/>
              </w:rPr>
              <w:t xml:space="preserve">La deposición atmosférica, la lluvia, la escorrentía y el vertimiento directo de Hg, son las principales fuentes de contaminación del agua. </w:t>
            </w:r>
            <w:r w:rsidR="00AC13A7">
              <w:rPr>
                <w:rFonts w:ascii="Arial" w:hAnsi="Arial" w:cs="Arial"/>
                <w:bCs/>
                <w:lang w:val="es-CO" w:eastAsia="x-none"/>
              </w:rPr>
              <w:t>En los</w:t>
            </w:r>
            <w:r w:rsidRPr="003C10D7">
              <w:rPr>
                <w:rFonts w:ascii="Arial" w:hAnsi="Arial" w:cs="Arial"/>
                <w:bCs/>
                <w:lang w:val="x-none" w:eastAsia="x-none"/>
              </w:rPr>
              <w:t xml:space="preserve"> </w:t>
            </w:r>
            <w:r w:rsidR="00AC13A7">
              <w:rPr>
                <w:rFonts w:ascii="Arial" w:hAnsi="Arial" w:cs="Arial"/>
                <w:bCs/>
                <w:lang w:val="es-CO" w:eastAsia="x-none"/>
              </w:rPr>
              <w:t>cuerpos de agua</w:t>
            </w:r>
            <w:r w:rsidRPr="003C10D7">
              <w:rPr>
                <w:rFonts w:ascii="Arial" w:hAnsi="Arial" w:cs="Arial"/>
                <w:bCs/>
                <w:lang w:val="x-none" w:eastAsia="x-none"/>
              </w:rPr>
              <w:t xml:space="preserve"> caracterizados por </w:t>
            </w:r>
            <w:r w:rsidR="005561A0">
              <w:rPr>
                <w:rFonts w:ascii="Arial" w:hAnsi="Arial" w:cs="Arial"/>
                <w:bCs/>
                <w:lang w:val="es-CO" w:eastAsia="x-none"/>
              </w:rPr>
              <w:t>tener</w:t>
            </w:r>
            <w:r w:rsidRPr="003C10D7">
              <w:rPr>
                <w:rFonts w:ascii="Arial" w:hAnsi="Arial" w:cs="Arial"/>
                <w:bCs/>
                <w:lang w:val="x-none" w:eastAsia="x-none"/>
              </w:rPr>
              <w:t xml:space="preserve"> bajos niveles de oxígeno, alta carga de sedimentos y poca circulación </w:t>
            </w:r>
            <w:r w:rsidR="00AC13A7">
              <w:rPr>
                <w:rFonts w:ascii="Arial" w:hAnsi="Arial" w:cs="Arial"/>
                <w:bCs/>
                <w:lang w:val="es-CO" w:eastAsia="x-none"/>
              </w:rPr>
              <w:t xml:space="preserve">se </w:t>
            </w:r>
            <w:r w:rsidR="00AC13A7">
              <w:rPr>
                <w:rFonts w:ascii="Arial" w:hAnsi="Arial" w:cs="Arial"/>
                <w:bCs/>
                <w:lang w:val="x-none" w:eastAsia="x-none"/>
              </w:rPr>
              <w:t>favorece la transformación de</w:t>
            </w:r>
            <w:r w:rsidRPr="003C10D7">
              <w:rPr>
                <w:rFonts w:ascii="Arial" w:hAnsi="Arial" w:cs="Arial"/>
                <w:bCs/>
                <w:lang w:val="x-none" w:eastAsia="x-none"/>
              </w:rPr>
              <w:t xml:space="preserve"> Hg inorgánico a </w:t>
            </w:r>
            <w:proofErr w:type="spellStart"/>
            <w:r w:rsidR="005561A0">
              <w:rPr>
                <w:rFonts w:ascii="Arial" w:hAnsi="Arial" w:cs="Arial"/>
                <w:bCs/>
                <w:lang w:val="es-CO" w:eastAsia="x-none"/>
              </w:rPr>
              <w:t>metil</w:t>
            </w:r>
            <w:proofErr w:type="spellEnd"/>
            <w:r w:rsidR="005561A0">
              <w:rPr>
                <w:rFonts w:ascii="Arial" w:hAnsi="Arial" w:cs="Arial"/>
                <w:bCs/>
                <w:lang w:val="es-CO" w:eastAsia="x-none"/>
              </w:rPr>
              <w:t xml:space="preserve"> mercurio (</w:t>
            </w:r>
            <w:proofErr w:type="spellStart"/>
            <w:r w:rsidRPr="003C10D7">
              <w:rPr>
                <w:rFonts w:ascii="Arial" w:hAnsi="Arial" w:cs="Arial"/>
                <w:bCs/>
                <w:lang w:val="x-none" w:eastAsia="x-none"/>
              </w:rPr>
              <w:t>me</w:t>
            </w:r>
            <w:r w:rsidRPr="003C10D7">
              <w:rPr>
                <w:rFonts w:ascii="Arial" w:hAnsi="Arial" w:cs="Arial"/>
                <w:bCs/>
                <w:lang w:val="es-CO" w:eastAsia="x-none"/>
              </w:rPr>
              <w:t>Hg</w:t>
            </w:r>
            <w:proofErr w:type="spellEnd"/>
            <w:r w:rsidR="005561A0">
              <w:rPr>
                <w:rFonts w:ascii="Arial" w:hAnsi="Arial" w:cs="Arial"/>
                <w:bCs/>
                <w:lang w:val="es-CO" w:eastAsia="x-none"/>
              </w:rPr>
              <w:t>)</w:t>
            </w:r>
            <w:r w:rsidR="005561A0">
              <w:rPr>
                <w:rFonts w:ascii="Arial" w:hAnsi="Arial" w:cs="Arial"/>
                <w:bCs/>
                <w:lang w:val="x-none" w:eastAsia="x-none"/>
              </w:rPr>
              <w:t xml:space="preserve"> por parte del plancton</w:t>
            </w:r>
            <w:r w:rsidRPr="003C10D7">
              <w:rPr>
                <w:rFonts w:ascii="Arial" w:hAnsi="Arial" w:cs="Arial"/>
                <w:bCs/>
                <w:lang w:val="x-none" w:eastAsia="x-none"/>
              </w:rPr>
              <w:t xml:space="preserve"> </w:t>
            </w:r>
            <w:r w:rsidR="005561A0" w:rsidRPr="003C10D7">
              <w:rPr>
                <w:rFonts w:ascii="Arial" w:hAnsi="Arial" w:cs="Arial"/>
                <w:bCs/>
                <w:lang w:val="x-none" w:eastAsia="x-none"/>
              </w:rPr>
              <w:t>(</w:t>
            </w:r>
            <w:r w:rsidR="005561A0">
              <w:rPr>
                <w:rFonts w:ascii="Arial" w:hAnsi="Arial" w:cs="Arial"/>
                <w:bCs/>
                <w:lang w:val="es-CO" w:eastAsia="x-none"/>
              </w:rPr>
              <w:t xml:space="preserve">10, </w:t>
            </w:r>
            <w:r w:rsidR="00821F37">
              <w:rPr>
                <w:rFonts w:ascii="Arial" w:hAnsi="Arial" w:cs="Arial"/>
                <w:bCs/>
                <w:lang w:val="es-CO" w:eastAsia="x-none"/>
              </w:rPr>
              <w:t>1</w:t>
            </w:r>
            <w:r w:rsidRPr="003C10D7">
              <w:rPr>
                <w:rFonts w:ascii="Arial" w:hAnsi="Arial" w:cs="Arial"/>
                <w:bCs/>
                <w:lang w:val="es-CO" w:eastAsia="x-none"/>
              </w:rPr>
              <w:t>1</w:t>
            </w:r>
            <w:r w:rsidR="005561A0">
              <w:rPr>
                <w:rFonts w:ascii="Arial" w:hAnsi="Arial" w:cs="Arial"/>
                <w:bCs/>
                <w:lang w:val="x-none" w:eastAsia="x-none"/>
              </w:rPr>
              <w:t>).</w:t>
            </w:r>
            <w:r w:rsidR="005561A0">
              <w:rPr>
                <w:rFonts w:ascii="Arial" w:hAnsi="Arial" w:cs="Arial"/>
                <w:bCs/>
                <w:lang w:val="es-CO" w:eastAsia="x-none"/>
              </w:rPr>
              <w:t xml:space="preserve"> </w:t>
            </w:r>
          </w:p>
          <w:p w14:paraId="19C93111" w14:textId="022390A1" w:rsidR="00DA267B" w:rsidRDefault="005561A0" w:rsidP="00DA267B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Arial" w:hAnsi="Arial" w:cs="Arial"/>
                <w:bCs/>
                <w:lang w:val="x-none" w:eastAsia="x-none"/>
              </w:rPr>
            </w:pPr>
            <w:r>
              <w:rPr>
                <w:rFonts w:ascii="Arial" w:hAnsi="Arial" w:cs="Arial"/>
                <w:bCs/>
                <w:lang w:val="es-CO" w:eastAsia="x-none"/>
              </w:rPr>
              <w:t xml:space="preserve">El </w:t>
            </w:r>
            <w:proofErr w:type="spellStart"/>
            <w:r>
              <w:rPr>
                <w:rFonts w:ascii="Arial" w:hAnsi="Arial" w:cs="Arial"/>
                <w:bCs/>
                <w:lang w:val="es-CO" w:eastAsia="x-none"/>
              </w:rPr>
              <w:t>meHg</w:t>
            </w:r>
            <w:proofErr w:type="spellEnd"/>
            <w:r>
              <w:rPr>
                <w:rFonts w:ascii="Arial" w:hAnsi="Arial" w:cs="Arial"/>
                <w:bCs/>
                <w:lang w:val="es-CO" w:eastAsia="x-none"/>
              </w:rPr>
              <w:t xml:space="preserve"> es muy</w:t>
            </w:r>
            <w:r w:rsidR="00DA267B" w:rsidRPr="003C10D7">
              <w:rPr>
                <w:rFonts w:ascii="Arial" w:hAnsi="Arial" w:cs="Arial"/>
                <w:bCs/>
                <w:lang w:val="x-none" w:eastAsia="x-none"/>
              </w:rPr>
              <w:t xml:space="preserve"> perjudicial para los ecosistemas acuáticos, por su fácil acumulación en la biota (</w:t>
            </w:r>
            <w:r w:rsidR="00821F37">
              <w:rPr>
                <w:rFonts w:ascii="Arial" w:hAnsi="Arial" w:cs="Arial"/>
                <w:bCs/>
                <w:lang w:eastAsia="x-none"/>
              </w:rPr>
              <w:t>1</w:t>
            </w:r>
            <w:r w:rsidR="00DA267B" w:rsidRPr="003C10D7">
              <w:rPr>
                <w:rFonts w:ascii="Arial" w:hAnsi="Arial" w:cs="Arial"/>
                <w:bCs/>
                <w:lang w:val="x-none" w:eastAsia="x-none"/>
              </w:rPr>
              <w:t xml:space="preserve">). </w:t>
            </w:r>
            <w:r w:rsidR="007009F9">
              <w:rPr>
                <w:rFonts w:ascii="Arial" w:hAnsi="Arial" w:cs="Arial"/>
                <w:bCs/>
                <w:lang w:val="x-none" w:eastAsia="x-none"/>
              </w:rPr>
              <w:t>O</w:t>
            </w:r>
            <w:r w:rsidR="007009F9" w:rsidRPr="003C10D7">
              <w:rPr>
                <w:rFonts w:ascii="Arial" w:hAnsi="Arial" w:cs="Arial"/>
                <w:bCs/>
                <w:lang w:val="x-none" w:eastAsia="x-none"/>
              </w:rPr>
              <w:t>rganismos</w:t>
            </w:r>
            <w:r w:rsidR="00DA267B" w:rsidRPr="003C10D7">
              <w:rPr>
                <w:rFonts w:ascii="Arial" w:hAnsi="Arial" w:cs="Arial"/>
                <w:bCs/>
                <w:lang w:val="x-none" w:eastAsia="x-none"/>
              </w:rPr>
              <w:t xml:space="preserve"> que hacen parte del </w:t>
            </w:r>
            <w:r w:rsidR="007009F9">
              <w:rPr>
                <w:rFonts w:ascii="Arial" w:hAnsi="Arial" w:cs="Arial"/>
                <w:bCs/>
                <w:lang w:val="x-none" w:eastAsia="x-none"/>
              </w:rPr>
              <w:t>plancton</w:t>
            </w:r>
            <w:r w:rsidR="00DA267B" w:rsidRPr="003C10D7">
              <w:rPr>
                <w:rFonts w:ascii="Arial" w:hAnsi="Arial" w:cs="Arial"/>
                <w:bCs/>
                <w:lang w:val="x-none" w:eastAsia="x-none"/>
              </w:rPr>
              <w:t xml:space="preserve"> tiene</w:t>
            </w:r>
            <w:r w:rsidR="007009F9">
              <w:rPr>
                <w:rFonts w:ascii="Arial" w:hAnsi="Arial" w:cs="Arial"/>
                <w:bCs/>
                <w:lang w:val="es-CO" w:eastAsia="x-none"/>
              </w:rPr>
              <w:t>n</w:t>
            </w:r>
            <w:r w:rsidR="00DA267B" w:rsidRPr="003C10D7">
              <w:rPr>
                <w:rFonts w:ascii="Arial" w:hAnsi="Arial" w:cs="Arial"/>
                <w:bCs/>
                <w:lang w:val="x-none" w:eastAsia="x-none"/>
              </w:rPr>
              <w:t xml:space="preserve"> la habilidad de acumular Hg orgánico e inorgánico </w:t>
            </w:r>
            <w:r w:rsidR="007009F9">
              <w:rPr>
                <w:rFonts w:ascii="Arial" w:hAnsi="Arial" w:cs="Arial"/>
                <w:bCs/>
                <w:lang w:val="x-none" w:eastAsia="x-none"/>
              </w:rPr>
              <w:t xml:space="preserve">a partir del alimento ingerido </w:t>
            </w:r>
            <w:r w:rsidR="00DA267B" w:rsidRPr="003C10D7">
              <w:rPr>
                <w:rFonts w:ascii="Arial" w:hAnsi="Arial" w:cs="Arial"/>
                <w:bCs/>
                <w:lang w:val="x-none" w:eastAsia="x-none"/>
              </w:rPr>
              <w:t>y por eso se consideran un eslabón fundamental para la circulación del Hg en las cadenas tróficas acuáticas (</w:t>
            </w:r>
            <w:r w:rsidR="00EF6DF4">
              <w:rPr>
                <w:rFonts w:ascii="Arial" w:hAnsi="Arial" w:cs="Arial"/>
                <w:bCs/>
                <w:lang w:eastAsia="x-none"/>
              </w:rPr>
              <w:t>1</w:t>
            </w:r>
            <w:r w:rsidR="00DA267B" w:rsidRPr="003C10D7">
              <w:rPr>
                <w:rFonts w:ascii="Arial" w:hAnsi="Arial" w:cs="Arial"/>
                <w:bCs/>
                <w:lang w:eastAsia="x-none"/>
              </w:rPr>
              <w:t>2</w:t>
            </w:r>
            <w:r w:rsidR="00DA267B" w:rsidRPr="003C10D7">
              <w:rPr>
                <w:rFonts w:ascii="Arial" w:hAnsi="Arial" w:cs="Arial"/>
                <w:bCs/>
                <w:lang w:val="x-none" w:eastAsia="x-none"/>
              </w:rPr>
              <w:t xml:space="preserve">, </w:t>
            </w:r>
            <w:r w:rsidR="00EF6DF4">
              <w:rPr>
                <w:rFonts w:ascii="Arial" w:hAnsi="Arial" w:cs="Arial"/>
                <w:bCs/>
                <w:lang w:val="es-CO" w:eastAsia="x-none"/>
              </w:rPr>
              <w:t>1</w:t>
            </w:r>
            <w:r w:rsidR="00DA267B" w:rsidRPr="003C10D7">
              <w:rPr>
                <w:rFonts w:ascii="Arial" w:hAnsi="Arial" w:cs="Arial"/>
                <w:bCs/>
                <w:lang w:val="es-CO" w:eastAsia="x-none"/>
              </w:rPr>
              <w:t>3</w:t>
            </w:r>
            <w:r w:rsidR="00DA267B" w:rsidRPr="003C10D7">
              <w:rPr>
                <w:rFonts w:ascii="Arial" w:hAnsi="Arial" w:cs="Arial"/>
                <w:bCs/>
                <w:lang w:val="x-none" w:eastAsia="x-none"/>
              </w:rPr>
              <w:t xml:space="preserve">). </w:t>
            </w:r>
          </w:p>
          <w:p w14:paraId="1767A653" w14:textId="7716855C" w:rsidR="00DA267B" w:rsidRPr="003C10D7" w:rsidRDefault="00351042" w:rsidP="00114EBE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Arial" w:hAnsi="Arial" w:cs="Arial"/>
                <w:lang w:val="x-none" w:eastAsia="en-US"/>
              </w:rPr>
            </w:pPr>
            <w:r>
              <w:rPr>
                <w:rFonts w:ascii="Arial" w:hAnsi="Arial" w:cs="Arial"/>
                <w:b/>
              </w:rPr>
              <w:t xml:space="preserve">Para profundizar en </w:t>
            </w:r>
            <w:r w:rsidR="000C0FD5">
              <w:rPr>
                <w:rFonts w:ascii="Arial" w:hAnsi="Arial" w:cs="Arial"/>
                <w:b/>
              </w:rPr>
              <w:t xml:space="preserve">los </w:t>
            </w:r>
            <w:r w:rsidR="00AC13A7">
              <w:rPr>
                <w:rFonts w:ascii="Arial" w:hAnsi="Arial" w:cs="Arial"/>
                <w:b/>
              </w:rPr>
              <w:t xml:space="preserve">efectos </w:t>
            </w:r>
            <w:r w:rsidR="000C0FD5">
              <w:rPr>
                <w:rFonts w:ascii="Arial" w:hAnsi="Arial" w:cs="Arial"/>
                <w:b/>
              </w:rPr>
              <w:t xml:space="preserve">del mercurio </w:t>
            </w:r>
            <w:r w:rsidR="00AC13A7">
              <w:rPr>
                <w:rFonts w:ascii="Arial" w:hAnsi="Arial" w:cs="Arial"/>
                <w:b/>
              </w:rPr>
              <w:t>en el agua</w:t>
            </w:r>
            <w:r>
              <w:rPr>
                <w:rFonts w:ascii="Arial" w:hAnsi="Arial" w:cs="Arial"/>
                <w:b/>
              </w:rPr>
              <w:t xml:space="preserve"> por favor consulte la </w:t>
            </w:r>
            <w:r w:rsidRPr="00C37C51">
              <w:rPr>
                <w:rFonts w:ascii="Arial" w:hAnsi="Arial" w:cs="Arial"/>
                <w:b/>
                <w:color w:val="FF0000"/>
              </w:rPr>
              <w:t xml:space="preserve">lectura </w:t>
            </w:r>
            <w:r>
              <w:rPr>
                <w:rFonts w:ascii="Arial" w:hAnsi="Arial" w:cs="Arial"/>
                <w:b/>
                <w:color w:val="FF0000"/>
              </w:rPr>
              <w:t xml:space="preserve">3 </w:t>
            </w:r>
            <w:r>
              <w:rPr>
                <w:rFonts w:ascii="Arial" w:hAnsi="Arial" w:cs="Arial"/>
                <w:b/>
              </w:rPr>
              <w:t>suministrada en el material complementario.</w:t>
            </w:r>
          </w:p>
        </w:tc>
      </w:tr>
      <w:tr w:rsidR="006F7756" w:rsidRPr="003C10D7" w14:paraId="1B35C858" w14:textId="77777777" w:rsidTr="00DA267B">
        <w:tc>
          <w:tcPr>
            <w:tcW w:w="13842" w:type="dxa"/>
            <w:gridSpan w:val="3"/>
            <w:shd w:val="clear" w:color="auto" w:fill="548DD4" w:themeFill="text2" w:themeFillTint="99"/>
          </w:tcPr>
          <w:p w14:paraId="6310EBDF" w14:textId="1C82D798" w:rsidR="006F7756" w:rsidRPr="003C10D7" w:rsidRDefault="00DA267B" w:rsidP="006F7756">
            <w:pPr>
              <w:ind w:left="360"/>
              <w:jc w:val="center"/>
              <w:rPr>
                <w:rFonts w:ascii="Arial" w:hAnsi="Arial" w:cs="Arial"/>
                <w:b/>
              </w:rPr>
            </w:pPr>
            <w:r w:rsidRPr="003C10D7">
              <w:rPr>
                <w:rFonts w:ascii="Arial" w:hAnsi="Arial" w:cs="Arial"/>
                <w:b/>
                <w:color w:val="FF0000"/>
                <w:shd w:val="clear" w:color="auto" w:fill="548DD4" w:themeFill="text2" w:themeFillTint="99"/>
              </w:rPr>
              <w:t>2.5</w:t>
            </w:r>
            <w:r w:rsidRPr="003C10D7">
              <w:rPr>
                <w:rFonts w:ascii="Arial" w:hAnsi="Arial" w:cs="Arial"/>
                <w:b/>
                <w:color w:val="FF0000"/>
              </w:rPr>
              <w:t xml:space="preserve"> </w:t>
            </w:r>
            <w:r w:rsidRPr="003C10D7">
              <w:rPr>
                <w:rFonts w:ascii="Arial" w:hAnsi="Arial" w:cs="Arial"/>
                <w:b/>
              </w:rPr>
              <w:t>AFECTACIÓN FAUNA Y FLORA</w:t>
            </w:r>
          </w:p>
        </w:tc>
      </w:tr>
      <w:tr w:rsidR="00DF5A42" w:rsidRPr="003C10D7" w14:paraId="40AE255B" w14:textId="77777777" w:rsidTr="00C438CD">
        <w:tc>
          <w:tcPr>
            <w:tcW w:w="4815" w:type="dxa"/>
            <w:gridSpan w:val="2"/>
          </w:tcPr>
          <w:p w14:paraId="78B3C735" w14:textId="3E8628EE" w:rsidR="00DF5A42" w:rsidRPr="003C10D7" w:rsidRDefault="00DF5A42" w:rsidP="00DF5A42">
            <w:pPr>
              <w:rPr>
                <w:rFonts w:ascii="Arial" w:hAnsi="Arial" w:cs="Arial"/>
              </w:rPr>
            </w:pPr>
          </w:p>
          <w:p w14:paraId="1472F0E0" w14:textId="39699659" w:rsidR="007E6640" w:rsidRDefault="009C6AA5" w:rsidP="00BD3B35">
            <w:pPr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 w:eastAsia="en-US"/>
              </w:rPr>
              <w:t xml:space="preserve">En la </w:t>
            </w:r>
            <w:r w:rsidRPr="009C6AA5">
              <w:rPr>
                <w:rFonts w:ascii="Arial" w:hAnsi="Arial" w:cs="Arial"/>
                <w:color w:val="FF0000"/>
                <w:lang w:val="es-CO" w:eastAsia="en-US"/>
              </w:rPr>
              <w:t xml:space="preserve">pestaña </w:t>
            </w:r>
            <w:proofErr w:type="gramStart"/>
            <w:r w:rsidRPr="009C6AA5">
              <w:rPr>
                <w:rFonts w:ascii="Arial" w:hAnsi="Arial" w:cs="Arial"/>
                <w:color w:val="FF0000"/>
                <w:lang w:val="es-CO" w:eastAsia="en-US"/>
              </w:rPr>
              <w:t xml:space="preserve">5 </w:t>
            </w:r>
            <w:r w:rsidR="000F43A1" w:rsidRPr="003C10D7">
              <w:rPr>
                <w:rFonts w:ascii="Arial" w:hAnsi="Arial" w:cs="Arial"/>
                <w:b/>
              </w:rPr>
              <w:t xml:space="preserve"> </w:t>
            </w:r>
            <w:r w:rsidR="000F43A1" w:rsidRPr="009C5AF5">
              <w:rPr>
                <w:rFonts w:ascii="Arial" w:hAnsi="Arial" w:cs="Arial"/>
              </w:rPr>
              <w:t>AFECTACIÓN</w:t>
            </w:r>
            <w:proofErr w:type="gramEnd"/>
            <w:r w:rsidR="000F43A1" w:rsidRPr="009C5AF5">
              <w:rPr>
                <w:rFonts w:ascii="Arial" w:hAnsi="Arial" w:cs="Arial"/>
              </w:rPr>
              <w:t xml:space="preserve"> FAUNA Y FLORA</w:t>
            </w:r>
            <w:r w:rsidR="000F43A1" w:rsidRPr="009C5AF5">
              <w:rPr>
                <w:rFonts w:ascii="Arial" w:hAnsi="Arial" w:cs="Arial"/>
                <w:color w:val="FF0000"/>
                <w:lang w:val="es-CO" w:eastAsia="en-US"/>
              </w:rPr>
              <w:t xml:space="preserve"> </w:t>
            </w:r>
            <w:r w:rsidR="00DF225F" w:rsidRPr="009C6AA5">
              <w:rPr>
                <w:rFonts w:ascii="Arial" w:hAnsi="Arial" w:cs="Arial"/>
                <w:color w:val="FF0000"/>
                <w:lang w:val="es-CO" w:eastAsia="en-US"/>
              </w:rPr>
              <w:t xml:space="preserve"> </w:t>
            </w:r>
            <w:r w:rsidR="006A4BF9" w:rsidRPr="006A4BF9">
              <w:rPr>
                <w:rFonts w:ascii="Arial" w:hAnsi="Arial" w:cs="Arial"/>
                <w:lang w:val="es-CO" w:eastAsia="en-US"/>
              </w:rPr>
              <w:t xml:space="preserve">se desprende el texto 1, debajo de este texto </w:t>
            </w:r>
            <w:r w:rsidR="006A4BF9" w:rsidRPr="006A4BF9">
              <w:rPr>
                <w:rFonts w:ascii="Arial" w:hAnsi="Arial" w:cs="Arial"/>
                <w:lang w:val="es-CO"/>
              </w:rPr>
              <w:t xml:space="preserve"> </w:t>
            </w:r>
            <w:r w:rsidR="006A4BF9" w:rsidRPr="006A4BF9">
              <w:rPr>
                <w:rFonts w:ascii="Arial" w:hAnsi="Arial" w:cs="Arial"/>
                <w:b/>
                <w:lang w:val="es-CO"/>
              </w:rPr>
              <w:t>diseñar o diagramar</w:t>
            </w:r>
            <w:r w:rsidR="006A4BF9">
              <w:rPr>
                <w:rFonts w:ascii="Arial" w:hAnsi="Arial" w:cs="Arial"/>
                <w:lang w:val="es-CO"/>
              </w:rPr>
              <w:t xml:space="preserve"> la imagen en forma de ciclo con cinco accesos</w:t>
            </w:r>
            <w:r w:rsidR="00BD3B35">
              <w:rPr>
                <w:rFonts w:ascii="Arial" w:hAnsi="Arial" w:cs="Arial"/>
                <w:lang w:val="es-CO"/>
              </w:rPr>
              <w:t xml:space="preserve"> </w:t>
            </w:r>
            <w:r w:rsidR="006A4BF9">
              <w:rPr>
                <w:rFonts w:ascii="Arial" w:hAnsi="Arial" w:cs="Arial"/>
                <w:lang w:val="es-CO"/>
              </w:rPr>
              <w:t xml:space="preserve">relacionada con los textos </w:t>
            </w:r>
            <w:r w:rsidR="00BD3B35">
              <w:rPr>
                <w:rFonts w:ascii="Arial" w:hAnsi="Arial" w:cs="Arial"/>
                <w:lang w:val="es-CO"/>
              </w:rPr>
              <w:t xml:space="preserve">siguientes, de los cuales se </w:t>
            </w:r>
            <w:r w:rsidR="00DF225F">
              <w:rPr>
                <w:rFonts w:ascii="Arial" w:hAnsi="Arial" w:cs="Arial"/>
                <w:lang w:val="es-CO" w:eastAsia="en-US"/>
              </w:rPr>
              <w:t>desprenden cinco Submenú correspondientes a:</w:t>
            </w:r>
          </w:p>
          <w:p w14:paraId="06959906" w14:textId="341C412A" w:rsidR="00DF225F" w:rsidRDefault="00DF225F" w:rsidP="007E6640">
            <w:pPr>
              <w:rPr>
                <w:rFonts w:ascii="Arial" w:hAnsi="Arial" w:cs="Arial"/>
                <w:lang w:val="es-CO" w:eastAsia="en-US"/>
              </w:rPr>
            </w:pPr>
          </w:p>
          <w:p w14:paraId="3AFCB4C3" w14:textId="2688C1AD" w:rsidR="00DF225F" w:rsidRPr="009C6AA5" w:rsidRDefault="00DF225F" w:rsidP="00002A2C">
            <w:pPr>
              <w:pStyle w:val="Prrafodelista"/>
              <w:numPr>
                <w:ilvl w:val="0"/>
                <w:numId w:val="26"/>
              </w:numPr>
              <w:rPr>
                <w:rFonts w:ascii="Arial" w:hAnsi="Arial" w:cs="Arial"/>
                <w:color w:val="FF0000"/>
                <w:lang w:val="es-CO" w:eastAsia="en-US"/>
              </w:rPr>
            </w:pPr>
            <w:r w:rsidRPr="009C6AA5">
              <w:rPr>
                <w:rFonts w:ascii="Arial" w:hAnsi="Arial" w:cs="Arial"/>
                <w:color w:val="FF0000"/>
                <w:lang w:val="es-CO" w:eastAsia="en-US"/>
              </w:rPr>
              <w:lastRenderedPageBreak/>
              <w:t>Afectación en invertebrados</w:t>
            </w:r>
          </w:p>
          <w:p w14:paraId="677AD9B8" w14:textId="134D7DE5" w:rsidR="00DF225F" w:rsidRPr="009C6AA5" w:rsidRDefault="001D7424" w:rsidP="00002A2C">
            <w:pPr>
              <w:pStyle w:val="Prrafodelista"/>
              <w:numPr>
                <w:ilvl w:val="0"/>
                <w:numId w:val="26"/>
              </w:num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Afectación en p</w:t>
            </w:r>
            <w:r w:rsidR="00DF225F" w:rsidRPr="009C6AA5">
              <w:rPr>
                <w:rFonts w:ascii="Arial" w:hAnsi="Arial" w:cs="Arial"/>
                <w:color w:val="FF0000"/>
              </w:rPr>
              <w:t>eces</w:t>
            </w:r>
          </w:p>
          <w:p w14:paraId="6C8B64BA" w14:textId="1543B2AF" w:rsidR="00DF225F" w:rsidRPr="009C6AA5" w:rsidRDefault="001D7424" w:rsidP="00002A2C">
            <w:pPr>
              <w:pStyle w:val="Prrafodelista"/>
              <w:numPr>
                <w:ilvl w:val="0"/>
                <w:numId w:val="26"/>
              </w:num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Afectación en a</w:t>
            </w:r>
            <w:r w:rsidR="00DF225F" w:rsidRPr="009C6AA5">
              <w:rPr>
                <w:rFonts w:ascii="Arial" w:hAnsi="Arial" w:cs="Arial"/>
                <w:color w:val="FF0000"/>
              </w:rPr>
              <w:t>ves</w:t>
            </w:r>
          </w:p>
          <w:p w14:paraId="036D368B" w14:textId="3D0DDB92" w:rsidR="00DF225F" w:rsidRPr="009C6AA5" w:rsidRDefault="001D7424" w:rsidP="00002A2C">
            <w:pPr>
              <w:pStyle w:val="Prrafodelista"/>
              <w:numPr>
                <w:ilvl w:val="0"/>
                <w:numId w:val="26"/>
              </w:num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Afectación en m</w:t>
            </w:r>
            <w:r w:rsidR="00DF225F" w:rsidRPr="009C6AA5">
              <w:rPr>
                <w:rFonts w:ascii="Arial" w:hAnsi="Arial" w:cs="Arial"/>
                <w:color w:val="FF0000"/>
              </w:rPr>
              <w:t>amíferos</w:t>
            </w:r>
          </w:p>
          <w:p w14:paraId="60983B3F" w14:textId="2F4E1F06" w:rsidR="00CB2560" w:rsidRPr="009C6AA5" w:rsidRDefault="00002A2C" w:rsidP="00002A2C">
            <w:pPr>
              <w:pStyle w:val="Prrafodelista"/>
              <w:numPr>
                <w:ilvl w:val="0"/>
                <w:numId w:val="26"/>
              </w:numPr>
              <w:rPr>
                <w:rFonts w:ascii="Arial" w:hAnsi="Arial" w:cs="Arial"/>
                <w:color w:val="FF0000"/>
                <w:lang w:val="es-CO"/>
              </w:rPr>
            </w:pPr>
            <w:r w:rsidRPr="009C6AA5">
              <w:rPr>
                <w:rFonts w:ascii="Arial" w:hAnsi="Arial" w:cs="Arial"/>
                <w:color w:val="FF0000"/>
                <w:lang w:val="es-CO"/>
              </w:rPr>
              <w:t>Afectación en la</w:t>
            </w:r>
            <w:r w:rsidR="001D7424">
              <w:rPr>
                <w:rFonts w:ascii="Arial" w:hAnsi="Arial" w:cs="Arial"/>
                <w:color w:val="FF0000"/>
                <w:lang w:val="es-CO"/>
              </w:rPr>
              <w:t xml:space="preserve"> f</w:t>
            </w:r>
            <w:r w:rsidRPr="009C6AA5">
              <w:rPr>
                <w:rFonts w:ascii="Arial" w:hAnsi="Arial" w:cs="Arial"/>
                <w:color w:val="FF0000"/>
                <w:lang w:val="es-CO"/>
              </w:rPr>
              <w:t>lora</w:t>
            </w:r>
          </w:p>
          <w:p w14:paraId="047AA1E8" w14:textId="77777777" w:rsidR="00CB2560" w:rsidRPr="003C10D7" w:rsidRDefault="00CB2560" w:rsidP="00DF5A42">
            <w:pPr>
              <w:rPr>
                <w:rFonts w:ascii="Arial" w:hAnsi="Arial" w:cs="Arial"/>
                <w:lang w:val="es-CO"/>
              </w:rPr>
            </w:pPr>
          </w:p>
          <w:p w14:paraId="125BCEC9" w14:textId="77777777" w:rsidR="00CB2560" w:rsidRPr="003C10D7" w:rsidRDefault="00CB2560" w:rsidP="00DF5A42">
            <w:pPr>
              <w:rPr>
                <w:rFonts w:ascii="Arial" w:hAnsi="Arial" w:cs="Arial"/>
                <w:lang w:val="es-CO"/>
              </w:rPr>
            </w:pPr>
          </w:p>
          <w:p w14:paraId="61366417" w14:textId="7EAAC3B5" w:rsidR="00002A2C" w:rsidRDefault="00002A2C" w:rsidP="00DF5A42">
            <w:pPr>
              <w:rPr>
                <w:rFonts w:ascii="Arial" w:hAnsi="Arial" w:cs="Arial"/>
                <w:lang w:val="es-CO"/>
              </w:rPr>
            </w:pPr>
          </w:p>
          <w:p w14:paraId="7822F288" w14:textId="3BBF91EC" w:rsidR="00002A2C" w:rsidRDefault="00002A2C" w:rsidP="00DF5A42">
            <w:pPr>
              <w:rPr>
                <w:rFonts w:ascii="Arial" w:hAnsi="Arial" w:cs="Arial"/>
                <w:lang w:val="es-CO"/>
              </w:rPr>
            </w:pPr>
            <w:r>
              <w:rPr>
                <w:noProof/>
                <w:lang w:val="es-CO" w:eastAsia="es-CO"/>
              </w:rPr>
              <w:drawing>
                <wp:inline distT="0" distB="0" distL="0" distR="0" wp14:anchorId="38F12A30" wp14:editId="21E389A3">
                  <wp:extent cx="1962150" cy="1962150"/>
                  <wp:effectExtent l="0" t="0" r="0" b="0"/>
                  <wp:docPr id="42" name="Imagen 42" descr="Resultado de imagen para aire agua y suel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5" descr="Resultado de imagen para aire agua y suel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0" cy="1962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F4DE3C0" w14:textId="00D9CEA8" w:rsidR="00002A2C" w:rsidRDefault="00002A2C" w:rsidP="00DF5A42">
            <w:pPr>
              <w:rPr>
                <w:rFonts w:ascii="Arial" w:hAnsi="Arial" w:cs="Arial"/>
                <w:lang w:val="es-CO"/>
              </w:rPr>
            </w:pPr>
          </w:p>
          <w:p w14:paraId="3ED9A520" w14:textId="77777777" w:rsidR="00002A2C" w:rsidRDefault="00002A2C" w:rsidP="00DF5A42">
            <w:pPr>
              <w:rPr>
                <w:rFonts w:ascii="Arial" w:hAnsi="Arial" w:cs="Arial"/>
                <w:lang w:val="es-CO"/>
              </w:rPr>
            </w:pPr>
          </w:p>
          <w:p w14:paraId="5A809368" w14:textId="690515F5" w:rsidR="00CB2560" w:rsidRPr="003C10D7" w:rsidRDefault="00CB2560" w:rsidP="00966D3A">
            <w:pPr>
              <w:jc w:val="center"/>
              <w:rPr>
                <w:rFonts w:ascii="Arial" w:hAnsi="Arial" w:cs="Arial"/>
              </w:rPr>
            </w:pPr>
          </w:p>
          <w:p w14:paraId="650E0542" w14:textId="0A1E3708" w:rsidR="00CB2560" w:rsidRPr="003C10D7" w:rsidRDefault="00CB2560" w:rsidP="00044034">
            <w:pPr>
              <w:jc w:val="center"/>
              <w:rPr>
                <w:rFonts w:ascii="Arial" w:hAnsi="Arial" w:cs="Arial"/>
                <w:b/>
                <w:lang w:val="es-CO"/>
              </w:rPr>
            </w:pPr>
          </w:p>
        </w:tc>
        <w:tc>
          <w:tcPr>
            <w:tcW w:w="9027" w:type="dxa"/>
          </w:tcPr>
          <w:p w14:paraId="3AB6945C" w14:textId="77777777" w:rsidR="006A4BF9" w:rsidRPr="006A4BF9" w:rsidRDefault="006A4BF9" w:rsidP="0085598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lang w:val="es-CO" w:eastAsia="x-none"/>
              </w:rPr>
            </w:pPr>
          </w:p>
          <w:p w14:paraId="64411B79" w14:textId="1141C2FB" w:rsidR="00855987" w:rsidRPr="003C10D7" w:rsidRDefault="00855987" w:rsidP="0085598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lang w:val="x-none" w:eastAsia="x-none"/>
              </w:rPr>
            </w:pPr>
            <w:r w:rsidRPr="003C10D7">
              <w:rPr>
                <w:rFonts w:ascii="Arial" w:hAnsi="Arial" w:cs="Arial"/>
                <w:bCs/>
                <w:lang w:val="x-none" w:eastAsia="x-none"/>
              </w:rPr>
              <w:t>Las características clave del Hg que conllevan a una alta toxicidad en los seres vivos, son su capacidad de bio-acumulación y bio-magnificación, ya que le permiten escalar las redes tróficas de los diferentes ecosistemas (</w:t>
            </w:r>
            <w:r w:rsidR="002B4628">
              <w:rPr>
                <w:rFonts w:ascii="Arial" w:hAnsi="Arial" w:cs="Arial"/>
                <w:bCs/>
                <w:lang w:val="es-CO" w:eastAsia="x-none"/>
              </w:rPr>
              <w:t>1</w:t>
            </w:r>
            <w:r w:rsidRPr="003C10D7">
              <w:rPr>
                <w:rFonts w:ascii="Arial" w:hAnsi="Arial" w:cs="Arial"/>
                <w:bCs/>
                <w:lang w:val="x-none" w:eastAsia="x-none"/>
              </w:rPr>
              <w:t>,</w:t>
            </w:r>
            <w:r w:rsidR="002B4628">
              <w:rPr>
                <w:rFonts w:ascii="Arial" w:hAnsi="Arial" w:cs="Arial"/>
                <w:bCs/>
                <w:lang w:eastAsia="x-none"/>
              </w:rPr>
              <w:t>2</w:t>
            </w:r>
            <w:r w:rsidRPr="003C10D7">
              <w:rPr>
                <w:rFonts w:ascii="Arial" w:hAnsi="Arial" w:cs="Arial"/>
                <w:bCs/>
                <w:lang w:val="x-none" w:eastAsia="x-none"/>
              </w:rPr>
              <w:t>). La bio-acumulación hace referencia a la acumulación neta del metal en un organismo, ya sea que el Hg provenga del medio (agua, suelo</w:t>
            </w:r>
            <w:r w:rsidR="00813C37">
              <w:rPr>
                <w:rFonts w:ascii="Arial" w:hAnsi="Arial" w:cs="Arial"/>
                <w:bCs/>
                <w:lang w:val="es-CO" w:eastAsia="x-none"/>
              </w:rPr>
              <w:t xml:space="preserve"> o</w:t>
            </w:r>
            <w:r w:rsidR="0013776E">
              <w:rPr>
                <w:rFonts w:ascii="Arial" w:hAnsi="Arial" w:cs="Arial"/>
                <w:bCs/>
                <w:lang w:val="x-none" w:eastAsia="x-none"/>
              </w:rPr>
              <w:t xml:space="preserve"> aire) o de otro organismo </w:t>
            </w:r>
            <w:r w:rsidRPr="003C10D7">
              <w:rPr>
                <w:rFonts w:ascii="Arial" w:hAnsi="Arial" w:cs="Arial"/>
                <w:bCs/>
                <w:lang w:val="x-none" w:eastAsia="x-none"/>
              </w:rPr>
              <w:t>(</w:t>
            </w:r>
            <w:r w:rsidR="002B4628">
              <w:rPr>
                <w:rFonts w:ascii="Arial" w:hAnsi="Arial" w:cs="Arial"/>
                <w:bCs/>
                <w:lang w:val="es-CO" w:eastAsia="x-none"/>
              </w:rPr>
              <w:t>14</w:t>
            </w:r>
            <w:r w:rsidRPr="003C10D7">
              <w:rPr>
                <w:rFonts w:ascii="Arial" w:hAnsi="Arial" w:cs="Arial"/>
                <w:bCs/>
                <w:lang w:val="x-none" w:eastAsia="x-none"/>
              </w:rPr>
              <w:t xml:space="preserve">). Por su parte, la bio-magnificación representa la acumulación progresiva del Hg de un nivel trófico a otro, de manera que </w:t>
            </w:r>
            <w:r w:rsidRPr="003C10D7">
              <w:rPr>
                <w:rFonts w:ascii="Arial" w:hAnsi="Arial" w:cs="Arial"/>
                <w:bCs/>
                <w:lang w:val="es-CO" w:eastAsia="x-none"/>
              </w:rPr>
              <w:t>la</w:t>
            </w:r>
            <w:r w:rsidRPr="003C10D7">
              <w:rPr>
                <w:rFonts w:ascii="Arial" w:hAnsi="Arial" w:cs="Arial"/>
                <w:bCs/>
                <w:lang w:val="x-none" w:eastAsia="x-none"/>
              </w:rPr>
              <w:t xml:space="preserve"> concentración en los tejidos de organismos que están en la cima de las redes tróficas (depredadores, </w:t>
            </w:r>
            <w:r w:rsidRPr="003C10D7">
              <w:rPr>
                <w:rFonts w:ascii="Arial" w:hAnsi="Arial" w:cs="Arial"/>
                <w:bCs/>
                <w:lang w:val="x-none" w:eastAsia="x-none"/>
              </w:rPr>
              <w:lastRenderedPageBreak/>
              <w:t>incluido el ser humano) es mayor que la de los organismos que están en la base (microorganismos) o posiciones intermedias (presas)</w:t>
            </w:r>
            <w:r w:rsidR="006136DA">
              <w:rPr>
                <w:rFonts w:ascii="Arial" w:hAnsi="Arial" w:cs="Arial"/>
                <w:bCs/>
                <w:lang w:val="es-CO" w:eastAsia="x-none"/>
              </w:rPr>
              <w:t xml:space="preserve"> (1</w:t>
            </w:r>
            <w:r w:rsidR="0013776E">
              <w:rPr>
                <w:rFonts w:ascii="Arial" w:hAnsi="Arial" w:cs="Arial"/>
                <w:bCs/>
                <w:lang w:val="es-CO" w:eastAsia="x-none"/>
              </w:rPr>
              <w:t>)</w:t>
            </w:r>
            <w:r w:rsidRPr="003C10D7">
              <w:rPr>
                <w:rFonts w:ascii="Arial" w:hAnsi="Arial" w:cs="Arial"/>
                <w:bCs/>
                <w:lang w:val="x-none" w:eastAsia="x-none"/>
              </w:rPr>
              <w:t xml:space="preserve">. </w:t>
            </w:r>
          </w:p>
          <w:p w14:paraId="30C7E09A" w14:textId="77777777" w:rsidR="00855987" w:rsidRPr="003C10D7" w:rsidRDefault="00855987" w:rsidP="0085598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lang w:val="x-none"/>
              </w:rPr>
            </w:pPr>
          </w:p>
          <w:p w14:paraId="47A9C13B" w14:textId="6A48E8F7" w:rsidR="00855987" w:rsidRPr="003C10D7" w:rsidRDefault="00855987" w:rsidP="008559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3C10D7">
              <w:rPr>
                <w:rFonts w:ascii="Arial" w:hAnsi="Arial" w:cs="Arial"/>
                <w:noProof/>
                <w:lang w:val="es-CO" w:eastAsia="es-CO"/>
              </w:rPr>
              <w:drawing>
                <wp:inline distT="0" distB="0" distL="0" distR="0" wp14:anchorId="4CBEE64E" wp14:editId="270D26E7">
                  <wp:extent cx="3964162" cy="2783531"/>
                  <wp:effectExtent l="0" t="0" r="0" b="0"/>
                  <wp:docPr id="29" name="Imagen 29" descr="http://www.ecoticias.com/userfiles/2016/May_19/ART13_70_origin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7" descr="http://www.ecoticias.com/userfiles/2016/May_19/ART13_70_origina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77858" cy="27931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666BC97" w14:textId="1380D3D5" w:rsidR="00855987" w:rsidRDefault="00855987" w:rsidP="008559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u w:val="single"/>
              </w:rPr>
            </w:pPr>
            <w:r w:rsidRPr="003C10D7">
              <w:rPr>
                <w:rFonts w:ascii="Arial" w:hAnsi="Arial" w:cs="Arial"/>
                <w:bCs/>
                <w:u w:val="single"/>
              </w:rPr>
              <w:t xml:space="preserve">Fuente: Econoticias.com 2016. </w:t>
            </w:r>
            <w:hyperlink r:id="rId13" w:history="1">
              <w:r w:rsidR="0013776E" w:rsidRPr="009A1A91">
                <w:rPr>
                  <w:rStyle w:val="Hipervnculo"/>
                  <w:rFonts w:ascii="Arial" w:hAnsi="Arial" w:cs="Arial"/>
                  <w:bCs/>
                </w:rPr>
                <w:t>http://www.ecoticias.com/residuos-reciclaje/115317/bioacumulacion-toxicos</w:t>
              </w:r>
            </w:hyperlink>
          </w:p>
          <w:p w14:paraId="7568D3B6" w14:textId="77777777" w:rsidR="0013776E" w:rsidRPr="003C10D7" w:rsidRDefault="0013776E" w:rsidP="008559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u w:val="single"/>
              </w:rPr>
            </w:pPr>
          </w:p>
          <w:p w14:paraId="3B65850D" w14:textId="569B4298" w:rsidR="00DF225F" w:rsidRPr="003063F4" w:rsidRDefault="00855987" w:rsidP="00966D3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s-CO"/>
              </w:rPr>
            </w:pPr>
            <w:r w:rsidRPr="003C10D7">
              <w:rPr>
                <w:rFonts w:ascii="Arial" w:hAnsi="Arial" w:cs="Arial"/>
                <w:bCs/>
                <w:lang w:val="x-none" w:eastAsia="x-none"/>
              </w:rPr>
              <w:t xml:space="preserve">El </w:t>
            </w:r>
            <w:proofErr w:type="spellStart"/>
            <w:r w:rsidRPr="003C10D7">
              <w:rPr>
                <w:rFonts w:ascii="Arial" w:hAnsi="Arial" w:cs="Arial"/>
                <w:bCs/>
                <w:lang w:eastAsia="x-none"/>
              </w:rPr>
              <w:t>meHg</w:t>
            </w:r>
            <w:proofErr w:type="spellEnd"/>
            <w:r w:rsidRPr="003C10D7">
              <w:rPr>
                <w:rFonts w:ascii="Arial" w:hAnsi="Arial" w:cs="Arial"/>
                <w:bCs/>
                <w:lang w:val="x-none" w:eastAsia="x-none"/>
              </w:rPr>
              <w:t xml:space="preserve"> tiene efectos altamente nocivos en la vida silvestre y los seres humanos, pero el nivel de toxicidad varía según la concentración, la vía de exposición y la vulnerabilidad del organismo expuesto. En organismos con niveles elevados de </w:t>
            </w:r>
            <w:proofErr w:type="spellStart"/>
            <w:r w:rsidRPr="003C10D7">
              <w:rPr>
                <w:rFonts w:ascii="Arial" w:hAnsi="Arial" w:cs="Arial"/>
                <w:bCs/>
                <w:lang w:val="es-CO" w:eastAsia="x-none"/>
              </w:rPr>
              <w:t>meHg</w:t>
            </w:r>
            <w:proofErr w:type="spellEnd"/>
            <w:r w:rsidRPr="003C10D7">
              <w:rPr>
                <w:rFonts w:ascii="Arial" w:hAnsi="Arial" w:cs="Arial"/>
                <w:bCs/>
                <w:lang w:val="es-CO" w:eastAsia="x-none"/>
              </w:rPr>
              <w:t xml:space="preserve"> </w:t>
            </w:r>
            <w:r w:rsidRPr="003C10D7">
              <w:rPr>
                <w:rFonts w:ascii="Arial" w:hAnsi="Arial" w:cs="Arial"/>
                <w:bCs/>
                <w:lang w:val="x-none" w:eastAsia="x-none"/>
              </w:rPr>
              <w:t>(ubicados en la cima de las redes tróficas y de mayor edad)</w:t>
            </w:r>
            <w:r w:rsidRPr="003C10D7">
              <w:rPr>
                <w:rFonts w:ascii="Arial" w:hAnsi="Arial" w:cs="Arial"/>
                <w:bCs/>
                <w:lang w:val="es-CO" w:eastAsia="x-none"/>
              </w:rPr>
              <w:t>,</w:t>
            </w:r>
            <w:r w:rsidRPr="003C10D7">
              <w:rPr>
                <w:rFonts w:ascii="Arial" w:hAnsi="Arial" w:cs="Arial"/>
                <w:bCs/>
                <w:lang w:val="x-none" w:eastAsia="x-none"/>
              </w:rPr>
              <w:t xml:space="preserve"> tal como peces depredadores de gran tamaño (ej. tiburón, atún, mero), aves y mamíferos que consumen peces (ej. martín pescador, nutria, foca, ballenas dentadas, hombre) y aves de rapiña (ej. águila, halcón) se han reportado problemas reproductivos y del sistema nervioso, afectando su desarrollo normal y patrones habituales de comportamiento (</w:t>
            </w:r>
            <w:r w:rsidR="006136DA">
              <w:rPr>
                <w:rFonts w:ascii="Arial" w:hAnsi="Arial" w:cs="Arial"/>
                <w:bCs/>
                <w:lang w:val="es-CO" w:eastAsia="x-none"/>
              </w:rPr>
              <w:t>1, 15</w:t>
            </w:r>
            <w:r w:rsidRPr="003C10D7">
              <w:rPr>
                <w:rFonts w:ascii="Arial" w:hAnsi="Arial" w:cs="Arial"/>
                <w:bCs/>
                <w:lang w:val="x-none" w:eastAsia="x-none"/>
              </w:rPr>
              <w:t xml:space="preserve">). </w:t>
            </w:r>
          </w:p>
        </w:tc>
      </w:tr>
      <w:tr w:rsidR="0000354F" w:rsidRPr="003C10D7" w14:paraId="74287B29" w14:textId="77777777" w:rsidTr="00855987">
        <w:tc>
          <w:tcPr>
            <w:tcW w:w="13842" w:type="dxa"/>
            <w:gridSpan w:val="3"/>
            <w:shd w:val="clear" w:color="auto" w:fill="FFFFFF" w:themeFill="background1"/>
          </w:tcPr>
          <w:p w14:paraId="6B13DD95" w14:textId="09665AAD" w:rsidR="0000354F" w:rsidRPr="003C10D7" w:rsidRDefault="00855987" w:rsidP="0000354F">
            <w:pPr>
              <w:jc w:val="center"/>
              <w:rPr>
                <w:rFonts w:ascii="Arial" w:hAnsi="Arial" w:cs="Arial"/>
                <w:b/>
                <w:lang w:val="es-CO"/>
              </w:rPr>
            </w:pPr>
            <w:r w:rsidRPr="003C10D7">
              <w:rPr>
                <w:rFonts w:ascii="Arial" w:hAnsi="Arial" w:cs="Arial"/>
                <w:b/>
                <w:color w:val="FF0000"/>
                <w:lang w:val="es-CO"/>
              </w:rPr>
              <w:lastRenderedPageBreak/>
              <w:t>Submenú 2.5.1 AFECTACIÓN EN INVERTEBRADOS</w:t>
            </w:r>
          </w:p>
        </w:tc>
      </w:tr>
      <w:tr w:rsidR="006F7756" w:rsidRPr="003C10D7" w14:paraId="0D4C2390" w14:textId="77777777" w:rsidTr="00C438CD">
        <w:tc>
          <w:tcPr>
            <w:tcW w:w="4815" w:type="dxa"/>
            <w:gridSpan w:val="2"/>
          </w:tcPr>
          <w:p w14:paraId="594CF16F" w14:textId="6D2D0221" w:rsidR="00044034" w:rsidRPr="003C10D7" w:rsidRDefault="00044034" w:rsidP="00162E1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</w:p>
          <w:p w14:paraId="23924AD4" w14:textId="3869C144" w:rsidR="00520620" w:rsidRPr="003C10D7" w:rsidRDefault="00002A2C" w:rsidP="00DF5A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CO"/>
              </w:rPr>
              <w:lastRenderedPageBreak/>
              <w:t xml:space="preserve">Al acceder al submenú </w:t>
            </w:r>
            <w:r w:rsidRPr="00002A2C">
              <w:rPr>
                <w:rFonts w:ascii="Arial" w:hAnsi="Arial" w:cs="Arial"/>
                <w:b/>
                <w:color w:val="FF0000"/>
                <w:lang w:val="es-CO" w:eastAsia="en-US"/>
              </w:rPr>
              <w:t>Afectación en invertebrados</w:t>
            </w:r>
            <w:r>
              <w:rPr>
                <w:rFonts w:ascii="Arial" w:hAnsi="Arial" w:cs="Arial"/>
                <w:b/>
                <w:color w:val="FF0000"/>
                <w:lang w:val="es-CO" w:eastAsia="en-US"/>
              </w:rPr>
              <w:t xml:space="preserve"> </w:t>
            </w:r>
            <w:r w:rsidR="00F35E94">
              <w:rPr>
                <w:rFonts w:ascii="Arial" w:hAnsi="Arial" w:cs="Arial"/>
                <w:color w:val="000000" w:themeColor="text1"/>
                <w:lang w:val="es-CO" w:eastAsia="en-US"/>
              </w:rPr>
              <w:t>se despliega el texto.</w:t>
            </w:r>
          </w:p>
          <w:p w14:paraId="6801FF62" w14:textId="77777777" w:rsidR="001D0F1F" w:rsidRPr="003C10D7" w:rsidRDefault="001D0F1F" w:rsidP="00DF5A42">
            <w:pPr>
              <w:rPr>
                <w:rFonts w:ascii="Arial" w:hAnsi="Arial" w:cs="Arial"/>
              </w:rPr>
            </w:pPr>
          </w:p>
          <w:p w14:paraId="6FDB2A9D" w14:textId="77777777" w:rsidR="001D0F1F" w:rsidRPr="003C10D7" w:rsidRDefault="001D0F1F" w:rsidP="00DF5A42">
            <w:pPr>
              <w:rPr>
                <w:rFonts w:ascii="Arial" w:hAnsi="Arial" w:cs="Arial"/>
              </w:rPr>
            </w:pPr>
          </w:p>
          <w:p w14:paraId="5A303E45" w14:textId="77777777" w:rsidR="001D0F1F" w:rsidRPr="003C10D7" w:rsidRDefault="001D0F1F" w:rsidP="00DF5A42">
            <w:pPr>
              <w:rPr>
                <w:rFonts w:ascii="Arial" w:hAnsi="Arial" w:cs="Arial"/>
              </w:rPr>
            </w:pPr>
          </w:p>
          <w:p w14:paraId="132C166A" w14:textId="77777777" w:rsidR="001D0F1F" w:rsidRPr="003C10D7" w:rsidRDefault="001D0F1F" w:rsidP="00DF5A42">
            <w:pPr>
              <w:rPr>
                <w:rFonts w:ascii="Arial" w:hAnsi="Arial" w:cs="Arial"/>
              </w:rPr>
            </w:pPr>
          </w:p>
          <w:p w14:paraId="36B91A48" w14:textId="77777777" w:rsidR="001D0F1F" w:rsidRPr="003C10D7" w:rsidRDefault="001D0F1F" w:rsidP="00DF5A42">
            <w:pPr>
              <w:rPr>
                <w:rFonts w:ascii="Arial" w:hAnsi="Arial" w:cs="Arial"/>
              </w:rPr>
            </w:pPr>
          </w:p>
          <w:p w14:paraId="76EDB28F" w14:textId="77777777" w:rsidR="001D0F1F" w:rsidRPr="003C10D7" w:rsidRDefault="001D0F1F" w:rsidP="00DF5A42">
            <w:pPr>
              <w:rPr>
                <w:rFonts w:ascii="Arial" w:hAnsi="Arial" w:cs="Arial"/>
              </w:rPr>
            </w:pPr>
          </w:p>
          <w:p w14:paraId="3F6ED0D8" w14:textId="77777777" w:rsidR="001D0F1F" w:rsidRPr="003C10D7" w:rsidRDefault="001D0F1F" w:rsidP="00DF5A42">
            <w:pPr>
              <w:rPr>
                <w:rFonts w:ascii="Arial" w:hAnsi="Arial" w:cs="Arial"/>
              </w:rPr>
            </w:pPr>
          </w:p>
          <w:p w14:paraId="7E58F104" w14:textId="77777777" w:rsidR="001D0F1F" w:rsidRPr="003C10D7" w:rsidRDefault="001D0F1F" w:rsidP="00DF5A42">
            <w:pPr>
              <w:rPr>
                <w:rFonts w:ascii="Arial" w:hAnsi="Arial" w:cs="Arial"/>
              </w:rPr>
            </w:pPr>
          </w:p>
          <w:p w14:paraId="11E4E688" w14:textId="77777777" w:rsidR="00520620" w:rsidRPr="003C10D7" w:rsidRDefault="00520620" w:rsidP="00DF5A42">
            <w:pPr>
              <w:rPr>
                <w:rFonts w:ascii="Arial" w:hAnsi="Arial" w:cs="Arial"/>
              </w:rPr>
            </w:pPr>
          </w:p>
          <w:p w14:paraId="5009D299" w14:textId="67E17922" w:rsidR="00520620" w:rsidRPr="003C10D7" w:rsidRDefault="00520620" w:rsidP="00DF5A42">
            <w:pPr>
              <w:rPr>
                <w:rFonts w:ascii="Arial" w:hAnsi="Arial" w:cs="Arial"/>
              </w:rPr>
            </w:pPr>
          </w:p>
        </w:tc>
        <w:tc>
          <w:tcPr>
            <w:tcW w:w="9027" w:type="dxa"/>
          </w:tcPr>
          <w:p w14:paraId="1C48FA24" w14:textId="32004F3C" w:rsidR="00855987" w:rsidRPr="003C10D7" w:rsidRDefault="00855987" w:rsidP="0085598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lang w:val="x-none" w:eastAsia="x-none"/>
              </w:rPr>
            </w:pPr>
            <w:r w:rsidRPr="003C10D7">
              <w:rPr>
                <w:rFonts w:ascii="Arial" w:hAnsi="Arial" w:cs="Arial"/>
                <w:bCs/>
                <w:lang w:val="x-none" w:eastAsia="x-none"/>
              </w:rPr>
              <w:lastRenderedPageBreak/>
              <w:t>En</w:t>
            </w:r>
            <w:r w:rsidRPr="003C10D7">
              <w:rPr>
                <w:rFonts w:ascii="Arial" w:hAnsi="Arial" w:cs="Arial"/>
                <w:bCs/>
                <w:lang w:val="es-CO" w:eastAsia="x-none"/>
              </w:rPr>
              <w:t xml:space="preserve"> organismos</w:t>
            </w:r>
            <w:r w:rsidRPr="003C10D7">
              <w:rPr>
                <w:rFonts w:ascii="Arial" w:hAnsi="Arial" w:cs="Arial"/>
                <w:bCs/>
                <w:lang w:val="x-none" w:eastAsia="x-none"/>
              </w:rPr>
              <w:t xml:space="preserve"> invertebrados, especialmente acuáticos como las ostras, se ha detectado que el Hg es perjudicial durante el desarrollo larval (</w:t>
            </w:r>
            <w:r w:rsidRPr="003C10D7">
              <w:rPr>
                <w:rFonts w:ascii="Arial" w:hAnsi="Arial" w:cs="Arial"/>
                <w:bCs/>
                <w:lang w:eastAsia="x-none"/>
              </w:rPr>
              <w:t xml:space="preserve">10, </w:t>
            </w:r>
            <w:r w:rsidR="00D94E7A">
              <w:rPr>
                <w:rFonts w:ascii="Arial" w:hAnsi="Arial" w:cs="Arial"/>
                <w:bCs/>
                <w:lang w:val="es-CO" w:eastAsia="x-none"/>
              </w:rPr>
              <w:t>16</w:t>
            </w:r>
            <w:r w:rsidRPr="003C10D7">
              <w:rPr>
                <w:rFonts w:ascii="Arial" w:hAnsi="Arial" w:cs="Arial"/>
                <w:bCs/>
                <w:lang w:val="x-none" w:eastAsia="x-none"/>
              </w:rPr>
              <w:t xml:space="preserve">). </w:t>
            </w:r>
            <w:r w:rsidR="00F35E94">
              <w:rPr>
                <w:rFonts w:ascii="Arial" w:hAnsi="Arial" w:cs="Arial"/>
                <w:bCs/>
                <w:lang w:val="es-CO" w:eastAsia="x-none"/>
              </w:rPr>
              <w:t>L</w:t>
            </w:r>
            <w:r w:rsidRPr="003C10D7">
              <w:rPr>
                <w:rFonts w:ascii="Arial" w:hAnsi="Arial" w:cs="Arial"/>
                <w:bCs/>
                <w:lang w:val="x-none" w:eastAsia="x-none"/>
              </w:rPr>
              <w:t xml:space="preserve">a mortalidad larval puede </w:t>
            </w:r>
            <w:r w:rsidRPr="003C10D7">
              <w:rPr>
                <w:rFonts w:ascii="Arial" w:hAnsi="Arial" w:cs="Arial"/>
                <w:bCs/>
                <w:lang w:val="x-none" w:eastAsia="x-none"/>
              </w:rPr>
              <w:lastRenderedPageBreak/>
              <w:t>llegar al 50% cuando la concentración de Hg alcanza 10 μg/l</w:t>
            </w:r>
            <w:r w:rsidR="00D94E7A">
              <w:rPr>
                <w:rFonts w:ascii="Arial" w:hAnsi="Arial" w:cs="Arial"/>
                <w:bCs/>
                <w:lang w:val="es-CO" w:eastAsia="x-none"/>
              </w:rPr>
              <w:t xml:space="preserve"> (1</w:t>
            </w:r>
            <w:r w:rsidR="00F35E94">
              <w:rPr>
                <w:rFonts w:ascii="Arial" w:hAnsi="Arial" w:cs="Arial"/>
                <w:bCs/>
                <w:lang w:val="es-CO" w:eastAsia="x-none"/>
              </w:rPr>
              <w:t>)</w:t>
            </w:r>
            <w:r w:rsidRPr="003C10D7">
              <w:rPr>
                <w:rFonts w:ascii="Arial" w:hAnsi="Arial" w:cs="Arial"/>
                <w:bCs/>
                <w:lang w:val="x-none" w:eastAsia="x-none"/>
              </w:rPr>
              <w:t xml:space="preserve">. </w:t>
            </w:r>
            <w:r w:rsidR="00F35E94">
              <w:rPr>
                <w:rFonts w:ascii="Arial" w:hAnsi="Arial" w:cs="Arial"/>
                <w:bCs/>
                <w:lang w:val="es-CO" w:eastAsia="x-none"/>
              </w:rPr>
              <w:t>E</w:t>
            </w:r>
            <w:r w:rsidRPr="003C10D7">
              <w:rPr>
                <w:rFonts w:ascii="Arial" w:hAnsi="Arial" w:cs="Arial"/>
                <w:bCs/>
                <w:lang w:val="x-none" w:eastAsia="x-none"/>
              </w:rPr>
              <w:t xml:space="preserve">l problema en la determinación de los límites de Hg </w:t>
            </w:r>
            <w:r w:rsidR="00F35E94">
              <w:rPr>
                <w:rFonts w:ascii="Arial" w:hAnsi="Arial" w:cs="Arial"/>
                <w:bCs/>
                <w:lang w:val="es-CO" w:eastAsia="x-none"/>
              </w:rPr>
              <w:t>en</w:t>
            </w:r>
            <w:r w:rsidRPr="003C10D7">
              <w:rPr>
                <w:rFonts w:ascii="Arial" w:hAnsi="Arial" w:cs="Arial"/>
                <w:bCs/>
                <w:lang w:val="x-none" w:eastAsia="x-none"/>
              </w:rPr>
              <w:t xml:space="preserve"> la fauna </w:t>
            </w:r>
            <w:proofErr w:type="gramStart"/>
            <w:r w:rsidRPr="003C10D7">
              <w:rPr>
                <w:rFonts w:ascii="Arial" w:hAnsi="Arial" w:cs="Arial"/>
                <w:bCs/>
                <w:lang w:val="x-none" w:eastAsia="x-none"/>
              </w:rPr>
              <w:t>silvestre,</w:t>
            </w:r>
            <w:proofErr w:type="gramEnd"/>
            <w:r w:rsidRPr="003C10D7">
              <w:rPr>
                <w:rFonts w:ascii="Arial" w:hAnsi="Arial" w:cs="Arial"/>
                <w:bCs/>
                <w:lang w:val="x-none" w:eastAsia="x-none"/>
              </w:rPr>
              <w:t xml:space="preserve"> se basa en </w:t>
            </w:r>
            <w:r w:rsidR="00F35E94">
              <w:rPr>
                <w:rFonts w:ascii="Arial" w:hAnsi="Arial" w:cs="Arial"/>
                <w:bCs/>
                <w:lang w:val="es-CO" w:eastAsia="x-none"/>
              </w:rPr>
              <w:t>la</w:t>
            </w:r>
            <w:r w:rsidRPr="003C10D7">
              <w:rPr>
                <w:rFonts w:ascii="Arial" w:hAnsi="Arial" w:cs="Arial"/>
                <w:bCs/>
                <w:lang w:val="x-none" w:eastAsia="x-none"/>
              </w:rPr>
              <w:t xml:space="preserve"> variación según la especie, la dieta, el estadio de desarrollo y el tipo de Hg</w:t>
            </w:r>
            <w:r w:rsidRPr="003C10D7">
              <w:rPr>
                <w:rFonts w:ascii="Arial" w:hAnsi="Arial" w:cs="Arial"/>
                <w:bCs/>
                <w:lang w:val="es-CO" w:eastAsia="x-none"/>
              </w:rPr>
              <w:t xml:space="preserve"> asimilado</w:t>
            </w:r>
            <w:r w:rsidRPr="003C10D7">
              <w:rPr>
                <w:rFonts w:ascii="Arial" w:hAnsi="Arial" w:cs="Arial"/>
                <w:bCs/>
                <w:lang w:val="x-none" w:eastAsia="x-none"/>
              </w:rPr>
              <w:t xml:space="preserve">. </w:t>
            </w:r>
          </w:p>
          <w:p w14:paraId="36B0EC81" w14:textId="77777777" w:rsidR="00855987" w:rsidRPr="003C10D7" w:rsidRDefault="00855987" w:rsidP="0085598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</w:p>
          <w:p w14:paraId="3C6DD7E5" w14:textId="43C5AD26" w:rsidR="00855987" w:rsidRPr="003C10D7" w:rsidRDefault="00855987" w:rsidP="008559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3C10D7">
              <w:rPr>
                <w:rFonts w:ascii="Arial" w:hAnsi="Arial" w:cs="Arial"/>
                <w:noProof/>
                <w:lang w:val="es-CO" w:eastAsia="es-CO"/>
              </w:rPr>
              <w:drawing>
                <wp:inline distT="0" distB="0" distL="0" distR="0" wp14:anchorId="285692C3" wp14:editId="5B4DD214">
                  <wp:extent cx="2236666" cy="1485239"/>
                  <wp:effectExtent l="0" t="0" r="0" b="1270"/>
                  <wp:docPr id="30" name="Imagen 30" descr="Related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2" descr="Related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2881" cy="15424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3E1176B" w14:textId="53812966" w:rsidR="001D3925" w:rsidRPr="003C10D7" w:rsidRDefault="00855987" w:rsidP="005E1D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C10D7">
              <w:rPr>
                <w:rFonts w:ascii="Arial" w:hAnsi="Arial" w:cs="Arial"/>
                <w:bCs/>
                <w:u w:val="single"/>
              </w:rPr>
              <w:t xml:space="preserve">Fuente: </w:t>
            </w:r>
            <w:r w:rsidRPr="003C10D7">
              <w:rPr>
                <w:rFonts w:ascii="Arial" w:hAnsi="Arial" w:cs="Arial"/>
                <w:u w:val="single"/>
              </w:rPr>
              <w:t xml:space="preserve">© Christian </w:t>
            </w:r>
            <w:proofErr w:type="spellStart"/>
            <w:r w:rsidRPr="003C10D7">
              <w:rPr>
                <w:rFonts w:ascii="Arial" w:hAnsi="Arial" w:cs="Arial"/>
                <w:u w:val="single"/>
              </w:rPr>
              <w:t>Sardet</w:t>
            </w:r>
            <w:proofErr w:type="spellEnd"/>
            <w:r w:rsidRPr="003C10D7">
              <w:rPr>
                <w:rFonts w:ascii="Arial" w:hAnsi="Arial" w:cs="Arial"/>
                <w:u w:val="single"/>
              </w:rPr>
              <w:t>/CNRS/</w:t>
            </w:r>
            <w:proofErr w:type="spellStart"/>
            <w:r w:rsidRPr="003C10D7">
              <w:rPr>
                <w:rFonts w:ascii="Arial" w:hAnsi="Arial" w:cs="Arial"/>
                <w:u w:val="single"/>
              </w:rPr>
              <w:t>TaraOcean</w:t>
            </w:r>
            <w:proofErr w:type="spellEnd"/>
            <w:r w:rsidRPr="003C10D7">
              <w:rPr>
                <w:rFonts w:ascii="Arial" w:hAnsi="Arial" w:cs="Arial"/>
                <w:u w:val="single"/>
              </w:rPr>
              <w:t xml:space="preserve"> 2011. </w:t>
            </w:r>
            <w:hyperlink r:id="rId15" w:history="1">
              <w:r w:rsidRPr="003C10D7">
                <w:rPr>
                  <w:rStyle w:val="Hipervnculo"/>
                  <w:rFonts w:ascii="Arial" w:hAnsi="Arial" w:cs="Arial"/>
                </w:rPr>
                <w:t>http://oceans.taraexpeditions.org/en/pto/copepodes-du-sud-de-patagonie/</w:t>
              </w:r>
            </w:hyperlink>
          </w:p>
        </w:tc>
      </w:tr>
      <w:tr w:rsidR="00464CE7" w:rsidRPr="003C10D7" w14:paraId="24DDA92D" w14:textId="77777777" w:rsidTr="00E939BB">
        <w:tc>
          <w:tcPr>
            <w:tcW w:w="13842" w:type="dxa"/>
            <w:gridSpan w:val="3"/>
            <w:shd w:val="clear" w:color="auto" w:fill="FFFFFF" w:themeFill="background1"/>
          </w:tcPr>
          <w:p w14:paraId="36ACF91D" w14:textId="25655802" w:rsidR="00464CE7" w:rsidRPr="003C10D7" w:rsidRDefault="00E939BB" w:rsidP="00627799">
            <w:pPr>
              <w:jc w:val="center"/>
              <w:rPr>
                <w:rFonts w:ascii="Arial" w:hAnsi="Arial" w:cs="Arial"/>
                <w:b/>
                <w:lang w:val="es-CO"/>
              </w:rPr>
            </w:pPr>
            <w:r w:rsidRPr="003C10D7">
              <w:rPr>
                <w:rFonts w:ascii="Arial" w:hAnsi="Arial" w:cs="Arial"/>
                <w:b/>
                <w:color w:val="FF0000"/>
                <w:lang w:val="es-CO"/>
              </w:rPr>
              <w:lastRenderedPageBreak/>
              <w:t>Submenú 2.5.2 AFECTACIÓN EN PECES</w:t>
            </w:r>
          </w:p>
        </w:tc>
      </w:tr>
      <w:tr w:rsidR="006F7756" w:rsidRPr="003C10D7" w14:paraId="7C8C0557" w14:textId="77777777" w:rsidTr="00C438CD">
        <w:tc>
          <w:tcPr>
            <w:tcW w:w="4815" w:type="dxa"/>
            <w:gridSpan w:val="2"/>
          </w:tcPr>
          <w:p w14:paraId="3906A3FA" w14:textId="77777777" w:rsidR="006120E4" w:rsidRPr="003C10D7" w:rsidRDefault="006120E4" w:rsidP="006120E4">
            <w:pPr>
              <w:pStyle w:val="Prrafodelista"/>
              <w:autoSpaceDE w:val="0"/>
              <w:autoSpaceDN w:val="0"/>
              <w:adjustRightInd w:val="0"/>
              <w:ind w:left="51"/>
              <w:jc w:val="both"/>
              <w:rPr>
                <w:rFonts w:ascii="Arial" w:hAnsi="Arial" w:cs="Arial"/>
                <w:bCs/>
                <w:lang w:val="es-CO" w:eastAsia="x-none"/>
              </w:rPr>
            </w:pPr>
          </w:p>
          <w:p w14:paraId="55D42313" w14:textId="546914FB" w:rsidR="00F67061" w:rsidRPr="003C10D7" w:rsidRDefault="00002A2C" w:rsidP="006120E4">
            <w:pPr>
              <w:pStyle w:val="Prrafodelista"/>
              <w:autoSpaceDE w:val="0"/>
              <w:autoSpaceDN w:val="0"/>
              <w:adjustRightInd w:val="0"/>
              <w:ind w:left="51"/>
              <w:jc w:val="both"/>
              <w:rPr>
                <w:rFonts w:ascii="Arial" w:hAnsi="Arial" w:cs="Arial"/>
                <w:b/>
                <w:bCs/>
                <w:color w:val="1F4E79"/>
                <w:lang w:val="x-none" w:eastAsia="x-none"/>
              </w:rPr>
            </w:pPr>
            <w:r>
              <w:rPr>
                <w:rFonts w:ascii="Arial" w:hAnsi="Arial" w:cs="Arial"/>
                <w:lang w:val="es-CO"/>
              </w:rPr>
              <w:t xml:space="preserve">Al acceder al submenú </w:t>
            </w:r>
            <w:r w:rsidRPr="00002A2C">
              <w:rPr>
                <w:rFonts w:ascii="Arial" w:hAnsi="Arial" w:cs="Arial"/>
                <w:b/>
                <w:color w:val="FF0000"/>
                <w:lang w:val="es-CO" w:eastAsia="en-US"/>
              </w:rPr>
              <w:t xml:space="preserve">Afectación en </w:t>
            </w:r>
            <w:r>
              <w:rPr>
                <w:rFonts w:ascii="Arial" w:hAnsi="Arial" w:cs="Arial"/>
                <w:b/>
                <w:color w:val="FF0000"/>
                <w:lang w:val="es-CO" w:eastAsia="en-US"/>
              </w:rPr>
              <w:t xml:space="preserve">peces </w:t>
            </w:r>
            <w:r w:rsidRPr="00002A2C">
              <w:rPr>
                <w:rFonts w:ascii="Arial" w:hAnsi="Arial" w:cs="Arial"/>
                <w:color w:val="000000" w:themeColor="text1"/>
                <w:lang w:val="es-CO" w:eastAsia="en-US"/>
              </w:rPr>
              <w:t>se despliega el texto</w:t>
            </w:r>
            <w:r>
              <w:rPr>
                <w:rFonts w:ascii="Arial" w:hAnsi="Arial" w:cs="Arial"/>
                <w:color w:val="000000" w:themeColor="text1"/>
                <w:lang w:val="es-CO" w:eastAsia="en-US"/>
              </w:rPr>
              <w:t>.</w:t>
            </w:r>
          </w:p>
          <w:p w14:paraId="66AFDC71" w14:textId="667796D7" w:rsidR="006F7756" w:rsidRPr="003C10D7" w:rsidRDefault="006F7756" w:rsidP="00DF5A42">
            <w:pPr>
              <w:rPr>
                <w:rFonts w:ascii="Arial" w:hAnsi="Arial" w:cs="Arial"/>
                <w:lang w:val="es-CO"/>
              </w:rPr>
            </w:pPr>
          </w:p>
        </w:tc>
        <w:tc>
          <w:tcPr>
            <w:tcW w:w="9027" w:type="dxa"/>
          </w:tcPr>
          <w:p w14:paraId="436723D2" w14:textId="77777777" w:rsidR="008E6AC1" w:rsidRPr="003C10D7" w:rsidRDefault="008E6AC1" w:rsidP="0027043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lang w:val="es-CO" w:eastAsia="x-none"/>
              </w:rPr>
            </w:pPr>
          </w:p>
          <w:p w14:paraId="101EC9EA" w14:textId="68D38222" w:rsidR="00B0645B" w:rsidRDefault="00130B87" w:rsidP="00B0645B">
            <w:pPr>
              <w:jc w:val="both"/>
              <w:rPr>
                <w:rFonts w:ascii="Arial" w:hAnsi="Arial" w:cs="Arial"/>
                <w:bCs/>
                <w:lang w:val="x-none" w:eastAsia="x-none"/>
              </w:rPr>
            </w:pPr>
            <w:r>
              <w:rPr>
                <w:rFonts w:ascii="Arial" w:hAnsi="Arial" w:cs="Arial"/>
                <w:bCs/>
                <w:lang w:val="es-CO" w:eastAsia="x-none"/>
              </w:rPr>
              <w:t>E</w:t>
            </w:r>
            <w:r w:rsidR="00E939BB" w:rsidRPr="003C10D7">
              <w:rPr>
                <w:rFonts w:ascii="Arial" w:hAnsi="Arial" w:cs="Arial"/>
                <w:bCs/>
                <w:lang w:val="x-none" w:eastAsia="x-none"/>
              </w:rPr>
              <w:t>n las primeras</w:t>
            </w:r>
            <w:r w:rsidR="00E939BB" w:rsidRPr="003C10D7">
              <w:rPr>
                <w:rFonts w:ascii="Arial" w:hAnsi="Arial" w:cs="Arial"/>
                <w:bCs/>
                <w:lang w:val="es-CO" w:eastAsia="x-none"/>
              </w:rPr>
              <w:t xml:space="preserve"> etapas de vida</w:t>
            </w:r>
            <w:r w:rsidR="00E939BB" w:rsidRPr="003C10D7">
              <w:rPr>
                <w:rFonts w:ascii="Arial" w:hAnsi="Arial" w:cs="Arial"/>
                <w:bCs/>
                <w:lang w:val="x-none" w:eastAsia="x-none"/>
              </w:rPr>
              <w:t xml:space="preserve">, </w:t>
            </w:r>
            <w:r>
              <w:rPr>
                <w:rFonts w:ascii="Arial" w:hAnsi="Arial" w:cs="Arial"/>
                <w:bCs/>
                <w:lang w:val="es-CO" w:eastAsia="x-none"/>
              </w:rPr>
              <w:t>el Hg</w:t>
            </w:r>
            <w:r w:rsidR="00E939BB" w:rsidRPr="003C10D7">
              <w:rPr>
                <w:rFonts w:ascii="Arial" w:hAnsi="Arial" w:cs="Arial"/>
                <w:bCs/>
                <w:lang w:val="x-none" w:eastAsia="x-none"/>
              </w:rPr>
              <w:t xml:space="preserve"> afecta el desarrollo embrionario, el crecimiento y la regulación hormonal (</w:t>
            </w:r>
            <w:r w:rsidR="00D94E7A">
              <w:rPr>
                <w:rFonts w:ascii="Arial" w:hAnsi="Arial" w:cs="Arial"/>
                <w:bCs/>
                <w:lang w:val="es-CO" w:eastAsia="x-none"/>
              </w:rPr>
              <w:t>17</w:t>
            </w:r>
            <w:r w:rsidR="00E939BB" w:rsidRPr="003C10D7">
              <w:rPr>
                <w:rFonts w:ascii="Arial" w:hAnsi="Arial" w:cs="Arial"/>
                <w:bCs/>
                <w:lang w:val="x-none" w:eastAsia="x-none"/>
              </w:rPr>
              <w:t xml:space="preserve">). Particularmente en los peces (aunque no es exclusivo de este grupo), </w:t>
            </w:r>
            <w:r w:rsidR="00E939BB" w:rsidRPr="003C10D7">
              <w:rPr>
                <w:rFonts w:ascii="Arial" w:hAnsi="Arial" w:cs="Arial"/>
                <w:bCs/>
                <w:lang w:val="es-CO" w:eastAsia="x-none"/>
              </w:rPr>
              <w:t>se presenta</w:t>
            </w:r>
            <w:r w:rsidR="00E939BB" w:rsidRPr="003C10D7">
              <w:rPr>
                <w:rFonts w:ascii="Arial" w:hAnsi="Arial" w:cs="Arial"/>
                <w:bCs/>
                <w:lang w:val="x-none" w:eastAsia="x-none"/>
              </w:rPr>
              <w:t xml:space="preserve"> un problema con los organismos de mayor edad: la concentración de Hg en los tejidos a</w:t>
            </w:r>
            <w:r w:rsidR="00B0645B">
              <w:rPr>
                <w:rFonts w:ascii="Arial" w:hAnsi="Arial" w:cs="Arial"/>
                <w:bCs/>
                <w:lang w:val="x-none" w:eastAsia="x-none"/>
              </w:rPr>
              <w:t xml:space="preserve">umenta </w:t>
            </w:r>
            <w:r w:rsidR="00A134D4">
              <w:rPr>
                <w:rFonts w:ascii="Arial" w:hAnsi="Arial" w:cs="Arial"/>
                <w:bCs/>
                <w:lang w:val="es-CO" w:eastAsia="x-none"/>
              </w:rPr>
              <w:t xml:space="preserve">con el </w:t>
            </w:r>
            <w:r w:rsidR="00E939BB" w:rsidRPr="003C10D7">
              <w:rPr>
                <w:rFonts w:ascii="Arial" w:hAnsi="Arial" w:cs="Arial"/>
                <w:bCs/>
                <w:lang w:val="x-none" w:eastAsia="x-none"/>
              </w:rPr>
              <w:t>crecimiento,</w:t>
            </w:r>
            <w:r w:rsidR="00E939BB" w:rsidRPr="003C10D7">
              <w:rPr>
                <w:rFonts w:ascii="Arial" w:hAnsi="Arial" w:cs="Arial"/>
                <w:bCs/>
                <w:lang w:val="es-CO" w:eastAsia="x-none"/>
              </w:rPr>
              <w:t xml:space="preserve"> </w:t>
            </w:r>
            <w:r w:rsidR="00A134D4">
              <w:rPr>
                <w:rFonts w:ascii="Arial" w:hAnsi="Arial" w:cs="Arial"/>
                <w:bCs/>
                <w:lang w:val="es-CO" w:eastAsia="x-none"/>
              </w:rPr>
              <w:t>debido a</w:t>
            </w:r>
            <w:r w:rsidR="00E939BB" w:rsidRPr="003C10D7">
              <w:rPr>
                <w:rFonts w:ascii="Arial" w:hAnsi="Arial" w:cs="Arial"/>
                <w:bCs/>
                <w:lang w:val="x-none" w:eastAsia="x-none"/>
              </w:rPr>
              <w:t xml:space="preserve"> la eliminación lenta del </w:t>
            </w:r>
            <w:proofErr w:type="spellStart"/>
            <w:r w:rsidR="00E939BB" w:rsidRPr="003C10D7">
              <w:rPr>
                <w:rFonts w:ascii="Arial" w:hAnsi="Arial" w:cs="Arial"/>
                <w:bCs/>
                <w:lang w:val="x-none" w:eastAsia="x-none"/>
              </w:rPr>
              <w:t>me</w:t>
            </w:r>
            <w:r w:rsidR="00E939BB" w:rsidRPr="003C10D7">
              <w:rPr>
                <w:rFonts w:ascii="Arial" w:hAnsi="Arial" w:cs="Arial"/>
                <w:bCs/>
                <w:lang w:val="es-CO" w:eastAsia="x-none"/>
              </w:rPr>
              <w:t>Hg</w:t>
            </w:r>
            <w:proofErr w:type="spellEnd"/>
            <w:r w:rsidR="00E939BB" w:rsidRPr="003C10D7">
              <w:rPr>
                <w:rFonts w:ascii="Arial" w:hAnsi="Arial" w:cs="Arial"/>
                <w:bCs/>
                <w:lang w:val="x-none" w:eastAsia="x-none"/>
              </w:rPr>
              <w:t xml:space="preserve"> (</w:t>
            </w:r>
            <w:r w:rsidR="00E939BB" w:rsidRPr="003C10D7">
              <w:rPr>
                <w:rFonts w:ascii="Arial" w:hAnsi="Arial" w:cs="Arial"/>
                <w:bCs/>
                <w:lang w:val="es-CO" w:eastAsia="x-none"/>
              </w:rPr>
              <w:t>10</w:t>
            </w:r>
            <w:r w:rsidR="00E939BB" w:rsidRPr="003C10D7">
              <w:rPr>
                <w:rFonts w:ascii="Arial" w:hAnsi="Arial" w:cs="Arial"/>
                <w:bCs/>
                <w:lang w:val="x-none" w:eastAsia="x-none"/>
              </w:rPr>
              <w:t xml:space="preserve">). </w:t>
            </w:r>
            <w:r w:rsidR="00A134D4" w:rsidRPr="003C10D7">
              <w:rPr>
                <w:rFonts w:ascii="Arial" w:hAnsi="Arial" w:cs="Arial"/>
                <w:bCs/>
                <w:lang w:val="x-none" w:eastAsia="x-none"/>
              </w:rPr>
              <w:t xml:space="preserve"> No obstante, se ha encontrado que los peces marinos son menos susceptibles al Hg que los peces dulceacuícolas (</w:t>
            </w:r>
            <w:r w:rsidR="00D94E7A">
              <w:rPr>
                <w:rFonts w:ascii="Arial" w:hAnsi="Arial" w:cs="Arial"/>
                <w:bCs/>
                <w:lang w:val="es-CO" w:eastAsia="x-none"/>
              </w:rPr>
              <w:t>16</w:t>
            </w:r>
            <w:r w:rsidR="00A134D4" w:rsidRPr="003C10D7">
              <w:rPr>
                <w:rFonts w:ascii="Arial" w:hAnsi="Arial" w:cs="Arial"/>
                <w:bCs/>
                <w:lang w:val="x-none" w:eastAsia="x-none"/>
              </w:rPr>
              <w:t>).</w:t>
            </w:r>
          </w:p>
          <w:p w14:paraId="6A6A9F81" w14:textId="77777777" w:rsidR="00B0645B" w:rsidRDefault="00B0645B" w:rsidP="00B0645B">
            <w:pPr>
              <w:jc w:val="both"/>
              <w:rPr>
                <w:rFonts w:ascii="Arial" w:hAnsi="Arial" w:cs="Arial"/>
                <w:bCs/>
                <w:lang w:val="x-none" w:eastAsia="x-none"/>
              </w:rPr>
            </w:pPr>
          </w:p>
          <w:p w14:paraId="1D8F2EA7" w14:textId="4AD139F8" w:rsidR="00B0645B" w:rsidRPr="00B0645B" w:rsidRDefault="00E939BB" w:rsidP="00130B87">
            <w:pPr>
              <w:jc w:val="both"/>
              <w:rPr>
                <w:rFonts w:ascii="Arial" w:hAnsi="Arial" w:cs="Arial"/>
                <w:bCs/>
                <w:lang w:val="es-CO" w:eastAsia="x-none"/>
              </w:rPr>
            </w:pPr>
            <w:r w:rsidRPr="003C10D7">
              <w:rPr>
                <w:rFonts w:ascii="Arial" w:hAnsi="Arial" w:cs="Arial"/>
                <w:bCs/>
                <w:lang w:val="x-none" w:eastAsia="x-none"/>
              </w:rPr>
              <w:t>Debido a que las cadenas alimenticias acuáticas suelen tener más eslabones o niveles que las terrestres (donde no es común que los depredadores se alimenten unos de otros), el Hg tiende a bio-magnificarse más en organismos acuáticos (</w:t>
            </w:r>
            <w:r w:rsidR="003202E1">
              <w:rPr>
                <w:rFonts w:ascii="Arial" w:hAnsi="Arial" w:cs="Arial"/>
                <w:bCs/>
                <w:lang w:val="es-CO" w:eastAsia="x-none"/>
              </w:rPr>
              <w:t>2</w:t>
            </w:r>
            <w:r w:rsidRPr="003C10D7">
              <w:rPr>
                <w:rFonts w:ascii="Arial" w:hAnsi="Arial" w:cs="Arial"/>
                <w:bCs/>
                <w:lang w:val="x-none" w:eastAsia="x-none"/>
              </w:rPr>
              <w:t>).</w:t>
            </w:r>
            <w:r w:rsidR="00A134D4">
              <w:rPr>
                <w:rFonts w:ascii="Arial" w:hAnsi="Arial" w:cs="Arial"/>
                <w:bCs/>
                <w:lang w:val="es-CO" w:eastAsia="x-none"/>
              </w:rPr>
              <w:t xml:space="preserve"> </w:t>
            </w:r>
          </w:p>
          <w:p w14:paraId="7C64955B" w14:textId="77777777" w:rsidR="00E939BB" w:rsidRPr="003C10D7" w:rsidRDefault="00E939BB" w:rsidP="00E939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</w:p>
          <w:p w14:paraId="03A8C4A1" w14:textId="31E4067B" w:rsidR="00D552A8" w:rsidRPr="003C10D7" w:rsidRDefault="00D552A8" w:rsidP="004D56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s-CO"/>
              </w:rPr>
            </w:pPr>
          </w:p>
        </w:tc>
      </w:tr>
      <w:tr w:rsidR="00B55527" w:rsidRPr="003C10D7" w14:paraId="5C4B4432" w14:textId="77777777" w:rsidTr="006B0CAA">
        <w:tc>
          <w:tcPr>
            <w:tcW w:w="13842" w:type="dxa"/>
            <w:gridSpan w:val="3"/>
            <w:shd w:val="clear" w:color="auto" w:fill="FFFFFF" w:themeFill="background1"/>
          </w:tcPr>
          <w:p w14:paraId="3250AEB6" w14:textId="00FCDFC2" w:rsidR="00B55527" w:rsidRPr="003C10D7" w:rsidRDefault="00D91464" w:rsidP="00B55527">
            <w:pPr>
              <w:pStyle w:val="Ttulo1"/>
              <w:spacing w:before="0" w:after="120" w:line="276" w:lineRule="auto"/>
              <w:ind w:left="360"/>
              <w:jc w:val="center"/>
              <w:outlineLvl w:val="0"/>
              <w:rPr>
                <w:rFonts w:ascii="Arial" w:hAnsi="Arial" w:cs="Arial"/>
                <w:bCs w:val="0"/>
                <w:color w:val="365F91"/>
                <w:sz w:val="22"/>
                <w:szCs w:val="22"/>
                <w:lang w:val="es-CO" w:eastAsia="en-US"/>
              </w:rPr>
            </w:pPr>
            <w:r w:rsidRPr="003C10D7">
              <w:rPr>
                <w:rFonts w:ascii="Arial" w:hAnsi="Arial" w:cs="Arial"/>
                <w:bCs w:val="0"/>
                <w:color w:val="FF0000"/>
                <w:sz w:val="22"/>
                <w:szCs w:val="22"/>
                <w:lang w:val="es-CO" w:eastAsia="en-US"/>
              </w:rPr>
              <w:t xml:space="preserve">Submenú 2.5.3 AFECTACIÓN EN AVES </w:t>
            </w:r>
          </w:p>
        </w:tc>
      </w:tr>
      <w:tr w:rsidR="006F7756" w:rsidRPr="003C10D7" w14:paraId="46161154" w14:textId="77777777" w:rsidTr="00C438CD">
        <w:tc>
          <w:tcPr>
            <w:tcW w:w="4815" w:type="dxa"/>
            <w:gridSpan w:val="2"/>
          </w:tcPr>
          <w:p w14:paraId="6F6AA67A" w14:textId="5EDD98A4" w:rsidR="00E5554C" w:rsidRPr="003C10D7" w:rsidRDefault="00002A2C" w:rsidP="00DF5A42">
            <w:pPr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t xml:space="preserve">Al acceder al submenú </w:t>
            </w:r>
            <w:r w:rsidRPr="00002A2C">
              <w:rPr>
                <w:rFonts w:ascii="Arial" w:hAnsi="Arial" w:cs="Arial"/>
                <w:b/>
                <w:color w:val="FF0000"/>
                <w:lang w:val="es-CO" w:eastAsia="en-US"/>
              </w:rPr>
              <w:t xml:space="preserve">Afectación en </w:t>
            </w:r>
            <w:r w:rsidR="006B0CAA">
              <w:rPr>
                <w:rFonts w:ascii="Arial" w:hAnsi="Arial" w:cs="Arial"/>
                <w:b/>
                <w:color w:val="FF0000"/>
                <w:lang w:val="es-CO" w:eastAsia="en-US"/>
              </w:rPr>
              <w:t>aves</w:t>
            </w:r>
            <w:r>
              <w:rPr>
                <w:rFonts w:ascii="Arial" w:hAnsi="Arial" w:cs="Arial"/>
                <w:b/>
                <w:color w:val="FF0000"/>
                <w:lang w:val="es-CO" w:eastAsia="en-US"/>
              </w:rPr>
              <w:t xml:space="preserve"> </w:t>
            </w:r>
            <w:r w:rsidRPr="00002A2C">
              <w:rPr>
                <w:rFonts w:ascii="Arial" w:hAnsi="Arial" w:cs="Arial"/>
                <w:color w:val="000000" w:themeColor="text1"/>
                <w:lang w:val="es-CO" w:eastAsia="en-US"/>
              </w:rPr>
              <w:t>se despliega el texto</w:t>
            </w:r>
            <w:r w:rsidR="006B0CAA">
              <w:rPr>
                <w:rFonts w:ascii="Arial" w:hAnsi="Arial" w:cs="Arial"/>
                <w:color w:val="000000" w:themeColor="text1"/>
                <w:lang w:val="es-CO" w:eastAsia="en-US"/>
              </w:rPr>
              <w:t>.</w:t>
            </w:r>
          </w:p>
          <w:p w14:paraId="48AAC3E4" w14:textId="77777777" w:rsidR="00E5554C" w:rsidRPr="003C10D7" w:rsidRDefault="00E5554C" w:rsidP="00DF5A42">
            <w:pPr>
              <w:rPr>
                <w:rFonts w:ascii="Arial" w:hAnsi="Arial" w:cs="Arial"/>
                <w:lang w:val="es-CO"/>
              </w:rPr>
            </w:pPr>
          </w:p>
          <w:p w14:paraId="71E44966" w14:textId="77777777" w:rsidR="00326C9E" w:rsidRPr="003C10D7" w:rsidRDefault="00326C9E" w:rsidP="00DF5A42">
            <w:pPr>
              <w:rPr>
                <w:rFonts w:ascii="Arial" w:hAnsi="Arial" w:cs="Arial"/>
                <w:color w:val="FF0000"/>
                <w:lang w:val="es-CO"/>
              </w:rPr>
            </w:pPr>
          </w:p>
          <w:p w14:paraId="12E3164D" w14:textId="77777777" w:rsidR="00326C9E" w:rsidRPr="003C10D7" w:rsidRDefault="00326C9E" w:rsidP="006B0CAA">
            <w:pPr>
              <w:rPr>
                <w:rFonts w:ascii="Arial" w:hAnsi="Arial" w:cs="Arial"/>
                <w:color w:val="FF0000"/>
                <w:lang w:val="es-CO"/>
              </w:rPr>
            </w:pPr>
          </w:p>
          <w:p w14:paraId="4E842853" w14:textId="599060EC" w:rsidR="00326C9E" w:rsidRPr="003C10D7" w:rsidRDefault="00326C9E" w:rsidP="00DF5A42">
            <w:pPr>
              <w:rPr>
                <w:rFonts w:ascii="Arial" w:hAnsi="Arial" w:cs="Arial"/>
                <w:lang w:val="es-CO"/>
              </w:rPr>
            </w:pPr>
          </w:p>
        </w:tc>
        <w:tc>
          <w:tcPr>
            <w:tcW w:w="9027" w:type="dxa"/>
          </w:tcPr>
          <w:p w14:paraId="3F0BE326" w14:textId="0BF213B4" w:rsidR="007E73A6" w:rsidRPr="002C53D8" w:rsidRDefault="00D91464" w:rsidP="002C53D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lang w:val="x-none" w:eastAsia="x-none"/>
              </w:rPr>
            </w:pPr>
            <w:r w:rsidRPr="003C10D7">
              <w:rPr>
                <w:rFonts w:ascii="Arial" w:hAnsi="Arial" w:cs="Arial"/>
                <w:bCs/>
                <w:lang w:val="x-none" w:eastAsia="x-none"/>
              </w:rPr>
              <w:lastRenderedPageBreak/>
              <w:t xml:space="preserve">En las aves se afecta el vuelo y el desarrollo embrionario, incluso desde concentraciones inferiores a 2 mg/kg, </w:t>
            </w:r>
            <w:r w:rsidR="00E77D60">
              <w:rPr>
                <w:rFonts w:ascii="Arial" w:hAnsi="Arial" w:cs="Arial"/>
                <w:bCs/>
                <w:lang w:val="es-CO" w:eastAsia="x-none"/>
              </w:rPr>
              <w:t>porque</w:t>
            </w:r>
            <w:r w:rsidRPr="003C10D7">
              <w:rPr>
                <w:rFonts w:ascii="Arial" w:hAnsi="Arial" w:cs="Arial"/>
                <w:bCs/>
                <w:lang w:val="x-none" w:eastAsia="x-none"/>
              </w:rPr>
              <w:t xml:space="preserve"> se adelgaza la cáscara de los huevos (</w:t>
            </w:r>
            <w:r w:rsidR="003202E1">
              <w:rPr>
                <w:rFonts w:ascii="Arial" w:hAnsi="Arial" w:cs="Arial"/>
                <w:bCs/>
                <w:lang w:val="es-CO" w:eastAsia="x-none"/>
              </w:rPr>
              <w:t>18</w:t>
            </w:r>
            <w:r w:rsidRPr="003C10D7">
              <w:rPr>
                <w:rFonts w:ascii="Arial" w:hAnsi="Arial" w:cs="Arial"/>
                <w:bCs/>
                <w:lang w:val="x-none" w:eastAsia="x-none"/>
              </w:rPr>
              <w:t>) y se reduce la tasa de eclosión y sobrevivencia de los juveniles (</w:t>
            </w:r>
            <w:r w:rsidR="003202E1">
              <w:rPr>
                <w:rFonts w:ascii="Arial" w:hAnsi="Arial" w:cs="Arial"/>
                <w:bCs/>
                <w:lang w:eastAsia="x-none"/>
              </w:rPr>
              <w:t>19</w:t>
            </w:r>
            <w:r w:rsidRPr="003C10D7">
              <w:rPr>
                <w:rFonts w:ascii="Arial" w:hAnsi="Arial" w:cs="Arial"/>
                <w:bCs/>
                <w:lang w:val="x-none" w:eastAsia="x-none"/>
              </w:rPr>
              <w:t>).</w:t>
            </w:r>
            <w:r w:rsidR="00E77D60">
              <w:rPr>
                <w:rFonts w:ascii="Arial" w:hAnsi="Arial" w:cs="Arial"/>
                <w:bCs/>
                <w:lang w:val="es-CO" w:eastAsia="x-none"/>
              </w:rPr>
              <w:t xml:space="preserve"> </w:t>
            </w:r>
            <w:r w:rsidRPr="003C10D7">
              <w:rPr>
                <w:rFonts w:ascii="Arial" w:hAnsi="Arial" w:cs="Arial"/>
                <w:bCs/>
                <w:lang w:val="es-CO" w:eastAsia="x-none"/>
              </w:rPr>
              <w:t xml:space="preserve">Al igual que las aves, en </w:t>
            </w:r>
            <w:r w:rsidRPr="003C10D7">
              <w:rPr>
                <w:rFonts w:ascii="Arial" w:hAnsi="Arial" w:cs="Arial"/>
                <w:bCs/>
                <w:lang w:val="x-none" w:eastAsia="x-none"/>
              </w:rPr>
              <w:t xml:space="preserve">otros animales </w:t>
            </w:r>
            <w:r w:rsidRPr="003C10D7">
              <w:rPr>
                <w:rFonts w:ascii="Arial" w:hAnsi="Arial" w:cs="Arial"/>
                <w:bCs/>
                <w:lang w:val="x-none" w:eastAsia="x-none"/>
              </w:rPr>
              <w:lastRenderedPageBreak/>
              <w:t>vertebrados como anfibios y r</w:t>
            </w:r>
            <w:r w:rsidRPr="003C10D7">
              <w:rPr>
                <w:rFonts w:ascii="Arial" w:hAnsi="Arial" w:cs="Arial"/>
                <w:bCs/>
                <w:lang w:val="es-CO" w:eastAsia="x-none"/>
              </w:rPr>
              <w:t>e</w:t>
            </w:r>
            <w:proofErr w:type="spellStart"/>
            <w:r w:rsidRPr="003C10D7">
              <w:rPr>
                <w:rFonts w:ascii="Arial" w:hAnsi="Arial" w:cs="Arial"/>
                <w:bCs/>
                <w:lang w:val="x-none" w:eastAsia="x-none"/>
              </w:rPr>
              <w:t>ptiles</w:t>
            </w:r>
            <w:proofErr w:type="spellEnd"/>
            <w:r w:rsidRPr="003C10D7">
              <w:rPr>
                <w:rFonts w:ascii="Arial" w:hAnsi="Arial" w:cs="Arial"/>
                <w:bCs/>
                <w:lang w:val="es-CO" w:eastAsia="x-none"/>
              </w:rPr>
              <w:t>,</w:t>
            </w:r>
            <w:r w:rsidRPr="003C10D7">
              <w:rPr>
                <w:rFonts w:ascii="Arial" w:hAnsi="Arial" w:cs="Arial"/>
                <w:bCs/>
                <w:lang w:val="x-none" w:eastAsia="x-none"/>
              </w:rPr>
              <w:t xml:space="preserve"> se sospecha que muchas especies </w:t>
            </w:r>
            <w:r w:rsidR="00E77D60">
              <w:rPr>
                <w:rFonts w:ascii="Arial" w:hAnsi="Arial" w:cs="Arial"/>
                <w:bCs/>
                <w:lang w:val="es-CO" w:eastAsia="x-none"/>
              </w:rPr>
              <w:t>piscívoras</w:t>
            </w:r>
            <w:r w:rsidRPr="003C10D7">
              <w:rPr>
                <w:rFonts w:ascii="Arial" w:hAnsi="Arial" w:cs="Arial"/>
                <w:bCs/>
                <w:lang w:val="x-none" w:eastAsia="x-none"/>
              </w:rPr>
              <w:t xml:space="preserve"> puede</w:t>
            </w:r>
            <w:r w:rsidRPr="003C10D7">
              <w:rPr>
                <w:rFonts w:ascii="Arial" w:hAnsi="Arial" w:cs="Arial"/>
                <w:bCs/>
                <w:lang w:val="es-CO" w:eastAsia="x-none"/>
              </w:rPr>
              <w:t>n verse</w:t>
            </w:r>
            <w:r w:rsidRPr="003C10D7">
              <w:rPr>
                <w:rFonts w:ascii="Arial" w:hAnsi="Arial" w:cs="Arial"/>
                <w:bCs/>
                <w:lang w:val="x-none" w:eastAsia="x-none"/>
              </w:rPr>
              <w:t xml:space="preserve"> afecta</w:t>
            </w:r>
            <w:r w:rsidRPr="003C10D7">
              <w:rPr>
                <w:rFonts w:ascii="Arial" w:hAnsi="Arial" w:cs="Arial"/>
                <w:bCs/>
                <w:lang w:val="es-CO" w:eastAsia="x-none"/>
              </w:rPr>
              <w:t xml:space="preserve">das por </w:t>
            </w:r>
            <w:r w:rsidRPr="003C10D7">
              <w:rPr>
                <w:rFonts w:ascii="Arial" w:hAnsi="Arial" w:cs="Arial"/>
                <w:bCs/>
                <w:lang w:val="x-none" w:eastAsia="x-none"/>
              </w:rPr>
              <w:t xml:space="preserve">la bio-acumulación </w:t>
            </w:r>
            <w:r w:rsidRPr="003C10D7">
              <w:rPr>
                <w:rFonts w:ascii="Arial" w:hAnsi="Arial" w:cs="Arial"/>
                <w:bCs/>
                <w:lang w:val="es-CO" w:eastAsia="x-none"/>
              </w:rPr>
              <w:t xml:space="preserve">de Hg </w:t>
            </w:r>
            <w:r w:rsidRPr="003C10D7">
              <w:rPr>
                <w:rFonts w:ascii="Arial" w:hAnsi="Arial" w:cs="Arial"/>
                <w:bCs/>
                <w:lang w:val="x-none" w:eastAsia="x-none"/>
              </w:rPr>
              <w:t>(</w:t>
            </w:r>
            <w:r w:rsidRPr="003C10D7">
              <w:rPr>
                <w:rFonts w:ascii="Arial" w:hAnsi="Arial" w:cs="Arial"/>
                <w:bCs/>
                <w:lang w:eastAsia="x-none"/>
              </w:rPr>
              <w:t>10</w:t>
            </w:r>
            <w:r w:rsidRPr="003C10D7">
              <w:rPr>
                <w:rFonts w:ascii="Arial" w:hAnsi="Arial" w:cs="Arial"/>
                <w:bCs/>
                <w:lang w:val="x-none" w:eastAsia="x-none"/>
              </w:rPr>
              <w:t>).</w:t>
            </w:r>
          </w:p>
        </w:tc>
      </w:tr>
      <w:tr w:rsidR="00D91464" w:rsidRPr="003C10D7" w14:paraId="10CB4740" w14:textId="77777777" w:rsidTr="00933C89">
        <w:tc>
          <w:tcPr>
            <w:tcW w:w="13842" w:type="dxa"/>
            <w:gridSpan w:val="3"/>
          </w:tcPr>
          <w:p w14:paraId="50921F65" w14:textId="1D660301" w:rsidR="00D91464" w:rsidRPr="003C10D7" w:rsidRDefault="00D91464" w:rsidP="00D914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F0000"/>
                <w:lang w:val="es-CO" w:eastAsia="x-none"/>
              </w:rPr>
            </w:pPr>
            <w:r w:rsidRPr="003C10D7">
              <w:rPr>
                <w:rFonts w:ascii="Arial" w:hAnsi="Arial" w:cs="Arial"/>
                <w:b/>
                <w:bCs/>
                <w:color w:val="FF0000"/>
                <w:lang w:val="es-CO" w:eastAsia="x-none"/>
              </w:rPr>
              <w:lastRenderedPageBreak/>
              <w:t>Submenú 2.5.4 AFECTACIÓN EN MAMÍFEROS</w:t>
            </w:r>
          </w:p>
        </w:tc>
      </w:tr>
      <w:tr w:rsidR="007E73A6" w:rsidRPr="003C10D7" w14:paraId="69C14E2B" w14:textId="77777777" w:rsidTr="007E73A6">
        <w:tc>
          <w:tcPr>
            <w:tcW w:w="4815" w:type="dxa"/>
            <w:gridSpan w:val="2"/>
          </w:tcPr>
          <w:p w14:paraId="7D6B248D" w14:textId="357D3020" w:rsidR="007E73A6" w:rsidRPr="003C10D7" w:rsidRDefault="006B0CAA" w:rsidP="00DD44A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0000"/>
                <w:lang w:val="es-CO" w:eastAsia="x-none"/>
              </w:rPr>
            </w:pPr>
            <w:r>
              <w:rPr>
                <w:rFonts w:ascii="Arial" w:hAnsi="Arial" w:cs="Arial"/>
                <w:lang w:val="es-CO"/>
              </w:rPr>
              <w:t xml:space="preserve">Al acceder al submenú </w:t>
            </w:r>
            <w:r w:rsidRPr="00002A2C">
              <w:rPr>
                <w:rFonts w:ascii="Arial" w:hAnsi="Arial" w:cs="Arial"/>
                <w:b/>
                <w:color w:val="FF0000"/>
                <w:lang w:val="es-CO" w:eastAsia="en-US"/>
              </w:rPr>
              <w:t xml:space="preserve">Afectación en </w:t>
            </w:r>
            <w:r>
              <w:rPr>
                <w:rFonts w:ascii="Arial" w:hAnsi="Arial" w:cs="Arial"/>
                <w:b/>
                <w:color w:val="FF0000"/>
                <w:lang w:val="es-CO" w:eastAsia="en-US"/>
              </w:rPr>
              <w:t xml:space="preserve">mamíferos </w:t>
            </w:r>
            <w:r w:rsidRPr="00002A2C">
              <w:rPr>
                <w:rFonts w:ascii="Arial" w:hAnsi="Arial" w:cs="Arial"/>
                <w:color w:val="000000" w:themeColor="text1"/>
                <w:lang w:val="es-CO" w:eastAsia="en-US"/>
              </w:rPr>
              <w:t>se despliega el texto</w:t>
            </w:r>
            <w:r>
              <w:rPr>
                <w:rFonts w:ascii="Arial" w:hAnsi="Arial" w:cs="Arial"/>
                <w:color w:val="000000" w:themeColor="text1"/>
                <w:lang w:val="es-CO" w:eastAsia="en-US"/>
              </w:rPr>
              <w:t>.</w:t>
            </w:r>
          </w:p>
        </w:tc>
        <w:tc>
          <w:tcPr>
            <w:tcW w:w="9027" w:type="dxa"/>
          </w:tcPr>
          <w:p w14:paraId="24AF4421" w14:textId="12B1BFA1" w:rsidR="007E73A6" w:rsidRPr="003C10D7" w:rsidRDefault="007E73A6" w:rsidP="007E73A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lang w:val="x-none" w:eastAsia="x-none"/>
              </w:rPr>
            </w:pPr>
            <w:r w:rsidRPr="003C10D7">
              <w:rPr>
                <w:rFonts w:ascii="Arial" w:hAnsi="Arial" w:cs="Arial"/>
                <w:bCs/>
                <w:lang w:val="x-none" w:eastAsia="x-none"/>
              </w:rPr>
              <w:t>E</w:t>
            </w:r>
            <w:r w:rsidR="001559CC">
              <w:rPr>
                <w:rFonts w:ascii="Arial" w:hAnsi="Arial" w:cs="Arial"/>
                <w:bCs/>
                <w:lang w:val="x-none" w:eastAsia="x-none"/>
              </w:rPr>
              <w:t>n los mamíferos</w:t>
            </w:r>
            <w:r w:rsidRPr="003C10D7">
              <w:rPr>
                <w:rFonts w:ascii="Arial" w:hAnsi="Arial" w:cs="Arial"/>
                <w:bCs/>
                <w:lang w:val="x-none" w:eastAsia="x-none"/>
              </w:rPr>
              <w:t xml:space="preserve"> el </w:t>
            </w:r>
            <w:proofErr w:type="spellStart"/>
            <w:r w:rsidRPr="003C10D7">
              <w:rPr>
                <w:rFonts w:ascii="Arial" w:hAnsi="Arial" w:cs="Arial"/>
                <w:bCs/>
                <w:lang w:val="x-none" w:eastAsia="x-none"/>
              </w:rPr>
              <w:t>me</w:t>
            </w:r>
            <w:r w:rsidRPr="003C10D7">
              <w:rPr>
                <w:rFonts w:ascii="Arial" w:hAnsi="Arial" w:cs="Arial"/>
                <w:bCs/>
                <w:lang w:val="es-CO" w:eastAsia="x-none"/>
              </w:rPr>
              <w:t>Hg</w:t>
            </w:r>
            <w:proofErr w:type="spellEnd"/>
            <w:r w:rsidRPr="003C10D7">
              <w:rPr>
                <w:rFonts w:ascii="Arial" w:hAnsi="Arial" w:cs="Arial"/>
                <w:bCs/>
                <w:lang w:val="x-none" w:eastAsia="x-none"/>
              </w:rPr>
              <w:t xml:space="preserve"> afecta negativamente el desarrollo del cerebro (</w:t>
            </w:r>
            <w:r w:rsidR="00404F3A">
              <w:rPr>
                <w:rFonts w:ascii="Arial" w:hAnsi="Arial" w:cs="Arial"/>
                <w:bCs/>
                <w:lang w:eastAsia="x-none"/>
              </w:rPr>
              <w:t>1</w:t>
            </w:r>
            <w:r w:rsidRPr="003C10D7">
              <w:rPr>
                <w:rFonts w:ascii="Arial" w:hAnsi="Arial" w:cs="Arial"/>
                <w:bCs/>
                <w:lang w:eastAsia="x-none"/>
              </w:rPr>
              <w:t xml:space="preserve">, </w:t>
            </w:r>
            <w:r w:rsidR="00404F3A">
              <w:rPr>
                <w:rFonts w:ascii="Arial" w:hAnsi="Arial" w:cs="Arial"/>
                <w:bCs/>
                <w:lang w:val="es-CO" w:eastAsia="x-none"/>
              </w:rPr>
              <w:t>2</w:t>
            </w:r>
            <w:r w:rsidRPr="003C10D7">
              <w:rPr>
                <w:rFonts w:ascii="Arial" w:hAnsi="Arial" w:cs="Arial"/>
                <w:bCs/>
                <w:lang w:val="es-CO" w:eastAsia="x-none"/>
              </w:rPr>
              <w:t>0</w:t>
            </w:r>
            <w:r w:rsidR="00CA76F3">
              <w:rPr>
                <w:rFonts w:ascii="Arial" w:hAnsi="Arial" w:cs="Arial"/>
                <w:bCs/>
                <w:lang w:val="x-none" w:eastAsia="x-none"/>
              </w:rPr>
              <w:t xml:space="preserve">) y </w:t>
            </w:r>
            <w:r w:rsidRPr="003C10D7">
              <w:rPr>
                <w:rFonts w:ascii="Arial" w:hAnsi="Arial" w:cs="Arial"/>
                <w:bCs/>
                <w:lang w:val="x-none" w:eastAsia="x-none"/>
              </w:rPr>
              <w:t xml:space="preserve">el </w:t>
            </w:r>
            <w:r w:rsidRPr="003C10D7">
              <w:rPr>
                <w:rFonts w:ascii="Arial" w:hAnsi="Arial" w:cs="Arial"/>
                <w:bCs/>
                <w:lang w:val="es-CO" w:eastAsia="x-none"/>
              </w:rPr>
              <w:t>Hg</w:t>
            </w:r>
            <w:r w:rsidRPr="003C10D7">
              <w:rPr>
                <w:rFonts w:ascii="Arial" w:hAnsi="Arial" w:cs="Arial"/>
                <w:bCs/>
                <w:lang w:val="x-none" w:eastAsia="x-none"/>
              </w:rPr>
              <w:t xml:space="preserve"> inorgánico genera problemas </w:t>
            </w:r>
            <w:r w:rsidR="00CA76F3">
              <w:rPr>
                <w:rFonts w:ascii="Arial" w:hAnsi="Arial" w:cs="Arial"/>
                <w:bCs/>
                <w:lang w:val="es-CO" w:eastAsia="x-none"/>
              </w:rPr>
              <w:t>renales</w:t>
            </w:r>
            <w:r w:rsidRPr="003C10D7">
              <w:rPr>
                <w:rFonts w:ascii="Arial" w:hAnsi="Arial" w:cs="Arial"/>
                <w:bCs/>
                <w:lang w:val="x-none" w:eastAsia="x-none"/>
              </w:rPr>
              <w:t xml:space="preserve"> (</w:t>
            </w:r>
            <w:r w:rsidRPr="003C10D7">
              <w:rPr>
                <w:rFonts w:ascii="Arial" w:hAnsi="Arial" w:cs="Arial"/>
                <w:bCs/>
                <w:lang w:val="es-CO" w:eastAsia="x-none"/>
              </w:rPr>
              <w:t>2</w:t>
            </w:r>
            <w:r w:rsidR="00404F3A">
              <w:rPr>
                <w:rFonts w:ascii="Arial" w:hAnsi="Arial" w:cs="Arial"/>
                <w:bCs/>
                <w:lang w:val="es-CO" w:eastAsia="x-none"/>
              </w:rPr>
              <w:t>1</w:t>
            </w:r>
            <w:r w:rsidRPr="003C10D7">
              <w:rPr>
                <w:rFonts w:ascii="Arial" w:hAnsi="Arial" w:cs="Arial"/>
                <w:bCs/>
                <w:lang w:val="x-none" w:eastAsia="x-none"/>
              </w:rPr>
              <w:t>). Al parecer</w:t>
            </w:r>
            <w:r w:rsidRPr="003C10D7">
              <w:rPr>
                <w:rFonts w:ascii="Arial" w:hAnsi="Arial" w:cs="Arial"/>
                <w:bCs/>
                <w:lang w:val="es-CO" w:eastAsia="x-none"/>
              </w:rPr>
              <w:t>,</w:t>
            </w:r>
            <w:r w:rsidRPr="003C10D7">
              <w:rPr>
                <w:rFonts w:ascii="Arial" w:hAnsi="Arial" w:cs="Arial"/>
                <w:bCs/>
                <w:lang w:val="x-none" w:eastAsia="x-none"/>
              </w:rPr>
              <w:t xml:space="preserve"> los animales más pequeños tal como visones y nutrias, son más susceptibles a los efectos del </w:t>
            </w:r>
            <w:r w:rsidRPr="003C10D7">
              <w:rPr>
                <w:rFonts w:ascii="Arial" w:hAnsi="Arial" w:cs="Arial"/>
                <w:bCs/>
                <w:lang w:val="es-CO" w:eastAsia="x-none"/>
              </w:rPr>
              <w:t>Hg</w:t>
            </w:r>
            <w:r w:rsidRPr="003C10D7">
              <w:rPr>
                <w:rFonts w:ascii="Arial" w:hAnsi="Arial" w:cs="Arial"/>
                <w:bCs/>
                <w:lang w:val="x-none" w:eastAsia="x-none"/>
              </w:rPr>
              <w:t>. En algunas zonas de Groenlandia y el Ártico los niveles de Hg detectados en la foca anillada y la ballena blanca del Ártico han aumentado de dos a cuatro veces en los últimos 25 años (</w:t>
            </w:r>
            <w:r w:rsidR="00404F3A">
              <w:rPr>
                <w:rFonts w:ascii="Arial" w:hAnsi="Arial" w:cs="Arial"/>
                <w:bCs/>
                <w:lang w:eastAsia="x-none"/>
              </w:rPr>
              <w:t>1</w:t>
            </w:r>
            <w:r w:rsidRPr="003C10D7">
              <w:rPr>
                <w:rFonts w:ascii="Arial" w:hAnsi="Arial" w:cs="Arial"/>
                <w:bCs/>
                <w:lang w:eastAsia="x-none"/>
              </w:rPr>
              <w:t>, 10</w:t>
            </w:r>
            <w:r w:rsidRPr="003C10D7">
              <w:rPr>
                <w:rFonts w:ascii="Arial" w:hAnsi="Arial" w:cs="Arial"/>
                <w:bCs/>
                <w:lang w:val="x-none" w:eastAsia="x-none"/>
              </w:rPr>
              <w:t xml:space="preserve">). </w:t>
            </w:r>
          </w:p>
          <w:p w14:paraId="72D57A48" w14:textId="77777777" w:rsidR="007E73A6" w:rsidRPr="003C10D7" w:rsidRDefault="007E73A6" w:rsidP="007E73A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lang w:val="x-none"/>
              </w:rPr>
            </w:pPr>
          </w:p>
          <w:p w14:paraId="7453E069" w14:textId="5F03BC1E" w:rsidR="007E73A6" w:rsidRPr="003C10D7" w:rsidRDefault="00CA76F3" w:rsidP="007E73A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lang w:val="x-none" w:eastAsia="x-none"/>
              </w:rPr>
            </w:pPr>
            <w:r>
              <w:rPr>
                <w:rFonts w:ascii="Arial" w:hAnsi="Arial" w:cs="Arial"/>
                <w:bCs/>
                <w:lang w:val="es-CO" w:eastAsia="x-none"/>
              </w:rPr>
              <w:t>E</w:t>
            </w:r>
            <w:r w:rsidR="007E73A6" w:rsidRPr="003C10D7">
              <w:rPr>
                <w:rFonts w:ascii="Arial" w:hAnsi="Arial" w:cs="Arial"/>
                <w:bCs/>
                <w:lang w:val="x-none" w:eastAsia="x-none"/>
              </w:rPr>
              <w:t>l consumo de pescado y aguas contaminadas con Hg son dos vías muy frecuentes de exposición para otros mamíferos: los seres humanos</w:t>
            </w:r>
            <w:r w:rsidR="007E73A6" w:rsidRPr="003C10D7">
              <w:rPr>
                <w:rFonts w:ascii="Arial" w:hAnsi="Arial" w:cs="Arial"/>
                <w:bCs/>
                <w:lang w:val="es-CO" w:eastAsia="x-none"/>
              </w:rPr>
              <w:t>. D</w:t>
            </w:r>
            <w:proofErr w:type="spellStart"/>
            <w:r w:rsidR="007E73A6" w:rsidRPr="003C10D7">
              <w:rPr>
                <w:rFonts w:ascii="Arial" w:hAnsi="Arial" w:cs="Arial"/>
                <w:bCs/>
                <w:lang w:val="x-none" w:eastAsia="x-none"/>
              </w:rPr>
              <w:t>ebido</w:t>
            </w:r>
            <w:proofErr w:type="spellEnd"/>
            <w:r w:rsidR="007E73A6" w:rsidRPr="003C10D7">
              <w:rPr>
                <w:rFonts w:ascii="Arial" w:hAnsi="Arial" w:cs="Arial"/>
                <w:bCs/>
                <w:lang w:val="x-none" w:eastAsia="x-none"/>
              </w:rPr>
              <w:t xml:space="preserve"> a la permanente migración de muchas especies de peces entre mares y océanos, la bio</w:t>
            </w:r>
            <w:r w:rsidR="0088738E">
              <w:rPr>
                <w:rFonts w:ascii="Arial" w:hAnsi="Arial" w:cs="Arial"/>
                <w:bCs/>
                <w:lang w:val="x-none" w:eastAsia="x-none"/>
              </w:rPr>
              <w:t xml:space="preserve">-acumulación de Hg es muy alta </w:t>
            </w:r>
            <w:r w:rsidR="007E73A6" w:rsidRPr="003C10D7">
              <w:rPr>
                <w:rFonts w:ascii="Arial" w:hAnsi="Arial" w:cs="Arial"/>
                <w:bCs/>
                <w:lang w:val="x-none" w:eastAsia="x-none"/>
              </w:rPr>
              <w:t>(</w:t>
            </w:r>
            <w:r w:rsidR="003615DD">
              <w:rPr>
                <w:rFonts w:ascii="Arial" w:hAnsi="Arial" w:cs="Arial"/>
                <w:bCs/>
                <w:lang w:eastAsia="x-none"/>
              </w:rPr>
              <w:t>1</w:t>
            </w:r>
            <w:r w:rsidR="007E73A6" w:rsidRPr="003C10D7">
              <w:rPr>
                <w:rFonts w:ascii="Arial" w:hAnsi="Arial" w:cs="Arial"/>
                <w:bCs/>
                <w:lang w:val="x-none" w:eastAsia="x-none"/>
              </w:rPr>
              <w:t>).</w:t>
            </w:r>
          </w:p>
          <w:p w14:paraId="50D5142E" w14:textId="77777777" w:rsidR="007E73A6" w:rsidRPr="003C10D7" w:rsidRDefault="007E73A6" w:rsidP="007E73A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lang w:val="x-none" w:eastAsia="x-none"/>
              </w:rPr>
            </w:pPr>
          </w:p>
          <w:p w14:paraId="741520D4" w14:textId="6B11E020" w:rsidR="0088738E" w:rsidRPr="0088738E" w:rsidRDefault="007E73A6" w:rsidP="0088738E">
            <w:pPr>
              <w:pStyle w:val="Prrafodelista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lang w:val="x-none" w:eastAsia="x-none"/>
              </w:rPr>
            </w:pPr>
            <w:r w:rsidRPr="0088738E">
              <w:rPr>
                <w:rFonts w:ascii="Arial" w:hAnsi="Arial" w:cs="Arial"/>
                <w:bCs/>
                <w:lang w:val="x-none" w:eastAsia="x-none"/>
              </w:rPr>
              <w:t>Según la</w:t>
            </w:r>
            <w:r w:rsidRPr="0088738E">
              <w:rPr>
                <w:rFonts w:ascii="Arial" w:hAnsi="Arial" w:cs="Arial"/>
                <w:bCs/>
                <w:lang w:val="es-CO" w:eastAsia="x-none"/>
              </w:rPr>
              <w:t>s</w:t>
            </w:r>
            <w:r w:rsidRPr="0088738E">
              <w:rPr>
                <w:rFonts w:ascii="Arial" w:hAnsi="Arial" w:cs="Arial"/>
                <w:bCs/>
                <w:lang w:val="x-none" w:eastAsia="x-none"/>
              </w:rPr>
              <w:t xml:space="preserve"> resolucion</w:t>
            </w:r>
            <w:r w:rsidRPr="0088738E">
              <w:rPr>
                <w:rFonts w:ascii="Arial" w:hAnsi="Arial" w:cs="Arial"/>
                <w:bCs/>
                <w:lang w:val="es-CO" w:eastAsia="x-none"/>
              </w:rPr>
              <w:t>es</w:t>
            </w:r>
            <w:r w:rsidR="0088738E" w:rsidRPr="0088738E">
              <w:rPr>
                <w:rFonts w:ascii="Arial" w:hAnsi="Arial" w:cs="Arial"/>
                <w:bCs/>
                <w:lang w:val="x-none" w:eastAsia="x-none"/>
              </w:rPr>
              <w:t xml:space="preserve"> 2115 de 2007 y 022 de 2012 </w:t>
            </w:r>
            <w:r w:rsidRPr="0088738E">
              <w:rPr>
                <w:rFonts w:ascii="Arial" w:hAnsi="Arial" w:cs="Arial"/>
                <w:bCs/>
                <w:lang w:val="x-none" w:eastAsia="x-none"/>
              </w:rPr>
              <w:t xml:space="preserve">el límite permisible de Hg en agua es de 1 µg/l y en los </w:t>
            </w:r>
            <w:r w:rsidRPr="0088738E">
              <w:rPr>
                <w:rFonts w:ascii="Arial" w:hAnsi="Arial" w:cs="Arial"/>
                <w:bCs/>
                <w:lang w:val="es-CO" w:eastAsia="x-none"/>
              </w:rPr>
              <w:t>tejidos de pe</w:t>
            </w:r>
            <w:r w:rsidRPr="0088738E">
              <w:rPr>
                <w:rFonts w:ascii="Arial" w:hAnsi="Arial" w:cs="Arial"/>
                <w:bCs/>
                <w:lang w:val="x-none" w:eastAsia="x-none"/>
              </w:rPr>
              <w:t xml:space="preserve">ces </w:t>
            </w:r>
            <w:r w:rsidRPr="0088738E">
              <w:rPr>
                <w:rFonts w:ascii="Arial" w:hAnsi="Arial" w:cs="Arial"/>
                <w:bCs/>
                <w:lang w:val="es-CO" w:eastAsia="x-none"/>
              </w:rPr>
              <w:t xml:space="preserve">para consumo </w:t>
            </w:r>
            <w:r w:rsidRPr="0088738E">
              <w:rPr>
                <w:rFonts w:ascii="Arial" w:hAnsi="Arial" w:cs="Arial"/>
                <w:bCs/>
                <w:lang w:val="x-none" w:eastAsia="x-none"/>
              </w:rPr>
              <w:t>de 0,5 mg/kg</w:t>
            </w:r>
            <w:r w:rsidR="0088738E" w:rsidRPr="0088738E">
              <w:rPr>
                <w:rFonts w:ascii="Arial" w:hAnsi="Arial" w:cs="Arial"/>
                <w:bCs/>
                <w:lang w:val="es-CO" w:eastAsia="x-none"/>
              </w:rPr>
              <w:t xml:space="preserve"> </w:t>
            </w:r>
            <w:r w:rsidR="0088738E" w:rsidRPr="0088738E">
              <w:rPr>
                <w:rFonts w:ascii="Arial" w:hAnsi="Arial" w:cs="Arial"/>
                <w:bCs/>
                <w:lang w:val="x-none" w:eastAsia="x-none"/>
              </w:rPr>
              <w:t>(</w:t>
            </w:r>
            <w:r w:rsidR="003615DD">
              <w:rPr>
                <w:rFonts w:ascii="Arial" w:hAnsi="Arial" w:cs="Arial"/>
                <w:bCs/>
                <w:lang w:val="es-CO" w:eastAsia="x-none"/>
              </w:rPr>
              <w:t>22</w:t>
            </w:r>
            <w:r w:rsidR="0088738E" w:rsidRPr="0088738E">
              <w:rPr>
                <w:rFonts w:ascii="Arial" w:hAnsi="Arial" w:cs="Arial"/>
                <w:bCs/>
                <w:lang w:val="x-none" w:eastAsia="x-none"/>
              </w:rPr>
              <w:t xml:space="preserve">). </w:t>
            </w:r>
          </w:p>
          <w:p w14:paraId="39F2C7F1" w14:textId="2B968D45" w:rsidR="0088738E" w:rsidRPr="0088738E" w:rsidRDefault="0088738E" w:rsidP="0088738E">
            <w:pPr>
              <w:pStyle w:val="Prrafodelista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lang w:val="x-none" w:eastAsia="x-none"/>
              </w:rPr>
            </w:pPr>
            <w:r w:rsidRPr="0088738E">
              <w:rPr>
                <w:rFonts w:ascii="Arial" w:hAnsi="Arial" w:cs="Arial"/>
                <w:bCs/>
                <w:lang w:val="es-CO" w:eastAsia="x-none"/>
              </w:rPr>
              <w:t>L</w:t>
            </w:r>
            <w:r w:rsidR="007E73A6" w:rsidRPr="0088738E">
              <w:rPr>
                <w:rFonts w:ascii="Arial" w:hAnsi="Arial" w:cs="Arial"/>
                <w:bCs/>
                <w:lang w:val="x-none" w:eastAsia="x-none"/>
              </w:rPr>
              <w:t>os niveles de Hg en los músculos de peces depredadores de agua dulce destinados al consumo humano deben estar entre 0,077 y 0,30 ppm</w:t>
            </w:r>
            <w:r w:rsidRPr="0088738E">
              <w:rPr>
                <w:rFonts w:ascii="Arial" w:hAnsi="Arial" w:cs="Arial"/>
                <w:bCs/>
                <w:lang w:val="es-CO" w:eastAsia="x-none"/>
              </w:rPr>
              <w:t xml:space="preserve"> </w:t>
            </w:r>
            <w:r w:rsidRPr="0088738E">
              <w:rPr>
                <w:rFonts w:ascii="Arial" w:hAnsi="Arial" w:cs="Arial"/>
                <w:bCs/>
                <w:lang w:val="x-none" w:eastAsia="x-none"/>
              </w:rPr>
              <w:t>(</w:t>
            </w:r>
            <w:r w:rsidR="003615DD">
              <w:rPr>
                <w:rFonts w:ascii="Arial" w:hAnsi="Arial" w:cs="Arial"/>
                <w:bCs/>
                <w:lang w:val="es-CO" w:eastAsia="x-none"/>
              </w:rPr>
              <w:t>17</w:t>
            </w:r>
            <w:r w:rsidRPr="0088738E">
              <w:rPr>
                <w:rFonts w:ascii="Arial" w:hAnsi="Arial" w:cs="Arial"/>
                <w:bCs/>
                <w:lang w:val="x-none" w:eastAsia="x-none"/>
              </w:rPr>
              <w:t>)</w:t>
            </w:r>
            <w:r w:rsidR="007E73A6" w:rsidRPr="0088738E">
              <w:rPr>
                <w:rFonts w:ascii="Arial" w:hAnsi="Arial" w:cs="Arial"/>
                <w:bCs/>
                <w:lang w:val="x-none" w:eastAsia="x-none"/>
              </w:rPr>
              <w:t xml:space="preserve">. </w:t>
            </w:r>
          </w:p>
          <w:p w14:paraId="12872D6A" w14:textId="3EDC6A1F" w:rsidR="007E73A6" w:rsidRPr="00D81D35" w:rsidRDefault="00D03619" w:rsidP="00A0695E">
            <w:pPr>
              <w:pStyle w:val="Prrafodelista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D81D35">
              <w:rPr>
                <w:rFonts w:ascii="Arial" w:hAnsi="Arial" w:cs="Arial"/>
                <w:bCs/>
                <w:lang w:val="es-CO" w:eastAsia="x-none"/>
              </w:rPr>
              <w:t>Si se sobrepasan</w:t>
            </w:r>
            <w:r w:rsidR="0088738E" w:rsidRPr="00D81D35">
              <w:rPr>
                <w:rFonts w:ascii="Arial" w:hAnsi="Arial" w:cs="Arial"/>
                <w:bCs/>
                <w:lang w:val="x-none" w:eastAsia="x-none"/>
              </w:rPr>
              <w:t xml:space="preserve"> estos límites, se puede</w:t>
            </w:r>
            <w:r w:rsidR="007E73A6" w:rsidRPr="00D81D35">
              <w:rPr>
                <w:rFonts w:ascii="Arial" w:hAnsi="Arial" w:cs="Arial"/>
                <w:bCs/>
                <w:lang w:val="x-none" w:eastAsia="x-none"/>
              </w:rPr>
              <w:t xml:space="preserve"> presentar intoxicación aguda,</w:t>
            </w:r>
            <w:r w:rsidRPr="00D81D35">
              <w:rPr>
                <w:rFonts w:ascii="Arial" w:hAnsi="Arial" w:cs="Arial"/>
                <w:bCs/>
                <w:lang w:val="x-none" w:eastAsia="x-none"/>
              </w:rPr>
              <w:t xml:space="preserve"> silicosis, daños neurológicos, renales y </w:t>
            </w:r>
            <w:r w:rsidR="007E73A6" w:rsidRPr="00D81D35">
              <w:rPr>
                <w:rFonts w:ascii="Arial" w:hAnsi="Arial" w:cs="Arial"/>
                <w:bCs/>
                <w:lang w:val="x-none" w:eastAsia="x-none"/>
              </w:rPr>
              <w:t>cardiovasculares y agotamiento físico crónico (</w:t>
            </w:r>
            <w:r w:rsidR="003615DD" w:rsidRPr="00D81D35">
              <w:rPr>
                <w:rFonts w:ascii="Arial" w:hAnsi="Arial" w:cs="Arial"/>
                <w:bCs/>
                <w:lang w:val="es-CO" w:eastAsia="x-none"/>
              </w:rPr>
              <w:t>8</w:t>
            </w:r>
            <w:r w:rsidR="007E73A6" w:rsidRPr="00D81D35">
              <w:rPr>
                <w:rFonts w:ascii="Arial" w:hAnsi="Arial" w:cs="Arial"/>
                <w:bCs/>
                <w:lang w:val="x-none" w:eastAsia="x-none"/>
              </w:rPr>
              <w:t xml:space="preserve">). </w:t>
            </w:r>
          </w:p>
          <w:p w14:paraId="48BF30D6" w14:textId="39955B80" w:rsidR="007E73A6" w:rsidRPr="003C10D7" w:rsidRDefault="007E73A6" w:rsidP="008B66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F0000"/>
                <w:lang w:val="es-CO" w:eastAsia="x-none"/>
              </w:rPr>
            </w:pPr>
          </w:p>
        </w:tc>
      </w:tr>
      <w:tr w:rsidR="003C10D7" w:rsidRPr="003C10D7" w14:paraId="28FF7B76" w14:textId="77777777" w:rsidTr="00845FE6">
        <w:tc>
          <w:tcPr>
            <w:tcW w:w="13842" w:type="dxa"/>
            <w:gridSpan w:val="3"/>
          </w:tcPr>
          <w:p w14:paraId="2AEB8950" w14:textId="6572AE8F" w:rsidR="003C10D7" w:rsidRPr="00357D71" w:rsidRDefault="003C10D7" w:rsidP="003C10D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F0000"/>
                <w:lang w:val="es-CO" w:eastAsia="x-none"/>
              </w:rPr>
            </w:pPr>
            <w:r w:rsidRPr="00357D71">
              <w:rPr>
                <w:rFonts w:ascii="Arial" w:hAnsi="Arial" w:cs="Arial"/>
                <w:b/>
                <w:bCs/>
                <w:color w:val="FF0000"/>
                <w:lang w:val="es-CO" w:eastAsia="x-none"/>
              </w:rPr>
              <w:t>Submenú 2.5.</w:t>
            </w:r>
            <w:r w:rsidR="00357D71" w:rsidRPr="00357D71">
              <w:rPr>
                <w:rFonts w:ascii="Arial" w:hAnsi="Arial" w:cs="Arial"/>
                <w:b/>
                <w:bCs/>
                <w:color w:val="FF0000"/>
                <w:lang w:val="es-CO" w:eastAsia="x-none"/>
              </w:rPr>
              <w:t xml:space="preserve">5 </w:t>
            </w:r>
            <w:r w:rsidRPr="00357D71">
              <w:rPr>
                <w:rFonts w:ascii="Arial" w:hAnsi="Arial" w:cs="Arial"/>
                <w:b/>
                <w:bCs/>
                <w:color w:val="FF0000"/>
                <w:lang w:val="es-CO" w:eastAsia="x-none"/>
              </w:rPr>
              <w:t>AFECTACI</w:t>
            </w:r>
            <w:r w:rsidR="00357D71">
              <w:rPr>
                <w:rFonts w:ascii="Arial" w:hAnsi="Arial" w:cs="Arial"/>
                <w:b/>
                <w:bCs/>
                <w:color w:val="FF0000"/>
                <w:lang w:val="es-CO" w:eastAsia="x-none"/>
              </w:rPr>
              <w:t>Ó</w:t>
            </w:r>
            <w:r w:rsidRPr="00357D71">
              <w:rPr>
                <w:rFonts w:ascii="Arial" w:hAnsi="Arial" w:cs="Arial"/>
                <w:b/>
                <w:bCs/>
                <w:color w:val="FF0000"/>
                <w:lang w:val="es-CO" w:eastAsia="x-none"/>
              </w:rPr>
              <w:t>N EN LA FLORA</w:t>
            </w:r>
          </w:p>
        </w:tc>
      </w:tr>
      <w:tr w:rsidR="003C10D7" w:rsidRPr="003C10D7" w14:paraId="3187C35F" w14:textId="77777777" w:rsidTr="007E73A6">
        <w:tc>
          <w:tcPr>
            <w:tcW w:w="4815" w:type="dxa"/>
            <w:gridSpan w:val="2"/>
          </w:tcPr>
          <w:p w14:paraId="693863B7" w14:textId="32F22D7A" w:rsidR="003B408A" w:rsidRDefault="006B0CAA" w:rsidP="00D81D35">
            <w:pPr>
              <w:pStyle w:val="Ttulo3"/>
              <w:rPr>
                <w:lang w:val="es-CO" w:eastAsia="x-none"/>
              </w:rPr>
            </w:pPr>
            <w:r w:rsidRPr="003B408A">
              <w:rPr>
                <w:rFonts w:ascii="Arial" w:eastAsiaTheme="minorEastAsia" w:hAnsi="Arial" w:cs="Arial"/>
                <w:bCs/>
                <w:color w:val="auto"/>
                <w:sz w:val="22"/>
                <w:szCs w:val="22"/>
                <w:lang w:val="es-CO" w:eastAsia="x-none"/>
              </w:rPr>
              <w:t xml:space="preserve">Al acceder al submenú </w:t>
            </w:r>
            <w:r w:rsidRPr="003B408A">
              <w:rPr>
                <w:rFonts w:ascii="Arial" w:eastAsiaTheme="minorEastAsia" w:hAnsi="Arial" w:cs="Arial"/>
                <w:b/>
                <w:bCs/>
                <w:color w:val="FF0000"/>
                <w:sz w:val="22"/>
                <w:szCs w:val="22"/>
                <w:lang w:val="es-CO" w:eastAsia="x-none"/>
              </w:rPr>
              <w:t>Afectación en la Flora</w:t>
            </w:r>
            <w:r w:rsidRPr="003B408A">
              <w:rPr>
                <w:rFonts w:ascii="Arial" w:eastAsiaTheme="minorEastAsia" w:hAnsi="Arial" w:cs="Arial"/>
                <w:bCs/>
                <w:color w:val="FF0000"/>
                <w:sz w:val="22"/>
                <w:szCs w:val="22"/>
                <w:lang w:val="es-CO" w:eastAsia="x-none"/>
              </w:rPr>
              <w:t xml:space="preserve"> </w:t>
            </w:r>
            <w:r w:rsidRPr="003B408A">
              <w:rPr>
                <w:rFonts w:ascii="Arial" w:eastAsiaTheme="minorEastAsia" w:hAnsi="Arial" w:cs="Arial"/>
                <w:bCs/>
                <w:color w:val="auto"/>
                <w:sz w:val="22"/>
                <w:szCs w:val="22"/>
                <w:lang w:val="es-CO" w:eastAsia="x-none"/>
              </w:rPr>
              <w:t>se despliega el texto.</w:t>
            </w:r>
          </w:p>
          <w:p w14:paraId="1346AD3E" w14:textId="77777777" w:rsidR="003B408A" w:rsidRDefault="003B408A" w:rsidP="003B408A">
            <w:pPr>
              <w:rPr>
                <w:lang w:val="es-CO" w:eastAsia="x-none"/>
              </w:rPr>
            </w:pPr>
          </w:p>
          <w:p w14:paraId="19A444C9" w14:textId="77777777" w:rsidR="003B408A" w:rsidRDefault="003B408A" w:rsidP="003B408A">
            <w:pPr>
              <w:rPr>
                <w:lang w:val="es-CO" w:eastAsia="x-none"/>
              </w:rPr>
            </w:pPr>
          </w:p>
          <w:p w14:paraId="7B888AF7" w14:textId="77777777" w:rsidR="003B408A" w:rsidRDefault="003B408A" w:rsidP="003B408A">
            <w:pPr>
              <w:rPr>
                <w:lang w:val="es-CO" w:eastAsia="x-none"/>
              </w:rPr>
            </w:pPr>
          </w:p>
          <w:p w14:paraId="2B14F14D" w14:textId="77777777" w:rsidR="003B408A" w:rsidRDefault="003B408A" w:rsidP="003B408A">
            <w:pPr>
              <w:rPr>
                <w:lang w:val="es-CO" w:eastAsia="x-none"/>
              </w:rPr>
            </w:pPr>
          </w:p>
          <w:p w14:paraId="254704B8" w14:textId="77777777" w:rsidR="003B408A" w:rsidRDefault="003B408A" w:rsidP="003B408A">
            <w:pPr>
              <w:rPr>
                <w:lang w:val="es-CO" w:eastAsia="x-none"/>
              </w:rPr>
            </w:pPr>
          </w:p>
          <w:p w14:paraId="223F08AE" w14:textId="77777777" w:rsidR="003B408A" w:rsidRDefault="003B408A" w:rsidP="003B408A">
            <w:pPr>
              <w:rPr>
                <w:lang w:val="es-CO" w:eastAsia="x-none"/>
              </w:rPr>
            </w:pPr>
          </w:p>
          <w:p w14:paraId="1E1A86B5" w14:textId="77777777" w:rsidR="003B408A" w:rsidRDefault="003B408A" w:rsidP="003B408A">
            <w:pPr>
              <w:rPr>
                <w:lang w:val="es-CO" w:eastAsia="x-none"/>
              </w:rPr>
            </w:pPr>
          </w:p>
          <w:p w14:paraId="14491751" w14:textId="25B27396" w:rsidR="003B408A" w:rsidRPr="003B408A" w:rsidRDefault="003B408A" w:rsidP="003B408A">
            <w:pPr>
              <w:rPr>
                <w:lang w:val="es-CO" w:eastAsia="x-none"/>
              </w:rPr>
            </w:pPr>
          </w:p>
        </w:tc>
        <w:tc>
          <w:tcPr>
            <w:tcW w:w="9027" w:type="dxa"/>
          </w:tcPr>
          <w:p w14:paraId="19516447" w14:textId="34DD81CC" w:rsidR="003C10D7" w:rsidRDefault="000F2041" w:rsidP="002C53D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lang w:val="x-none" w:eastAsia="x-none"/>
              </w:rPr>
            </w:pPr>
            <w:r>
              <w:rPr>
                <w:rFonts w:ascii="Arial" w:hAnsi="Arial" w:cs="Arial"/>
                <w:bCs/>
                <w:lang w:val="es-CO" w:eastAsia="x-none"/>
              </w:rPr>
              <w:t xml:space="preserve">En las </w:t>
            </w:r>
            <w:r w:rsidR="006324F1">
              <w:rPr>
                <w:rFonts w:ascii="Arial" w:hAnsi="Arial" w:cs="Arial"/>
                <w:bCs/>
                <w:lang w:val="x-none" w:eastAsia="x-none"/>
              </w:rPr>
              <w:t>plantas acuáticas</w:t>
            </w:r>
            <w:r w:rsidR="006324F1">
              <w:rPr>
                <w:rFonts w:ascii="Arial" w:hAnsi="Arial" w:cs="Arial"/>
                <w:bCs/>
                <w:lang w:val="es-CO" w:eastAsia="x-none"/>
              </w:rPr>
              <w:t>,</w:t>
            </w:r>
            <w:r w:rsidR="006324F1">
              <w:rPr>
                <w:rFonts w:ascii="Arial" w:hAnsi="Arial" w:cs="Arial"/>
                <w:bCs/>
                <w:lang w:val="x-none" w:eastAsia="x-none"/>
              </w:rPr>
              <w:t xml:space="preserve"> incluyendo</w:t>
            </w:r>
            <w:r w:rsidR="006324F1">
              <w:rPr>
                <w:rFonts w:ascii="Arial" w:hAnsi="Arial" w:cs="Arial"/>
                <w:bCs/>
                <w:lang w:val="es-CO" w:eastAsia="x-none"/>
              </w:rPr>
              <w:t xml:space="preserve"> </w:t>
            </w:r>
            <w:r w:rsidR="006324F1">
              <w:rPr>
                <w:rFonts w:ascii="Arial" w:hAnsi="Arial" w:cs="Arial"/>
                <w:bCs/>
                <w:lang w:val="x-none" w:eastAsia="x-none"/>
              </w:rPr>
              <w:t xml:space="preserve">las macroalgas, </w:t>
            </w:r>
            <w:r w:rsidR="006324F1" w:rsidRPr="003C10D7">
              <w:rPr>
                <w:rFonts w:ascii="Arial" w:hAnsi="Arial" w:cs="Arial"/>
                <w:bCs/>
                <w:lang w:val="x-none" w:eastAsia="x-none"/>
              </w:rPr>
              <w:t xml:space="preserve">la germinación </w:t>
            </w:r>
            <w:r w:rsidR="006324F1" w:rsidRPr="003C10D7">
              <w:rPr>
                <w:rFonts w:ascii="Arial" w:hAnsi="Arial" w:cs="Arial"/>
                <w:bCs/>
                <w:lang w:val="es-CO" w:eastAsia="x-none"/>
              </w:rPr>
              <w:t>se</w:t>
            </w:r>
            <w:r w:rsidR="006324F1" w:rsidRPr="003C10D7">
              <w:rPr>
                <w:rFonts w:ascii="Arial" w:hAnsi="Arial" w:cs="Arial"/>
                <w:bCs/>
                <w:lang w:val="x-none" w:eastAsia="x-none"/>
              </w:rPr>
              <w:t xml:space="preserve"> reduce </w:t>
            </w:r>
            <w:r w:rsidRPr="003C10D7">
              <w:rPr>
                <w:rFonts w:ascii="Arial" w:hAnsi="Arial" w:cs="Arial"/>
                <w:bCs/>
                <w:lang w:val="x-none" w:eastAsia="x-none"/>
              </w:rPr>
              <w:t xml:space="preserve">por concentraciones alrededor de 1 mg/l de Hg inorgánico </w:t>
            </w:r>
            <w:r w:rsidR="006324F1" w:rsidRPr="003C10D7">
              <w:rPr>
                <w:rFonts w:ascii="Arial" w:hAnsi="Arial" w:cs="Arial"/>
                <w:bCs/>
                <w:lang w:val="x-none" w:eastAsia="x-none"/>
              </w:rPr>
              <w:t>(</w:t>
            </w:r>
            <w:r w:rsidR="003615DD">
              <w:rPr>
                <w:rFonts w:ascii="Arial" w:hAnsi="Arial" w:cs="Arial"/>
                <w:bCs/>
                <w:lang w:val="es-CO" w:eastAsia="x-none"/>
              </w:rPr>
              <w:t>23</w:t>
            </w:r>
            <w:r w:rsidR="006324F1" w:rsidRPr="003C10D7">
              <w:rPr>
                <w:rFonts w:ascii="Arial" w:hAnsi="Arial" w:cs="Arial"/>
                <w:bCs/>
                <w:lang w:val="x-none" w:eastAsia="x-none"/>
              </w:rPr>
              <w:t xml:space="preserve">, </w:t>
            </w:r>
            <w:r w:rsidR="003615DD">
              <w:rPr>
                <w:rFonts w:ascii="Arial" w:hAnsi="Arial" w:cs="Arial"/>
                <w:bCs/>
                <w:lang w:eastAsia="x-none"/>
              </w:rPr>
              <w:t>24</w:t>
            </w:r>
            <w:r>
              <w:rPr>
                <w:rFonts w:ascii="Arial" w:hAnsi="Arial" w:cs="Arial"/>
                <w:bCs/>
                <w:lang w:eastAsia="x-none"/>
              </w:rPr>
              <w:t>)</w:t>
            </w:r>
            <w:r>
              <w:rPr>
                <w:rFonts w:ascii="Arial" w:hAnsi="Arial" w:cs="Arial"/>
                <w:bCs/>
                <w:lang w:val="es-CO" w:eastAsia="x-none"/>
              </w:rPr>
              <w:t>. L</w:t>
            </w:r>
            <w:r w:rsidR="003C10D7" w:rsidRPr="003C10D7">
              <w:rPr>
                <w:rFonts w:ascii="Arial" w:hAnsi="Arial" w:cs="Arial"/>
                <w:bCs/>
                <w:lang w:val="x-none" w:eastAsia="x-none"/>
              </w:rPr>
              <w:t>as plantas terrestres (vasculares y briofitas) son más sensibles al Hg que circula en la atmósfera que al depositado en el suelo porque la capacidad de absorción de Hg por las raíces es baja (</w:t>
            </w:r>
            <w:r w:rsidR="003615DD">
              <w:rPr>
                <w:rFonts w:ascii="Arial" w:hAnsi="Arial" w:cs="Arial"/>
                <w:bCs/>
                <w:lang w:val="es-CO" w:eastAsia="x-none"/>
              </w:rPr>
              <w:t>1</w:t>
            </w:r>
            <w:r w:rsidR="003C10D7" w:rsidRPr="003C10D7">
              <w:rPr>
                <w:rFonts w:ascii="Arial" w:hAnsi="Arial" w:cs="Arial"/>
                <w:bCs/>
                <w:lang w:val="x-none" w:eastAsia="x-none"/>
              </w:rPr>
              <w:t xml:space="preserve">, </w:t>
            </w:r>
            <w:r w:rsidR="003615DD">
              <w:rPr>
                <w:rFonts w:ascii="Arial" w:hAnsi="Arial" w:cs="Arial"/>
                <w:bCs/>
                <w:lang w:eastAsia="x-none"/>
              </w:rPr>
              <w:t>25</w:t>
            </w:r>
            <w:r w:rsidR="003C10D7" w:rsidRPr="003C10D7">
              <w:rPr>
                <w:rFonts w:ascii="Arial" w:hAnsi="Arial" w:cs="Arial"/>
                <w:bCs/>
                <w:lang w:val="x-none" w:eastAsia="x-none"/>
              </w:rPr>
              <w:t>).</w:t>
            </w:r>
          </w:p>
          <w:p w14:paraId="30C94AAC" w14:textId="77777777" w:rsidR="002C53D8" w:rsidRPr="002C53D8" w:rsidRDefault="002C53D8" w:rsidP="002C53D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lang w:val="x-none" w:eastAsia="x-none"/>
              </w:rPr>
            </w:pPr>
          </w:p>
          <w:p w14:paraId="53104083" w14:textId="1C021172" w:rsidR="003C10D7" w:rsidRPr="00E66036" w:rsidRDefault="00E66036" w:rsidP="00D81D35">
            <w:pPr>
              <w:jc w:val="both"/>
              <w:rPr>
                <w:rFonts w:ascii="Arial" w:hAnsi="Arial" w:cs="Arial"/>
                <w:bCs/>
                <w:lang w:eastAsia="x-none"/>
              </w:rPr>
            </w:pPr>
            <w:r w:rsidRPr="001C7D44">
              <w:rPr>
                <w:rFonts w:ascii="Arial" w:eastAsiaTheme="majorEastAsia" w:hAnsi="Arial" w:cs="Arial"/>
                <w:b/>
              </w:rPr>
              <w:t xml:space="preserve">Para aprender más sobre el mercurio y sus características se le sugiere consultar el siguiente </w:t>
            </w:r>
            <w:r w:rsidRPr="00B675B8">
              <w:rPr>
                <w:rFonts w:ascii="Arial" w:eastAsiaTheme="majorEastAsia" w:hAnsi="Arial" w:cs="Arial"/>
                <w:b/>
                <w:color w:val="FF0000"/>
              </w:rPr>
              <w:t>video</w:t>
            </w:r>
            <w:r w:rsidRPr="001C7D44">
              <w:rPr>
                <w:rFonts w:ascii="Arial" w:eastAsiaTheme="majorEastAsia" w:hAnsi="Arial" w:cs="Arial"/>
                <w:b/>
              </w:rPr>
              <w:t xml:space="preserve">: </w:t>
            </w:r>
            <w:r w:rsidR="009A37B4" w:rsidRPr="001C7D44">
              <w:rPr>
                <w:rFonts w:ascii="Arial" w:hAnsi="Arial" w:cs="Arial"/>
                <w:bCs/>
              </w:rPr>
              <w:t>Duran Bahamón R</w:t>
            </w:r>
            <w:r w:rsidRPr="001C7D44">
              <w:rPr>
                <w:rFonts w:ascii="Arial" w:hAnsi="Arial" w:cs="Arial"/>
                <w:bCs/>
              </w:rPr>
              <w:t xml:space="preserve">. </w:t>
            </w:r>
            <w:r w:rsidR="009A37B4" w:rsidRPr="001C7D44">
              <w:rPr>
                <w:rFonts w:ascii="Arial" w:hAnsi="Arial" w:cs="Arial"/>
                <w:bCs/>
              </w:rPr>
              <w:t>Salud humana y contaminación por mercurio: alerta en la Amazonia colombiana</w:t>
            </w:r>
            <w:r w:rsidRPr="001C7D44">
              <w:rPr>
                <w:rFonts w:ascii="Arial" w:hAnsi="Arial" w:cs="Arial"/>
                <w:bCs/>
              </w:rPr>
              <w:t xml:space="preserve"> [Archivo de Video]. </w:t>
            </w:r>
            <w:r w:rsidR="009A37B4" w:rsidRPr="001C7D44">
              <w:rPr>
                <w:rFonts w:ascii="Arial" w:hAnsi="Arial" w:cs="Arial"/>
                <w:bCs/>
              </w:rPr>
              <w:t>2016</w:t>
            </w:r>
            <w:r w:rsidRPr="001C7D44">
              <w:rPr>
                <w:rFonts w:ascii="Arial" w:hAnsi="Arial" w:cs="Arial"/>
                <w:bCs/>
              </w:rPr>
              <w:t xml:space="preserve"> </w:t>
            </w:r>
            <w:r w:rsidR="009A37B4" w:rsidRPr="001C7D44">
              <w:rPr>
                <w:rFonts w:ascii="Arial" w:hAnsi="Arial" w:cs="Arial"/>
                <w:bCs/>
              </w:rPr>
              <w:t>marzo 22</w:t>
            </w:r>
            <w:r w:rsidRPr="001C7D44">
              <w:rPr>
                <w:rFonts w:ascii="Arial" w:hAnsi="Arial" w:cs="Arial"/>
                <w:bCs/>
              </w:rPr>
              <w:t xml:space="preserve">. </w:t>
            </w:r>
            <w:r w:rsidR="00332A8B" w:rsidRPr="001C7D44">
              <w:rPr>
                <w:rFonts w:ascii="Arial" w:hAnsi="Arial" w:cs="Arial"/>
                <w:bCs/>
              </w:rPr>
              <w:t xml:space="preserve">[Consultado 2019, </w:t>
            </w:r>
            <w:proofErr w:type="gramStart"/>
            <w:r w:rsidR="00332A8B" w:rsidRPr="001C7D44">
              <w:rPr>
                <w:rFonts w:ascii="Arial" w:hAnsi="Arial" w:cs="Arial"/>
                <w:bCs/>
              </w:rPr>
              <w:t>Abril</w:t>
            </w:r>
            <w:proofErr w:type="gramEnd"/>
            <w:r w:rsidR="00332A8B" w:rsidRPr="001C7D44">
              <w:rPr>
                <w:rFonts w:ascii="Arial" w:hAnsi="Arial" w:cs="Arial"/>
                <w:bCs/>
              </w:rPr>
              <w:t>, 23] [6:3</w:t>
            </w:r>
            <w:r w:rsidRPr="001C7D44">
              <w:rPr>
                <w:rFonts w:ascii="Arial" w:hAnsi="Arial" w:cs="Arial"/>
                <w:bCs/>
              </w:rPr>
              <w:t xml:space="preserve">2 min]. Disponible en: </w:t>
            </w:r>
            <w:hyperlink r:id="rId16" w:history="1">
              <w:r w:rsidR="00332A8B" w:rsidRPr="001C7D44">
                <w:rPr>
                  <w:rStyle w:val="Hipervnculo"/>
                  <w:rFonts w:ascii="Arial" w:hAnsi="Arial" w:cs="Arial"/>
                </w:rPr>
                <w:t>https://www.youtube.com/watch?v=MgvyDR-adis</w:t>
              </w:r>
            </w:hyperlink>
          </w:p>
        </w:tc>
      </w:tr>
    </w:tbl>
    <w:p w14:paraId="70098E1B" w14:textId="1C39FC9F" w:rsidR="00563437" w:rsidRPr="00997B39" w:rsidRDefault="003B47AE" w:rsidP="00997B39">
      <w:pPr>
        <w:jc w:val="both"/>
        <w:rPr>
          <w:rFonts w:ascii="Arial" w:hAnsi="Arial" w:cs="Arial"/>
          <w:b/>
        </w:rPr>
      </w:pPr>
      <w:r w:rsidRPr="003C10D7">
        <w:rPr>
          <w:rFonts w:ascii="Arial" w:hAnsi="Arial" w:cs="Arial"/>
        </w:rPr>
        <w:lastRenderedPageBreak/>
        <w:br w:type="textWrapping" w:clear="all"/>
      </w:r>
      <w:r w:rsidR="00426C26" w:rsidRPr="00997B39">
        <w:rPr>
          <w:rFonts w:ascii="Arial" w:hAnsi="Arial" w:cs="Arial"/>
          <w:b/>
        </w:rPr>
        <w:t>Referencias</w:t>
      </w:r>
    </w:p>
    <w:p w14:paraId="779D18B4" w14:textId="17CF4E81" w:rsidR="00426C26" w:rsidRPr="00997B39" w:rsidRDefault="00426C26" w:rsidP="00997B39">
      <w:pPr>
        <w:pStyle w:val="Prrafodelista"/>
        <w:numPr>
          <w:ilvl w:val="0"/>
          <w:numId w:val="29"/>
        </w:numPr>
        <w:jc w:val="both"/>
        <w:rPr>
          <w:rFonts w:ascii="Arial" w:hAnsi="Arial" w:cs="Arial"/>
        </w:rPr>
      </w:pPr>
      <w:r w:rsidRPr="00997B39">
        <w:rPr>
          <w:rFonts w:ascii="Arial" w:hAnsi="Arial" w:cs="Arial"/>
        </w:rPr>
        <w:t xml:space="preserve">PNUMA Productos Químicos. Evaluación Mundial Sobre el Mercurio. [Internet] 2002. </w:t>
      </w:r>
      <w:r w:rsidRPr="00997B39">
        <w:rPr>
          <w:rFonts w:ascii="Arial" w:hAnsi="Arial" w:cs="Arial"/>
          <w:lang w:val="es-CO"/>
        </w:rPr>
        <w:t xml:space="preserve">[citado 5 Oct 2017]. </w:t>
      </w:r>
      <w:r w:rsidRPr="00997B39">
        <w:rPr>
          <w:rFonts w:ascii="Arial" w:hAnsi="Arial" w:cs="Arial"/>
        </w:rPr>
        <w:t>Programa de las Naciones Unidas para el Medio Ambiente Productos Químicos; Disponible</w:t>
      </w:r>
      <w:r w:rsidRPr="00997B39">
        <w:rPr>
          <w:rFonts w:ascii="Arial" w:hAnsi="Arial" w:cs="Arial"/>
          <w:lang w:val="es-CO"/>
        </w:rPr>
        <w:t xml:space="preserve"> </w:t>
      </w:r>
      <w:hyperlink r:id="rId17" w:history="1">
        <w:r w:rsidRPr="00997B39">
          <w:rPr>
            <w:rStyle w:val="Hipervnculo"/>
            <w:rFonts w:ascii="Arial" w:hAnsi="Arial" w:cs="Arial"/>
            <w:lang w:val="es-CO"/>
          </w:rPr>
          <w:t>http://www.unep.org/chemicalsandwaste/Portals/9/Mercury/Documents/Publications/final-assessment-report-Nov05-Spanish.pdf</w:t>
        </w:r>
      </w:hyperlink>
    </w:p>
    <w:p w14:paraId="5C69FDC5" w14:textId="07036B3B" w:rsidR="00426C26" w:rsidRPr="00997B39" w:rsidRDefault="00426C26" w:rsidP="00997B39">
      <w:pPr>
        <w:pStyle w:val="Prrafodelista"/>
        <w:numPr>
          <w:ilvl w:val="0"/>
          <w:numId w:val="29"/>
        </w:numPr>
        <w:jc w:val="both"/>
        <w:rPr>
          <w:rFonts w:ascii="Arial" w:hAnsi="Arial" w:cs="Arial"/>
        </w:rPr>
      </w:pPr>
      <w:r w:rsidRPr="00997B39">
        <w:rPr>
          <w:rFonts w:ascii="Arial" w:hAnsi="Arial" w:cs="Arial"/>
        </w:rPr>
        <w:t xml:space="preserve">Costa MF, </w:t>
      </w:r>
      <w:proofErr w:type="spellStart"/>
      <w:r w:rsidRPr="00997B39">
        <w:rPr>
          <w:rFonts w:ascii="Arial" w:hAnsi="Arial" w:cs="Arial"/>
        </w:rPr>
        <w:t>Landing</w:t>
      </w:r>
      <w:proofErr w:type="spellEnd"/>
      <w:r w:rsidRPr="00997B39">
        <w:rPr>
          <w:rFonts w:ascii="Arial" w:hAnsi="Arial" w:cs="Arial"/>
        </w:rPr>
        <w:t xml:space="preserve"> WM, </w:t>
      </w:r>
      <w:proofErr w:type="spellStart"/>
      <w:r w:rsidRPr="00997B39">
        <w:rPr>
          <w:rFonts w:ascii="Arial" w:hAnsi="Arial" w:cs="Arial"/>
        </w:rPr>
        <w:t>Kehrig</w:t>
      </w:r>
      <w:proofErr w:type="spellEnd"/>
      <w:r w:rsidRPr="00997B39">
        <w:rPr>
          <w:rFonts w:ascii="Arial" w:hAnsi="Arial" w:cs="Arial"/>
        </w:rPr>
        <w:t xml:space="preserve"> HA, </w:t>
      </w:r>
      <w:proofErr w:type="spellStart"/>
      <w:r w:rsidRPr="00997B39">
        <w:rPr>
          <w:rFonts w:ascii="Arial" w:hAnsi="Arial" w:cs="Arial"/>
        </w:rPr>
        <w:t>Barletta</w:t>
      </w:r>
      <w:proofErr w:type="spellEnd"/>
      <w:r w:rsidRPr="00997B39">
        <w:rPr>
          <w:rFonts w:ascii="Arial" w:hAnsi="Arial" w:cs="Arial"/>
        </w:rPr>
        <w:t xml:space="preserve"> M, </w:t>
      </w:r>
      <w:proofErr w:type="spellStart"/>
      <w:r w:rsidRPr="00997B39">
        <w:rPr>
          <w:rFonts w:ascii="Arial" w:hAnsi="Arial" w:cs="Arial"/>
        </w:rPr>
        <w:t>Holmesd</w:t>
      </w:r>
      <w:proofErr w:type="spellEnd"/>
      <w:r w:rsidRPr="00997B39">
        <w:rPr>
          <w:rFonts w:ascii="Arial" w:hAnsi="Arial" w:cs="Arial"/>
        </w:rPr>
        <w:t xml:space="preserve"> CD, Barrocas PRG, et al. </w:t>
      </w:r>
      <w:r w:rsidRPr="00997B39">
        <w:rPr>
          <w:rFonts w:ascii="Arial" w:hAnsi="Arial" w:cs="Arial"/>
          <w:lang w:val="en-US"/>
        </w:rPr>
        <w:t xml:space="preserve">Mercury in tropical and subtropical coastal environments. Environ Res </w:t>
      </w:r>
      <w:proofErr w:type="gramStart"/>
      <w:r w:rsidRPr="00997B39">
        <w:rPr>
          <w:rFonts w:ascii="Arial" w:hAnsi="Arial" w:cs="Arial"/>
          <w:lang w:val="en-US"/>
        </w:rPr>
        <w:t>2012;119:88</w:t>
      </w:r>
      <w:proofErr w:type="gramEnd"/>
      <w:r w:rsidRPr="00997B39">
        <w:rPr>
          <w:rFonts w:ascii="Arial" w:hAnsi="Arial" w:cs="Arial"/>
          <w:lang w:val="en-US"/>
        </w:rPr>
        <w:t>-100.</w:t>
      </w:r>
    </w:p>
    <w:p w14:paraId="6EF36DB7" w14:textId="77777777" w:rsidR="00426C26" w:rsidRPr="00997B39" w:rsidRDefault="00426C26" w:rsidP="00997B39">
      <w:pPr>
        <w:pStyle w:val="Tabladecuadrcula21"/>
        <w:numPr>
          <w:ilvl w:val="0"/>
          <w:numId w:val="29"/>
        </w:numPr>
        <w:tabs>
          <w:tab w:val="clear" w:pos="504"/>
          <w:tab w:val="left" w:pos="0"/>
        </w:tabs>
        <w:jc w:val="both"/>
        <w:rPr>
          <w:rFonts w:ascii="Arial" w:eastAsia="ArialMT" w:hAnsi="Arial" w:cs="Arial"/>
          <w:sz w:val="22"/>
          <w:szCs w:val="22"/>
        </w:rPr>
      </w:pPr>
      <w:proofErr w:type="spellStart"/>
      <w:r w:rsidRPr="00997B39">
        <w:rPr>
          <w:rFonts w:ascii="Arial" w:eastAsia="ArialMT" w:hAnsi="Arial" w:cs="Arial"/>
          <w:sz w:val="22"/>
          <w:szCs w:val="22"/>
          <w:lang w:val="en-US"/>
        </w:rPr>
        <w:t>Hanisch</w:t>
      </w:r>
      <w:proofErr w:type="spellEnd"/>
      <w:r w:rsidRPr="00997B39">
        <w:rPr>
          <w:rFonts w:ascii="Arial" w:eastAsia="ArialMT" w:hAnsi="Arial" w:cs="Arial"/>
          <w:sz w:val="22"/>
          <w:szCs w:val="22"/>
          <w:lang w:val="en-US"/>
        </w:rPr>
        <w:t xml:space="preserve"> C. Where is mercury deposition coming from. </w:t>
      </w:r>
      <w:proofErr w:type="spellStart"/>
      <w:r w:rsidRPr="00997B39">
        <w:rPr>
          <w:rFonts w:ascii="Arial" w:eastAsia="ArialMT" w:hAnsi="Arial" w:cs="Arial"/>
          <w:sz w:val="22"/>
          <w:szCs w:val="22"/>
        </w:rPr>
        <w:t>Environ</w:t>
      </w:r>
      <w:proofErr w:type="spellEnd"/>
      <w:r w:rsidRPr="00997B39">
        <w:rPr>
          <w:rFonts w:ascii="Arial" w:eastAsia="ArialMT" w:hAnsi="Arial" w:cs="Arial"/>
          <w:sz w:val="22"/>
          <w:szCs w:val="22"/>
        </w:rPr>
        <w:t xml:space="preserve">. </w:t>
      </w:r>
      <w:proofErr w:type="spellStart"/>
      <w:r w:rsidRPr="00997B39">
        <w:rPr>
          <w:rFonts w:ascii="Arial" w:eastAsia="ArialMT" w:hAnsi="Arial" w:cs="Arial"/>
          <w:sz w:val="22"/>
          <w:szCs w:val="22"/>
        </w:rPr>
        <w:t>Sci</w:t>
      </w:r>
      <w:proofErr w:type="spellEnd"/>
      <w:r w:rsidRPr="00997B39">
        <w:rPr>
          <w:rFonts w:ascii="Arial" w:eastAsia="ArialMT" w:hAnsi="Arial" w:cs="Arial"/>
          <w:sz w:val="22"/>
          <w:szCs w:val="22"/>
        </w:rPr>
        <w:t xml:space="preserve">. </w:t>
      </w:r>
      <w:proofErr w:type="spellStart"/>
      <w:r w:rsidRPr="00997B39">
        <w:rPr>
          <w:rFonts w:ascii="Arial" w:eastAsia="ArialMT" w:hAnsi="Arial" w:cs="Arial"/>
          <w:sz w:val="22"/>
          <w:szCs w:val="22"/>
        </w:rPr>
        <w:t>Tech</w:t>
      </w:r>
      <w:proofErr w:type="spellEnd"/>
      <w:r w:rsidRPr="00997B39">
        <w:rPr>
          <w:rFonts w:ascii="Arial" w:eastAsia="ArialMT" w:hAnsi="Arial" w:cs="Arial"/>
          <w:sz w:val="22"/>
          <w:szCs w:val="22"/>
        </w:rPr>
        <w:t xml:space="preserve"> </w:t>
      </w:r>
      <w:proofErr w:type="gramStart"/>
      <w:r w:rsidRPr="00997B39">
        <w:rPr>
          <w:rFonts w:ascii="Arial" w:eastAsia="ArialMT" w:hAnsi="Arial" w:cs="Arial"/>
          <w:sz w:val="22"/>
          <w:szCs w:val="22"/>
        </w:rPr>
        <w:t>1998;32:176</w:t>
      </w:r>
      <w:proofErr w:type="gramEnd"/>
      <w:r w:rsidRPr="00997B39">
        <w:rPr>
          <w:rFonts w:ascii="Arial" w:eastAsia="ArialMT" w:hAnsi="Arial" w:cs="Arial"/>
          <w:sz w:val="22"/>
          <w:szCs w:val="22"/>
        </w:rPr>
        <w:t>A-179A.</w:t>
      </w:r>
    </w:p>
    <w:p w14:paraId="183C69F8" w14:textId="5A3BBCCB" w:rsidR="00426C26" w:rsidRPr="00997B39" w:rsidRDefault="00426C26" w:rsidP="00997B39">
      <w:pPr>
        <w:pStyle w:val="Prrafodelista"/>
        <w:numPr>
          <w:ilvl w:val="0"/>
          <w:numId w:val="29"/>
        </w:numPr>
        <w:jc w:val="both"/>
        <w:rPr>
          <w:rFonts w:ascii="Arial" w:hAnsi="Arial" w:cs="Arial"/>
        </w:rPr>
      </w:pPr>
      <w:proofErr w:type="spellStart"/>
      <w:r w:rsidRPr="00997B39">
        <w:rPr>
          <w:rFonts w:ascii="Arial" w:hAnsi="Arial" w:cs="Arial"/>
        </w:rPr>
        <w:t>Enviro</w:t>
      </w:r>
      <w:r w:rsidR="00997B39">
        <w:rPr>
          <w:rFonts w:ascii="Arial" w:hAnsi="Arial" w:cs="Arial"/>
        </w:rPr>
        <w:t>n</w:t>
      </w:r>
      <w:r w:rsidRPr="00997B39">
        <w:rPr>
          <w:rFonts w:ascii="Arial" w:hAnsi="Arial" w:cs="Arial"/>
        </w:rPr>
        <w:t>mental</w:t>
      </w:r>
      <w:proofErr w:type="spellEnd"/>
      <w:r w:rsidRPr="00997B39">
        <w:rPr>
          <w:rFonts w:ascii="Arial" w:hAnsi="Arial" w:cs="Arial"/>
        </w:rPr>
        <w:t xml:space="preserve"> </w:t>
      </w:r>
      <w:proofErr w:type="spellStart"/>
      <w:r w:rsidRPr="00997B39">
        <w:rPr>
          <w:rFonts w:ascii="Arial" w:hAnsi="Arial" w:cs="Arial"/>
        </w:rPr>
        <w:t>Protection</w:t>
      </w:r>
      <w:proofErr w:type="spellEnd"/>
      <w:r w:rsidRPr="00997B39">
        <w:rPr>
          <w:rFonts w:ascii="Arial" w:hAnsi="Arial" w:cs="Arial"/>
        </w:rPr>
        <w:t xml:space="preserve"> Agency. Información básica sobre el mercurio [Internet</w:t>
      </w:r>
      <w:r w:rsidR="00997B39" w:rsidRPr="00997B39">
        <w:rPr>
          <w:rFonts w:ascii="Arial" w:hAnsi="Arial" w:cs="Arial"/>
        </w:rPr>
        <w:t>] [</w:t>
      </w:r>
      <w:r w:rsidRPr="00997B39">
        <w:rPr>
          <w:rFonts w:ascii="Arial" w:hAnsi="Arial" w:cs="Arial"/>
        </w:rPr>
        <w:t xml:space="preserve">citado 17Oct 2017]. Disponible en: </w:t>
      </w:r>
      <w:hyperlink r:id="rId18" w:history="1">
        <w:r w:rsidRPr="00997B39">
          <w:rPr>
            <w:rStyle w:val="Hipervnculo"/>
            <w:rFonts w:ascii="Arial" w:hAnsi="Arial" w:cs="Arial"/>
          </w:rPr>
          <w:t>https://espanol.epa.gov/espanol/informacion-basica-sobre-el-mercurio</w:t>
        </w:r>
      </w:hyperlink>
      <w:r w:rsidRPr="00997B39">
        <w:rPr>
          <w:rFonts w:ascii="Arial" w:hAnsi="Arial" w:cs="Arial"/>
        </w:rPr>
        <w:t>.</w:t>
      </w:r>
    </w:p>
    <w:p w14:paraId="1A7428D8" w14:textId="31072689" w:rsidR="00426C26" w:rsidRPr="00997B39" w:rsidRDefault="00426C26" w:rsidP="00997B39">
      <w:pPr>
        <w:pStyle w:val="Prrafodelista"/>
        <w:numPr>
          <w:ilvl w:val="0"/>
          <w:numId w:val="29"/>
        </w:numPr>
        <w:jc w:val="both"/>
        <w:rPr>
          <w:rFonts w:ascii="Arial" w:hAnsi="Arial" w:cs="Arial"/>
        </w:rPr>
      </w:pPr>
      <w:r w:rsidRPr="00997B39">
        <w:rPr>
          <w:rFonts w:ascii="Arial" w:eastAsia="Calibri" w:hAnsi="Arial" w:cs="Arial"/>
          <w:bCs/>
        </w:rPr>
        <w:t>Español S</w:t>
      </w:r>
      <w:r w:rsidRPr="00997B39">
        <w:rPr>
          <w:rFonts w:ascii="Arial" w:eastAsia="ArialMT" w:hAnsi="Arial" w:cs="Arial"/>
        </w:rPr>
        <w:t>. Toxicología del mercurio Actuaciones preventivas en sanidad laboral y ambiental. En: CYTED, Proyecto GAMA, editores. Jornada Internacional sobre el impacto ambiental del mercurio utilizado por la minería aurífera artesanal en Iberoamérica</w:t>
      </w:r>
      <w:r w:rsidRPr="00997B39">
        <w:rPr>
          <w:rFonts w:ascii="Arial" w:eastAsia="Calibri" w:hAnsi="Arial" w:cs="Arial"/>
          <w:bCs/>
        </w:rPr>
        <w:t xml:space="preserve">, 2001 </w:t>
      </w:r>
      <w:proofErr w:type="spellStart"/>
      <w:r w:rsidRPr="00997B39">
        <w:rPr>
          <w:rFonts w:ascii="Arial" w:eastAsia="Calibri" w:hAnsi="Arial" w:cs="Arial"/>
          <w:bCs/>
        </w:rPr>
        <w:t>sep</w:t>
      </w:r>
      <w:proofErr w:type="spellEnd"/>
      <w:r w:rsidRPr="00997B39">
        <w:rPr>
          <w:rFonts w:ascii="Arial" w:eastAsia="Calibri" w:hAnsi="Arial" w:cs="Arial"/>
          <w:bCs/>
        </w:rPr>
        <w:t xml:space="preserve"> 26-28; Lima, Perú: GAMA; 2001. p. 1-66.</w:t>
      </w:r>
    </w:p>
    <w:p w14:paraId="6BBB4DFB" w14:textId="7832003F" w:rsidR="00524478" w:rsidRPr="00997B39" w:rsidRDefault="00524478" w:rsidP="00997B39">
      <w:pPr>
        <w:pStyle w:val="Prrafodelista"/>
        <w:numPr>
          <w:ilvl w:val="0"/>
          <w:numId w:val="29"/>
        </w:numPr>
        <w:jc w:val="both"/>
        <w:rPr>
          <w:rFonts w:ascii="Arial" w:hAnsi="Arial" w:cs="Arial"/>
        </w:rPr>
      </w:pPr>
      <w:r w:rsidRPr="00997B39">
        <w:rPr>
          <w:rFonts w:ascii="Arial" w:hAnsi="Arial" w:cs="Arial"/>
          <w:lang w:val="en-US"/>
        </w:rPr>
        <w:t>Wang J, Feng X, Anderson CWN, Xing Y, Shang L. Remediation of mercury contaminated sites - A review. J. Hazard Mater 2012;221-222:1-18.</w:t>
      </w:r>
    </w:p>
    <w:p w14:paraId="314066E6" w14:textId="6DDDBFD0" w:rsidR="00524478" w:rsidRPr="00997B39" w:rsidRDefault="00812548" w:rsidP="00997B39">
      <w:pPr>
        <w:pStyle w:val="Prrafodelista"/>
        <w:numPr>
          <w:ilvl w:val="0"/>
          <w:numId w:val="29"/>
        </w:numPr>
        <w:jc w:val="both"/>
        <w:rPr>
          <w:rFonts w:ascii="Arial" w:hAnsi="Arial" w:cs="Arial"/>
          <w:lang w:val="en-US"/>
        </w:rPr>
      </w:pPr>
      <w:proofErr w:type="spellStart"/>
      <w:r w:rsidRPr="00997B39">
        <w:rPr>
          <w:rFonts w:ascii="Arial" w:hAnsi="Arial" w:cs="Arial"/>
          <w:bCs/>
        </w:rPr>
        <w:t>Doadrio</w:t>
      </w:r>
      <w:proofErr w:type="spellEnd"/>
      <w:r w:rsidRPr="00997B39">
        <w:rPr>
          <w:rFonts w:ascii="Arial" w:hAnsi="Arial" w:cs="Arial"/>
          <w:bCs/>
        </w:rPr>
        <w:t xml:space="preserve"> AL. Ecotoxicología y acción toxicológica del mercurio. </w:t>
      </w:r>
      <w:r w:rsidRPr="00997B39">
        <w:rPr>
          <w:rFonts w:ascii="Arial" w:hAnsi="Arial" w:cs="Arial"/>
          <w:bCs/>
          <w:lang w:val="en-US"/>
        </w:rPr>
        <w:t xml:space="preserve">Anal. Real. Acad. </w:t>
      </w:r>
      <w:proofErr w:type="spellStart"/>
      <w:r w:rsidRPr="00997B39">
        <w:rPr>
          <w:rFonts w:ascii="Arial" w:hAnsi="Arial" w:cs="Arial"/>
          <w:bCs/>
          <w:lang w:val="en-US"/>
        </w:rPr>
        <w:t>Nac</w:t>
      </w:r>
      <w:proofErr w:type="spellEnd"/>
      <w:r w:rsidRPr="00997B39">
        <w:rPr>
          <w:rFonts w:ascii="Arial" w:hAnsi="Arial" w:cs="Arial"/>
          <w:bCs/>
          <w:lang w:val="en-US"/>
        </w:rPr>
        <w:t>. Farm 2004;70: 933-959.</w:t>
      </w:r>
    </w:p>
    <w:p w14:paraId="2EA60E35" w14:textId="337BC479" w:rsidR="00812548" w:rsidRPr="00D81D35" w:rsidRDefault="00812548" w:rsidP="00997B39">
      <w:pPr>
        <w:pStyle w:val="Prrafodelista"/>
        <w:numPr>
          <w:ilvl w:val="0"/>
          <w:numId w:val="29"/>
        </w:numPr>
        <w:jc w:val="both"/>
        <w:rPr>
          <w:rFonts w:ascii="Arial" w:hAnsi="Arial" w:cs="Arial"/>
          <w:lang w:val="es-CO"/>
        </w:rPr>
      </w:pPr>
      <w:r w:rsidRPr="00997B39">
        <w:rPr>
          <w:rFonts w:ascii="Arial" w:eastAsia="ArialMT" w:hAnsi="Arial" w:cs="Arial"/>
        </w:rPr>
        <w:t xml:space="preserve">León DE, Peñuela GA. Trascendencia del metilmercurio en el ambiente, la alimentación y la salud humana. </w:t>
      </w:r>
      <w:r w:rsidRPr="00D81D35">
        <w:rPr>
          <w:rFonts w:ascii="Arial" w:eastAsia="ArialMT" w:hAnsi="Arial" w:cs="Arial"/>
          <w:lang w:val="es-CO"/>
        </w:rPr>
        <w:t xml:space="preserve">Producción + Limpia </w:t>
      </w:r>
      <w:proofErr w:type="gramStart"/>
      <w:r w:rsidRPr="00D81D35">
        <w:rPr>
          <w:rFonts w:ascii="Arial" w:eastAsia="ArialMT" w:hAnsi="Arial" w:cs="Arial"/>
          <w:lang w:val="es-CO"/>
        </w:rPr>
        <w:t>2011;6:108</w:t>
      </w:r>
      <w:proofErr w:type="gramEnd"/>
      <w:r w:rsidRPr="00D81D35">
        <w:rPr>
          <w:rFonts w:ascii="Arial" w:eastAsia="ArialMT" w:hAnsi="Arial" w:cs="Arial"/>
          <w:lang w:val="es-CO"/>
        </w:rPr>
        <w:t>-116.</w:t>
      </w:r>
    </w:p>
    <w:p w14:paraId="399B0A6D" w14:textId="0BEBD63C" w:rsidR="00527408" w:rsidRPr="00997B39" w:rsidRDefault="00527408" w:rsidP="00997B39">
      <w:pPr>
        <w:pStyle w:val="Prrafodelista"/>
        <w:numPr>
          <w:ilvl w:val="0"/>
          <w:numId w:val="29"/>
        </w:numPr>
        <w:jc w:val="both"/>
        <w:rPr>
          <w:rFonts w:ascii="Arial" w:hAnsi="Arial" w:cs="Arial"/>
          <w:lang w:val="en-US"/>
        </w:rPr>
      </w:pPr>
      <w:proofErr w:type="spellStart"/>
      <w:r w:rsidRPr="00997B39">
        <w:rPr>
          <w:rFonts w:ascii="Arial" w:eastAsia="Calibri" w:hAnsi="Arial" w:cs="Arial"/>
          <w:bCs/>
          <w:lang w:val="en-US"/>
        </w:rPr>
        <w:t>Pirrone</w:t>
      </w:r>
      <w:proofErr w:type="spellEnd"/>
      <w:r w:rsidRPr="00997B39">
        <w:rPr>
          <w:rFonts w:ascii="Arial" w:eastAsia="Calibri" w:hAnsi="Arial" w:cs="Arial"/>
          <w:bCs/>
          <w:lang w:val="en-US"/>
        </w:rPr>
        <w:t xml:space="preserve"> N. Mercury Research in Europe: Towards the preparation of the New EU Air Quality Directive. Atmos Environ </w:t>
      </w:r>
      <w:proofErr w:type="gramStart"/>
      <w:r w:rsidRPr="00997B39">
        <w:rPr>
          <w:rFonts w:ascii="Arial" w:eastAsia="Calibri" w:hAnsi="Arial" w:cs="Arial"/>
          <w:bCs/>
          <w:lang w:val="en-US"/>
        </w:rPr>
        <w:t>2001;</w:t>
      </w:r>
      <w:r w:rsidRPr="00997B39">
        <w:rPr>
          <w:rFonts w:ascii="Arial" w:eastAsia="Calibri" w:hAnsi="Arial" w:cs="Arial"/>
          <w:bCs/>
        </w:rPr>
        <w:t>35:2979</w:t>
      </w:r>
      <w:proofErr w:type="gramEnd"/>
      <w:r w:rsidRPr="00997B39">
        <w:rPr>
          <w:rFonts w:ascii="Arial" w:eastAsia="Calibri" w:hAnsi="Arial" w:cs="Arial"/>
          <w:bCs/>
        </w:rPr>
        <w:t>-2986.</w:t>
      </w:r>
    </w:p>
    <w:p w14:paraId="3DF4909B" w14:textId="77777777" w:rsidR="00821F37" w:rsidRPr="00997B39" w:rsidRDefault="00821F37" w:rsidP="00997B39">
      <w:pPr>
        <w:pStyle w:val="Prrafodelista"/>
        <w:numPr>
          <w:ilvl w:val="0"/>
          <w:numId w:val="29"/>
        </w:numPr>
        <w:tabs>
          <w:tab w:val="left" w:pos="0"/>
        </w:tabs>
        <w:jc w:val="both"/>
        <w:rPr>
          <w:rFonts w:ascii="Arial" w:hAnsi="Arial" w:cs="Arial"/>
        </w:rPr>
      </w:pPr>
      <w:r w:rsidRPr="00997B39">
        <w:rPr>
          <w:rFonts w:ascii="Arial" w:hAnsi="Arial" w:cs="Arial"/>
        </w:rPr>
        <w:t xml:space="preserve">Xavier Gaona Martínez. El mercurio como contaminante global [Internet] 2004 </w:t>
      </w:r>
      <w:r w:rsidRPr="00997B39">
        <w:rPr>
          <w:rFonts w:ascii="Arial" w:hAnsi="Arial" w:cs="Arial"/>
          <w:lang w:val="es-CO"/>
        </w:rPr>
        <w:t>[citado 25</w:t>
      </w:r>
      <w:proofErr w:type="gramStart"/>
      <w:r w:rsidRPr="00997B39">
        <w:rPr>
          <w:rFonts w:ascii="Arial" w:hAnsi="Arial" w:cs="Arial"/>
          <w:lang w:val="es-CO"/>
        </w:rPr>
        <w:t>Oct  2017</w:t>
      </w:r>
      <w:proofErr w:type="gramEnd"/>
      <w:r w:rsidRPr="00997B39">
        <w:rPr>
          <w:rFonts w:ascii="Arial" w:hAnsi="Arial" w:cs="Arial"/>
          <w:lang w:val="es-CO"/>
        </w:rPr>
        <w:t>]</w:t>
      </w:r>
      <w:r w:rsidRPr="00997B39">
        <w:rPr>
          <w:rFonts w:ascii="Arial" w:hAnsi="Arial" w:cs="Arial"/>
        </w:rPr>
        <w:t xml:space="preserve">. </w:t>
      </w:r>
      <w:proofErr w:type="spellStart"/>
      <w:r w:rsidRPr="00997B39">
        <w:rPr>
          <w:rFonts w:ascii="Arial" w:hAnsi="Arial" w:cs="Arial"/>
        </w:rPr>
        <w:t>Universitat</w:t>
      </w:r>
      <w:proofErr w:type="spellEnd"/>
      <w:r w:rsidRPr="00997B39">
        <w:rPr>
          <w:rFonts w:ascii="Arial" w:hAnsi="Arial" w:cs="Arial"/>
        </w:rPr>
        <w:t xml:space="preserve"> Autónoma de Barcelona, Departamento de Química. Disponible en: http://grupsderecerca.uab.cat/gts/sites/grupsderecerca.uab.cat.gts/files/TESIS%20XG.pdf</w:t>
      </w:r>
    </w:p>
    <w:p w14:paraId="420E6990" w14:textId="496CF1A0" w:rsidR="00821F37" w:rsidRPr="00997B39" w:rsidRDefault="00821F37" w:rsidP="00997B39">
      <w:pPr>
        <w:pStyle w:val="Prrafodelista"/>
        <w:numPr>
          <w:ilvl w:val="0"/>
          <w:numId w:val="29"/>
        </w:numPr>
        <w:jc w:val="both"/>
        <w:rPr>
          <w:rFonts w:ascii="Arial" w:hAnsi="Arial" w:cs="Arial"/>
          <w:lang w:val="es-CO"/>
        </w:rPr>
      </w:pPr>
      <w:proofErr w:type="spellStart"/>
      <w:r w:rsidRPr="00997B39">
        <w:rPr>
          <w:rFonts w:ascii="Arial" w:eastAsia="ArialMT" w:hAnsi="Arial" w:cs="Arial"/>
          <w:lang w:val="en-US"/>
        </w:rPr>
        <w:t>Huguet</w:t>
      </w:r>
      <w:proofErr w:type="spellEnd"/>
      <w:r w:rsidRPr="00997B39">
        <w:rPr>
          <w:rFonts w:ascii="Arial" w:eastAsia="ArialMT" w:hAnsi="Arial" w:cs="Arial"/>
          <w:lang w:val="en-US"/>
        </w:rPr>
        <w:t xml:space="preserve"> L, </w:t>
      </w:r>
      <w:proofErr w:type="spellStart"/>
      <w:r w:rsidRPr="00997B39">
        <w:rPr>
          <w:rFonts w:ascii="Arial" w:eastAsia="ArialMT" w:hAnsi="Arial" w:cs="Arial"/>
          <w:lang w:val="en-US"/>
        </w:rPr>
        <w:t>Castelle</w:t>
      </w:r>
      <w:proofErr w:type="spellEnd"/>
      <w:r w:rsidRPr="00997B39">
        <w:rPr>
          <w:rFonts w:ascii="Arial" w:eastAsia="ArialMT" w:hAnsi="Arial" w:cs="Arial"/>
          <w:lang w:val="en-US"/>
        </w:rPr>
        <w:t xml:space="preserve"> S, Schafer J, Blanc G, Maury-</w:t>
      </w:r>
      <w:proofErr w:type="spellStart"/>
      <w:r w:rsidRPr="00997B39">
        <w:rPr>
          <w:rFonts w:ascii="Arial" w:eastAsia="ArialMT" w:hAnsi="Arial" w:cs="Arial"/>
          <w:lang w:val="en-US"/>
        </w:rPr>
        <w:t>Brachet</w:t>
      </w:r>
      <w:proofErr w:type="spellEnd"/>
      <w:r w:rsidRPr="00997B39">
        <w:rPr>
          <w:rFonts w:ascii="Arial" w:eastAsia="ArialMT" w:hAnsi="Arial" w:cs="Arial"/>
          <w:lang w:val="en-US"/>
        </w:rPr>
        <w:t xml:space="preserve"> R, </w:t>
      </w:r>
      <w:proofErr w:type="spellStart"/>
      <w:r w:rsidRPr="00997B39">
        <w:rPr>
          <w:rFonts w:ascii="Arial" w:eastAsia="ArialMT" w:hAnsi="Arial" w:cs="Arial"/>
          <w:lang w:val="en-US"/>
        </w:rPr>
        <w:t>Reynouard</w:t>
      </w:r>
      <w:proofErr w:type="spellEnd"/>
      <w:r w:rsidRPr="00997B39">
        <w:rPr>
          <w:rFonts w:ascii="Arial" w:eastAsia="ArialMT" w:hAnsi="Arial" w:cs="Arial"/>
          <w:lang w:val="en-US"/>
        </w:rPr>
        <w:t xml:space="preserve"> C, </w:t>
      </w:r>
      <w:proofErr w:type="spellStart"/>
      <w:r w:rsidRPr="00997B39">
        <w:rPr>
          <w:rFonts w:ascii="Arial" w:eastAsia="ArialMT" w:hAnsi="Arial" w:cs="Arial"/>
          <w:lang w:val="en-US"/>
        </w:rPr>
        <w:t>Jorand</w:t>
      </w:r>
      <w:proofErr w:type="spellEnd"/>
      <w:r w:rsidRPr="00997B39">
        <w:rPr>
          <w:rFonts w:ascii="Arial" w:eastAsia="ArialMT" w:hAnsi="Arial" w:cs="Arial"/>
          <w:lang w:val="en-US"/>
        </w:rPr>
        <w:t xml:space="preserve"> F. Mercury methylation rates of biofilm and plankton micro-organisms from a hydroelectric reservoir in French Guiana. Sci. Total Environ </w:t>
      </w:r>
      <w:proofErr w:type="gramStart"/>
      <w:r w:rsidRPr="00997B39">
        <w:rPr>
          <w:rFonts w:ascii="Arial" w:eastAsia="ArialMT" w:hAnsi="Arial" w:cs="Arial"/>
          <w:lang w:val="en-US"/>
        </w:rPr>
        <w:t>2010;408:1338</w:t>
      </w:r>
      <w:proofErr w:type="gramEnd"/>
      <w:r w:rsidRPr="00997B39">
        <w:rPr>
          <w:rFonts w:ascii="Arial" w:eastAsia="ArialMT" w:hAnsi="Arial" w:cs="Arial"/>
          <w:lang w:val="en-US"/>
        </w:rPr>
        <w:t>-1348.</w:t>
      </w:r>
    </w:p>
    <w:p w14:paraId="25FD32D6" w14:textId="77777777" w:rsidR="00EF6DF4" w:rsidRPr="00997B39" w:rsidRDefault="00EF6DF4" w:rsidP="00997B39">
      <w:pPr>
        <w:pStyle w:val="Tabladecuadrcula21"/>
        <w:numPr>
          <w:ilvl w:val="0"/>
          <w:numId w:val="29"/>
        </w:numPr>
        <w:tabs>
          <w:tab w:val="clear" w:pos="504"/>
          <w:tab w:val="left" w:pos="0"/>
        </w:tabs>
        <w:jc w:val="both"/>
        <w:rPr>
          <w:rFonts w:ascii="Arial" w:eastAsia="ArialMT" w:hAnsi="Arial" w:cs="Arial"/>
          <w:sz w:val="22"/>
          <w:szCs w:val="22"/>
          <w:lang w:val="es-CO"/>
        </w:rPr>
      </w:pPr>
      <w:r w:rsidRPr="00997B39">
        <w:rPr>
          <w:rFonts w:ascii="Arial" w:eastAsia="ArialMT" w:hAnsi="Arial" w:cs="Arial"/>
          <w:sz w:val="22"/>
          <w:szCs w:val="22"/>
          <w:lang w:val="en-US"/>
        </w:rPr>
        <w:lastRenderedPageBreak/>
        <w:t xml:space="preserve">Fisher NS, </w:t>
      </w:r>
      <w:proofErr w:type="spellStart"/>
      <w:r w:rsidRPr="00997B39">
        <w:rPr>
          <w:rFonts w:ascii="Arial" w:eastAsia="ArialMT" w:hAnsi="Arial" w:cs="Arial"/>
          <w:sz w:val="22"/>
          <w:szCs w:val="22"/>
          <w:lang w:val="en-US"/>
        </w:rPr>
        <w:t>Stupakoff</w:t>
      </w:r>
      <w:proofErr w:type="spellEnd"/>
      <w:r w:rsidRPr="00997B39">
        <w:rPr>
          <w:rFonts w:ascii="Arial" w:eastAsia="ArialMT" w:hAnsi="Arial" w:cs="Arial"/>
          <w:sz w:val="22"/>
          <w:szCs w:val="22"/>
          <w:lang w:val="en-US"/>
        </w:rPr>
        <w:t xml:space="preserve"> I, </w:t>
      </w:r>
      <w:proofErr w:type="spellStart"/>
      <w:r w:rsidRPr="00997B39">
        <w:rPr>
          <w:rFonts w:ascii="Arial" w:eastAsia="ArialMT" w:hAnsi="Arial" w:cs="Arial"/>
          <w:sz w:val="22"/>
          <w:szCs w:val="22"/>
          <w:lang w:val="en-US"/>
        </w:rPr>
        <w:t>Sanudo-Wilhelmy</w:t>
      </w:r>
      <w:proofErr w:type="spellEnd"/>
      <w:r w:rsidRPr="00997B39">
        <w:rPr>
          <w:rFonts w:ascii="Arial" w:eastAsia="ArialMT" w:hAnsi="Arial" w:cs="Arial"/>
          <w:sz w:val="22"/>
          <w:szCs w:val="22"/>
          <w:lang w:val="en-US"/>
        </w:rPr>
        <w:t xml:space="preserve"> S, Wang WX, </w:t>
      </w:r>
      <w:proofErr w:type="spellStart"/>
      <w:r w:rsidRPr="00997B39">
        <w:rPr>
          <w:rFonts w:ascii="Arial" w:eastAsia="ArialMT" w:hAnsi="Arial" w:cs="Arial"/>
          <w:sz w:val="22"/>
          <w:szCs w:val="22"/>
          <w:lang w:val="en-US"/>
        </w:rPr>
        <w:t>Teyssie</w:t>
      </w:r>
      <w:proofErr w:type="spellEnd"/>
      <w:r w:rsidRPr="00997B39">
        <w:rPr>
          <w:rFonts w:ascii="Arial" w:eastAsia="ArialMT" w:hAnsi="Arial" w:cs="Arial"/>
          <w:sz w:val="22"/>
          <w:szCs w:val="22"/>
          <w:lang w:val="en-US"/>
        </w:rPr>
        <w:t xml:space="preserve"> JL, Fowler SW, </w:t>
      </w:r>
      <w:proofErr w:type="spellStart"/>
      <w:r w:rsidRPr="00997B39">
        <w:rPr>
          <w:rFonts w:ascii="Arial" w:eastAsia="ArialMT" w:hAnsi="Arial" w:cs="Arial"/>
          <w:sz w:val="22"/>
          <w:szCs w:val="22"/>
          <w:lang w:val="en-US"/>
        </w:rPr>
        <w:t>Crusius</w:t>
      </w:r>
      <w:proofErr w:type="spellEnd"/>
      <w:r w:rsidRPr="00997B39">
        <w:rPr>
          <w:rFonts w:ascii="Arial" w:eastAsia="ArialMT" w:hAnsi="Arial" w:cs="Arial"/>
          <w:sz w:val="22"/>
          <w:szCs w:val="22"/>
          <w:lang w:val="en-US"/>
        </w:rPr>
        <w:t xml:space="preserve"> J. Trace metals in marine copepods: a field test of a bioaccumulation model coupled to laboratory uptake kinetics data. </w:t>
      </w:r>
      <w:r w:rsidRPr="00997B39">
        <w:rPr>
          <w:rFonts w:ascii="Arial" w:eastAsia="ArialMT" w:hAnsi="Arial" w:cs="Arial"/>
          <w:sz w:val="22"/>
          <w:szCs w:val="22"/>
          <w:lang w:val="es-CO"/>
        </w:rPr>
        <w:t xml:space="preserve">Mar. Ecol. </w:t>
      </w:r>
      <w:proofErr w:type="spellStart"/>
      <w:r w:rsidRPr="00997B39">
        <w:rPr>
          <w:rFonts w:ascii="Arial" w:eastAsia="ArialMT" w:hAnsi="Arial" w:cs="Arial"/>
          <w:sz w:val="22"/>
          <w:szCs w:val="22"/>
          <w:lang w:val="es-CO"/>
        </w:rPr>
        <w:t>Prog</w:t>
      </w:r>
      <w:proofErr w:type="spellEnd"/>
      <w:r w:rsidRPr="00997B39">
        <w:rPr>
          <w:rFonts w:ascii="Arial" w:eastAsia="ArialMT" w:hAnsi="Arial" w:cs="Arial"/>
          <w:sz w:val="22"/>
          <w:szCs w:val="22"/>
          <w:lang w:val="es-CO"/>
        </w:rPr>
        <w:t xml:space="preserve">. Ser </w:t>
      </w:r>
      <w:proofErr w:type="gramStart"/>
      <w:r w:rsidRPr="00997B39">
        <w:rPr>
          <w:rFonts w:ascii="Arial" w:eastAsia="ArialMT" w:hAnsi="Arial" w:cs="Arial"/>
          <w:sz w:val="22"/>
          <w:szCs w:val="22"/>
          <w:lang w:val="es-CO"/>
        </w:rPr>
        <w:t>2000;194:211</w:t>
      </w:r>
      <w:proofErr w:type="gramEnd"/>
      <w:r w:rsidRPr="00997B39">
        <w:rPr>
          <w:rFonts w:ascii="Arial" w:eastAsia="ArialMT" w:hAnsi="Arial" w:cs="Arial"/>
          <w:sz w:val="22"/>
          <w:szCs w:val="22"/>
          <w:lang w:val="es-CO"/>
        </w:rPr>
        <w:t>-218.</w:t>
      </w:r>
    </w:p>
    <w:p w14:paraId="7D93F92E" w14:textId="03F4BB61" w:rsidR="00EF6DF4" w:rsidRPr="00997B39" w:rsidRDefault="00EF6DF4" w:rsidP="00997B39">
      <w:pPr>
        <w:pStyle w:val="Tabladecuadrcula21"/>
        <w:numPr>
          <w:ilvl w:val="0"/>
          <w:numId w:val="29"/>
        </w:numPr>
        <w:tabs>
          <w:tab w:val="clear" w:pos="504"/>
          <w:tab w:val="left" w:pos="0"/>
        </w:tabs>
        <w:jc w:val="both"/>
        <w:rPr>
          <w:rFonts w:ascii="Arial" w:eastAsia="ArialMT" w:hAnsi="Arial" w:cs="Arial"/>
          <w:sz w:val="22"/>
          <w:szCs w:val="22"/>
          <w:lang w:val="en-US"/>
        </w:rPr>
      </w:pPr>
      <w:r w:rsidRPr="00997B39">
        <w:rPr>
          <w:rFonts w:ascii="Arial" w:eastAsia="ArialMT" w:hAnsi="Arial" w:cs="Arial"/>
          <w:sz w:val="22"/>
          <w:szCs w:val="22"/>
          <w:lang w:val="es-CO"/>
        </w:rPr>
        <w:t xml:space="preserve">Gonçalves P, </w:t>
      </w:r>
      <w:proofErr w:type="spellStart"/>
      <w:r w:rsidRPr="00997B39">
        <w:rPr>
          <w:rFonts w:ascii="Arial" w:eastAsia="ArialMT" w:hAnsi="Arial" w:cs="Arial"/>
          <w:sz w:val="22"/>
          <w:szCs w:val="22"/>
          <w:lang w:val="es-CO"/>
        </w:rPr>
        <w:t>Cotrim</w:t>
      </w:r>
      <w:proofErr w:type="spellEnd"/>
      <w:r w:rsidRPr="00997B39">
        <w:rPr>
          <w:rFonts w:ascii="Arial" w:eastAsia="ArialMT" w:hAnsi="Arial" w:cs="Arial"/>
          <w:sz w:val="22"/>
          <w:szCs w:val="22"/>
          <w:lang w:val="es-CO"/>
        </w:rPr>
        <w:t xml:space="preserve"> S, </w:t>
      </w:r>
      <w:proofErr w:type="spellStart"/>
      <w:r w:rsidRPr="00997B39">
        <w:rPr>
          <w:rFonts w:ascii="Arial" w:eastAsia="ArialMT" w:hAnsi="Arial" w:cs="Arial"/>
          <w:sz w:val="22"/>
          <w:szCs w:val="22"/>
          <w:lang w:val="es-CO"/>
        </w:rPr>
        <w:t>D’Ambrosio</w:t>
      </w:r>
      <w:proofErr w:type="spellEnd"/>
      <w:r w:rsidRPr="00997B39">
        <w:rPr>
          <w:rFonts w:ascii="Arial" w:eastAsia="ArialMT" w:hAnsi="Arial" w:cs="Arial"/>
          <w:sz w:val="22"/>
          <w:szCs w:val="22"/>
          <w:lang w:val="es-CO"/>
        </w:rPr>
        <w:t xml:space="preserve"> M, Pereira E, Costa A, Miranda U, Pardal MA. </w:t>
      </w:r>
      <w:r w:rsidRPr="00997B39">
        <w:rPr>
          <w:rFonts w:ascii="Arial" w:eastAsia="ArialMT" w:hAnsi="Arial" w:cs="Arial"/>
          <w:sz w:val="22"/>
          <w:szCs w:val="22"/>
          <w:lang w:val="en-US"/>
        </w:rPr>
        <w:t xml:space="preserve">Changes in zooplankton communities along a mercury contamination gradient in a coastal lagoon (Ria de Aveiro, Portugal). Mar. </w:t>
      </w:r>
      <w:proofErr w:type="spellStart"/>
      <w:r w:rsidRPr="00997B39">
        <w:rPr>
          <w:rFonts w:ascii="Arial" w:eastAsia="ArialMT" w:hAnsi="Arial" w:cs="Arial"/>
          <w:sz w:val="22"/>
          <w:szCs w:val="22"/>
          <w:lang w:val="en-US"/>
        </w:rPr>
        <w:t>Pollut</w:t>
      </w:r>
      <w:proofErr w:type="spellEnd"/>
      <w:r w:rsidRPr="00997B39">
        <w:rPr>
          <w:rFonts w:ascii="Arial" w:eastAsia="ArialMT" w:hAnsi="Arial" w:cs="Arial"/>
          <w:sz w:val="22"/>
          <w:szCs w:val="22"/>
          <w:lang w:val="en-US"/>
        </w:rPr>
        <w:t xml:space="preserve">. Bull </w:t>
      </w:r>
      <w:proofErr w:type="gramStart"/>
      <w:r w:rsidRPr="00997B39">
        <w:rPr>
          <w:rFonts w:ascii="Arial" w:eastAsia="ArialMT" w:hAnsi="Arial" w:cs="Arial"/>
          <w:sz w:val="22"/>
          <w:szCs w:val="22"/>
          <w:lang w:val="en-US"/>
        </w:rPr>
        <w:t>2013;76:170</w:t>
      </w:r>
      <w:proofErr w:type="gramEnd"/>
      <w:r w:rsidRPr="00997B39">
        <w:rPr>
          <w:rFonts w:ascii="Arial" w:eastAsia="ArialMT" w:hAnsi="Arial" w:cs="Arial"/>
          <w:sz w:val="22"/>
          <w:szCs w:val="22"/>
          <w:lang w:val="en-US"/>
        </w:rPr>
        <w:t>-177.</w:t>
      </w:r>
    </w:p>
    <w:p w14:paraId="785F8AFF" w14:textId="1697DE93" w:rsidR="00EF6DF4" w:rsidRPr="00997B39" w:rsidRDefault="002B4628" w:rsidP="00997B39">
      <w:pPr>
        <w:pStyle w:val="Prrafodelista"/>
        <w:numPr>
          <w:ilvl w:val="0"/>
          <w:numId w:val="29"/>
        </w:numPr>
        <w:jc w:val="both"/>
        <w:rPr>
          <w:rFonts w:ascii="Arial" w:hAnsi="Arial" w:cs="Arial"/>
          <w:lang w:val="es-CO"/>
        </w:rPr>
      </w:pPr>
      <w:r w:rsidRPr="00997B39">
        <w:rPr>
          <w:rFonts w:ascii="Arial" w:eastAsia="ArialMT" w:hAnsi="Arial" w:cs="Arial"/>
          <w:lang w:val="en-US"/>
        </w:rPr>
        <w:t xml:space="preserve">Miles CJ, </w:t>
      </w:r>
      <w:proofErr w:type="spellStart"/>
      <w:r w:rsidRPr="00997B39">
        <w:rPr>
          <w:rFonts w:ascii="Arial" w:eastAsia="ArialMT" w:hAnsi="Arial" w:cs="Arial"/>
          <w:lang w:val="en-US"/>
        </w:rPr>
        <w:t>Moye</w:t>
      </w:r>
      <w:proofErr w:type="spellEnd"/>
      <w:r w:rsidRPr="00997B39">
        <w:rPr>
          <w:rFonts w:ascii="Arial" w:eastAsia="ArialMT" w:hAnsi="Arial" w:cs="Arial"/>
          <w:lang w:val="en-US"/>
        </w:rPr>
        <w:t xml:space="preserve"> HA, </w:t>
      </w:r>
      <w:proofErr w:type="spellStart"/>
      <w:r w:rsidRPr="00997B39">
        <w:rPr>
          <w:rFonts w:ascii="Arial" w:eastAsia="ArialMT" w:hAnsi="Arial" w:cs="Arial"/>
          <w:lang w:val="en-US"/>
        </w:rPr>
        <w:t>Phlips</w:t>
      </w:r>
      <w:proofErr w:type="spellEnd"/>
      <w:r w:rsidRPr="00997B39">
        <w:rPr>
          <w:rFonts w:ascii="Arial" w:eastAsia="ArialMT" w:hAnsi="Arial" w:cs="Arial"/>
          <w:lang w:val="en-US"/>
        </w:rPr>
        <w:t xml:space="preserve"> EJ, Sargent B. Partitioning of </w:t>
      </w:r>
      <w:proofErr w:type="spellStart"/>
      <w:r w:rsidRPr="00997B39">
        <w:rPr>
          <w:rFonts w:ascii="Arial" w:eastAsia="ArialMT" w:hAnsi="Arial" w:cs="Arial"/>
          <w:lang w:val="en-US"/>
        </w:rPr>
        <w:t>monoMeHg</w:t>
      </w:r>
      <w:proofErr w:type="spellEnd"/>
      <w:r w:rsidRPr="00997B39">
        <w:rPr>
          <w:rFonts w:ascii="Arial" w:eastAsia="ArialMT" w:hAnsi="Arial" w:cs="Arial"/>
          <w:lang w:val="en-US"/>
        </w:rPr>
        <w:t xml:space="preserve"> between freshwater algae and water. Environ Sci Technol </w:t>
      </w:r>
      <w:proofErr w:type="gramStart"/>
      <w:r w:rsidRPr="00997B39">
        <w:rPr>
          <w:rFonts w:ascii="Arial" w:eastAsia="ArialMT" w:hAnsi="Arial" w:cs="Arial"/>
          <w:lang w:val="en-US"/>
        </w:rPr>
        <w:t>2001;35:4277</w:t>
      </w:r>
      <w:proofErr w:type="gramEnd"/>
      <w:r w:rsidRPr="00997B39">
        <w:rPr>
          <w:rFonts w:ascii="Arial" w:eastAsia="ArialMT" w:hAnsi="Arial" w:cs="Arial"/>
          <w:lang w:val="en-US"/>
        </w:rPr>
        <w:t>-4282.</w:t>
      </w:r>
    </w:p>
    <w:p w14:paraId="70DE72E7" w14:textId="39F146A1" w:rsidR="006136DA" w:rsidRPr="00997B39" w:rsidRDefault="006136DA" w:rsidP="00997B39">
      <w:pPr>
        <w:pStyle w:val="Prrafodelista"/>
        <w:numPr>
          <w:ilvl w:val="0"/>
          <w:numId w:val="29"/>
        </w:numPr>
        <w:jc w:val="both"/>
        <w:rPr>
          <w:rFonts w:ascii="Arial" w:hAnsi="Arial" w:cs="Arial"/>
          <w:lang w:val="es-CO"/>
        </w:rPr>
      </w:pPr>
      <w:proofErr w:type="spellStart"/>
      <w:r w:rsidRPr="00997B39">
        <w:rPr>
          <w:rFonts w:ascii="Arial" w:eastAsia="ArialMT" w:hAnsi="Arial" w:cs="Arial"/>
        </w:rPr>
        <w:t>Gaioli</w:t>
      </w:r>
      <w:proofErr w:type="spellEnd"/>
      <w:r w:rsidRPr="00997B39">
        <w:rPr>
          <w:rFonts w:ascii="Arial" w:eastAsia="ArialMT" w:hAnsi="Arial" w:cs="Arial"/>
        </w:rPr>
        <w:t xml:space="preserve"> M, Amoedo D, González D. Impacto del mercurio sobre la salud humana y del ambiente. </w:t>
      </w:r>
      <w:proofErr w:type="spellStart"/>
      <w:r w:rsidRPr="00997B39">
        <w:rPr>
          <w:rFonts w:ascii="Arial" w:eastAsia="ArialMT" w:hAnsi="Arial" w:cs="Arial"/>
        </w:rPr>
        <w:t>Arch</w:t>
      </w:r>
      <w:proofErr w:type="spellEnd"/>
      <w:r w:rsidRPr="00997B39">
        <w:rPr>
          <w:rFonts w:ascii="Arial" w:eastAsia="ArialMT" w:hAnsi="Arial" w:cs="Arial"/>
        </w:rPr>
        <w:t xml:space="preserve"> Argent </w:t>
      </w:r>
      <w:proofErr w:type="spellStart"/>
      <w:r w:rsidRPr="00997B39">
        <w:rPr>
          <w:rFonts w:ascii="Arial" w:eastAsia="ArialMT" w:hAnsi="Arial" w:cs="Arial"/>
        </w:rPr>
        <w:t>Pediatr</w:t>
      </w:r>
      <w:proofErr w:type="spellEnd"/>
      <w:r w:rsidRPr="00997B39">
        <w:rPr>
          <w:rFonts w:ascii="Arial" w:eastAsia="ArialMT" w:hAnsi="Arial" w:cs="Arial"/>
        </w:rPr>
        <w:t xml:space="preserve"> </w:t>
      </w:r>
      <w:proofErr w:type="gramStart"/>
      <w:r w:rsidRPr="00997B39">
        <w:rPr>
          <w:rFonts w:ascii="Arial" w:eastAsia="ArialMT" w:hAnsi="Arial" w:cs="Arial"/>
        </w:rPr>
        <w:t>2012;110:259</w:t>
      </w:r>
      <w:proofErr w:type="gramEnd"/>
      <w:r w:rsidRPr="00997B39">
        <w:rPr>
          <w:rFonts w:ascii="Arial" w:eastAsia="ArialMT" w:hAnsi="Arial" w:cs="Arial"/>
        </w:rPr>
        <w:t>-264.</w:t>
      </w:r>
    </w:p>
    <w:p w14:paraId="53638819" w14:textId="232B70AA" w:rsidR="00D94E7A" w:rsidRPr="00997B39" w:rsidRDefault="00D94E7A" w:rsidP="00997B39">
      <w:pPr>
        <w:pStyle w:val="Prrafodelista"/>
        <w:numPr>
          <w:ilvl w:val="0"/>
          <w:numId w:val="29"/>
        </w:numPr>
        <w:jc w:val="both"/>
        <w:rPr>
          <w:rFonts w:ascii="Arial" w:hAnsi="Arial" w:cs="Arial"/>
          <w:lang w:val="es-CO"/>
        </w:rPr>
      </w:pPr>
      <w:r w:rsidRPr="00997B39">
        <w:rPr>
          <w:rFonts w:ascii="Arial" w:eastAsia="Calibri" w:hAnsi="Arial" w:cs="Arial"/>
          <w:bCs/>
          <w:lang w:val="en-US"/>
        </w:rPr>
        <w:t>WHO World Health Organization. Mercury - Environmental aspects, Environmental Health Criteria. Geneva: WHO/IPCS; 1989.</w:t>
      </w:r>
    </w:p>
    <w:p w14:paraId="41F99B2C" w14:textId="77777777" w:rsidR="003615DD" w:rsidRPr="00997B39" w:rsidRDefault="00D94E7A" w:rsidP="00997B39">
      <w:pPr>
        <w:pStyle w:val="Prrafodelista"/>
        <w:numPr>
          <w:ilvl w:val="0"/>
          <w:numId w:val="29"/>
        </w:numPr>
        <w:tabs>
          <w:tab w:val="left" w:pos="0"/>
        </w:tabs>
        <w:jc w:val="both"/>
        <w:rPr>
          <w:rFonts w:ascii="Arial" w:eastAsia="Calibri" w:hAnsi="Arial" w:cs="Arial"/>
          <w:bCs/>
          <w:lang w:val="en-US"/>
        </w:rPr>
      </w:pPr>
      <w:r w:rsidRPr="00997B39">
        <w:rPr>
          <w:rFonts w:ascii="Arial" w:eastAsia="Calibri" w:hAnsi="Arial" w:cs="Arial"/>
          <w:bCs/>
          <w:lang w:val="en-US"/>
        </w:rPr>
        <w:t xml:space="preserve">Keating MH, Mahaffey KR, </w:t>
      </w:r>
      <w:proofErr w:type="spellStart"/>
      <w:r w:rsidRPr="00997B39">
        <w:rPr>
          <w:rFonts w:ascii="Arial" w:eastAsia="Calibri" w:hAnsi="Arial" w:cs="Arial"/>
          <w:bCs/>
          <w:lang w:val="en-US"/>
        </w:rPr>
        <w:t>Schoeny</w:t>
      </w:r>
      <w:proofErr w:type="spellEnd"/>
      <w:r w:rsidRPr="00997B39">
        <w:rPr>
          <w:rFonts w:ascii="Arial" w:eastAsia="Calibri" w:hAnsi="Arial" w:cs="Arial"/>
          <w:bCs/>
          <w:lang w:val="en-US"/>
        </w:rPr>
        <w:t xml:space="preserve"> R, Rice GE, Bullock OR, Ambrose RB, et al. Mercury study report to congress. US EPA - United States Environmental Protection Agency, 1997.</w:t>
      </w:r>
    </w:p>
    <w:p w14:paraId="09BFF1AC" w14:textId="1FC2D176" w:rsidR="003202E1" w:rsidRPr="00997B39" w:rsidRDefault="003202E1" w:rsidP="00997B39">
      <w:pPr>
        <w:pStyle w:val="Prrafodelista"/>
        <w:numPr>
          <w:ilvl w:val="0"/>
          <w:numId w:val="29"/>
        </w:numPr>
        <w:tabs>
          <w:tab w:val="left" w:pos="0"/>
        </w:tabs>
        <w:jc w:val="both"/>
        <w:rPr>
          <w:rFonts w:ascii="Arial" w:eastAsia="Calibri" w:hAnsi="Arial" w:cs="Arial"/>
          <w:bCs/>
          <w:lang w:val="en-US"/>
        </w:rPr>
      </w:pPr>
      <w:r w:rsidRPr="00997B39">
        <w:rPr>
          <w:rFonts w:ascii="Arial" w:eastAsia="Calibri" w:hAnsi="Arial" w:cs="Arial"/>
          <w:bCs/>
          <w:lang w:val="en-US"/>
        </w:rPr>
        <w:t xml:space="preserve">Ramel C. The mercury problem - A trigger for environmental pollution control. </w:t>
      </w:r>
      <w:proofErr w:type="spellStart"/>
      <w:r w:rsidRPr="00997B39">
        <w:rPr>
          <w:rFonts w:ascii="Arial" w:eastAsia="Calibri" w:hAnsi="Arial" w:cs="Arial"/>
          <w:bCs/>
          <w:lang w:val="en-US"/>
        </w:rPr>
        <w:t>Mutat</w:t>
      </w:r>
      <w:proofErr w:type="spellEnd"/>
      <w:r w:rsidRPr="00997B39">
        <w:rPr>
          <w:rFonts w:ascii="Arial" w:eastAsia="Calibri" w:hAnsi="Arial" w:cs="Arial"/>
          <w:bCs/>
          <w:lang w:val="en-US"/>
        </w:rPr>
        <w:t xml:space="preserve"> Res 1974;26: 341-348.</w:t>
      </w:r>
    </w:p>
    <w:p w14:paraId="23A700F8" w14:textId="3E7A9F9F" w:rsidR="003202E1" w:rsidRPr="00997B39" w:rsidRDefault="003202E1" w:rsidP="00997B39">
      <w:pPr>
        <w:pStyle w:val="Tabladecuadrcula21"/>
        <w:numPr>
          <w:ilvl w:val="0"/>
          <w:numId w:val="29"/>
        </w:numPr>
        <w:tabs>
          <w:tab w:val="clear" w:pos="504"/>
          <w:tab w:val="left" w:pos="0"/>
        </w:tabs>
        <w:jc w:val="both"/>
        <w:rPr>
          <w:rFonts w:ascii="Arial" w:eastAsia="ArialMT" w:hAnsi="Arial" w:cs="Arial"/>
          <w:sz w:val="22"/>
          <w:szCs w:val="22"/>
          <w:lang w:val="en-US"/>
        </w:rPr>
      </w:pPr>
      <w:r w:rsidRPr="00997B39">
        <w:rPr>
          <w:rFonts w:ascii="Arial" w:eastAsia="ArialMT" w:hAnsi="Arial" w:cs="Arial"/>
          <w:sz w:val="22"/>
          <w:szCs w:val="22"/>
          <w:lang w:val="en-US"/>
        </w:rPr>
        <w:t xml:space="preserve">Burger J, </w:t>
      </w:r>
      <w:proofErr w:type="spellStart"/>
      <w:r w:rsidRPr="00997B39">
        <w:rPr>
          <w:rFonts w:ascii="Arial" w:eastAsia="ArialMT" w:hAnsi="Arial" w:cs="Arial"/>
          <w:sz w:val="22"/>
          <w:szCs w:val="22"/>
          <w:lang w:val="en-US"/>
        </w:rPr>
        <w:t>Gochfeld</w:t>
      </w:r>
      <w:proofErr w:type="spellEnd"/>
      <w:r w:rsidRPr="00997B39">
        <w:rPr>
          <w:rFonts w:ascii="Arial" w:eastAsia="ArialMT" w:hAnsi="Arial" w:cs="Arial"/>
          <w:sz w:val="22"/>
          <w:szCs w:val="22"/>
          <w:lang w:val="en-US"/>
        </w:rPr>
        <w:t xml:space="preserve"> M. Risk, Mercury Levels, and Birds: Relating Adverse Laboratory Effects to Field Monitoring. Environ. Res </w:t>
      </w:r>
      <w:proofErr w:type="gramStart"/>
      <w:r w:rsidRPr="00997B39">
        <w:rPr>
          <w:rFonts w:ascii="Arial" w:eastAsia="ArialMT" w:hAnsi="Arial" w:cs="Arial"/>
          <w:sz w:val="22"/>
          <w:szCs w:val="22"/>
          <w:lang w:val="en-US"/>
        </w:rPr>
        <w:t>1997;75:160</w:t>
      </w:r>
      <w:proofErr w:type="gramEnd"/>
      <w:r w:rsidRPr="00997B39">
        <w:rPr>
          <w:rFonts w:ascii="Arial" w:eastAsia="ArialMT" w:hAnsi="Arial" w:cs="Arial"/>
          <w:sz w:val="22"/>
          <w:szCs w:val="22"/>
          <w:lang w:val="en-US"/>
        </w:rPr>
        <w:t>-172.</w:t>
      </w:r>
    </w:p>
    <w:p w14:paraId="18E43130" w14:textId="799F15FF" w:rsidR="003202E1" w:rsidRPr="00997B39" w:rsidRDefault="00404F3A" w:rsidP="00997B39">
      <w:pPr>
        <w:pStyle w:val="Prrafodelista"/>
        <w:numPr>
          <w:ilvl w:val="0"/>
          <w:numId w:val="29"/>
        </w:numPr>
        <w:jc w:val="both"/>
        <w:rPr>
          <w:rFonts w:ascii="Arial" w:hAnsi="Arial" w:cs="Arial"/>
          <w:lang w:val="en-US"/>
        </w:rPr>
      </w:pPr>
      <w:r w:rsidRPr="00997B39">
        <w:rPr>
          <w:rFonts w:ascii="Arial" w:hAnsi="Arial" w:cs="Arial"/>
          <w:lang w:val="es-CO"/>
        </w:rPr>
        <w:t>Olivero J, Johnson B. El lado gris de la minería del oro: la contaminación con mercurio en el norte de Colombia. Cartagena: ALPHA Impresores Ltda.; 2002.</w:t>
      </w:r>
    </w:p>
    <w:p w14:paraId="74C661B3" w14:textId="671BCF25" w:rsidR="00404F3A" w:rsidRPr="00997B39" w:rsidRDefault="00404F3A" w:rsidP="00997B39">
      <w:pPr>
        <w:pStyle w:val="Prrafodelista"/>
        <w:numPr>
          <w:ilvl w:val="0"/>
          <w:numId w:val="29"/>
        </w:numPr>
        <w:jc w:val="both"/>
        <w:rPr>
          <w:rFonts w:ascii="Arial" w:hAnsi="Arial" w:cs="Arial"/>
          <w:lang w:val="en-US"/>
        </w:rPr>
      </w:pPr>
      <w:r w:rsidRPr="00997B39">
        <w:rPr>
          <w:rFonts w:ascii="Arial" w:hAnsi="Arial" w:cs="Arial"/>
          <w:lang w:val="en-US"/>
        </w:rPr>
        <w:t xml:space="preserve">Cordy P, </w:t>
      </w:r>
      <w:proofErr w:type="spellStart"/>
      <w:r w:rsidRPr="00997B39">
        <w:rPr>
          <w:rFonts w:ascii="Arial" w:hAnsi="Arial" w:cs="Arial"/>
          <w:lang w:val="en-US"/>
        </w:rPr>
        <w:t>Veiga</w:t>
      </w:r>
      <w:proofErr w:type="spellEnd"/>
      <w:r w:rsidRPr="00997B39">
        <w:rPr>
          <w:rFonts w:ascii="Arial" w:hAnsi="Arial" w:cs="Arial"/>
          <w:lang w:val="en-US"/>
        </w:rPr>
        <w:t xml:space="preserve"> M, Crawford B, Garcia O, González V, Moraga D, </w:t>
      </w:r>
      <w:proofErr w:type="spellStart"/>
      <w:r w:rsidRPr="00997B39">
        <w:rPr>
          <w:rFonts w:ascii="Arial" w:hAnsi="Arial" w:cs="Arial"/>
          <w:lang w:val="en-US"/>
        </w:rPr>
        <w:t>Roeser</w:t>
      </w:r>
      <w:proofErr w:type="spellEnd"/>
      <w:r w:rsidRPr="00997B39">
        <w:rPr>
          <w:rFonts w:ascii="Arial" w:hAnsi="Arial" w:cs="Arial"/>
          <w:lang w:val="en-US"/>
        </w:rPr>
        <w:t xml:space="preserve"> M, </w:t>
      </w:r>
      <w:proofErr w:type="spellStart"/>
      <w:r w:rsidRPr="00997B39">
        <w:rPr>
          <w:rFonts w:ascii="Arial" w:hAnsi="Arial" w:cs="Arial"/>
          <w:lang w:val="en-US"/>
        </w:rPr>
        <w:t>Wip</w:t>
      </w:r>
      <w:proofErr w:type="spellEnd"/>
      <w:r w:rsidRPr="00997B39">
        <w:rPr>
          <w:rFonts w:ascii="Arial" w:hAnsi="Arial" w:cs="Arial"/>
          <w:lang w:val="en-US"/>
        </w:rPr>
        <w:t xml:space="preserve"> D. Characterization, mapping, and mitigation of mercury </w:t>
      </w:r>
      <w:proofErr w:type="spellStart"/>
      <w:r w:rsidRPr="00997B39">
        <w:rPr>
          <w:rFonts w:ascii="Arial" w:hAnsi="Arial" w:cs="Arial"/>
          <w:lang w:val="en-US"/>
        </w:rPr>
        <w:t>vapour</w:t>
      </w:r>
      <w:proofErr w:type="spellEnd"/>
      <w:r w:rsidRPr="00997B39">
        <w:rPr>
          <w:rFonts w:ascii="Arial" w:hAnsi="Arial" w:cs="Arial"/>
          <w:lang w:val="en-US"/>
        </w:rPr>
        <w:t xml:space="preserve"> emissions from artisanal mining gold shops. </w:t>
      </w:r>
      <w:proofErr w:type="spellStart"/>
      <w:r w:rsidRPr="00997B39">
        <w:rPr>
          <w:rFonts w:ascii="Arial" w:hAnsi="Arial" w:cs="Arial"/>
        </w:rPr>
        <w:t>Environ</w:t>
      </w:r>
      <w:proofErr w:type="spellEnd"/>
      <w:r w:rsidRPr="00997B39">
        <w:rPr>
          <w:rFonts w:ascii="Arial" w:hAnsi="Arial" w:cs="Arial"/>
        </w:rPr>
        <w:t xml:space="preserve"> Res. 125 (2013): 82-91.</w:t>
      </w:r>
    </w:p>
    <w:p w14:paraId="5CF0CB47" w14:textId="1CB35C2E" w:rsidR="003615DD" w:rsidRPr="00D81D35" w:rsidRDefault="003615DD" w:rsidP="00997B39">
      <w:pPr>
        <w:pStyle w:val="Prrafodelista"/>
        <w:numPr>
          <w:ilvl w:val="0"/>
          <w:numId w:val="29"/>
        </w:numPr>
        <w:jc w:val="both"/>
        <w:rPr>
          <w:rFonts w:ascii="Arial" w:hAnsi="Arial" w:cs="Arial"/>
          <w:lang w:val="es-CO"/>
        </w:rPr>
      </w:pPr>
      <w:r w:rsidRPr="00997B39">
        <w:rPr>
          <w:rFonts w:ascii="Arial" w:eastAsia="Calibri" w:hAnsi="Arial" w:cs="Arial"/>
          <w:bCs/>
        </w:rPr>
        <w:t xml:space="preserve">Díaz SM, Muñoz MA, Palma RM, Medina FM, Rodríguez MA, Pedroza CE et al. </w:t>
      </w:r>
      <w:r w:rsidRPr="00997B39">
        <w:rPr>
          <w:rFonts w:ascii="Arial" w:eastAsia="Calibri" w:hAnsi="Arial" w:cs="Arial"/>
          <w:bCs/>
          <w:lang w:val="es-CO"/>
        </w:rPr>
        <w:t xml:space="preserve">Exposición ocupacional y ambiental a mercurio en el departamento de Chocó, Colombia, 2015-2016: informe </w:t>
      </w:r>
      <w:proofErr w:type="gramStart"/>
      <w:r w:rsidRPr="00997B39">
        <w:rPr>
          <w:rFonts w:ascii="Arial" w:eastAsia="Calibri" w:hAnsi="Arial" w:cs="Arial"/>
          <w:bCs/>
          <w:lang w:val="es-CO"/>
        </w:rPr>
        <w:t>preliminar  2014</w:t>
      </w:r>
      <w:proofErr w:type="gramEnd"/>
      <w:r w:rsidRPr="00997B39">
        <w:rPr>
          <w:rFonts w:ascii="Arial" w:eastAsia="Calibri" w:hAnsi="Arial" w:cs="Arial"/>
          <w:bCs/>
          <w:lang w:val="es-CO"/>
        </w:rPr>
        <w:t xml:space="preserve">. </w:t>
      </w:r>
      <w:r w:rsidRPr="00D81D35">
        <w:rPr>
          <w:rFonts w:ascii="Arial" w:eastAsia="Calibri" w:hAnsi="Arial" w:cs="Arial"/>
          <w:bCs/>
          <w:lang w:val="es-CO"/>
        </w:rPr>
        <w:t xml:space="preserve">IQUEN </w:t>
      </w:r>
      <w:proofErr w:type="gramStart"/>
      <w:r w:rsidRPr="00D81D35">
        <w:rPr>
          <w:rFonts w:ascii="Arial" w:eastAsia="Calibri" w:hAnsi="Arial" w:cs="Arial"/>
          <w:bCs/>
          <w:lang w:val="es-CO"/>
        </w:rPr>
        <w:t>2014;21:294</w:t>
      </w:r>
      <w:proofErr w:type="gramEnd"/>
      <w:r w:rsidRPr="00D81D35">
        <w:rPr>
          <w:rFonts w:ascii="Arial" w:eastAsia="Calibri" w:hAnsi="Arial" w:cs="Arial"/>
          <w:bCs/>
          <w:lang w:val="es-CO"/>
        </w:rPr>
        <w:t>-306.</w:t>
      </w:r>
    </w:p>
    <w:p w14:paraId="5A8310A4" w14:textId="7122583D" w:rsidR="003615DD" w:rsidRPr="00997B39" w:rsidRDefault="003615DD" w:rsidP="00997B39">
      <w:pPr>
        <w:pStyle w:val="Prrafodelista"/>
        <w:numPr>
          <w:ilvl w:val="0"/>
          <w:numId w:val="29"/>
        </w:numPr>
        <w:jc w:val="both"/>
        <w:rPr>
          <w:rFonts w:ascii="Arial" w:hAnsi="Arial" w:cs="Arial"/>
          <w:lang w:val="en-US"/>
        </w:rPr>
      </w:pPr>
      <w:r w:rsidRPr="00997B39">
        <w:rPr>
          <w:rFonts w:ascii="Arial" w:eastAsia="Calibri" w:hAnsi="Arial" w:cs="Arial"/>
          <w:bCs/>
          <w:lang w:val="en-US"/>
        </w:rPr>
        <w:t>WHO World Health Organization. Inorganic mercury, Environmental Health Criteria. Geneva: WHO/IPCS; 1991.</w:t>
      </w:r>
    </w:p>
    <w:p w14:paraId="59820857" w14:textId="77777777" w:rsidR="003615DD" w:rsidRPr="00997B39" w:rsidRDefault="003615DD" w:rsidP="00997B39">
      <w:pPr>
        <w:pStyle w:val="Tabladecuadrcula21"/>
        <w:numPr>
          <w:ilvl w:val="0"/>
          <w:numId w:val="29"/>
        </w:numPr>
        <w:tabs>
          <w:tab w:val="clear" w:pos="504"/>
          <w:tab w:val="left" w:pos="0"/>
        </w:tabs>
        <w:jc w:val="both"/>
        <w:rPr>
          <w:rFonts w:ascii="Arial" w:eastAsia="ArialMT" w:hAnsi="Arial" w:cs="Arial"/>
          <w:sz w:val="22"/>
          <w:szCs w:val="22"/>
          <w:lang w:val="en-US"/>
        </w:rPr>
      </w:pPr>
      <w:proofErr w:type="spellStart"/>
      <w:r w:rsidRPr="00997B39">
        <w:rPr>
          <w:rFonts w:ascii="Arial" w:eastAsia="ArialMT" w:hAnsi="Arial" w:cs="Arial"/>
          <w:sz w:val="22"/>
          <w:szCs w:val="22"/>
          <w:lang w:val="en-US"/>
        </w:rPr>
        <w:t>Boening</w:t>
      </w:r>
      <w:proofErr w:type="spellEnd"/>
      <w:r w:rsidRPr="00997B39">
        <w:rPr>
          <w:rFonts w:ascii="Arial" w:eastAsia="ArialMT" w:hAnsi="Arial" w:cs="Arial"/>
          <w:sz w:val="22"/>
          <w:szCs w:val="22"/>
          <w:lang w:val="en-US"/>
        </w:rPr>
        <w:t xml:space="preserve"> DW. Ecological effects, transport, and fate of mercury; a general review. Chemosphere </w:t>
      </w:r>
      <w:proofErr w:type="gramStart"/>
      <w:r w:rsidRPr="00997B39">
        <w:rPr>
          <w:rFonts w:ascii="Arial" w:eastAsia="ArialMT" w:hAnsi="Arial" w:cs="Arial"/>
          <w:sz w:val="22"/>
          <w:szCs w:val="22"/>
          <w:lang w:val="en-US"/>
        </w:rPr>
        <w:t>2000;40:1335</w:t>
      </w:r>
      <w:proofErr w:type="gramEnd"/>
      <w:r w:rsidRPr="00997B39">
        <w:rPr>
          <w:rFonts w:ascii="Arial" w:eastAsia="ArialMT" w:hAnsi="Arial" w:cs="Arial"/>
          <w:sz w:val="22"/>
          <w:szCs w:val="22"/>
          <w:lang w:val="en-US"/>
        </w:rPr>
        <w:t>-1351.</w:t>
      </w:r>
    </w:p>
    <w:p w14:paraId="61FA39F0" w14:textId="689D6C2E" w:rsidR="00FB7750" w:rsidRPr="00D81D35" w:rsidRDefault="003615DD" w:rsidP="00FF793D">
      <w:pPr>
        <w:pStyle w:val="Tabladecuadrcula21"/>
        <w:numPr>
          <w:ilvl w:val="0"/>
          <w:numId w:val="29"/>
        </w:numPr>
        <w:tabs>
          <w:tab w:val="clear" w:pos="504"/>
          <w:tab w:val="left" w:pos="0"/>
        </w:tabs>
        <w:jc w:val="both"/>
        <w:rPr>
          <w:rFonts w:ascii="Arial" w:hAnsi="Arial" w:cs="Arial"/>
          <w:lang w:val="es-CO"/>
        </w:rPr>
      </w:pPr>
      <w:r w:rsidRPr="00D81D35">
        <w:rPr>
          <w:rFonts w:ascii="Arial" w:eastAsia="ArialMT" w:hAnsi="Arial" w:cs="Arial"/>
          <w:sz w:val="22"/>
          <w:szCs w:val="22"/>
          <w:lang w:val="es-CO"/>
        </w:rPr>
        <w:t>Molina CF, Arango CM, Serna</w:t>
      </w:r>
      <w:r w:rsidRPr="00D81D35">
        <w:rPr>
          <w:rFonts w:ascii="Arial" w:eastAsia="Calibri" w:hAnsi="Arial" w:cs="Arial"/>
          <w:bCs/>
          <w:sz w:val="22"/>
          <w:szCs w:val="22"/>
          <w:lang w:val="es-CO"/>
        </w:rPr>
        <w:t xml:space="preserve"> M. Mercurio: implicaciones en la salud y el medio ambiente. Retel Revista de toxicología en línea 2003:7-19. </w:t>
      </w:r>
      <w:bookmarkStart w:id="0" w:name="_GoBack"/>
      <w:bookmarkEnd w:id="0"/>
    </w:p>
    <w:sectPr w:rsidR="00FB7750" w:rsidRPr="00D81D35" w:rsidSect="0069255D">
      <w:headerReference w:type="default" r:id="rId19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03A2E3" w14:textId="77777777" w:rsidR="005549E3" w:rsidRDefault="005549E3" w:rsidP="00590796">
      <w:pPr>
        <w:spacing w:after="0" w:line="240" w:lineRule="auto"/>
      </w:pPr>
      <w:r>
        <w:separator/>
      </w:r>
    </w:p>
  </w:endnote>
  <w:endnote w:type="continuationSeparator" w:id="0">
    <w:p w14:paraId="3DAF6CB0" w14:textId="77777777" w:rsidR="005549E3" w:rsidRDefault="005549E3" w:rsidP="00590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542ADB" w14:textId="77777777" w:rsidR="005549E3" w:rsidRDefault="005549E3" w:rsidP="00590796">
      <w:pPr>
        <w:spacing w:after="0" w:line="240" w:lineRule="auto"/>
      </w:pPr>
      <w:r>
        <w:separator/>
      </w:r>
    </w:p>
  </w:footnote>
  <w:footnote w:type="continuationSeparator" w:id="0">
    <w:p w14:paraId="2B2EBC94" w14:textId="77777777" w:rsidR="005549E3" w:rsidRDefault="005549E3" w:rsidP="005907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53"/>
      <w:gridCol w:w="5953"/>
    </w:tblGrid>
    <w:tr w:rsidR="003154CB" w14:paraId="1E7F4A88" w14:textId="77777777" w:rsidTr="0069255D">
      <w:tc>
        <w:tcPr>
          <w:tcW w:w="7054" w:type="dxa"/>
        </w:tcPr>
        <w:p w14:paraId="25E1F84B" w14:textId="18263786" w:rsidR="003154CB" w:rsidRDefault="003154CB" w:rsidP="007B6194">
          <w:pPr>
            <w:pStyle w:val="Encabezado"/>
          </w:pPr>
        </w:p>
      </w:tc>
      <w:tc>
        <w:tcPr>
          <w:tcW w:w="5954" w:type="dxa"/>
        </w:tcPr>
        <w:p w14:paraId="68FF2019" w14:textId="66FE09B3" w:rsidR="003154CB" w:rsidRDefault="003154CB" w:rsidP="0069255D">
          <w:pPr>
            <w:pStyle w:val="Encabezado"/>
            <w:jc w:val="right"/>
          </w:pPr>
        </w:p>
      </w:tc>
    </w:tr>
  </w:tbl>
  <w:p w14:paraId="145B0905" w14:textId="0D2CC675" w:rsidR="003154CB" w:rsidRDefault="003154CB" w:rsidP="0069255D">
    <w:pPr>
      <w:pStyle w:val="Encabezado"/>
      <w:jc w:val="right"/>
    </w:pPr>
    <w:r w:rsidRPr="00304BFD">
      <w:rPr>
        <w:noProof/>
        <w:lang w:val="es-CO" w:eastAsia="es-CO"/>
      </w:rPr>
      <w:drawing>
        <wp:anchor distT="0" distB="0" distL="114300" distR="114300" simplePos="0" relativeHeight="251659264" behindDoc="1" locked="0" layoutInCell="1" allowOverlap="1" wp14:anchorId="7F3E6F15" wp14:editId="5CBABFAF">
          <wp:simplePos x="0" y="0"/>
          <wp:positionH relativeFrom="column">
            <wp:posOffset>3893185</wp:posOffset>
          </wp:positionH>
          <wp:positionV relativeFrom="paragraph">
            <wp:posOffset>-277495</wp:posOffset>
          </wp:positionV>
          <wp:extent cx="948055" cy="733425"/>
          <wp:effectExtent l="19050" t="0" r="4445" b="0"/>
          <wp:wrapNone/>
          <wp:docPr id="6" name="Imagen 2" descr="logo_i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in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8055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90A1A"/>
    <w:multiLevelType w:val="hybridMultilevel"/>
    <w:tmpl w:val="4CF6058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C4070"/>
    <w:multiLevelType w:val="multilevel"/>
    <w:tmpl w:val="CD1E91FE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B520A92"/>
    <w:multiLevelType w:val="hybridMultilevel"/>
    <w:tmpl w:val="6C4061A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C415DF"/>
    <w:multiLevelType w:val="hybridMultilevel"/>
    <w:tmpl w:val="A0A8E238"/>
    <w:lvl w:ilvl="0" w:tplc="47FC18B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E81A76"/>
    <w:multiLevelType w:val="hybridMultilevel"/>
    <w:tmpl w:val="C8E6C7E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FB0CA2"/>
    <w:multiLevelType w:val="hybridMultilevel"/>
    <w:tmpl w:val="985A5A3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BF2DE9"/>
    <w:multiLevelType w:val="hybridMultilevel"/>
    <w:tmpl w:val="30B2747A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2421FF"/>
    <w:multiLevelType w:val="multilevel"/>
    <w:tmpl w:val="D8A00F50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1DA32739"/>
    <w:multiLevelType w:val="hybridMultilevel"/>
    <w:tmpl w:val="C508361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7951B6"/>
    <w:multiLevelType w:val="hybridMultilevel"/>
    <w:tmpl w:val="E6340158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B406000"/>
    <w:multiLevelType w:val="hybridMultilevel"/>
    <w:tmpl w:val="79982A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6B5623"/>
    <w:multiLevelType w:val="hybridMultilevel"/>
    <w:tmpl w:val="81E83480"/>
    <w:lvl w:ilvl="0" w:tplc="A7C01C6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A97D05"/>
    <w:multiLevelType w:val="hybridMultilevel"/>
    <w:tmpl w:val="90F0C480"/>
    <w:lvl w:ilvl="0" w:tplc="DA046108">
      <w:numFmt w:val="bullet"/>
      <w:lvlText w:val="·"/>
      <w:lvlJc w:val="left"/>
      <w:pPr>
        <w:ind w:left="990" w:hanging="630"/>
      </w:pPr>
      <w:rPr>
        <w:rFonts w:ascii="Arial" w:eastAsia="Calibri" w:hAnsi="Arial" w:cs="Aria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C01C68">
      <w:numFmt w:val="bullet"/>
      <w:lvlText w:val="-"/>
      <w:lvlJc w:val="left"/>
      <w:pPr>
        <w:ind w:left="3600" w:hanging="360"/>
      </w:pPr>
      <w:rPr>
        <w:rFonts w:ascii="Arial" w:eastAsia="Calibri" w:hAnsi="Arial" w:cs="Arial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9E27B0"/>
    <w:multiLevelType w:val="hybridMultilevel"/>
    <w:tmpl w:val="57387E0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85498A"/>
    <w:multiLevelType w:val="multilevel"/>
    <w:tmpl w:val="D28AB66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7BC3A2E"/>
    <w:multiLevelType w:val="hybridMultilevel"/>
    <w:tmpl w:val="4B6600A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3D6B0C"/>
    <w:multiLevelType w:val="hybridMultilevel"/>
    <w:tmpl w:val="43AA3F3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941D96"/>
    <w:multiLevelType w:val="hybridMultilevel"/>
    <w:tmpl w:val="5E8A72F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223DAF"/>
    <w:multiLevelType w:val="hybridMultilevel"/>
    <w:tmpl w:val="55C4B97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73077A"/>
    <w:multiLevelType w:val="hybridMultilevel"/>
    <w:tmpl w:val="0C44D1C4"/>
    <w:lvl w:ilvl="0" w:tplc="A7C01C6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0E66E6"/>
    <w:multiLevelType w:val="hybridMultilevel"/>
    <w:tmpl w:val="1FC4E4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E10DDC"/>
    <w:multiLevelType w:val="hybridMultilevel"/>
    <w:tmpl w:val="A7F4D6B0"/>
    <w:lvl w:ilvl="0" w:tplc="0409000F">
      <w:start w:val="1"/>
      <w:numFmt w:val="decimal"/>
      <w:lvlText w:val="%1."/>
      <w:lvlJc w:val="left"/>
      <w:pPr>
        <w:ind w:left="2160" w:hanging="18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4D2A82"/>
    <w:multiLevelType w:val="hybridMultilevel"/>
    <w:tmpl w:val="4CF6058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1152F8"/>
    <w:multiLevelType w:val="hybridMultilevel"/>
    <w:tmpl w:val="CEAC28CC"/>
    <w:lvl w:ilvl="0" w:tplc="47FC18B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F50100"/>
    <w:multiLevelType w:val="hybridMultilevel"/>
    <w:tmpl w:val="F7DAFBE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C364C2"/>
    <w:multiLevelType w:val="multilevel"/>
    <w:tmpl w:val="881E74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7E7526E6"/>
    <w:multiLevelType w:val="multilevel"/>
    <w:tmpl w:val="FE3E3E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Calibri" w:hAnsi="Calibri" w:hint="default"/>
        <w:color w:val="auto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F4C6C8B"/>
    <w:multiLevelType w:val="hybridMultilevel"/>
    <w:tmpl w:val="D4A07E3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lang w:val="es-ES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EF5481"/>
    <w:multiLevelType w:val="hybridMultilevel"/>
    <w:tmpl w:val="58AE779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6"/>
  </w:num>
  <w:num w:numId="3">
    <w:abstractNumId w:val="18"/>
  </w:num>
  <w:num w:numId="4">
    <w:abstractNumId w:val="9"/>
  </w:num>
  <w:num w:numId="5">
    <w:abstractNumId w:val="23"/>
  </w:num>
  <w:num w:numId="6">
    <w:abstractNumId w:val="21"/>
  </w:num>
  <w:num w:numId="7">
    <w:abstractNumId w:val="3"/>
  </w:num>
  <w:num w:numId="8">
    <w:abstractNumId w:val="12"/>
  </w:num>
  <w:num w:numId="9">
    <w:abstractNumId w:val="26"/>
  </w:num>
  <w:num w:numId="10">
    <w:abstractNumId w:val="15"/>
  </w:num>
  <w:num w:numId="11">
    <w:abstractNumId w:val="4"/>
  </w:num>
  <w:num w:numId="12">
    <w:abstractNumId w:val="27"/>
  </w:num>
  <w:num w:numId="13">
    <w:abstractNumId w:val="5"/>
  </w:num>
  <w:num w:numId="14">
    <w:abstractNumId w:val="20"/>
  </w:num>
  <w:num w:numId="15">
    <w:abstractNumId w:val="25"/>
  </w:num>
  <w:num w:numId="16">
    <w:abstractNumId w:val="14"/>
  </w:num>
  <w:num w:numId="17">
    <w:abstractNumId w:val="17"/>
  </w:num>
  <w:num w:numId="18">
    <w:abstractNumId w:val="8"/>
  </w:num>
  <w:num w:numId="19">
    <w:abstractNumId w:val="1"/>
  </w:num>
  <w:num w:numId="20">
    <w:abstractNumId w:val="7"/>
  </w:num>
  <w:num w:numId="21">
    <w:abstractNumId w:val="11"/>
  </w:num>
  <w:num w:numId="22">
    <w:abstractNumId w:val="19"/>
  </w:num>
  <w:num w:numId="23">
    <w:abstractNumId w:val="10"/>
  </w:num>
  <w:num w:numId="24">
    <w:abstractNumId w:val="13"/>
  </w:num>
  <w:num w:numId="25">
    <w:abstractNumId w:val="28"/>
  </w:num>
  <w:num w:numId="26">
    <w:abstractNumId w:val="0"/>
  </w:num>
  <w:num w:numId="27">
    <w:abstractNumId w:val="22"/>
  </w:num>
  <w:num w:numId="28">
    <w:abstractNumId w:val="24"/>
  </w:num>
  <w:num w:numId="29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743"/>
    <w:rsid w:val="00000D2C"/>
    <w:rsid w:val="00002A2C"/>
    <w:rsid w:val="00002E08"/>
    <w:rsid w:val="0000354F"/>
    <w:rsid w:val="00005303"/>
    <w:rsid w:val="00005A6F"/>
    <w:rsid w:val="00007534"/>
    <w:rsid w:val="00010E90"/>
    <w:rsid w:val="00011C14"/>
    <w:rsid w:val="000133EE"/>
    <w:rsid w:val="0001346A"/>
    <w:rsid w:val="00020A21"/>
    <w:rsid w:val="000214A9"/>
    <w:rsid w:val="000230BE"/>
    <w:rsid w:val="000239AA"/>
    <w:rsid w:val="00027CA5"/>
    <w:rsid w:val="00030929"/>
    <w:rsid w:val="00031D5D"/>
    <w:rsid w:val="00032D02"/>
    <w:rsid w:val="00033D03"/>
    <w:rsid w:val="0003521E"/>
    <w:rsid w:val="00035974"/>
    <w:rsid w:val="00036760"/>
    <w:rsid w:val="000369A0"/>
    <w:rsid w:val="00037F09"/>
    <w:rsid w:val="00037FE0"/>
    <w:rsid w:val="00041FBA"/>
    <w:rsid w:val="000437C8"/>
    <w:rsid w:val="00043DDE"/>
    <w:rsid w:val="00044034"/>
    <w:rsid w:val="00050199"/>
    <w:rsid w:val="00050D9D"/>
    <w:rsid w:val="0005105C"/>
    <w:rsid w:val="00054F44"/>
    <w:rsid w:val="00056637"/>
    <w:rsid w:val="00056690"/>
    <w:rsid w:val="000574C0"/>
    <w:rsid w:val="000614F7"/>
    <w:rsid w:val="00062D7C"/>
    <w:rsid w:val="00063E1C"/>
    <w:rsid w:val="00064C93"/>
    <w:rsid w:val="000656B5"/>
    <w:rsid w:val="00065A20"/>
    <w:rsid w:val="00065BFE"/>
    <w:rsid w:val="00065E79"/>
    <w:rsid w:val="00067C51"/>
    <w:rsid w:val="00070047"/>
    <w:rsid w:val="000714DE"/>
    <w:rsid w:val="00071A1C"/>
    <w:rsid w:val="00071C42"/>
    <w:rsid w:val="00074C9E"/>
    <w:rsid w:val="0007591B"/>
    <w:rsid w:val="00075F4E"/>
    <w:rsid w:val="0007763D"/>
    <w:rsid w:val="00080C62"/>
    <w:rsid w:val="0008105C"/>
    <w:rsid w:val="00081D89"/>
    <w:rsid w:val="00081E32"/>
    <w:rsid w:val="00082F2D"/>
    <w:rsid w:val="00084244"/>
    <w:rsid w:val="00087A1B"/>
    <w:rsid w:val="00087F88"/>
    <w:rsid w:val="000907A1"/>
    <w:rsid w:val="000907E5"/>
    <w:rsid w:val="00093502"/>
    <w:rsid w:val="00093B3F"/>
    <w:rsid w:val="00095535"/>
    <w:rsid w:val="00096FC5"/>
    <w:rsid w:val="00097248"/>
    <w:rsid w:val="000A0BDC"/>
    <w:rsid w:val="000A1077"/>
    <w:rsid w:val="000A2394"/>
    <w:rsid w:val="000A4877"/>
    <w:rsid w:val="000A569D"/>
    <w:rsid w:val="000A615F"/>
    <w:rsid w:val="000A6D97"/>
    <w:rsid w:val="000A7079"/>
    <w:rsid w:val="000B059B"/>
    <w:rsid w:val="000B1587"/>
    <w:rsid w:val="000B61D1"/>
    <w:rsid w:val="000B6365"/>
    <w:rsid w:val="000B749C"/>
    <w:rsid w:val="000B766F"/>
    <w:rsid w:val="000B7902"/>
    <w:rsid w:val="000C0D1F"/>
    <w:rsid w:val="000C0FD5"/>
    <w:rsid w:val="000C15CD"/>
    <w:rsid w:val="000C2029"/>
    <w:rsid w:val="000C295A"/>
    <w:rsid w:val="000C3A73"/>
    <w:rsid w:val="000C4165"/>
    <w:rsid w:val="000C4A53"/>
    <w:rsid w:val="000C52CA"/>
    <w:rsid w:val="000C68BE"/>
    <w:rsid w:val="000C6ED3"/>
    <w:rsid w:val="000C7663"/>
    <w:rsid w:val="000D178E"/>
    <w:rsid w:val="000D1BE1"/>
    <w:rsid w:val="000D2509"/>
    <w:rsid w:val="000D6316"/>
    <w:rsid w:val="000D7934"/>
    <w:rsid w:val="000E1914"/>
    <w:rsid w:val="000E1F02"/>
    <w:rsid w:val="000E2E3F"/>
    <w:rsid w:val="000E3142"/>
    <w:rsid w:val="000E340F"/>
    <w:rsid w:val="000E62B0"/>
    <w:rsid w:val="000E6BBA"/>
    <w:rsid w:val="000E73ED"/>
    <w:rsid w:val="000F03D4"/>
    <w:rsid w:val="000F05C6"/>
    <w:rsid w:val="000F2041"/>
    <w:rsid w:val="000F2E04"/>
    <w:rsid w:val="000F3732"/>
    <w:rsid w:val="000F3917"/>
    <w:rsid w:val="000F43A1"/>
    <w:rsid w:val="000F43AA"/>
    <w:rsid w:val="000F537E"/>
    <w:rsid w:val="000F5F23"/>
    <w:rsid w:val="000F6539"/>
    <w:rsid w:val="000F6A80"/>
    <w:rsid w:val="001009FB"/>
    <w:rsid w:val="00100DAA"/>
    <w:rsid w:val="001042FA"/>
    <w:rsid w:val="00104900"/>
    <w:rsid w:val="00104D07"/>
    <w:rsid w:val="00105FA7"/>
    <w:rsid w:val="00106C45"/>
    <w:rsid w:val="001070E1"/>
    <w:rsid w:val="0010750C"/>
    <w:rsid w:val="00107F0F"/>
    <w:rsid w:val="001108EB"/>
    <w:rsid w:val="00112072"/>
    <w:rsid w:val="001139F6"/>
    <w:rsid w:val="00113CBF"/>
    <w:rsid w:val="00114EBE"/>
    <w:rsid w:val="001154CF"/>
    <w:rsid w:val="001162C1"/>
    <w:rsid w:val="001162D0"/>
    <w:rsid w:val="001214CC"/>
    <w:rsid w:val="00122900"/>
    <w:rsid w:val="00122EF0"/>
    <w:rsid w:val="00123E13"/>
    <w:rsid w:val="0012726E"/>
    <w:rsid w:val="0012778B"/>
    <w:rsid w:val="00130B87"/>
    <w:rsid w:val="00131426"/>
    <w:rsid w:val="00132F68"/>
    <w:rsid w:val="00135000"/>
    <w:rsid w:val="0013776E"/>
    <w:rsid w:val="00140815"/>
    <w:rsid w:val="00140BFC"/>
    <w:rsid w:val="0014244F"/>
    <w:rsid w:val="00143256"/>
    <w:rsid w:val="00143AB6"/>
    <w:rsid w:val="001449F7"/>
    <w:rsid w:val="001450A2"/>
    <w:rsid w:val="0014556F"/>
    <w:rsid w:val="001462ED"/>
    <w:rsid w:val="00146526"/>
    <w:rsid w:val="00147103"/>
    <w:rsid w:val="001472A7"/>
    <w:rsid w:val="00147701"/>
    <w:rsid w:val="00147ED7"/>
    <w:rsid w:val="00151C15"/>
    <w:rsid w:val="001526EC"/>
    <w:rsid w:val="001559CC"/>
    <w:rsid w:val="00155DF2"/>
    <w:rsid w:val="00160EF0"/>
    <w:rsid w:val="00162737"/>
    <w:rsid w:val="00162E1B"/>
    <w:rsid w:val="0016422C"/>
    <w:rsid w:val="00165AB9"/>
    <w:rsid w:val="0016741B"/>
    <w:rsid w:val="00170A97"/>
    <w:rsid w:val="001712CF"/>
    <w:rsid w:val="00171C54"/>
    <w:rsid w:val="00171EFC"/>
    <w:rsid w:val="0017358E"/>
    <w:rsid w:val="00173FBB"/>
    <w:rsid w:val="001760C6"/>
    <w:rsid w:val="00177F5A"/>
    <w:rsid w:val="00180ABE"/>
    <w:rsid w:val="00182FAC"/>
    <w:rsid w:val="00183E7E"/>
    <w:rsid w:val="00185506"/>
    <w:rsid w:val="00186538"/>
    <w:rsid w:val="00187F52"/>
    <w:rsid w:val="00191083"/>
    <w:rsid w:val="00192A36"/>
    <w:rsid w:val="00192AAF"/>
    <w:rsid w:val="001933BC"/>
    <w:rsid w:val="00193C6A"/>
    <w:rsid w:val="0019458E"/>
    <w:rsid w:val="00194C4C"/>
    <w:rsid w:val="00195AFE"/>
    <w:rsid w:val="00197805"/>
    <w:rsid w:val="001A12E7"/>
    <w:rsid w:val="001A26D7"/>
    <w:rsid w:val="001A4ED8"/>
    <w:rsid w:val="001A5023"/>
    <w:rsid w:val="001A5806"/>
    <w:rsid w:val="001A5BB4"/>
    <w:rsid w:val="001A67BC"/>
    <w:rsid w:val="001A73DF"/>
    <w:rsid w:val="001B0786"/>
    <w:rsid w:val="001B2505"/>
    <w:rsid w:val="001B254F"/>
    <w:rsid w:val="001B2752"/>
    <w:rsid w:val="001B316A"/>
    <w:rsid w:val="001B4D44"/>
    <w:rsid w:val="001B7943"/>
    <w:rsid w:val="001C0299"/>
    <w:rsid w:val="001C1FDA"/>
    <w:rsid w:val="001C2751"/>
    <w:rsid w:val="001C2F6A"/>
    <w:rsid w:val="001C3325"/>
    <w:rsid w:val="001C59DE"/>
    <w:rsid w:val="001C7D44"/>
    <w:rsid w:val="001D0159"/>
    <w:rsid w:val="001D0CFE"/>
    <w:rsid w:val="001D0F1F"/>
    <w:rsid w:val="001D22B8"/>
    <w:rsid w:val="001D3925"/>
    <w:rsid w:val="001D44D6"/>
    <w:rsid w:val="001D56DB"/>
    <w:rsid w:val="001D6AA9"/>
    <w:rsid w:val="001D7424"/>
    <w:rsid w:val="001E06C1"/>
    <w:rsid w:val="001E0757"/>
    <w:rsid w:val="001E368A"/>
    <w:rsid w:val="001E3EAB"/>
    <w:rsid w:val="001E4146"/>
    <w:rsid w:val="001E44B5"/>
    <w:rsid w:val="001E4A97"/>
    <w:rsid w:val="001E5277"/>
    <w:rsid w:val="001E6194"/>
    <w:rsid w:val="001E6653"/>
    <w:rsid w:val="001E7055"/>
    <w:rsid w:val="001E71E8"/>
    <w:rsid w:val="001F06DD"/>
    <w:rsid w:val="001F214D"/>
    <w:rsid w:val="001F356A"/>
    <w:rsid w:val="001F502A"/>
    <w:rsid w:val="001F5F6C"/>
    <w:rsid w:val="001F61F2"/>
    <w:rsid w:val="001F6417"/>
    <w:rsid w:val="001F6B47"/>
    <w:rsid w:val="001F7BEA"/>
    <w:rsid w:val="00200E66"/>
    <w:rsid w:val="00201121"/>
    <w:rsid w:val="0020127A"/>
    <w:rsid w:val="0020129C"/>
    <w:rsid w:val="00201D29"/>
    <w:rsid w:val="002037D0"/>
    <w:rsid w:val="002044DF"/>
    <w:rsid w:val="00204F2A"/>
    <w:rsid w:val="0020585A"/>
    <w:rsid w:val="00207B66"/>
    <w:rsid w:val="0021677D"/>
    <w:rsid w:val="0021744D"/>
    <w:rsid w:val="00221446"/>
    <w:rsid w:val="00221ACC"/>
    <w:rsid w:val="00221EF5"/>
    <w:rsid w:val="002229D8"/>
    <w:rsid w:val="00222B5F"/>
    <w:rsid w:val="002234C9"/>
    <w:rsid w:val="002242EA"/>
    <w:rsid w:val="00230369"/>
    <w:rsid w:val="002324CB"/>
    <w:rsid w:val="0023332F"/>
    <w:rsid w:val="00236775"/>
    <w:rsid w:val="00240CA9"/>
    <w:rsid w:val="0024389C"/>
    <w:rsid w:val="00243C2F"/>
    <w:rsid w:val="00244DEC"/>
    <w:rsid w:val="00246661"/>
    <w:rsid w:val="002467A9"/>
    <w:rsid w:val="00250265"/>
    <w:rsid w:val="00250CD7"/>
    <w:rsid w:val="0025171B"/>
    <w:rsid w:val="00251990"/>
    <w:rsid w:val="00252CB6"/>
    <w:rsid w:val="0025447D"/>
    <w:rsid w:val="00255A9D"/>
    <w:rsid w:val="0025618B"/>
    <w:rsid w:val="0025655E"/>
    <w:rsid w:val="00256622"/>
    <w:rsid w:val="002566F4"/>
    <w:rsid w:val="00262885"/>
    <w:rsid w:val="0026356A"/>
    <w:rsid w:val="00265560"/>
    <w:rsid w:val="00265937"/>
    <w:rsid w:val="0026616C"/>
    <w:rsid w:val="002664C1"/>
    <w:rsid w:val="0027019F"/>
    <w:rsid w:val="00270433"/>
    <w:rsid w:val="00273144"/>
    <w:rsid w:val="002732EF"/>
    <w:rsid w:val="002733A5"/>
    <w:rsid w:val="00275241"/>
    <w:rsid w:val="00276A53"/>
    <w:rsid w:val="00276AAD"/>
    <w:rsid w:val="00280B16"/>
    <w:rsid w:val="002815A8"/>
    <w:rsid w:val="00282FDC"/>
    <w:rsid w:val="00283224"/>
    <w:rsid w:val="002851BF"/>
    <w:rsid w:val="00285F61"/>
    <w:rsid w:val="00290022"/>
    <w:rsid w:val="00290AD8"/>
    <w:rsid w:val="002939B3"/>
    <w:rsid w:val="00293A6E"/>
    <w:rsid w:val="00294066"/>
    <w:rsid w:val="0029433F"/>
    <w:rsid w:val="00295DF7"/>
    <w:rsid w:val="002A0864"/>
    <w:rsid w:val="002A0953"/>
    <w:rsid w:val="002A26D5"/>
    <w:rsid w:val="002A2F9D"/>
    <w:rsid w:val="002A3CCF"/>
    <w:rsid w:val="002A5223"/>
    <w:rsid w:val="002A5A51"/>
    <w:rsid w:val="002A5AE9"/>
    <w:rsid w:val="002A6C22"/>
    <w:rsid w:val="002A72D3"/>
    <w:rsid w:val="002A7F04"/>
    <w:rsid w:val="002B192F"/>
    <w:rsid w:val="002B1A27"/>
    <w:rsid w:val="002B1D0E"/>
    <w:rsid w:val="002B2F1F"/>
    <w:rsid w:val="002B4628"/>
    <w:rsid w:val="002B6F61"/>
    <w:rsid w:val="002B714D"/>
    <w:rsid w:val="002B745C"/>
    <w:rsid w:val="002C0D49"/>
    <w:rsid w:val="002C37AA"/>
    <w:rsid w:val="002C4F85"/>
    <w:rsid w:val="002C53D8"/>
    <w:rsid w:val="002C60A1"/>
    <w:rsid w:val="002D0B93"/>
    <w:rsid w:val="002D1005"/>
    <w:rsid w:val="002D3C27"/>
    <w:rsid w:val="002D6734"/>
    <w:rsid w:val="002D77E6"/>
    <w:rsid w:val="002E08A6"/>
    <w:rsid w:val="002E12AE"/>
    <w:rsid w:val="002E27F2"/>
    <w:rsid w:val="002E446F"/>
    <w:rsid w:val="002E4870"/>
    <w:rsid w:val="002E4A5F"/>
    <w:rsid w:val="002E645F"/>
    <w:rsid w:val="002E707D"/>
    <w:rsid w:val="002F0CA6"/>
    <w:rsid w:val="002F0D6C"/>
    <w:rsid w:val="002F10E7"/>
    <w:rsid w:val="002F202A"/>
    <w:rsid w:val="002F2732"/>
    <w:rsid w:val="002F585A"/>
    <w:rsid w:val="002F7343"/>
    <w:rsid w:val="002F7B4B"/>
    <w:rsid w:val="00300BCD"/>
    <w:rsid w:val="00301757"/>
    <w:rsid w:val="00301C88"/>
    <w:rsid w:val="0030466C"/>
    <w:rsid w:val="003063F4"/>
    <w:rsid w:val="00306E24"/>
    <w:rsid w:val="00307518"/>
    <w:rsid w:val="00307743"/>
    <w:rsid w:val="00307A71"/>
    <w:rsid w:val="00307C12"/>
    <w:rsid w:val="00307D88"/>
    <w:rsid w:val="003100F5"/>
    <w:rsid w:val="00310922"/>
    <w:rsid w:val="00311341"/>
    <w:rsid w:val="00313AC1"/>
    <w:rsid w:val="00313CC3"/>
    <w:rsid w:val="003154CB"/>
    <w:rsid w:val="00317380"/>
    <w:rsid w:val="003202E1"/>
    <w:rsid w:val="00323F79"/>
    <w:rsid w:val="0032432D"/>
    <w:rsid w:val="00324785"/>
    <w:rsid w:val="00324C2F"/>
    <w:rsid w:val="00325426"/>
    <w:rsid w:val="00325EAC"/>
    <w:rsid w:val="003263C8"/>
    <w:rsid w:val="00326C9E"/>
    <w:rsid w:val="0032733C"/>
    <w:rsid w:val="00330898"/>
    <w:rsid w:val="00330E61"/>
    <w:rsid w:val="00331A38"/>
    <w:rsid w:val="00331A7D"/>
    <w:rsid w:val="003324EF"/>
    <w:rsid w:val="00332A8B"/>
    <w:rsid w:val="0033674C"/>
    <w:rsid w:val="00336AD8"/>
    <w:rsid w:val="00337733"/>
    <w:rsid w:val="003402D0"/>
    <w:rsid w:val="003431DC"/>
    <w:rsid w:val="0034348E"/>
    <w:rsid w:val="00343820"/>
    <w:rsid w:val="00345518"/>
    <w:rsid w:val="0034557D"/>
    <w:rsid w:val="00345736"/>
    <w:rsid w:val="00346440"/>
    <w:rsid w:val="003468DC"/>
    <w:rsid w:val="0034702B"/>
    <w:rsid w:val="0034715A"/>
    <w:rsid w:val="00351042"/>
    <w:rsid w:val="0035170B"/>
    <w:rsid w:val="00352D21"/>
    <w:rsid w:val="003555B6"/>
    <w:rsid w:val="00357D71"/>
    <w:rsid w:val="003601D4"/>
    <w:rsid w:val="00360FB1"/>
    <w:rsid w:val="003614E2"/>
    <w:rsid w:val="00361588"/>
    <w:rsid w:val="003615DD"/>
    <w:rsid w:val="00361743"/>
    <w:rsid w:val="00361DD1"/>
    <w:rsid w:val="00361DF5"/>
    <w:rsid w:val="003623F5"/>
    <w:rsid w:val="00363787"/>
    <w:rsid w:val="00365B35"/>
    <w:rsid w:val="0036615B"/>
    <w:rsid w:val="003673A2"/>
    <w:rsid w:val="003735D5"/>
    <w:rsid w:val="0037525D"/>
    <w:rsid w:val="003768FB"/>
    <w:rsid w:val="00376CE0"/>
    <w:rsid w:val="00376DE6"/>
    <w:rsid w:val="0037747E"/>
    <w:rsid w:val="00380ABF"/>
    <w:rsid w:val="00380AFB"/>
    <w:rsid w:val="00381054"/>
    <w:rsid w:val="00385248"/>
    <w:rsid w:val="003852F1"/>
    <w:rsid w:val="00386AFF"/>
    <w:rsid w:val="00387321"/>
    <w:rsid w:val="00390326"/>
    <w:rsid w:val="00390958"/>
    <w:rsid w:val="00392744"/>
    <w:rsid w:val="00393787"/>
    <w:rsid w:val="00396062"/>
    <w:rsid w:val="003971B7"/>
    <w:rsid w:val="00397D5C"/>
    <w:rsid w:val="003A0036"/>
    <w:rsid w:val="003A1410"/>
    <w:rsid w:val="003A21F3"/>
    <w:rsid w:val="003A305D"/>
    <w:rsid w:val="003A4129"/>
    <w:rsid w:val="003A5DD1"/>
    <w:rsid w:val="003A66EE"/>
    <w:rsid w:val="003A6A1E"/>
    <w:rsid w:val="003B02F9"/>
    <w:rsid w:val="003B0721"/>
    <w:rsid w:val="003B220D"/>
    <w:rsid w:val="003B347B"/>
    <w:rsid w:val="003B408A"/>
    <w:rsid w:val="003B47AE"/>
    <w:rsid w:val="003B58C8"/>
    <w:rsid w:val="003B5AC9"/>
    <w:rsid w:val="003B5FA0"/>
    <w:rsid w:val="003B7024"/>
    <w:rsid w:val="003C10D7"/>
    <w:rsid w:val="003C1285"/>
    <w:rsid w:val="003C1A5F"/>
    <w:rsid w:val="003C3176"/>
    <w:rsid w:val="003C358B"/>
    <w:rsid w:val="003C36FC"/>
    <w:rsid w:val="003C39A6"/>
    <w:rsid w:val="003C4A97"/>
    <w:rsid w:val="003C6EDF"/>
    <w:rsid w:val="003C6F26"/>
    <w:rsid w:val="003C7BE7"/>
    <w:rsid w:val="003C7F0C"/>
    <w:rsid w:val="003D01A1"/>
    <w:rsid w:val="003D0E98"/>
    <w:rsid w:val="003D1ED6"/>
    <w:rsid w:val="003D46CC"/>
    <w:rsid w:val="003D54FD"/>
    <w:rsid w:val="003D60EB"/>
    <w:rsid w:val="003D615D"/>
    <w:rsid w:val="003E04B5"/>
    <w:rsid w:val="003E2349"/>
    <w:rsid w:val="003E2A5C"/>
    <w:rsid w:val="003E4C07"/>
    <w:rsid w:val="003E4F2F"/>
    <w:rsid w:val="003E58AE"/>
    <w:rsid w:val="003F0070"/>
    <w:rsid w:val="003F12C1"/>
    <w:rsid w:val="003F2084"/>
    <w:rsid w:val="003F27B6"/>
    <w:rsid w:val="003F2F03"/>
    <w:rsid w:val="003F57E5"/>
    <w:rsid w:val="003F6994"/>
    <w:rsid w:val="003F70A8"/>
    <w:rsid w:val="003F7D8C"/>
    <w:rsid w:val="003F7DBE"/>
    <w:rsid w:val="00402554"/>
    <w:rsid w:val="004037D9"/>
    <w:rsid w:val="00404F3A"/>
    <w:rsid w:val="00404FF8"/>
    <w:rsid w:val="00405153"/>
    <w:rsid w:val="00406125"/>
    <w:rsid w:val="0040636C"/>
    <w:rsid w:val="0040664E"/>
    <w:rsid w:val="00410AC4"/>
    <w:rsid w:val="00411710"/>
    <w:rsid w:val="00412402"/>
    <w:rsid w:val="00412625"/>
    <w:rsid w:val="00412E1D"/>
    <w:rsid w:val="00412E34"/>
    <w:rsid w:val="00412F4C"/>
    <w:rsid w:val="004131C3"/>
    <w:rsid w:val="00413D02"/>
    <w:rsid w:val="00414AF3"/>
    <w:rsid w:val="00416AC9"/>
    <w:rsid w:val="00420D6D"/>
    <w:rsid w:val="00421FFF"/>
    <w:rsid w:val="00425D87"/>
    <w:rsid w:val="00426C26"/>
    <w:rsid w:val="00426E34"/>
    <w:rsid w:val="004305A9"/>
    <w:rsid w:val="004313AD"/>
    <w:rsid w:val="00431EA0"/>
    <w:rsid w:val="00434E45"/>
    <w:rsid w:val="004359A6"/>
    <w:rsid w:val="00440A3F"/>
    <w:rsid w:val="0044159C"/>
    <w:rsid w:val="00442098"/>
    <w:rsid w:val="0044224C"/>
    <w:rsid w:val="00444D5E"/>
    <w:rsid w:val="00444E0C"/>
    <w:rsid w:val="00444EE1"/>
    <w:rsid w:val="00445B2D"/>
    <w:rsid w:val="00445E8B"/>
    <w:rsid w:val="00446B07"/>
    <w:rsid w:val="00447D6D"/>
    <w:rsid w:val="004500C6"/>
    <w:rsid w:val="00451963"/>
    <w:rsid w:val="004540E8"/>
    <w:rsid w:val="00455921"/>
    <w:rsid w:val="004563C9"/>
    <w:rsid w:val="00456DEA"/>
    <w:rsid w:val="0046016C"/>
    <w:rsid w:val="0046037B"/>
    <w:rsid w:val="00460AFB"/>
    <w:rsid w:val="00464CE7"/>
    <w:rsid w:val="00466349"/>
    <w:rsid w:val="00466E60"/>
    <w:rsid w:val="00471FBE"/>
    <w:rsid w:val="00472AB4"/>
    <w:rsid w:val="00477F52"/>
    <w:rsid w:val="00480594"/>
    <w:rsid w:val="00480627"/>
    <w:rsid w:val="0048152B"/>
    <w:rsid w:val="004816A6"/>
    <w:rsid w:val="0048201D"/>
    <w:rsid w:val="004833D4"/>
    <w:rsid w:val="00487C35"/>
    <w:rsid w:val="00490A61"/>
    <w:rsid w:val="00491350"/>
    <w:rsid w:val="00493563"/>
    <w:rsid w:val="00494E5C"/>
    <w:rsid w:val="00495A23"/>
    <w:rsid w:val="00495A8F"/>
    <w:rsid w:val="00496D31"/>
    <w:rsid w:val="00497C23"/>
    <w:rsid w:val="004A08DA"/>
    <w:rsid w:val="004A0CDA"/>
    <w:rsid w:val="004A2BD3"/>
    <w:rsid w:val="004A3970"/>
    <w:rsid w:val="004A4419"/>
    <w:rsid w:val="004A4440"/>
    <w:rsid w:val="004A5D3E"/>
    <w:rsid w:val="004B1215"/>
    <w:rsid w:val="004B1679"/>
    <w:rsid w:val="004B34BC"/>
    <w:rsid w:val="004B4360"/>
    <w:rsid w:val="004B605F"/>
    <w:rsid w:val="004B62BA"/>
    <w:rsid w:val="004B7663"/>
    <w:rsid w:val="004C1434"/>
    <w:rsid w:val="004C218D"/>
    <w:rsid w:val="004C23CC"/>
    <w:rsid w:val="004C27E0"/>
    <w:rsid w:val="004C3420"/>
    <w:rsid w:val="004C3479"/>
    <w:rsid w:val="004C3FF8"/>
    <w:rsid w:val="004C603F"/>
    <w:rsid w:val="004C78AD"/>
    <w:rsid w:val="004D0AA0"/>
    <w:rsid w:val="004D1C3E"/>
    <w:rsid w:val="004D2A06"/>
    <w:rsid w:val="004D33D7"/>
    <w:rsid w:val="004D39A7"/>
    <w:rsid w:val="004D568A"/>
    <w:rsid w:val="004D59E7"/>
    <w:rsid w:val="004D6029"/>
    <w:rsid w:val="004D6450"/>
    <w:rsid w:val="004D77BD"/>
    <w:rsid w:val="004E07F1"/>
    <w:rsid w:val="004E1047"/>
    <w:rsid w:val="004E1B2A"/>
    <w:rsid w:val="004E1EA0"/>
    <w:rsid w:val="004E1EFA"/>
    <w:rsid w:val="004E1FEC"/>
    <w:rsid w:val="004E30FA"/>
    <w:rsid w:val="004E4217"/>
    <w:rsid w:val="004E6297"/>
    <w:rsid w:val="004F16DC"/>
    <w:rsid w:val="004F16F8"/>
    <w:rsid w:val="004F1F60"/>
    <w:rsid w:val="004F2AAB"/>
    <w:rsid w:val="004F341B"/>
    <w:rsid w:val="004F45A5"/>
    <w:rsid w:val="004F4A06"/>
    <w:rsid w:val="004F4B7C"/>
    <w:rsid w:val="004F58FA"/>
    <w:rsid w:val="004F5D77"/>
    <w:rsid w:val="004F7284"/>
    <w:rsid w:val="005045B7"/>
    <w:rsid w:val="00504AB9"/>
    <w:rsid w:val="00504D5B"/>
    <w:rsid w:val="00505858"/>
    <w:rsid w:val="0050696C"/>
    <w:rsid w:val="00507656"/>
    <w:rsid w:val="00507C92"/>
    <w:rsid w:val="00511E13"/>
    <w:rsid w:val="005131E0"/>
    <w:rsid w:val="005132E8"/>
    <w:rsid w:val="00513ABC"/>
    <w:rsid w:val="005155DD"/>
    <w:rsid w:val="0051561B"/>
    <w:rsid w:val="005158FC"/>
    <w:rsid w:val="00516B0B"/>
    <w:rsid w:val="00520620"/>
    <w:rsid w:val="00520747"/>
    <w:rsid w:val="0052244C"/>
    <w:rsid w:val="0052262F"/>
    <w:rsid w:val="00522927"/>
    <w:rsid w:val="00522CB0"/>
    <w:rsid w:val="00524478"/>
    <w:rsid w:val="00526FEC"/>
    <w:rsid w:val="00527408"/>
    <w:rsid w:val="00527EE5"/>
    <w:rsid w:val="00532060"/>
    <w:rsid w:val="00532490"/>
    <w:rsid w:val="00533104"/>
    <w:rsid w:val="005357A8"/>
    <w:rsid w:val="005364A8"/>
    <w:rsid w:val="00541F57"/>
    <w:rsid w:val="005421F7"/>
    <w:rsid w:val="00542F78"/>
    <w:rsid w:val="005430D9"/>
    <w:rsid w:val="00543915"/>
    <w:rsid w:val="00547B95"/>
    <w:rsid w:val="00550CFC"/>
    <w:rsid w:val="00551074"/>
    <w:rsid w:val="005514F9"/>
    <w:rsid w:val="00554910"/>
    <w:rsid w:val="005549E3"/>
    <w:rsid w:val="005561A0"/>
    <w:rsid w:val="005562B9"/>
    <w:rsid w:val="00556CE3"/>
    <w:rsid w:val="00556ECB"/>
    <w:rsid w:val="00557476"/>
    <w:rsid w:val="00557C62"/>
    <w:rsid w:val="00557CC3"/>
    <w:rsid w:val="00560455"/>
    <w:rsid w:val="00561F1D"/>
    <w:rsid w:val="00562A48"/>
    <w:rsid w:val="00562F93"/>
    <w:rsid w:val="00563335"/>
    <w:rsid w:val="00563437"/>
    <w:rsid w:val="00563881"/>
    <w:rsid w:val="00563902"/>
    <w:rsid w:val="005641C5"/>
    <w:rsid w:val="00564E66"/>
    <w:rsid w:val="00565386"/>
    <w:rsid w:val="00566482"/>
    <w:rsid w:val="005674EF"/>
    <w:rsid w:val="005703FB"/>
    <w:rsid w:val="0057071F"/>
    <w:rsid w:val="00570F7B"/>
    <w:rsid w:val="00571815"/>
    <w:rsid w:val="00571B00"/>
    <w:rsid w:val="00571B8F"/>
    <w:rsid w:val="005732C2"/>
    <w:rsid w:val="00573DCE"/>
    <w:rsid w:val="0057578A"/>
    <w:rsid w:val="00575A7D"/>
    <w:rsid w:val="00576EA1"/>
    <w:rsid w:val="005773B3"/>
    <w:rsid w:val="00577E36"/>
    <w:rsid w:val="00577E93"/>
    <w:rsid w:val="00580C6F"/>
    <w:rsid w:val="005812FA"/>
    <w:rsid w:val="00581E37"/>
    <w:rsid w:val="005837D4"/>
    <w:rsid w:val="00584031"/>
    <w:rsid w:val="00587BD3"/>
    <w:rsid w:val="00590796"/>
    <w:rsid w:val="00590F2D"/>
    <w:rsid w:val="00593185"/>
    <w:rsid w:val="00593328"/>
    <w:rsid w:val="00593372"/>
    <w:rsid w:val="00593436"/>
    <w:rsid w:val="00593B4A"/>
    <w:rsid w:val="005947FC"/>
    <w:rsid w:val="005955C0"/>
    <w:rsid w:val="00597BF1"/>
    <w:rsid w:val="005A3DA2"/>
    <w:rsid w:val="005A479B"/>
    <w:rsid w:val="005A5510"/>
    <w:rsid w:val="005A6AC2"/>
    <w:rsid w:val="005B0A12"/>
    <w:rsid w:val="005B15DF"/>
    <w:rsid w:val="005B2EA6"/>
    <w:rsid w:val="005B3EB5"/>
    <w:rsid w:val="005B7384"/>
    <w:rsid w:val="005B754F"/>
    <w:rsid w:val="005B79B0"/>
    <w:rsid w:val="005C010A"/>
    <w:rsid w:val="005C1BAF"/>
    <w:rsid w:val="005C1BF0"/>
    <w:rsid w:val="005C251B"/>
    <w:rsid w:val="005C5BDA"/>
    <w:rsid w:val="005C7173"/>
    <w:rsid w:val="005C7F2E"/>
    <w:rsid w:val="005C7FFE"/>
    <w:rsid w:val="005D08AE"/>
    <w:rsid w:val="005D16C0"/>
    <w:rsid w:val="005D1876"/>
    <w:rsid w:val="005D1DE3"/>
    <w:rsid w:val="005D3DD0"/>
    <w:rsid w:val="005D577A"/>
    <w:rsid w:val="005D5BC0"/>
    <w:rsid w:val="005E0A72"/>
    <w:rsid w:val="005E1D53"/>
    <w:rsid w:val="005E1DD7"/>
    <w:rsid w:val="005E2C14"/>
    <w:rsid w:val="005E2E38"/>
    <w:rsid w:val="005E308A"/>
    <w:rsid w:val="005E33A3"/>
    <w:rsid w:val="005E3D09"/>
    <w:rsid w:val="005E424D"/>
    <w:rsid w:val="005E57DF"/>
    <w:rsid w:val="005E5A59"/>
    <w:rsid w:val="005E619E"/>
    <w:rsid w:val="005E68D3"/>
    <w:rsid w:val="005E6D20"/>
    <w:rsid w:val="005F16B2"/>
    <w:rsid w:val="005F2243"/>
    <w:rsid w:val="005F2D08"/>
    <w:rsid w:val="005F4519"/>
    <w:rsid w:val="005F5813"/>
    <w:rsid w:val="005F6866"/>
    <w:rsid w:val="00600617"/>
    <w:rsid w:val="006008F9"/>
    <w:rsid w:val="00602D7C"/>
    <w:rsid w:val="00603222"/>
    <w:rsid w:val="00603AEC"/>
    <w:rsid w:val="0060448E"/>
    <w:rsid w:val="0060507E"/>
    <w:rsid w:val="00605527"/>
    <w:rsid w:val="0060632F"/>
    <w:rsid w:val="00607D67"/>
    <w:rsid w:val="006101CA"/>
    <w:rsid w:val="006120E4"/>
    <w:rsid w:val="006127B9"/>
    <w:rsid w:val="00612AB7"/>
    <w:rsid w:val="006132FB"/>
    <w:rsid w:val="006136DA"/>
    <w:rsid w:val="00613F00"/>
    <w:rsid w:val="00614736"/>
    <w:rsid w:val="00614C4A"/>
    <w:rsid w:val="00615D51"/>
    <w:rsid w:val="00615FAC"/>
    <w:rsid w:val="00616022"/>
    <w:rsid w:val="00616975"/>
    <w:rsid w:val="00617F7A"/>
    <w:rsid w:val="006263C1"/>
    <w:rsid w:val="00626600"/>
    <w:rsid w:val="00627799"/>
    <w:rsid w:val="006322A2"/>
    <w:rsid w:val="006324F1"/>
    <w:rsid w:val="00632CCA"/>
    <w:rsid w:val="00633E08"/>
    <w:rsid w:val="00634950"/>
    <w:rsid w:val="00634F06"/>
    <w:rsid w:val="00635639"/>
    <w:rsid w:val="00635960"/>
    <w:rsid w:val="00635EC9"/>
    <w:rsid w:val="006363E7"/>
    <w:rsid w:val="0063775A"/>
    <w:rsid w:val="00637D36"/>
    <w:rsid w:val="006402E0"/>
    <w:rsid w:val="00640C61"/>
    <w:rsid w:val="00640E3A"/>
    <w:rsid w:val="006424D3"/>
    <w:rsid w:val="0064554A"/>
    <w:rsid w:val="00647D87"/>
    <w:rsid w:val="00650945"/>
    <w:rsid w:val="00650C78"/>
    <w:rsid w:val="00650DA7"/>
    <w:rsid w:val="00654AF1"/>
    <w:rsid w:val="00654B55"/>
    <w:rsid w:val="00655357"/>
    <w:rsid w:val="00655A03"/>
    <w:rsid w:val="0065645A"/>
    <w:rsid w:val="00657448"/>
    <w:rsid w:val="006577C5"/>
    <w:rsid w:val="00657944"/>
    <w:rsid w:val="00657B67"/>
    <w:rsid w:val="00660951"/>
    <w:rsid w:val="00662123"/>
    <w:rsid w:val="00662466"/>
    <w:rsid w:val="006628F1"/>
    <w:rsid w:val="0066306C"/>
    <w:rsid w:val="0066313C"/>
    <w:rsid w:val="00663233"/>
    <w:rsid w:val="00663312"/>
    <w:rsid w:val="006644CD"/>
    <w:rsid w:val="0066452C"/>
    <w:rsid w:val="00665411"/>
    <w:rsid w:val="00666474"/>
    <w:rsid w:val="00667736"/>
    <w:rsid w:val="00667ECD"/>
    <w:rsid w:val="00670C8E"/>
    <w:rsid w:val="00670E11"/>
    <w:rsid w:val="00671A5D"/>
    <w:rsid w:val="00672B63"/>
    <w:rsid w:val="00673B91"/>
    <w:rsid w:val="00674D36"/>
    <w:rsid w:val="00675FC6"/>
    <w:rsid w:val="00676261"/>
    <w:rsid w:val="00676616"/>
    <w:rsid w:val="0068062A"/>
    <w:rsid w:val="00681567"/>
    <w:rsid w:val="006823FD"/>
    <w:rsid w:val="0068245C"/>
    <w:rsid w:val="0068312E"/>
    <w:rsid w:val="00683673"/>
    <w:rsid w:val="00684636"/>
    <w:rsid w:val="00686FE7"/>
    <w:rsid w:val="006874E9"/>
    <w:rsid w:val="00687FB3"/>
    <w:rsid w:val="006910E9"/>
    <w:rsid w:val="00692118"/>
    <w:rsid w:val="0069255D"/>
    <w:rsid w:val="00692B80"/>
    <w:rsid w:val="00694E2D"/>
    <w:rsid w:val="0069633E"/>
    <w:rsid w:val="00696A75"/>
    <w:rsid w:val="006A1D05"/>
    <w:rsid w:val="006A2329"/>
    <w:rsid w:val="006A3274"/>
    <w:rsid w:val="006A34C9"/>
    <w:rsid w:val="006A3CC8"/>
    <w:rsid w:val="006A4258"/>
    <w:rsid w:val="006A4416"/>
    <w:rsid w:val="006A4BF9"/>
    <w:rsid w:val="006A5254"/>
    <w:rsid w:val="006A5444"/>
    <w:rsid w:val="006A5D0F"/>
    <w:rsid w:val="006A695F"/>
    <w:rsid w:val="006B03C2"/>
    <w:rsid w:val="006B0CAA"/>
    <w:rsid w:val="006B121E"/>
    <w:rsid w:val="006B1751"/>
    <w:rsid w:val="006B1B44"/>
    <w:rsid w:val="006B2A4D"/>
    <w:rsid w:val="006B2C61"/>
    <w:rsid w:val="006B65F9"/>
    <w:rsid w:val="006B7175"/>
    <w:rsid w:val="006B7C4E"/>
    <w:rsid w:val="006C1C6B"/>
    <w:rsid w:val="006C2186"/>
    <w:rsid w:val="006C22B7"/>
    <w:rsid w:val="006C30DE"/>
    <w:rsid w:val="006C365E"/>
    <w:rsid w:val="006C5752"/>
    <w:rsid w:val="006C6459"/>
    <w:rsid w:val="006C6E44"/>
    <w:rsid w:val="006C6E79"/>
    <w:rsid w:val="006D00A2"/>
    <w:rsid w:val="006D1378"/>
    <w:rsid w:val="006D165D"/>
    <w:rsid w:val="006D2035"/>
    <w:rsid w:val="006D2179"/>
    <w:rsid w:val="006D4BBC"/>
    <w:rsid w:val="006D4BBF"/>
    <w:rsid w:val="006D59DE"/>
    <w:rsid w:val="006D747B"/>
    <w:rsid w:val="006E3346"/>
    <w:rsid w:val="006E5129"/>
    <w:rsid w:val="006E55E4"/>
    <w:rsid w:val="006E6239"/>
    <w:rsid w:val="006E7363"/>
    <w:rsid w:val="006E7D10"/>
    <w:rsid w:val="006F0865"/>
    <w:rsid w:val="006F0E6E"/>
    <w:rsid w:val="006F2617"/>
    <w:rsid w:val="006F4469"/>
    <w:rsid w:val="006F48E0"/>
    <w:rsid w:val="006F52DE"/>
    <w:rsid w:val="006F52E6"/>
    <w:rsid w:val="006F5FEA"/>
    <w:rsid w:val="006F60A1"/>
    <w:rsid w:val="006F62BB"/>
    <w:rsid w:val="006F717E"/>
    <w:rsid w:val="006F71A6"/>
    <w:rsid w:val="006F7756"/>
    <w:rsid w:val="006F7B27"/>
    <w:rsid w:val="00700730"/>
    <w:rsid w:val="007009F9"/>
    <w:rsid w:val="00702442"/>
    <w:rsid w:val="007029C2"/>
    <w:rsid w:val="00704A83"/>
    <w:rsid w:val="00705AEB"/>
    <w:rsid w:val="00707CA8"/>
    <w:rsid w:val="00710DD7"/>
    <w:rsid w:val="007112B7"/>
    <w:rsid w:val="00712712"/>
    <w:rsid w:val="00713839"/>
    <w:rsid w:val="00713C9C"/>
    <w:rsid w:val="0071789B"/>
    <w:rsid w:val="00721309"/>
    <w:rsid w:val="00721380"/>
    <w:rsid w:val="00724E84"/>
    <w:rsid w:val="0072604E"/>
    <w:rsid w:val="007309F4"/>
    <w:rsid w:val="00730A1E"/>
    <w:rsid w:val="0073244F"/>
    <w:rsid w:val="0073324B"/>
    <w:rsid w:val="007338CD"/>
    <w:rsid w:val="00733AA4"/>
    <w:rsid w:val="0073449D"/>
    <w:rsid w:val="00734B83"/>
    <w:rsid w:val="00734D18"/>
    <w:rsid w:val="00735C56"/>
    <w:rsid w:val="00736A52"/>
    <w:rsid w:val="0074128F"/>
    <w:rsid w:val="0074279D"/>
    <w:rsid w:val="00744DAC"/>
    <w:rsid w:val="007453BA"/>
    <w:rsid w:val="00747B94"/>
    <w:rsid w:val="00750C3F"/>
    <w:rsid w:val="0075226D"/>
    <w:rsid w:val="007527A9"/>
    <w:rsid w:val="00752DD4"/>
    <w:rsid w:val="00754388"/>
    <w:rsid w:val="007548BC"/>
    <w:rsid w:val="007576E3"/>
    <w:rsid w:val="00760425"/>
    <w:rsid w:val="0076077D"/>
    <w:rsid w:val="00761346"/>
    <w:rsid w:val="00761C98"/>
    <w:rsid w:val="0076344D"/>
    <w:rsid w:val="00765A08"/>
    <w:rsid w:val="00767D21"/>
    <w:rsid w:val="00770E64"/>
    <w:rsid w:val="007711B4"/>
    <w:rsid w:val="007714CF"/>
    <w:rsid w:val="007724F1"/>
    <w:rsid w:val="00772947"/>
    <w:rsid w:val="0077400B"/>
    <w:rsid w:val="00775092"/>
    <w:rsid w:val="007751B5"/>
    <w:rsid w:val="00775327"/>
    <w:rsid w:val="00775DC4"/>
    <w:rsid w:val="00776431"/>
    <w:rsid w:val="00776576"/>
    <w:rsid w:val="00777E1F"/>
    <w:rsid w:val="0078007B"/>
    <w:rsid w:val="00780A76"/>
    <w:rsid w:val="007820A5"/>
    <w:rsid w:val="007826CC"/>
    <w:rsid w:val="0078505D"/>
    <w:rsid w:val="007856B5"/>
    <w:rsid w:val="00785E7E"/>
    <w:rsid w:val="00786FBD"/>
    <w:rsid w:val="00787056"/>
    <w:rsid w:val="007876F1"/>
    <w:rsid w:val="00790DE2"/>
    <w:rsid w:val="00790ECA"/>
    <w:rsid w:val="00792A62"/>
    <w:rsid w:val="00793E20"/>
    <w:rsid w:val="00796F3B"/>
    <w:rsid w:val="007A07BA"/>
    <w:rsid w:val="007A137E"/>
    <w:rsid w:val="007A3E25"/>
    <w:rsid w:val="007A6900"/>
    <w:rsid w:val="007A6DAB"/>
    <w:rsid w:val="007A7A2A"/>
    <w:rsid w:val="007B04E2"/>
    <w:rsid w:val="007B0E1C"/>
    <w:rsid w:val="007B31E8"/>
    <w:rsid w:val="007B371F"/>
    <w:rsid w:val="007B3F4A"/>
    <w:rsid w:val="007B4966"/>
    <w:rsid w:val="007B6194"/>
    <w:rsid w:val="007B69AF"/>
    <w:rsid w:val="007B6E02"/>
    <w:rsid w:val="007C05C1"/>
    <w:rsid w:val="007C1864"/>
    <w:rsid w:val="007C2515"/>
    <w:rsid w:val="007C2E0C"/>
    <w:rsid w:val="007C3F44"/>
    <w:rsid w:val="007C4103"/>
    <w:rsid w:val="007C41F2"/>
    <w:rsid w:val="007C4BCC"/>
    <w:rsid w:val="007C5F6D"/>
    <w:rsid w:val="007D1679"/>
    <w:rsid w:val="007D22C4"/>
    <w:rsid w:val="007D2F71"/>
    <w:rsid w:val="007D4167"/>
    <w:rsid w:val="007D446C"/>
    <w:rsid w:val="007D485C"/>
    <w:rsid w:val="007D4AA6"/>
    <w:rsid w:val="007D54E0"/>
    <w:rsid w:val="007D5EC0"/>
    <w:rsid w:val="007D5F3B"/>
    <w:rsid w:val="007E20EF"/>
    <w:rsid w:val="007E34B2"/>
    <w:rsid w:val="007E445C"/>
    <w:rsid w:val="007E55C2"/>
    <w:rsid w:val="007E560C"/>
    <w:rsid w:val="007E596D"/>
    <w:rsid w:val="007E5F5D"/>
    <w:rsid w:val="007E6640"/>
    <w:rsid w:val="007E67DD"/>
    <w:rsid w:val="007E73A6"/>
    <w:rsid w:val="007E74BD"/>
    <w:rsid w:val="007E7E6F"/>
    <w:rsid w:val="007F1505"/>
    <w:rsid w:val="007F1791"/>
    <w:rsid w:val="007F1DF5"/>
    <w:rsid w:val="007F1FB6"/>
    <w:rsid w:val="007F41A3"/>
    <w:rsid w:val="007F4560"/>
    <w:rsid w:val="007F472A"/>
    <w:rsid w:val="007F47FF"/>
    <w:rsid w:val="007F483A"/>
    <w:rsid w:val="007F514F"/>
    <w:rsid w:val="007F52D6"/>
    <w:rsid w:val="007F5392"/>
    <w:rsid w:val="007F5521"/>
    <w:rsid w:val="007F5816"/>
    <w:rsid w:val="007F5A0E"/>
    <w:rsid w:val="007F7AA8"/>
    <w:rsid w:val="008004DC"/>
    <w:rsid w:val="008011CF"/>
    <w:rsid w:val="0080232B"/>
    <w:rsid w:val="008040DF"/>
    <w:rsid w:val="00804506"/>
    <w:rsid w:val="00805F38"/>
    <w:rsid w:val="0081104A"/>
    <w:rsid w:val="00811665"/>
    <w:rsid w:val="00812548"/>
    <w:rsid w:val="00812AC4"/>
    <w:rsid w:val="00813C37"/>
    <w:rsid w:val="00814D01"/>
    <w:rsid w:val="00815C72"/>
    <w:rsid w:val="0081620A"/>
    <w:rsid w:val="0081679E"/>
    <w:rsid w:val="008169A1"/>
    <w:rsid w:val="00816D17"/>
    <w:rsid w:val="008172FA"/>
    <w:rsid w:val="00817C77"/>
    <w:rsid w:val="0082019B"/>
    <w:rsid w:val="00820522"/>
    <w:rsid w:val="00820FD3"/>
    <w:rsid w:val="00821D46"/>
    <w:rsid w:val="00821F37"/>
    <w:rsid w:val="00823E9D"/>
    <w:rsid w:val="00825280"/>
    <w:rsid w:val="00825AB2"/>
    <w:rsid w:val="00825C99"/>
    <w:rsid w:val="0082608F"/>
    <w:rsid w:val="00830B8E"/>
    <w:rsid w:val="0083141A"/>
    <w:rsid w:val="00831B14"/>
    <w:rsid w:val="00832AFF"/>
    <w:rsid w:val="00833976"/>
    <w:rsid w:val="00834693"/>
    <w:rsid w:val="008359C3"/>
    <w:rsid w:val="00835B3C"/>
    <w:rsid w:val="00835F73"/>
    <w:rsid w:val="0083661D"/>
    <w:rsid w:val="008368C9"/>
    <w:rsid w:val="00837C4C"/>
    <w:rsid w:val="00842317"/>
    <w:rsid w:val="0084327A"/>
    <w:rsid w:val="008441B7"/>
    <w:rsid w:val="008458D7"/>
    <w:rsid w:val="00845C43"/>
    <w:rsid w:val="00850997"/>
    <w:rsid w:val="008513FB"/>
    <w:rsid w:val="00854D84"/>
    <w:rsid w:val="00854E6F"/>
    <w:rsid w:val="00855987"/>
    <w:rsid w:val="00856FF5"/>
    <w:rsid w:val="00857165"/>
    <w:rsid w:val="00861834"/>
    <w:rsid w:val="00861925"/>
    <w:rsid w:val="00863100"/>
    <w:rsid w:val="00863ADA"/>
    <w:rsid w:val="00863D82"/>
    <w:rsid w:val="00864AA9"/>
    <w:rsid w:val="008650F4"/>
    <w:rsid w:val="00865615"/>
    <w:rsid w:val="00865EE6"/>
    <w:rsid w:val="008664FB"/>
    <w:rsid w:val="008677BC"/>
    <w:rsid w:val="008679A4"/>
    <w:rsid w:val="00871667"/>
    <w:rsid w:val="00871C8B"/>
    <w:rsid w:val="008723F8"/>
    <w:rsid w:val="00872653"/>
    <w:rsid w:val="00872FCD"/>
    <w:rsid w:val="008731CE"/>
    <w:rsid w:val="008745CE"/>
    <w:rsid w:val="008777B3"/>
    <w:rsid w:val="00877A1D"/>
    <w:rsid w:val="00877CE3"/>
    <w:rsid w:val="00877E87"/>
    <w:rsid w:val="0088137A"/>
    <w:rsid w:val="00882337"/>
    <w:rsid w:val="008823A4"/>
    <w:rsid w:val="00883AE6"/>
    <w:rsid w:val="00886102"/>
    <w:rsid w:val="0088738E"/>
    <w:rsid w:val="008877E3"/>
    <w:rsid w:val="00890855"/>
    <w:rsid w:val="00890F6C"/>
    <w:rsid w:val="0089180F"/>
    <w:rsid w:val="00892157"/>
    <w:rsid w:val="0089224C"/>
    <w:rsid w:val="00896CA6"/>
    <w:rsid w:val="008A0EC1"/>
    <w:rsid w:val="008A2090"/>
    <w:rsid w:val="008A2E34"/>
    <w:rsid w:val="008A4BF7"/>
    <w:rsid w:val="008A6E5B"/>
    <w:rsid w:val="008B04E9"/>
    <w:rsid w:val="008B1E44"/>
    <w:rsid w:val="008B3981"/>
    <w:rsid w:val="008B4C39"/>
    <w:rsid w:val="008B5FEB"/>
    <w:rsid w:val="008B66C5"/>
    <w:rsid w:val="008B6C26"/>
    <w:rsid w:val="008B790F"/>
    <w:rsid w:val="008C06CC"/>
    <w:rsid w:val="008C10A6"/>
    <w:rsid w:val="008C1C7D"/>
    <w:rsid w:val="008C2082"/>
    <w:rsid w:val="008C3B4A"/>
    <w:rsid w:val="008C5DB9"/>
    <w:rsid w:val="008C6414"/>
    <w:rsid w:val="008C70B3"/>
    <w:rsid w:val="008C7105"/>
    <w:rsid w:val="008D1296"/>
    <w:rsid w:val="008D17C3"/>
    <w:rsid w:val="008D19F8"/>
    <w:rsid w:val="008D2297"/>
    <w:rsid w:val="008D397D"/>
    <w:rsid w:val="008D3B54"/>
    <w:rsid w:val="008D456A"/>
    <w:rsid w:val="008D50B3"/>
    <w:rsid w:val="008D55CA"/>
    <w:rsid w:val="008D55D3"/>
    <w:rsid w:val="008D7117"/>
    <w:rsid w:val="008D79CD"/>
    <w:rsid w:val="008D7DBD"/>
    <w:rsid w:val="008E0EF5"/>
    <w:rsid w:val="008E21FB"/>
    <w:rsid w:val="008E6AC1"/>
    <w:rsid w:val="008E6C2C"/>
    <w:rsid w:val="008F1620"/>
    <w:rsid w:val="008F1939"/>
    <w:rsid w:val="008F1C4A"/>
    <w:rsid w:val="008F2B3F"/>
    <w:rsid w:val="008F372E"/>
    <w:rsid w:val="008F3EB2"/>
    <w:rsid w:val="008F4289"/>
    <w:rsid w:val="008F467B"/>
    <w:rsid w:val="008F488F"/>
    <w:rsid w:val="009026B0"/>
    <w:rsid w:val="00903428"/>
    <w:rsid w:val="009043BA"/>
    <w:rsid w:val="009046C6"/>
    <w:rsid w:val="009072DE"/>
    <w:rsid w:val="00912583"/>
    <w:rsid w:val="00913257"/>
    <w:rsid w:val="00917420"/>
    <w:rsid w:val="00917540"/>
    <w:rsid w:val="009177FA"/>
    <w:rsid w:val="0092098E"/>
    <w:rsid w:val="009211DC"/>
    <w:rsid w:val="00921203"/>
    <w:rsid w:val="009230BC"/>
    <w:rsid w:val="00923BD7"/>
    <w:rsid w:val="00926E81"/>
    <w:rsid w:val="00926FEE"/>
    <w:rsid w:val="00931F9A"/>
    <w:rsid w:val="00936D7F"/>
    <w:rsid w:val="009372D4"/>
    <w:rsid w:val="00937C68"/>
    <w:rsid w:val="00937CCF"/>
    <w:rsid w:val="00937D8A"/>
    <w:rsid w:val="009402F5"/>
    <w:rsid w:val="00943268"/>
    <w:rsid w:val="00943C7D"/>
    <w:rsid w:val="00944445"/>
    <w:rsid w:val="009472CE"/>
    <w:rsid w:val="00947A25"/>
    <w:rsid w:val="00952DE0"/>
    <w:rsid w:val="009530D4"/>
    <w:rsid w:val="00953737"/>
    <w:rsid w:val="00953BF7"/>
    <w:rsid w:val="00953D0E"/>
    <w:rsid w:val="009545ED"/>
    <w:rsid w:val="00954DEE"/>
    <w:rsid w:val="009568A2"/>
    <w:rsid w:val="0095752B"/>
    <w:rsid w:val="00957586"/>
    <w:rsid w:val="0096130B"/>
    <w:rsid w:val="00961354"/>
    <w:rsid w:val="009613D7"/>
    <w:rsid w:val="00962516"/>
    <w:rsid w:val="00964A24"/>
    <w:rsid w:val="009665C5"/>
    <w:rsid w:val="00966D3A"/>
    <w:rsid w:val="009678B7"/>
    <w:rsid w:val="009706F6"/>
    <w:rsid w:val="00970931"/>
    <w:rsid w:val="00970AC2"/>
    <w:rsid w:val="00971276"/>
    <w:rsid w:val="009742F1"/>
    <w:rsid w:val="009746B3"/>
    <w:rsid w:val="00975928"/>
    <w:rsid w:val="00975FA6"/>
    <w:rsid w:val="00983145"/>
    <w:rsid w:val="00984175"/>
    <w:rsid w:val="00985BAF"/>
    <w:rsid w:val="00985F71"/>
    <w:rsid w:val="00986CD0"/>
    <w:rsid w:val="00986D28"/>
    <w:rsid w:val="009904DD"/>
    <w:rsid w:val="00990D14"/>
    <w:rsid w:val="00994A14"/>
    <w:rsid w:val="009965A7"/>
    <w:rsid w:val="00997281"/>
    <w:rsid w:val="009977B9"/>
    <w:rsid w:val="00997B39"/>
    <w:rsid w:val="009A0049"/>
    <w:rsid w:val="009A0590"/>
    <w:rsid w:val="009A10A3"/>
    <w:rsid w:val="009A1A31"/>
    <w:rsid w:val="009A1E8B"/>
    <w:rsid w:val="009A37B4"/>
    <w:rsid w:val="009A4296"/>
    <w:rsid w:val="009A4CC9"/>
    <w:rsid w:val="009A4D58"/>
    <w:rsid w:val="009A544E"/>
    <w:rsid w:val="009A5BC4"/>
    <w:rsid w:val="009A5DBC"/>
    <w:rsid w:val="009A6DD3"/>
    <w:rsid w:val="009A7D8D"/>
    <w:rsid w:val="009B179A"/>
    <w:rsid w:val="009B229D"/>
    <w:rsid w:val="009B2E16"/>
    <w:rsid w:val="009B4EF9"/>
    <w:rsid w:val="009B5B85"/>
    <w:rsid w:val="009B61FF"/>
    <w:rsid w:val="009B6E5B"/>
    <w:rsid w:val="009C001D"/>
    <w:rsid w:val="009C1B9A"/>
    <w:rsid w:val="009C2D58"/>
    <w:rsid w:val="009C3B78"/>
    <w:rsid w:val="009C469C"/>
    <w:rsid w:val="009C5AF5"/>
    <w:rsid w:val="009C6AA5"/>
    <w:rsid w:val="009D07ED"/>
    <w:rsid w:val="009D0BC9"/>
    <w:rsid w:val="009D0FF2"/>
    <w:rsid w:val="009D1E98"/>
    <w:rsid w:val="009D20D5"/>
    <w:rsid w:val="009D229D"/>
    <w:rsid w:val="009D27AA"/>
    <w:rsid w:val="009D283D"/>
    <w:rsid w:val="009D3C65"/>
    <w:rsid w:val="009D5430"/>
    <w:rsid w:val="009D79D7"/>
    <w:rsid w:val="009D7DD4"/>
    <w:rsid w:val="009E1101"/>
    <w:rsid w:val="009E1744"/>
    <w:rsid w:val="009E3949"/>
    <w:rsid w:val="009E4C6A"/>
    <w:rsid w:val="009E6597"/>
    <w:rsid w:val="009E7EBE"/>
    <w:rsid w:val="009F0ECB"/>
    <w:rsid w:val="009F3261"/>
    <w:rsid w:val="009F3954"/>
    <w:rsid w:val="009F541F"/>
    <w:rsid w:val="009F695A"/>
    <w:rsid w:val="009F6F41"/>
    <w:rsid w:val="00A00A52"/>
    <w:rsid w:val="00A01314"/>
    <w:rsid w:val="00A013DC"/>
    <w:rsid w:val="00A01627"/>
    <w:rsid w:val="00A01D61"/>
    <w:rsid w:val="00A02385"/>
    <w:rsid w:val="00A10733"/>
    <w:rsid w:val="00A112F9"/>
    <w:rsid w:val="00A11608"/>
    <w:rsid w:val="00A134D4"/>
    <w:rsid w:val="00A14483"/>
    <w:rsid w:val="00A14498"/>
    <w:rsid w:val="00A1538D"/>
    <w:rsid w:val="00A232A4"/>
    <w:rsid w:val="00A25416"/>
    <w:rsid w:val="00A2581F"/>
    <w:rsid w:val="00A25B9C"/>
    <w:rsid w:val="00A25E3B"/>
    <w:rsid w:val="00A26C32"/>
    <w:rsid w:val="00A30657"/>
    <w:rsid w:val="00A30A7B"/>
    <w:rsid w:val="00A3227B"/>
    <w:rsid w:val="00A32306"/>
    <w:rsid w:val="00A330C9"/>
    <w:rsid w:val="00A3359C"/>
    <w:rsid w:val="00A33E1E"/>
    <w:rsid w:val="00A36B55"/>
    <w:rsid w:val="00A371F8"/>
    <w:rsid w:val="00A373B2"/>
    <w:rsid w:val="00A379F5"/>
    <w:rsid w:val="00A37EE2"/>
    <w:rsid w:val="00A44549"/>
    <w:rsid w:val="00A46ECC"/>
    <w:rsid w:val="00A47D32"/>
    <w:rsid w:val="00A47DCF"/>
    <w:rsid w:val="00A505FF"/>
    <w:rsid w:val="00A5070D"/>
    <w:rsid w:val="00A509DE"/>
    <w:rsid w:val="00A51E8B"/>
    <w:rsid w:val="00A525AD"/>
    <w:rsid w:val="00A5347A"/>
    <w:rsid w:val="00A53D70"/>
    <w:rsid w:val="00A54321"/>
    <w:rsid w:val="00A54895"/>
    <w:rsid w:val="00A57ECB"/>
    <w:rsid w:val="00A61249"/>
    <w:rsid w:val="00A618FA"/>
    <w:rsid w:val="00A61E1E"/>
    <w:rsid w:val="00A620EF"/>
    <w:rsid w:val="00A64333"/>
    <w:rsid w:val="00A652F2"/>
    <w:rsid w:val="00A660C4"/>
    <w:rsid w:val="00A66DAB"/>
    <w:rsid w:val="00A671B5"/>
    <w:rsid w:val="00A67C7C"/>
    <w:rsid w:val="00A70B9B"/>
    <w:rsid w:val="00A722B7"/>
    <w:rsid w:val="00A72B48"/>
    <w:rsid w:val="00A73EE4"/>
    <w:rsid w:val="00A75BF4"/>
    <w:rsid w:val="00A76389"/>
    <w:rsid w:val="00A7691C"/>
    <w:rsid w:val="00A8088F"/>
    <w:rsid w:val="00A81BBE"/>
    <w:rsid w:val="00A81CDD"/>
    <w:rsid w:val="00A82235"/>
    <w:rsid w:val="00A8274F"/>
    <w:rsid w:val="00A82E2B"/>
    <w:rsid w:val="00A856E7"/>
    <w:rsid w:val="00A85833"/>
    <w:rsid w:val="00A86C6B"/>
    <w:rsid w:val="00A87296"/>
    <w:rsid w:val="00A87980"/>
    <w:rsid w:val="00A9042C"/>
    <w:rsid w:val="00A9104C"/>
    <w:rsid w:val="00A913E1"/>
    <w:rsid w:val="00A927B2"/>
    <w:rsid w:val="00A9597B"/>
    <w:rsid w:val="00A970DD"/>
    <w:rsid w:val="00A97233"/>
    <w:rsid w:val="00A97838"/>
    <w:rsid w:val="00A978D1"/>
    <w:rsid w:val="00AA0E5C"/>
    <w:rsid w:val="00AA0E7D"/>
    <w:rsid w:val="00AA1B82"/>
    <w:rsid w:val="00AA4191"/>
    <w:rsid w:val="00AA587E"/>
    <w:rsid w:val="00AA5D7C"/>
    <w:rsid w:val="00AA6FA4"/>
    <w:rsid w:val="00AA73F8"/>
    <w:rsid w:val="00AB001E"/>
    <w:rsid w:val="00AB03F3"/>
    <w:rsid w:val="00AB0F22"/>
    <w:rsid w:val="00AB114B"/>
    <w:rsid w:val="00AB194B"/>
    <w:rsid w:val="00AB3103"/>
    <w:rsid w:val="00AB35CE"/>
    <w:rsid w:val="00AB5058"/>
    <w:rsid w:val="00AB53A9"/>
    <w:rsid w:val="00AB5A8A"/>
    <w:rsid w:val="00AB6DBA"/>
    <w:rsid w:val="00AB7C45"/>
    <w:rsid w:val="00AB7DA4"/>
    <w:rsid w:val="00AC13A7"/>
    <w:rsid w:val="00AC1C55"/>
    <w:rsid w:val="00AC364F"/>
    <w:rsid w:val="00AC6C79"/>
    <w:rsid w:val="00AD2123"/>
    <w:rsid w:val="00AD5453"/>
    <w:rsid w:val="00AD59C5"/>
    <w:rsid w:val="00AD6EE1"/>
    <w:rsid w:val="00AD71EF"/>
    <w:rsid w:val="00AE15E3"/>
    <w:rsid w:val="00AE1FE8"/>
    <w:rsid w:val="00AE3C0B"/>
    <w:rsid w:val="00AE4F8B"/>
    <w:rsid w:val="00AE6FCA"/>
    <w:rsid w:val="00AF0EDF"/>
    <w:rsid w:val="00AF1E36"/>
    <w:rsid w:val="00AF2938"/>
    <w:rsid w:val="00AF3742"/>
    <w:rsid w:val="00AF3EFA"/>
    <w:rsid w:val="00AF644E"/>
    <w:rsid w:val="00AF7E12"/>
    <w:rsid w:val="00B00092"/>
    <w:rsid w:val="00B00240"/>
    <w:rsid w:val="00B01A05"/>
    <w:rsid w:val="00B04FBC"/>
    <w:rsid w:val="00B050B0"/>
    <w:rsid w:val="00B0645B"/>
    <w:rsid w:val="00B07D4F"/>
    <w:rsid w:val="00B12A0A"/>
    <w:rsid w:val="00B12CE2"/>
    <w:rsid w:val="00B13457"/>
    <w:rsid w:val="00B13B9D"/>
    <w:rsid w:val="00B14C51"/>
    <w:rsid w:val="00B156CC"/>
    <w:rsid w:val="00B15D90"/>
    <w:rsid w:val="00B163B9"/>
    <w:rsid w:val="00B163F0"/>
    <w:rsid w:val="00B16CDF"/>
    <w:rsid w:val="00B17D7C"/>
    <w:rsid w:val="00B20E55"/>
    <w:rsid w:val="00B22331"/>
    <w:rsid w:val="00B2257E"/>
    <w:rsid w:val="00B22689"/>
    <w:rsid w:val="00B22AE6"/>
    <w:rsid w:val="00B231E8"/>
    <w:rsid w:val="00B259CA"/>
    <w:rsid w:val="00B265E7"/>
    <w:rsid w:val="00B26E2C"/>
    <w:rsid w:val="00B300E4"/>
    <w:rsid w:val="00B3081E"/>
    <w:rsid w:val="00B31027"/>
    <w:rsid w:val="00B34F7B"/>
    <w:rsid w:val="00B350CB"/>
    <w:rsid w:val="00B35D4E"/>
    <w:rsid w:val="00B3785B"/>
    <w:rsid w:val="00B427FC"/>
    <w:rsid w:val="00B443F5"/>
    <w:rsid w:val="00B44763"/>
    <w:rsid w:val="00B4683D"/>
    <w:rsid w:val="00B5133A"/>
    <w:rsid w:val="00B5496E"/>
    <w:rsid w:val="00B55527"/>
    <w:rsid w:val="00B5712B"/>
    <w:rsid w:val="00B57703"/>
    <w:rsid w:val="00B60AAA"/>
    <w:rsid w:val="00B60E9E"/>
    <w:rsid w:val="00B6163A"/>
    <w:rsid w:val="00B61F86"/>
    <w:rsid w:val="00B62294"/>
    <w:rsid w:val="00B62B36"/>
    <w:rsid w:val="00B62BF4"/>
    <w:rsid w:val="00B6308A"/>
    <w:rsid w:val="00B63797"/>
    <w:rsid w:val="00B6593F"/>
    <w:rsid w:val="00B675B8"/>
    <w:rsid w:val="00B67B65"/>
    <w:rsid w:val="00B70009"/>
    <w:rsid w:val="00B705DA"/>
    <w:rsid w:val="00B72367"/>
    <w:rsid w:val="00B72C24"/>
    <w:rsid w:val="00B72EC0"/>
    <w:rsid w:val="00B73F4D"/>
    <w:rsid w:val="00B741F5"/>
    <w:rsid w:val="00B75797"/>
    <w:rsid w:val="00B75CF0"/>
    <w:rsid w:val="00B76AEC"/>
    <w:rsid w:val="00B77828"/>
    <w:rsid w:val="00B77EC1"/>
    <w:rsid w:val="00B77FEE"/>
    <w:rsid w:val="00B82791"/>
    <w:rsid w:val="00B82A9F"/>
    <w:rsid w:val="00B83549"/>
    <w:rsid w:val="00B835FD"/>
    <w:rsid w:val="00B83C0C"/>
    <w:rsid w:val="00B8405D"/>
    <w:rsid w:val="00B864B3"/>
    <w:rsid w:val="00B871D0"/>
    <w:rsid w:val="00B87CD9"/>
    <w:rsid w:val="00B87DFA"/>
    <w:rsid w:val="00B901BE"/>
    <w:rsid w:val="00B901D5"/>
    <w:rsid w:val="00B90D57"/>
    <w:rsid w:val="00B93E9E"/>
    <w:rsid w:val="00B962A0"/>
    <w:rsid w:val="00B969F6"/>
    <w:rsid w:val="00BA155A"/>
    <w:rsid w:val="00BA3730"/>
    <w:rsid w:val="00BA3E97"/>
    <w:rsid w:val="00BA55BC"/>
    <w:rsid w:val="00BA5A77"/>
    <w:rsid w:val="00BA7445"/>
    <w:rsid w:val="00BB1E9D"/>
    <w:rsid w:val="00BB25A5"/>
    <w:rsid w:val="00BB2A24"/>
    <w:rsid w:val="00BB2B7E"/>
    <w:rsid w:val="00BB2F58"/>
    <w:rsid w:val="00BB3E50"/>
    <w:rsid w:val="00BB4529"/>
    <w:rsid w:val="00BB7443"/>
    <w:rsid w:val="00BB77EA"/>
    <w:rsid w:val="00BC1135"/>
    <w:rsid w:val="00BC26BB"/>
    <w:rsid w:val="00BC437B"/>
    <w:rsid w:val="00BC62E4"/>
    <w:rsid w:val="00BC72C8"/>
    <w:rsid w:val="00BC741E"/>
    <w:rsid w:val="00BD0295"/>
    <w:rsid w:val="00BD04EB"/>
    <w:rsid w:val="00BD052D"/>
    <w:rsid w:val="00BD0687"/>
    <w:rsid w:val="00BD0B15"/>
    <w:rsid w:val="00BD175D"/>
    <w:rsid w:val="00BD1E39"/>
    <w:rsid w:val="00BD2487"/>
    <w:rsid w:val="00BD3253"/>
    <w:rsid w:val="00BD3B35"/>
    <w:rsid w:val="00BD4527"/>
    <w:rsid w:val="00BD562C"/>
    <w:rsid w:val="00BD796E"/>
    <w:rsid w:val="00BE0869"/>
    <w:rsid w:val="00BE2141"/>
    <w:rsid w:val="00BE23A9"/>
    <w:rsid w:val="00BE46C2"/>
    <w:rsid w:val="00BE7E14"/>
    <w:rsid w:val="00BE7FD6"/>
    <w:rsid w:val="00BF2E3E"/>
    <w:rsid w:val="00BF4B9A"/>
    <w:rsid w:val="00BF4C7D"/>
    <w:rsid w:val="00BF4D0D"/>
    <w:rsid w:val="00BF576E"/>
    <w:rsid w:val="00BF6993"/>
    <w:rsid w:val="00BF70D2"/>
    <w:rsid w:val="00BF74F8"/>
    <w:rsid w:val="00BF78DD"/>
    <w:rsid w:val="00C00782"/>
    <w:rsid w:val="00C00B72"/>
    <w:rsid w:val="00C01234"/>
    <w:rsid w:val="00C02AD5"/>
    <w:rsid w:val="00C02F16"/>
    <w:rsid w:val="00C03D75"/>
    <w:rsid w:val="00C03E4D"/>
    <w:rsid w:val="00C06571"/>
    <w:rsid w:val="00C07932"/>
    <w:rsid w:val="00C12A4D"/>
    <w:rsid w:val="00C15AEF"/>
    <w:rsid w:val="00C1677B"/>
    <w:rsid w:val="00C1786C"/>
    <w:rsid w:val="00C17A71"/>
    <w:rsid w:val="00C17FAE"/>
    <w:rsid w:val="00C20186"/>
    <w:rsid w:val="00C21DE9"/>
    <w:rsid w:val="00C223B4"/>
    <w:rsid w:val="00C227B3"/>
    <w:rsid w:val="00C23A7C"/>
    <w:rsid w:val="00C2459D"/>
    <w:rsid w:val="00C25924"/>
    <w:rsid w:val="00C26FC2"/>
    <w:rsid w:val="00C302EA"/>
    <w:rsid w:val="00C306B8"/>
    <w:rsid w:val="00C30816"/>
    <w:rsid w:val="00C32351"/>
    <w:rsid w:val="00C33917"/>
    <w:rsid w:val="00C341A1"/>
    <w:rsid w:val="00C34D1D"/>
    <w:rsid w:val="00C35EEB"/>
    <w:rsid w:val="00C40532"/>
    <w:rsid w:val="00C41393"/>
    <w:rsid w:val="00C438CD"/>
    <w:rsid w:val="00C44186"/>
    <w:rsid w:val="00C45DE3"/>
    <w:rsid w:val="00C45FBE"/>
    <w:rsid w:val="00C460E9"/>
    <w:rsid w:val="00C4627A"/>
    <w:rsid w:val="00C46AA6"/>
    <w:rsid w:val="00C50452"/>
    <w:rsid w:val="00C50502"/>
    <w:rsid w:val="00C50927"/>
    <w:rsid w:val="00C5141A"/>
    <w:rsid w:val="00C515CB"/>
    <w:rsid w:val="00C530D6"/>
    <w:rsid w:val="00C5369E"/>
    <w:rsid w:val="00C552D8"/>
    <w:rsid w:val="00C55F4D"/>
    <w:rsid w:val="00C569A0"/>
    <w:rsid w:val="00C56F3F"/>
    <w:rsid w:val="00C579C5"/>
    <w:rsid w:val="00C6348B"/>
    <w:rsid w:val="00C647A5"/>
    <w:rsid w:val="00C719E6"/>
    <w:rsid w:val="00C754B6"/>
    <w:rsid w:val="00C75E0D"/>
    <w:rsid w:val="00C760AD"/>
    <w:rsid w:val="00C761FD"/>
    <w:rsid w:val="00C76D72"/>
    <w:rsid w:val="00C82374"/>
    <w:rsid w:val="00C8375A"/>
    <w:rsid w:val="00C84112"/>
    <w:rsid w:val="00C8579D"/>
    <w:rsid w:val="00C8605D"/>
    <w:rsid w:val="00C86138"/>
    <w:rsid w:val="00C86293"/>
    <w:rsid w:val="00C872CA"/>
    <w:rsid w:val="00C87D70"/>
    <w:rsid w:val="00C909F0"/>
    <w:rsid w:val="00C91549"/>
    <w:rsid w:val="00C939C0"/>
    <w:rsid w:val="00C947B1"/>
    <w:rsid w:val="00C96996"/>
    <w:rsid w:val="00C969F5"/>
    <w:rsid w:val="00CA11E9"/>
    <w:rsid w:val="00CA1B4D"/>
    <w:rsid w:val="00CA1D9F"/>
    <w:rsid w:val="00CA3DF2"/>
    <w:rsid w:val="00CA418F"/>
    <w:rsid w:val="00CA6A53"/>
    <w:rsid w:val="00CA733A"/>
    <w:rsid w:val="00CA76F3"/>
    <w:rsid w:val="00CA7749"/>
    <w:rsid w:val="00CB01D0"/>
    <w:rsid w:val="00CB029F"/>
    <w:rsid w:val="00CB076B"/>
    <w:rsid w:val="00CB1197"/>
    <w:rsid w:val="00CB1345"/>
    <w:rsid w:val="00CB2560"/>
    <w:rsid w:val="00CB3837"/>
    <w:rsid w:val="00CB46F8"/>
    <w:rsid w:val="00CB5B80"/>
    <w:rsid w:val="00CB5E63"/>
    <w:rsid w:val="00CC08AE"/>
    <w:rsid w:val="00CC10AC"/>
    <w:rsid w:val="00CC11E4"/>
    <w:rsid w:val="00CC312A"/>
    <w:rsid w:val="00CC51F0"/>
    <w:rsid w:val="00CD072D"/>
    <w:rsid w:val="00CD2D42"/>
    <w:rsid w:val="00CD7D21"/>
    <w:rsid w:val="00CE0838"/>
    <w:rsid w:val="00CE1503"/>
    <w:rsid w:val="00CE2D8F"/>
    <w:rsid w:val="00CE31F0"/>
    <w:rsid w:val="00CE37BE"/>
    <w:rsid w:val="00CE3A4B"/>
    <w:rsid w:val="00CE47C3"/>
    <w:rsid w:val="00CE4FB9"/>
    <w:rsid w:val="00CE523A"/>
    <w:rsid w:val="00CE5D2A"/>
    <w:rsid w:val="00CE5EB2"/>
    <w:rsid w:val="00CE6C16"/>
    <w:rsid w:val="00CE7850"/>
    <w:rsid w:val="00CF04F1"/>
    <w:rsid w:val="00CF0A50"/>
    <w:rsid w:val="00CF131A"/>
    <w:rsid w:val="00CF13A2"/>
    <w:rsid w:val="00CF23F2"/>
    <w:rsid w:val="00CF3CCE"/>
    <w:rsid w:val="00CF4DAF"/>
    <w:rsid w:val="00CF5697"/>
    <w:rsid w:val="00CF5878"/>
    <w:rsid w:val="00CF619D"/>
    <w:rsid w:val="00CF7F71"/>
    <w:rsid w:val="00D003C1"/>
    <w:rsid w:val="00D00655"/>
    <w:rsid w:val="00D01D00"/>
    <w:rsid w:val="00D01D99"/>
    <w:rsid w:val="00D024D2"/>
    <w:rsid w:val="00D03592"/>
    <w:rsid w:val="00D03619"/>
    <w:rsid w:val="00D04617"/>
    <w:rsid w:val="00D06943"/>
    <w:rsid w:val="00D0753A"/>
    <w:rsid w:val="00D10C5D"/>
    <w:rsid w:val="00D12E68"/>
    <w:rsid w:val="00D13F40"/>
    <w:rsid w:val="00D21BA4"/>
    <w:rsid w:val="00D22198"/>
    <w:rsid w:val="00D22372"/>
    <w:rsid w:val="00D22436"/>
    <w:rsid w:val="00D22F8A"/>
    <w:rsid w:val="00D23538"/>
    <w:rsid w:val="00D25A43"/>
    <w:rsid w:val="00D25D55"/>
    <w:rsid w:val="00D26128"/>
    <w:rsid w:val="00D26D58"/>
    <w:rsid w:val="00D3142B"/>
    <w:rsid w:val="00D3230E"/>
    <w:rsid w:val="00D32654"/>
    <w:rsid w:val="00D358F2"/>
    <w:rsid w:val="00D35C4B"/>
    <w:rsid w:val="00D35F28"/>
    <w:rsid w:val="00D36347"/>
    <w:rsid w:val="00D372E5"/>
    <w:rsid w:val="00D37333"/>
    <w:rsid w:val="00D37373"/>
    <w:rsid w:val="00D3788B"/>
    <w:rsid w:val="00D40453"/>
    <w:rsid w:val="00D4045C"/>
    <w:rsid w:val="00D40586"/>
    <w:rsid w:val="00D435A6"/>
    <w:rsid w:val="00D45405"/>
    <w:rsid w:val="00D47918"/>
    <w:rsid w:val="00D47A3B"/>
    <w:rsid w:val="00D50EEF"/>
    <w:rsid w:val="00D51711"/>
    <w:rsid w:val="00D522FC"/>
    <w:rsid w:val="00D52E87"/>
    <w:rsid w:val="00D53AD4"/>
    <w:rsid w:val="00D53CEC"/>
    <w:rsid w:val="00D54154"/>
    <w:rsid w:val="00D54C80"/>
    <w:rsid w:val="00D552A8"/>
    <w:rsid w:val="00D57B6F"/>
    <w:rsid w:val="00D61080"/>
    <w:rsid w:val="00D6299F"/>
    <w:rsid w:val="00D64C09"/>
    <w:rsid w:val="00D64C8C"/>
    <w:rsid w:val="00D64E89"/>
    <w:rsid w:val="00D6690A"/>
    <w:rsid w:val="00D66DB9"/>
    <w:rsid w:val="00D70A89"/>
    <w:rsid w:val="00D730F2"/>
    <w:rsid w:val="00D73A2C"/>
    <w:rsid w:val="00D7605D"/>
    <w:rsid w:val="00D7719A"/>
    <w:rsid w:val="00D77586"/>
    <w:rsid w:val="00D77989"/>
    <w:rsid w:val="00D81D35"/>
    <w:rsid w:val="00D83910"/>
    <w:rsid w:val="00D86F62"/>
    <w:rsid w:val="00D87F7C"/>
    <w:rsid w:val="00D912CC"/>
    <w:rsid w:val="00D91464"/>
    <w:rsid w:val="00D946B6"/>
    <w:rsid w:val="00D94E7A"/>
    <w:rsid w:val="00D953B7"/>
    <w:rsid w:val="00DA0A54"/>
    <w:rsid w:val="00DA0F99"/>
    <w:rsid w:val="00DA2400"/>
    <w:rsid w:val="00DA267B"/>
    <w:rsid w:val="00DA4623"/>
    <w:rsid w:val="00DA6DC7"/>
    <w:rsid w:val="00DA6E79"/>
    <w:rsid w:val="00DA770F"/>
    <w:rsid w:val="00DA7FF7"/>
    <w:rsid w:val="00DB089F"/>
    <w:rsid w:val="00DB0AF6"/>
    <w:rsid w:val="00DB1390"/>
    <w:rsid w:val="00DB1748"/>
    <w:rsid w:val="00DB295C"/>
    <w:rsid w:val="00DB5190"/>
    <w:rsid w:val="00DB67B9"/>
    <w:rsid w:val="00DB7135"/>
    <w:rsid w:val="00DB7C62"/>
    <w:rsid w:val="00DC0727"/>
    <w:rsid w:val="00DC12AA"/>
    <w:rsid w:val="00DC1AE7"/>
    <w:rsid w:val="00DC21F1"/>
    <w:rsid w:val="00DC2B65"/>
    <w:rsid w:val="00DC3612"/>
    <w:rsid w:val="00DC376B"/>
    <w:rsid w:val="00DC3835"/>
    <w:rsid w:val="00DC452F"/>
    <w:rsid w:val="00DC5655"/>
    <w:rsid w:val="00DC569F"/>
    <w:rsid w:val="00DC612B"/>
    <w:rsid w:val="00DC688F"/>
    <w:rsid w:val="00DC69A4"/>
    <w:rsid w:val="00DD08F6"/>
    <w:rsid w:val="00DD106F"/>
    <w:rsid w:val="00DD34CB"/>
    <w:rsid w:val="00DD3EE2"/>
    <w:rsid w:val="00DD41C6"/>
    <w:rsid w:val="00DD44A5"/>
    <w:rsid w:val="00DD484B"/>
    <w:rsid w:val="00DD6F1C"/>
    <w:rsid w:val="00DD77D8"/>
    <w:rsid w:val="00DE05DD"/>
    <w:rsid w:val="00DE176C"/>
    <w:rsid w:val="00DE2684"/>
    <w:rsid w:val="00DE2703"/>
    <w:rsid w:val="00DE3061"/>
    <w:rsid w:val="00DE3C91"/>
    <w:rsid w:val="00DE414A"/>
    <w:rsid w:val="00DE4D0F"/>
    <w:rsid w:val="00DE4E78"/>
    <w:rsid w:val="00DE5245"/>
    <w:rsid w:val="00DE556F"/>
    <w:rsid w:val="00DE706C"/>
    <w:rsid w:val="00DE71C4"/>
    <w:rsid w:val="00DE7896"/>
    <w:rsid w:val="00DE7BD3"/>
    <w:rsid w:val="00DF161A"/>
    <w:rsid w:val="00DF225F"/>
    <w:rsid w:val="00DF3957"/>
    <w:rsid w:val="00DF50DF"/>
    <w:rsid w:val="00DF5A42"/>
    <w:rsid w:val="00DF6812"/>
    <w:rsid w:val="00DF700D"/>
    <w:rsid w:val="00DF7700"/>
    <w:rsid w:val="00DF7D2B"/>
    <w:rsid w:val="00E00128"/>
    <w:rsid w:val="00E07D50"/>
    <w:rsid w:val="00E103C4"/>
    <w:rsid w:val="00E1058D"/>
    <w:rsid w:val="00E106FB"/>
    <w:rsid w:val="00E11D0B"/>
    <w:rsid w:val="00E130FF"/>
    <w:rsid w:val="00E14453"/>
    <w:rsid w:val="00E14754"/>
    <w:rsid w:val="00E14E8B"/>
    <w:rsid w:val="00E15259"/>
    <w:rsid w:val="00E171AA"/>
    <w:rsid w:val="00E20014"/>
    <w:rsid w:val="00E2129D"/>
    <w:rsid w:val="00E21345"/>
    <w:rsid w:val="00E25276"/>
    <w:rsid w:val="00E25CF4"/>
    <w:rsid w:val="00E27480"/>
    <w:rsid w:val="00E27811"/>
    <w:rsid w:val="00E27C17"/>
    <w:rsid w:val="00E30825"/>
    <w:rsid w:val="00E31787"/>
    <w:rsid w:val="00E3386E"/>
    <w:rsid w:val="00E3489E"/>
    <w:rsid w:val="00E3492D"/>
    <w:rsid w:val="00E34B5F"/>
    <w:rsid w:val="00E352CF"/>
    <w:rsid w:val="00E35685"/>
    <w:rsid w:val="00E35871"/>
    <w:rsid w:val="00E35DE9"/>
    <w:rsid w:val="00E363F5"/>
    <w:rsid w:val="00E37329"/>
    <w:rsid w:val="00E40857"/>
    <w:rsid w:val="00E41462"/>
    <w:rsid w:val="00E41F75"/>
    <w:rsid w:val="00E429CC"/>
    <w:rsid w:val="00E435A6"/>
    <w:rsid w:val="00E4375E"/>
    <w:rsid w:val="00E438D0"/>
    <w:rsid w:val="00E43C1C"/>
    <w:rsid w:val="00E441F3"/>
    <w:rsid w:val="00E45D4B"/>
    <w:rsid w:val="00E46BE4"/>
    <w:rsid w:val="00E471F3"/>
    <w:rsid w:val="00E50042"/>
    <w:rsid w:val="00E506EA"/>
    <w:rsid w:val="00E51597"/>
    <w:rsid w:val="00E51A82"/>
    <w:rsid w:val="00E53019"/>
    <w:rsid w:val="00E53E6B"/>
    <w:rsid w:val="00E54241"/>
    <w:rsid w:val="00E5554C"/>
    <w:rsid w:val="00E562BB"/>
    <w:rsid w:val="00E56BEE"/>
    <w:rsid w:val="00E60566"/>
    <w:rsid w:val="00E61EDD"/>
    <w:rsid w:val="00E633F5"/>
    <w:rsid w:val="00E66036"/>
    <w:rsid w:val="00E66C11"/>
    <w:rsid w:val="00E673A1"/>
    <w:rsid w:val="00E67F0B"/>
    <w:rsid w:val="00E70213"/>
    <w:rsid w:val="00E71404"/>
    <w:rsid w:val="00E72810"/>
    <w:rsid w:val="00E74409"/>
    <w:rsid w:val="00E74537"/>
    <w:rsid w:val="00E74590"/>
    <w:rsid w:val="00E74806"/>
    <w:rsid w:val="00E7483E"/>
    <w:rsid w:val="00E7491D"/>
    <w:rsid w:val="00E74B3F"/>
    <w:rsid w:val="00E74E50"/>
    <w:rsid w:val="00E75A88"/>
    <w:rsid w:val="00E76641"/>
    <w:rsid w:val="00E77347"/>
    <w:rsid w:val="00E77D60"/>
    <w:rsid w:val="00E77EF0"/>
    <w:rsid w:val="00E80662"/>
    <w:rsid w:val="00E81EF7"/>
    <w:rsid w:val="00E82516"/>
    <w:rsid w:val="00E82800"/>
    <w:rsid w:val="00E82AC0"/>
    <w:rsid w:val="00E83399"/>
    <w:rsid w:val="00E837AF"/>
    <w:rsid w:val="00E83E7C"/>
    <w:rsid w:val="00E846D9"/>
    <w:rsid w:val="00E854CB"/>
    <w:rsid w:val="00E86496"/>
    <w:rsid w:val="00E87E3D"/>
    <w:rsid w:val="00E91534"/>
    <w:rsid w:val="00E91BF3"/>
    <w:rsid w:val="00E9240C"/>
    <w:rsid w:val="00E9255E"/>
    <w:rsid w:val="00E92888"/>
    <w:rsid w:val="00E939BB"/>
    <w:rsid w:val="00E93D57"/>
    <w:rsid w:val="00E94F9C"/>
    <w:rsid w:val="00E96814"/>
    <w:rsid w:val="00E96EF1"/>
    <w:rsid w:val="00E976E5"/>
    <w:rsid w:val="00EA020F"/>
    <w:rsid w:val="00EA07B9"/>
    <w:rsid w:val="00EA3895"/>
    <w:rsid w:val="00EA43C4"/>
    <w:rsid w:val="00EA4B3C"/>
    <w:rsid w:val="00EA56E5"/>
    <w:rsid w:val="00EA5911"/>
    <w:rsid w:val="00EA6104"/>
    <w:rsid w:val="00EA69CA"/>
    <w:rsid w:val="00EA7715"/>
    <w:rsid w:val="00EB0448"/>
    <w:rsid w:val="00EB0598"/>
    <w:rsid w:val="00EB0C1B"/>
    <w:rsid w:val="00EB13F6"/>
    <w:rsid w:val="00EB150D"/>
    <w:rsid w:val="00EB5DBA"/>
    <w:rsid w:val="00EB7492"/>
    <w:rsid w:val="00EB7907"/>
    <w:rsid w:val="00EB7BF3"/>
    <w:rsid w:val="00EC00ED"/>
    <w:rsid w:val="00EC139F"/>
    <w:rsid w:val="00EC2062"/>
    <w:rsid w:val="00EC2D8B"/>
    <w:rsid w:val="00EC368B"/>
    <w:rsid w:val="00EC38CE"/>
    <w:rsid w:val="00EC3DD1"/>
    <w:rsid w:val="00EC3EE2"/>
    <w:rsid w:val="00EC3F06"/>
    <w:rsid w:val="00EC47EE"/>
    <w:rsid w:val="00EC6189"/>
    <w:rsid w:val="00EC677E"/>
    <w:rsid w:val="00EC7156"/>
    <w:rsid w:val="00EC7DDD"/>
    <w:rsid w:val="00ED0FF9"/>
    <w:rsid w:val="00ED14A5"/>
    <w:rsid w:val="00ED1C66"/>
    <w:rsid w:val="00EE00A5"/>
    <w:rsid w:val="00EE0D86"/>
    <w:rsid w:val="00EE2060"/>
    <w:rsid w:val="00EE2B79"/>
    <w:rsid w:val="00EE31EC"/>
    <w:rsid w:val="00EE3F67"/>
    <w:rsid w:val="00EE4191"/>
    <w:rsid w:val="00EE6A73"/>
    <w:rsid w:val="00EE777E"/>
    <w:rsid w:val="00EF0749"/>
    <w:rsid w:val="00EF1CD6"/>
    <w:rsid w:val="00EF3750"/>
    <w:rsid w:val="00EF4124"/>
    <w:rsid w:val="00EF505B"/>
    <w:rsid w:val="00EF51D0"/>
    <w:rsid w:val="00EF561B"/>
    <w:rsid w:val="00EF5F17"/>
    <w:rsid w:val="00EF610D"/>
    <w:rsid w:val="00EF67DE"/>
    <w:rsid w:val="00EF6AC6"/>
    <w:rsid w:val="00EF6DF4"/>
    <w:rsid w:val="00F0015A"/>
    <w:rsid w:val="00F00C0A"/>
    <w:rsid w:val="00F01C70"/>
    <w:rsid w:val="00F04444"/>
    <w:rsid w:val="00F04940"/>
    <w:rsid w:val="00F0660D"/>
    <w:rsid w:val="00F10302"/>
    <w:rsid w:val="00F10CF6"/>
    <w:rsid w:val="00F10E35"/>
    <w:rsid w:val="00F11624"/>
    <w:rsid w:val="00F1162C"/>
    <w:rsid w:val="00F11DCE"/>
    <w:rsid w:val="00F11E79"/>
    <w:rsid w:val="00F14256"/>
    <w:rsid w:val="00F143C0"/>
    <w:rsid w:val="00F15CBA"/>
    <w:rsid w:val="00F177A3"/>
    <w:rsid w:val="00F17F4A"/>
    <w:rsid w:val="00F20482"/>
    <w:rsid w:val="00F2147B"/>
    <w:rsid w:val="00F235F2"/>
    <w:rsid w:val="00F25436"/>
    <w:rsid w:val="00F2637A"/>
    <w:rsid w:val="00F26550"/>
    <w:rsid w:val="00F26C43"/>
    <w:rsid w:val="00F31213"/>
    <w:rsid w:val="00F315ED"/>
    <w:rsid w:val="00F31694"/>
    <w:rsid w:val="00F32601"/>
    <w:rsid w:val="00F32FBD"/>
    <w:rsid w:val="00F34E36"/>
    <w:rsid w:val="00F354FB"/>
    <w:rsid w:val="00F35BC4"/>
    <w:rsid w:val="00F35E94"/>
    <w:rsid w:val="00F4048F"/>
    <w:rsid w:val="00F40CEE"/>
    <w:rsid w:val="00F41C5D"/>
    <w:rsid w:val="00F42C52"/>
    <w:rsid w:val="00F452B3"/>
    <w:rsid w:val="00F45FC1"/>
    <w:rsid w:val="00F469AA"/>
    <w:rsid w:val="00F5052A"/>
    <w:rsid w:val="00F512B6"/>
    <w:rsid w:val="00F5176E"/>
    <w:rsid w:val="00F56A24"/>
    <w:rsid w:val="00F56E53"/>
    <w:rsid w:val="00F57C38"/>
    <w:rsid w:val="00F6100B"/>
    <w:rsid w:val="00F62ABE"/>
    <w:rsid w:val="00F65202"/>
    <w:rsid w:val="00F6593D"/>
    <w:rsid w:val="00F66E02"/>
    <w:rsid w:val="00F67061"/>
    <w:rsid w:val="00F67392"/>
    <w:rsid w:val="00F70252"/>
    <w:rsid w:val="00F73B1E"/>
    <w:rsid w:val="00F73C62"/>
    <w:rsid w:val="00F73CAE"/>
    <w:rsid w:val="00F742F0"/>
    <w:rsid w:val="00F76FEE"/>
    <w:rsid w:val="00F77EFA"/>
    <w:rsid w:val="00F80349"/>
    <w:rsid w:val="00F80746"/>
    <w:rsid w:val="00F80875"/>
    <w:rsid w:val="00F80BF1"/>
    <w:rsid w:val="00F8184C"/>
    <w:rsid w:val="00F81BAD"/>
    <w:rsid w:val="00F82700"/>
    <w:rsid w:val="00F8339C"/>
    <w:rsid w:val="00F841A9"/>
    <w:rsid w:val="00F8783B"/>
    <w:rsid w:val="00F902D2"/>
    <w:rsid w:val="00F91B29"/>
    <w:rsid w:val="00F92C4F"/>
    <w:rsid w:val="00F9344B"/>
    <w:rsid w:val="00F939EE"/>
    <w:rsid w:val="00F93FEC"/>
    <w:rsid w:val="00F95314"/>
    <w:rsid w:val="00F95384"/>
    <w:rsid w:val="00F9566E"/>
    <w:rsid w:val="00F956F4"/>
    <w:rsid w:val="00F96543"/>
    <w:rsid w:val="00F976FC"/>
    <w:rsid w:val="00F97E10"/>
    <w:rsid w:val="00FA04A9"/>
    <w:rsid w:val="00FA16B5"/>
    <w:rsid w:val="00FA35C2"/>
    <w:rsid w:val="00FA38FF"/>
    <w:rsid w:val="00FA3F53"/>
    <w:rsid w:val="00FA43B8"/>
    <w:rsid w:val="00FA7382"/>
    <w:rsid w:val="00FA7827"/>
    <w:rsid w:val="00FB23B0"/>
    <w:rsid w:val="00FB3FBE"/>
    <w:rsid w:val="00FB43AF"/>
    <w:rsid w:val="00FB4CA1"/>
    <w:rsid w:val="00FB6821"/>
    <w:rsid w:val="00FB71FA"/>
    <w:rsid w:val="00FB7750"/>
    <w:rsid w:val="00FB783A"/>
    <w:rsid w:val="00FC0D70"/>
    <w:rsid w:val="00FC14AA"/>
    <w:rsid w:val="00FC1910"/>
    <w:rsid w:val="00FC414A"/>
    <w:rsid w:val="00FC534E"/>
    <w:rsid w:val="00FC5531"/>
    <w:rsid w:val="00FC7343"/>
    <w:rsid w:val="00FD2A51"/>
    <w:rsid w:val="00FD3740"/>
    <w:rsid w:val="00FD3E8F"/>
    <w:rsid w:val="00FD4298"/>
    <w:rsid w:val="00FD448F"/>
    <w:rsid w:val="00FE21C9"/>
    <w:rsid w:val="00FE3FBD"/>
    <w:rsid w:val="00FE5F77"/>
    <w:rsid w:val="00FE65A6"/>
    <w:rsid w:val="00FE7CE5"/>
    <w:rsid w:val="00FF1BD2"/>
    <w:rsid w:val="00FF4613"/>
    <w:rsid w:val="00FF494D"/>
    <w:rsid w:val="00FF4C84"/>
    <w:rsid w:val="00FF6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."/>
  <w14:docId w14:val="1880A07A"/>
  <w15:docId w15:val="{8D946A2E-ACC0-4059-B301-3F32FBD39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402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402E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B62B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6174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61743"/>
  </w:style>
  <w:style w:type="table" w:styleId="Tablaconcuadrcula">
    <w:name w:val="Table Grid"/>
    <w:basedOn w:val="Tablanormal"/>
    <w:uiPriority w:val="59"/>
    <w:rsid w:val="00361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uadrculaclara-nfasis5">
    <w:name w:val="Light Grid Accent 5"/>
    <w:basedOn w:val="Tablanormal"/>
    <w:uiPriority w:val="62"/>
    <w:rsid w:val="00361743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Prrafodelista">
    <w:name w:val="List Paragraph"/>
    <w:basedOn w:val="Normal"/>
    <w:uiPriority w:val="34"/>
    <w:qFormat/>
    <w:rsid w:val="00361743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36174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6174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61743"/>
    <w:rPr>
      <w:sz w:val="20"/>
      <w:szCs w:val="20"/>
    </w:rPr>
  </w:style>
  <w:style w:type="paragraph" w:styleId="Textosinformato">
    <w:name w:val="Plain Text"/>
    <w:basedOn w:val="Normal"/>
    <w:link w:val="TextosinformatoCar"/>
    <w:uiPriority w:val="99"/>
    <w:unhideWhenUsed/>
    <w:rsid w:val="00361743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361743"/>
    <w:rPr>
      <w:rFonts w:ascii="Consolas" w:eastAsia="Calibri" w:hAnsi="Consolas" w:cs="Times New Roman"/>
      <w:sz w:val="21"/>
      <w:szCs w:val="21"/>
      <w:lang w:val="es-ES"/>
    </w:rPr>
  </w:style>
  <w:style w:type="paragraph" w:styleId="NormalWeb">
    <w:name w:val="Normal (Web)"/>
    <w:basedOn w:val="Normal"/>
    <w:uiPriority w:val="99"/>
    <w:rsid w:val="003617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61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1743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93D57"/>
    <w:rPr>
      <w:color w:val="0000FF" w:themeColor="hyperlink"/>
      <w:u w:val="singl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21BA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21BA4"/>
    <w:rPr>
      <w:b/>
      <w:bCs/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3A5DD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A5DD1"/>
  </w:style>
  <w:style w:type="character" w:styleId="Hipervnculovisitado">
    <w:name w:val="FollowedHyperlink"/>
    <w:basedOn w:val="Fuentedeprrafopredeter"/>
    <w:uiPriority w:val="99"/>
    <w:semiHidden/>
    <w:unhideWhenUsed/>
    <w:rsid w:val="000F3732"/>
    <w:rPr>
      <w:color w:val="800080" w:themeColor="followedHyperlink"/>
      <w:u w:val="single"/>
    </w:rPr>
  </w:style>
  <w:style w:type="paragraph" w:styleId="Sinespaciado">
    <w:name w:val="No Spacing"/>
    <w:uiPriority w:val="1"/>
    <w:qFormat/>
    <w:rsid w:val="006402E0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6402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6402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Sombreadoclaro">
    <w:name w:val="Light Shading"/>
    <w:basedOn w:val="Tablanormal"/>
    <w:uiPriority w:val="60"/>
    <w:rsid w:val="006402E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6402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6402E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character" w:styleId="nfasis">
    <w:name w:val="Emphasis"/>
    <w:basedOn w:val="Fuentedeprrafopredeter"/>
    <w:uiPriority w:val="20"/>
    <w:qFormat/>
    <w:rsid w:val="007B6194"/>
    <w:rPr>
      <w:i/>
      <w:iCs/>
    </w:rPr>
  </w:style>
  <w:style w:type="character" w:customStyle="1" w:styleId="Ttulo3Car">
    <w:name w:val="Título 3 Car"/>
    <w:basedOn w:val="Fuentedeprrafopredeter"/>
    <w:link w:val="Ttulo3"/>
    <w:uiPriority w:val="9"/>
    <w:rsid w:val="004B62B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60425"/>
    <w:rPr>
      <w:color w:val="605E5C"/>
      <w:shd w:val="clear" w:color="auto" w:fill="E1DFDD"/>
    </w:rPr>
  </w:style>
  <w:style w:type="paragraph" w:customStyle="1" w:styleId="Tabladecuadrcula21">
    <w:name w:val="Tabla de cuadrícula 21"/>
    <w:basedOn w:val="Normal"/>
    <w:next w:val="Normal"/>
    <w:uiPriority w:val="37"/>
    <w:unhideWhenUsed/>
    <w:rsid w:val="00426C26"/>
    <w:pPr>
      <w:tabs>
        <w:tab w:val="left" w:pos="504"/>
      </w:tabs>
      <w:spacing w:after="240" w:line="240" w:lineRule="auto"/>
      <w:ind w:left="504" w:hanging="504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954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6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225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834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0067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68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ecoticias.com/residuos-reciclaje/115317/bioacumulacion-toxicos" TargetMode="External"/><Relationship Id="rId18" Type="http://schemas.openxmlformats.org/officeDocument/2006/relationships/hyperlink" Target="https://espanol.epa.gov/espanol/informacion-basica-sobre-el-mercurio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yperlink" Target="http://www.unep.org/chemicalsandwaste/Portals/9/Mercury/Documents/Publications/final-assessment-report-Nov05-Spanish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MgvyDR-adis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http://oceans.taraexpeditions.org/en/pto/copepodes-du-sud-de-patagonie/" TargetMode="External"/><Relationship Id="rId10" Type="http://schemas.openxmlformats.org/officeDocument/2006/relationships/image" Target="media/image3.jpe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66D53A-58AC-4AFE-A3EC-D39D8CDDD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1437</TotalTime>
  <Pages>10</Pages>
  <Words>2604</Words>
  <Characters>14328</Characters>
  <Application>Microsoft Office Word</Application>
  <DocSecurity>0</DocSecurity>
  <Lines>119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Johanna Katherine Bernal Sotelo</cp:lastModifiedBy>
  <cp:revision>145</cp:revision>
  <dcterms:created xsi:type="dcterms:W3CDTF">2019-02-26T23:55:00Z</dcterms:created>
  <dcterms:modified xsi:type="dcterms:W3CDTF">2019-09-24T22:32:00Z</dcterms:modified>
</cp:coreProperties>
</file>