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405033481"/>
        <w:docPartObj>
          <w:docPartGallery w:val="Cover Pages"/>
          <w:docPartUnique/>
        </w:docPartObj>
      </w:sdtPr>
      <w:sdtEndPr>
        <w:rPr>
          <w:lang w:val="es-ES"/>
        </w:rPr>
      </w:sdtEndPr>
      <w:sdtContent>
        <w:p w14:paraId="43791658" w14:textId="306DB82F" w:rsidR="009114B7" w:rsidRPr="00CC2A39" w:rsidRDefault="00524866">
          <w:pPr>
            <w:rPr>
              <w:rFonts w:ascii="Arial" w:hAnsi="Arial" w:cs="Arial"/>
            </w:rPr>
          </w:pPr>
          <w:r>
            <w:rPr>
              <w:rFonts w:ascii="Arial" w:hAnsi="Arial" w:cs="Arial"/>
              <w:noProof/>
              <w:lang w:eastAsia="es-CO"/>
            </w:rPr>
            <w:drawing>
              <wp:anchor distT="0" distB="0" distL="114300" distR="114300" simplePos="0" relativeHeight="251670528" behindDoc="1" locked="0" layoutInCell="1" allowOverlap="1" wp14:anchorId="7C3FB830" wp14:editId="36C108AC">
                <wp:simplePos x="0" y="0"/>
                <wp:positionH relativeFrom="column">
                  <wp:posOffset>-896815</wp:posOffset>
                </wp:positionH>
                <wp:positionV relativeFrom="paragraph">
                  <wp:posOffset>-896815</wp:posOffset>
                </wp:positionV>
                <wp:extent cx="7772400" cy="10029782"/>
                <wp:effectExtent l="0" t="0" r="0" b="381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81604" cy="10041660"/>
                        </a:xfrm>
                        <a:prstGeom prst="rect">
                          <a:avLst/>
                        </a:prstGeom>
                      </pic:spPr>
                    </pic:pic>
                  </a:graphicData>
                </a:graphic>
                <wp14:sizeRelH relativeFrom="page">
                  <wp14:pctWidth>0</wp14:pctWidth>
                </wp14:sizeRelH>
                <wp14:sizeRelV relativeFrom="page">
                  <wp14:pctHeight>0</wp14:pctHeight>
                </wp14:sizeRelV>
              </wp:anchor>
            </w:drawing>
          </w:r>
        </w:p>
        <w:p w14:paraId="175AF8AD" w14:textId="7635BC63" w:rsidR="009114B7" w:rsidRPr="00CC2A39" w:rsidRDefault="001C1CB9">
          <w:pPr>
            <w:rPr>
              <w:rFonts w:ascii="Arial" w:hAnsi="Arial" w:cs="Arial"/>
              <w:lang w:val="es-ES"/>
            </w:rPr>
          </w:pPr>
          <w:r w:rsidRPr="00CC2A39">
            <w:rPr>
              <w:rFonts w:ascii="Arial" w:hAnsi="Arial" w:cs="Arial"/>
              <w:noProof/>
              <w:lang w:eastAsia="es-CO"/>
            </w:rPr>
            <mc:AlternateContent>
              <mc:Choice Requires="wps">
                <w:drawing>
                  <wp:anchor distT="0" distB="0" distL="114300" distR="114300" simplePos="0" relativeHeight="251658240" behindDoc="0" locked="0" layoutInCell="1" allowOverlap="1" wp14:anchorId="73950972" wp14:editId="59177EC1">
                    <wp:simplePos x="0" y="0"/>
                    <wp:positionH relativeFrom="page">
                      <wp:posOffset>14923</wp:posOffset>
                    </wp:positionH>
                    <wp:positionV relativeFrom="page">
                      <wp:posOffset>8414385</wp:posOffset>
                    </wp:positionV>
                    <wp:extent cx="7315200" cy="914400"/>
                    <wp:effectExtent l="0" t="0" r="0" b="190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olor w:val="FFFFFF" w:themeColor="background1"/>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45CCF92" w14:textId="7D3606EB" w:rsidR="009114B7" w:rsidRPr="007945C1" w:rsidRDefault="00844FD2">
                                    <w:pPr>
                                      <w:pStyle w:val="Sinespaciado"/>
                                      <w:jc w:val="right"/>
                                      <w:rPr>
                                        <w:rFonts w:ascii="Arial" w:hAnsi="Arial" w:cs="Arial"/>
                                        <w:color w:val="FFFFFF" w:themeColor="background1"/>
                                        <w:sz w:val="28"/>
                                        <w:szCs w:val="28"/>
                                      </w:rPr>
                                    </w:pPr>
                                    <w:r w:rsidRPr="007945C1">
                                      <w:rPr>
                                        <w:rFonts w:ascii="Arial" w:hAnsi="Arial" w:cs="Arial"/>
                                        <w:color w:val="FFFFFF" w:themeColor="background1"/>
                                        <w:sz w:val="28"/>
                                        <w:szCs w:val="28"/>
                                      </w:rPr>
                                      <w:t>Junio 2021</w:t>
                                    </w:r>
                                  </w:p>
                                </w:sdtContent>
                              </w:sdt>
                              <w:p w14:paraId="5793F525" w14:textId="3EEBD3C2" w:rsidR="009114B7" w:rsidRPr="007945C1" w:rsidRDefault="003B3CCA">
                                <w:pPr>
                                  <w:pStyle w:val="Sinespaciado"/>
                                  <w:jc w:val="right"/>
                                  <w:rPr>
                                    <w:rFonts w:ascii="Arial" w:hAnsi="Arial" w:cs="Arial"/>
                                    <w:color w:val="FFFFFF" w:themeColor="background1"/>
                                    <w:sz w:val="18"/>
                                    <w:szCs w:val="18"/>
                                  </w:rPr>
                                </w:pPr>
                                <w:sdt>
                                  <w:sdtPr>
                                    <w:rPr>
                                      <w:rFonts w:ascii="Arial" w:hAnsi="Arial" w:cs="Arial"/>
                                      <w:color w:val="FFFFFF" w:themeColor="background1"/>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844FD2" w:rsidRPr="007945C1">
                                      <w:rPr>
                                        <w:rFonts w:ascii="Arial" w:hAnsi="Arial" w:cs="Arial"/>
                                        <w:color w:val="FFFFFF" w:themeColor="background1"/>
                                        <w:sz w:val="18"/>
                                        <w:szCs w:val="18"/>
                                      </w:rPr>
                                      <w:t xml:space="preserve">Versión </w:t>
                                    </w:r>
                                    <w:r w:rsidR="0053622C" w:rsidRPr="007945C1">
                                      <w:rPr>
                                        <w:rFonts w:ascii="Arial" w:hAnsi="Arial" w:cs="Arial"/>
                                        <w:color w:val="FFFFFF" w:themeColor="background1"/>
                                        <w:sz w:val="18"/>
                                        <w:szCs w:val="18"/>
                                      </w:rPr>
                                      <w:t>1.0</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73950972" id="_x0000_t202" coordsize="21600,21600" o:spt="202" path="m,l,21600r21600,l21600,xe">
                    <v:stroke joinstyle="miter"/>
                    <v:path gradientshapeok="t" o:connecttype="rect"/>
                  </v:shapetype>
                  <v:shape id="Text Box 152" o:spid="_x0000_s1026" type="#_x0000_t202" style="position:absolute;margin-left:1.2pt;margin-top:662.55pt;width:8in;height:1in;z-index:251658240;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" filled="f" stroked="f" strokeweight=".5pt">
                    <v:textbox inset="126pt,0,54pt,0">
                      <w:txbxContent>
                        <w:sdt>
                          <w:sdtPr>
                            <w:rPr>
                              <w:rFonts w:ascii="Arial" w:hAnsi="Arial" w:cs="Arial"/>
                              <w:color w:val="FFFFFF" w:themeColor="background1"/>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45CCF92" w14:textId="7D3606EB" w:rsidR="009114B7" w:rsidRPr="007945C1" w:rsidRDefault="00844FD2">
                              <w:pPr>
                                <w:pStyle w:val="Sinespaciado"/>
                                <w:jc w:val="right"/>
                                <w:rPr>
                                  <w:rFonts w:ascii="Arial" w:hAnsi="Arial" w:cs="Arial"/>
                                  <w:color w:val="FFFFFF" w:themeColor="background1"/>
                                  <w:sz w:val="28"/>
                                  <w:szCs w:val="28"/>
                                </w:rPr>
                              </w:pPr>
                              <w:r w:rsidRPr="007945C1">
                                <w:rPr>
                                  <w:rFonts w:ascii="Arial" w:hAnsi="Arial" w:cs="Arial"/>
                                  <w:color w:val="FFFFFF" w:themeColor="background1"/>
                                  <w:sz w:val="28"/>
                                  <w:szCs w:val="28"/>
                                </w:rPr>
                                <w:t>Junio 2021</w:t>
                              </w:r>
                            </w:p>
                          </w:sdtContent>
                        </w:sdt>
                        <w:p w14:paraId="5793F525" w14:textId="3EEBD3C2" w:rsidR="009114B7" w:rsidRPr="007945C1" w:rsidRDefault="003132C0">
                          <w:pPr>
                            <w:pStyle w:val="Sinespaciado"/>
                            <w:jc w:val="right"/>
                            <w:rPr>
                              <w:rFonts w:ascii="Arial" w:hAnsi="Arial" w:cs="Arial"/>
                              <w:color w:val="FFFFFF" w:themeColor="background1"/>
                              <w:sz w:val="18"/>
                              <w:szCs w:val="18"/>
                            </w:rPr>
                          </w:pPr>
                          <w:sdt>
                            <w:sdtPr>
                              <w:rPr>
                                <w:rFonts w:ascii="Arial" w:hAnsi="Arial" w:cs="Arial"/>
                                <w:color w:val="FFFFFF" w:themeColor="background1"/>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844FD2" w:rsidRPr="007945C1">
                                <w:rPr>
                                  <w:rFonts w:ascii="Arial" w:hAnsi="Arial" w:cs="Arial"/>
                                  <w:color w:val="FFFFFF" w:themeColor="background1"/>
                                  <w:sz w:val="18"/>
                                  <w:szCs w:val="18"/>
                                </w:rPr>
                                <w:t xml:space="preserve">Versión </w:t>
                              </w:r>
                              <w:r w:rsidR="0053622C" w:rsidRPr="007945C1">
                                <w:rPr>
                                  <w:rFonts w:ascii="Arial" w:hAnsi="Arial" w:cs="Arial"/>
                                  <w:color w:val="FFFFFF" w:themeColor="background1"/>
                                  <w:sz w:val="18"/>
                                  <w:szCs w:val="18"/>
                                </w:rPr>
                                <w:t>1.0</w:t>
                              </w:r>
                            </w:sdtContent>
                          </w:sdt>
                        </w:p>
                      </w:txbxContent>
                    </v:textbox>
                    <w10:wrap type="square" anchorx="page" anchory="page"/>
                  </v:shape>
                </w:pict>
              </mc:Fallback>
            </mc:AlternateContent>
          </w:r>
          <w:r w:rsidR="007F73CA" w:rsidRPr="00CC2A39">
            <w:rPr>
              <w:rFonts w:ascii="Arial" w:hAnsi="Arial" w:cs="Arial"/>
              <w:noProof/>
              <w:lang w:eastAsia="es-CO"/>
            </w:rPr>
            <mc:AlternateContent>
              <mc:Choice Requires="wps">
                <w:drawing>
                  <wp:anchor distT="0" distB="0" distL="114300" distR="114300" simplePos="0" relativeHeight="251672576" behindDoc="0" locked="0" layoutInCell="1" allowOverlap="1" wp14:anchorId="777DF531" wp14:editId="3D75187C">
                    <wp:simplePos x="0" y="0"/>
                    <wp:positionH relativeFrom="page">
                      <wp:posOffset>16510</wp:posOffset>
                    </wp:positionH>
                    <wp:positionV relativeFrom="page">
                      <wp:posOffset>8024117</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7BB3A5" w14:textId="45BA06C1" w:rsidR="00A41F00" w:rsidRPr="00A41F00" w:rsidRDefault="00C33904" w:rsidP="007F73CA">
                                <w:pPr>
                                  <w:pBdr>
                                    <w:top w:val="nil"/>
                                    <w:left w:val="nil"/>
                                    <w:bottom w:val="nil"/>
                                    <w:right w:val="nil"/>
                                    <w:between w:val="nil"/>
                                  </w:pBdr>
                                  <w:spacing w:after="0" w:line="240" w:lineRule="auto"/>
                                  <w:jc w:val="right"/>
                                  <w:rPr>
                                    <w:rFonts w:ascii="Arial" w:eastAsia="Arial" w:hAnsi="Arial" w:cs="Arial"/>
                                    <w:b/>
                                    <w:color w:val="FFFFFF" w:themeColor="background1"/>
                                    <w:sz w:val="26"/>
                                    <w:szCs w:val="26"/>
                                    <w:lang w:eastAsia="es-CO"/>
                                  </w:rPr>
                                </w:pPr>
                                <w:r>
                                  <w:rPr>
                                    <w:rFonts w:ascii="Arial" w:eastAsia="Arial" w:hAnsi="Arial" w:cs="Arial"/>
                                    <w:b/>
                                    <w:color w:val="FFFFFF" w:themeColor="background1"/>
                                    <w:sz w:val="26"/>
                                    <w:szCs w:val="26"/>
                                    <w:lang w:eastAsia="es-CO"/>
                                  </w:rPr>
                                  <w:t>Unidad</w:t>
                                </w:r>
                                <w:r w:rsidR="00A41F00" w:rsidRPr="00A41F00">
                                  <w:rPr>
                                    <w:rFonts w:ascii="Arial" w:eastAsia="Arial" w:hAnsi="Arial" w:cs="Arial"/>
                                    <w:b/>
                                    <w:color w:val="FFFFFF" w:themeColor="background1"/>
                                    <w:sz w:val="26"/>
                                    <w:szCs w:val="26"/>
                                    <w:lang w:eastAsia="es-CO"/>
                                  </w:rPr>
                                  <w:t xml:space="preserve"> </w:t>
                                </w:r>
                                <w:r>
                                  <w:rPr>
                                    <w:rFonts w:ascii="Arial" w:eastAsia="Arial" w:hAnsi="Arial" w:cs="Arial"/>
                                    <w:b/>
                                    <w:color w:val="FFFFFF" w:themeColor="background1"/>
                                    <w:sz w:val="26"/>
                                    <w:szCs w:val="26"/>
                                    <w:lang w:eastAsia="es-CO"/>
                                  </w:rPr>
                                  <w:t>4</w:t>
                                </w:r>
                              </w:p>
                              <w:p w14:paraId="4CA04C82" w14:textId="461F2353" w:rsidR="007F73CA" w:rsidRPr="007F73CA" w:rsidRDefault="00C33904" w:rsidP="002159C3">
                                <w:pPr>
                                  <w:pBdr>
                                    <w:top w:val="nil"/>
                                    <w:left w:val="nil"/>
                                    <w:bottom w:val="nil"/>
                                    <w:right w:val="nil"/>
                                    <w:between w:val="nil"/>
                                  </w:pBdr>
                                  <w:spacing w:after="0" w:line="240" w:lineRule="auto"/>
                                  <w:jc w:val="right"/>
                                  <w:rPr>
                                    <w:rFonts w:ascii="Arial" w:eastAsia="Arial" w:hAnsi="Arial" w:cs="Arial"/>
                                    <w:bCs/>
                                    <w:color w:val="FFFFFF" w:themeColor="background1"/>
                                    <w:sz w:val="26"/>
                                    <w:szCs w:val="26"/>
                                    <w:lang w:eastAsia="es-CO"/>
                                  </w:rPr>
                                </w:pPr>
                                <w:r>
                                  <w:rPr>
                                    <w:rFonts w:ascii="Arial" w:eastAsia="Times New Roman" w:hAnsi="Arial" w:cs="Arial"/>
                                    <w:b/>
                                    <w:bCs/>
                                    <w:color w:val="FFFFFF" w:themeColor="background1"/>
                                    <w:sz w:val="26"/>
                                    <w:szCs w:val="26"/>
                                    <w:lang w:eastAsia="es-ES_tradnl"/>
                                  </w:rPr>
                                  <w:t>Vigilancia en salud pública de las intoxicaciones por sustancias químicas, incluid</w:t>
                                </w:r>
                                <w:r w:rsidR="00F72281">
                                  <w:rPr>
                                    <w:rFonts w:ascii="Arial" w:eastAsia="Times New Roman" w:hAnsi="Arial" w:cs="Arial"/>
                                    <w:b/>
                                    <w:bCs/>
                                    <w:color w:val="FFFFFF" w:themeColor="background1"/>
                                    <w:sz w:val="26"/>
                                    <w:szCs w:val="26"/>
                                    <w:lang w:eastAsia="es-ES_tradnl"/>
                                  </w:rPr>
                                  <w:t>o</w:t>
                                </w:r>
                                <w:r>
                                  <w:rPr>
                                    <w:rFonts w:ascii="Arial" w:eastAsia="Times New Roman" w:hAnsi="Arial" w:cs="Arial"/>
                                    <w:b/>
                                    <w:bCs/>
                                    <w:color w:val="FFFFFF" w:themeColor="background1"/>
                                    <w:sz w:val="26"/>
                                    <w:szCs w:val="26"/>
                                    <w:lang w:eastAsia="es-ES_tradnl"/>
                                  </w:rPr>
                                  <w:t xml:space="preserve"> el mercurio</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777DF531" id="_x0000_t202" coordsize="21600,21600" o:spt="202" path="m,l,21600r21600,l21600,xe">
                    <v:stroke joinstyle="miter"/>
                    <v:path gradientshapeok="t" o:connecttype="rect"/>
                  </v:shapetype>
                  <v:shape id="Text Box 153" o:spid="_x0000_s1027" type="#_x0000_t202" style="position:absolute;margin-left:1.3pt;margin-top:631.8pt;width:8in;height:79.5pt;z-index:251672576;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" filled="f" stroked="f" strokeweight=".5pt">
                    <v:textbox style="mso-fit-shape-to-text:t" inset="126pt,0,54pt,0">
                      <w:txbxContent>
                        <w:p w14:paraId="527BB3A5" w14:textId="45BA06C1" w:rsidR="00A41F00" w:rsidRPr="00A41F00" w:rsidRDefault="00C33904" w:rsidP="007F73CA">
                          <w:pPr>
                            <w:pBdr>
                              <w:top w:val="nil"/>
                              <w:left w:val="nil"/>
                              <w:bottom w:val="nil"/>
                              <w:right w:val="nil"/>
                              <w:between w:val="nil"/>
                            </w:pBdr>
                            <w:spacing w:after="0" w:line="240" w:lineRule="auto"/>
                            <w:jc w:val="right"/>
                            <w:rPr>
                              <w:rFonts w:ascii="Arial" w:eastAsia="Arial" w:hAnsi="Arial" w:cs="Arial"/>
                              <w:b/>
                              <w:color w:val="FFFFFF" w:themeColor="background1"/>
                              <w:sz w:val="26"/>
                              <w:szCs w:val="26"/>
                              <w:lang w:eastAsia="es-CO"/>
                            </w:rPr>
                          </w:pPr>
                          <w:r>
                            <w:rPr>
                              <w:rFonts w:ascii="Arial" w:eastAsia="Arial" w:hAnsi="Arial" w:cs="Arial"/>
                              <w:b/>
                              <w:color w:val="FFFFFF" w:themeColor="background1"/>
                              <w:sz w:val="26"/>
                              <w:szCs w:val="26"/>
                              <w:lang w:eastAsia="es-CO"/>
                            </w:rPr>
                            <w:t>Unidad</w:t>
                          </w:r>
                          <w:r w:rsidR="00A41F00" w:rsidRPr="00A41F00">
                            <w:rPr>
                              <w:rFonts w:ascii="Arial" w:eastAsia="Arial" w:hAnsi="Arial" w:cs="Arial"/>
                              <w:b/>
                              <w:color w:val="FFFFFF" w:themeColor="background1"/>
                              <w:sz w:val="26"/>
                              <w:szCs w:val="26"/>
                              <w:lang w:eastAsia="es-CO"/>
                            </w:rPr>
                            <w:t xml:space="preserve"> </w:t>
                          </w:r>
                          <w:r>
                            <w:rPr>
                              <w:rFonts w:ascii="Arial" w:eastAsia="Arial" w:hAnsi="Arial" w:cs="Arial"/>
                              <w:b/>
                              <w:color w:val="FFFFFF" w:themeColor="background1"/>
                              <w:sz w:val="26"/>
                              <w:szCs w:val="26"/>
                              <w:lang w:eastAsia="es-CO"/>
                            </w:rPr>
                            <w:t>4</w:t>
                          </w:r>
                        </w:p>
                        <w:p w14:paraId="4CA04C82" w14:textId="461F2353" w:rsidR="007F73CA" w:rsidRPr="007F73CA" w:rsidRDefault="00C33904" w:rsidP="002159C3">
                          <w:pPr>
                            <w:pBdr>
                              <w:top w:val="nil"/>
                              <w:left w:val="nil"/>
                              <w:bottom w:val="nil"/>
                              <w:right w:val="nil"/>
                              <w:between w:val="nil"/>
                            </w:pBdr>
                            <w:spacing w:after="0" w:line="240" w:lineRule="auto"/>
                            <w:jc w:val="right"/>
                            <w:rPr>
                              <w:rFonts w:ascii="Arial" w:eastAsia="Arial" w:hAnsi="Arial" w:cs="Arial"/>
                              <w:bCs/>
                              <w:color w:val="FFFFFF" w:themeColor="background1"/>
                              <w:sz w:val="26"/>
                              <w:szCs w:val="26"/>
                              <w:lang w:eastAsia="es-CO"/>
                            </w:rPr>
                          </w:pPr>
                          <w:r>
                            <w:rPr>
                              <w:rFonts w:ascii="Arial" w:eastAsia="Times New Roman" w:hAnsi="Arial" w:cs="Arial"/>
                              <w:b/>
                              <w:bCs/>
                              <w:color w:val="FFFFFF" w:themeColor="background1"/>
                              <w:sz w:val="26"/>
                              <w:szCs w:val="26"/>
                              <w:lang w:eastAsia="es-ES_tradnl"/>
                            </w:rPr>
                            <w:t>Vigilancia en salud pública de las intoxicaciones por sustancias químicas, incluid</w:t>
                          </w:r>
                          <w:r w:rsidR="00F72281">
                            <w:rPr>
                              <w:rFonts w:ascii="Arial" w:eastAsia="Times New Roman" w:hAnsi="Arial" w:cs="Arial"/>
                              <w:b/>
                              <w:bCs/>
                              <w:color w:val="FFFFFF" w:themeColor="background1"/>
                              <w:sz w:val="26"/>
                              <w:szCs w:val="26"/>
                              <w:lang w:eastAsia="es-ES_tradnl"/>
                            </w:rPr>
                            <w:t>o</w:t>
                          </w:r>
                          <w:r>
                            <w:rPr>
                              <w:rFonts w:ascii="Arial" w:eastAsia="Times New Roman" w:hAnsi="Arial" w:cs="Arial"/>
                              <w:b/>
                              <w:bCs/>
                              <w:color w:val="FFFFFF" w:themeColor="background1"/>
                              <w:sz w:val="26"/>
                              <w:szCs w:val="26"/>
                              <w:lang w:eastAsia="es-ES_tradnl"/>
                            </w:rPr>
                            <w:t xml:space="preserve"> el mercurio</w:t>
                          </w:r>
                        </w:p>
                      </w:txbxContent>
                    </v:textbox>
                    <w10:wrap type="square" anchorx="page" anchory="page"/>
                  </v:shape>
                </w:pict>
              </mc:Fallback>
            </mc:AlternateContent>
          </w:r>
          <w:r w:rsidR="009114B7" w:rsidRPr="00CC2A39">
            <w:rPr>
              <w:rFonts w:ascii="Arial" w:hAnsi="Arial" w:cs="Arial"/>
              <w:lang w:val="es-ES"/>
            </w:rPr>
            <w:br w:type="page"/>
          </w:r>
        </w:p>
      </w:sdtContent>
    </w:sdt>
    <w:p w14:paraId="4D91E3C6" w14:textId="3DA3D17D" w:rsidR="00C91606" w:rsidRDefault="00C91606" w:rsidP="00C91606">
      <w:pPr>
        <w:jc w:val="both"/>
        <w:rPr>
          <w:rFonts w:ascii="Arial" w:eastAsia="Arial" w:hAnsi="Arial" w:cs="Arial"/>
          <w:sz w:val="24"/>
          <w:szCs w:val="24"/>
          <w:lang w:eastAsia="es-CO"/>
        </w:rPr>
      </w:pPr>
    </w:p>
    <w:p w14:paraId="50A875E3" w14:textId="77777777" w:rsidR="00F137FE" w:rsidRPr="00C91606" w:rsidRDefault="00F137FE" w:rsidP="00C91606">
      <w:pPr>
        <w:jc w:val="both"/>
        <w:rPr>
          <w:rFonts w:ascii="Arial" w:eastAsia="Arial" w:hAnsi="Arial" w:cs="Arial"/>
          <w:sz w:val="24"/>
          <w:szCs w:val="24"/>
          <w:lang w:eastAsia="es-CO"/>
        </w:rPr>
      </w:pPr>
    </w:p>
    <w:p w14:paraId="70DC04C9" w14:textId="77777777" w:rsidR="00C91606" w:rsidRPr="00C91606" w:rsidRDefault="00C91606" w:rsidP="00C91606">
      <w:pPr>
        <w:rPr>
          <w:rFonts w:ascii="Arial" w:eastAsia="Calibri" w:hAnsi="Arial" w:cs="Arial"/>
          <w:b/>
          <w:color w:val="000000" w:themeColor="text1"/>
          <w:sz w:val="24"/>
          <w:szCs w:val="24"/>
          <w:lang w:eastAsia="es-CO"/>
        </w:rPr>
      </w:pPr>
      <w:r w:rsidRPr="00C91606">
        <w:rPr>
          <w:rFonts w:ascii="Arial" w:eastAsia="Calibri" w:hAnsi="Arial" w:cs="Arial"/>
          <w:b/>
          <w:color w:val="000000" w:themeColor="text1"/>
          <w:sz w:val="24"/>
          <w:szCs w:val="24"/>
          <w:lang w:eastAsia="es-CO"/>
        </w:rPr>
        <w:t>Tabla de Contenido</w:t>
      </w:r>
    </w:p>
    <w:p w14:paraId="43B07567" w14:textId="77777777" w:rsidR="00C91606" w:rsidRPr="00C91606" w:rsidRDefault="00C91606" w:rsidP="00C91606">
      <w:pPr>
        <w:jc w:val="center"/>
        <w:rPr>
          <w:rFonts w:ascii="Arial" w:eastAsia="Calibri" w:hAnsi="Arial" w:cs="Arial"/>
          <w:b/>
          <w:color w:val="000000" w:themeColor="text1"/>
          <w:sz w:val="24"/>
          <w:szCs w:val="24"/>
          <w:lang w:eastAsia="es-CO"/>
        </w:rPr>
      </w:pPr>
    </w:p>
    <w:sdt>
      <w:sdtPr>
        <w:rPr>
          <w:rFonts w:ascii="Arial" w:eastAsia="Calibri" w:hAnsi="Arial" w:cs="Arial"/>
          <w:color w:val="000000" w:themeColor="text1"/>
          <w:sz w:val="24"/>
          <w:szCs w:val="24"/>
          <w:lang w:eastAsia="es-CO"/>
        </w:rPr>
        <w:id w:val="-886028686"/>
        <w:docPartObj>
          <w:docPartGallery w:val="Table of Contents"/>
          <w:docPartUnique/>
        </w:docPartObj>
      </w:sdtPr>
      <w:sdtEndPr/>
      <w:sdtContent>
        <w:p w14:paraId="528B83E7" w14:textId="481C20D5" w:rsidR="0039263D" w:rsidRPr="0039263D" w:rsidRDefault="00C91606">
          <w:pPr>
            <w:pStyle w:val="TDC1"/>
            <w:tabs>
              <w:tab w:val="right" w:pos="9350"/>
            </w:tabs>
            <w:rPr>
              <w:rFonts w:ascii="Arial" w:eastAsiaTheme="minorEastAsia" w:hAnsi="Arial" w:cs="Arial"/>
              <w:noProof/>
              <w:lang w:eastAsia="es-CO"/>
            </w:rPr>
          </w:pPr>
          <w:r w:rsidRPr="00C91606">
            <w:rPr>
              <w:rFonts w:ascii="Arial" w:eastAsia="Calibri" w:hAnsi="Arial" w:cs="Arial"/>
              <w:color w:val="000000" w:themeColor="text1"/>
              <w:sz w:val="24"/>
              <w:szCs w:val="24"/>
              <w:lang w:eastAsia="es-CO"/>
            </w:rPr>
            <w:fldChar w:fldCharType="begin"/>
          </w:r>
          <w:r w:rsidRPr="00C91606">
            <w:rPr>
              <w:rFonts w:ascii="Arial" w:eastAsia="Calibri" w:hAnsi="Arial" w:cs="Arial"/>
              <w:color w:val="000000" w:themeColor="text1"/>
              <w:sz w:val="24"/>
              <w:szCs w:val="24"/>
              <w:lang w:eastAsia="es-CO"/>
            </w:rPr>
            <w:instrText xml:space="preserve"> TOC \h \u \z </w:instrText>
          </w:r>
          <w:r w:rsidRPr="00C91606">
            <w:rPr>
              <w:rFonts w:ascii="Arial" w:eastAsia="Calibri" w:hAnsi="Arial" w:cs="Arial"/>
              <w:color w:val="000000" w:themeColor="text1"/>
              <w:sz w:val="24"/>
              <w:szCs w:val="24"/>
              <w:lang w:eastAsia="es-CO"/>
            </w:rPr>
            <w:fldChar w:fldCharType="separate"/>
          </w:r>
          <w:hyperlink w:anchor="_Toc80796058" w:history="1">
            <w:r w:rsidR="0039263D" w:rsidRPr="0039263D">
              <w:rPr>
                <w:rStyle w:val="Hipervnculo"/>
                <w:rFonts w:ascii="Arial" w:hAnsi="Arial" w:cs="Arial"/>
                <w:noProof/>
              </w:rPr>
              <w:t>Resultados de aprendizaje</w:t>
            </w:r>
            <w:r w:rsidR="0039263D" w:rsidRPr="0039263D">
              <w:rPr>
                <w:rFonts w:ascii="Arial" w:hAnsi="Arial" w:cs="Arial"/>
                <w:noProof/>
                <w:webHidden/>
              </w:rPr>
              <w:tab/>
            </w:r>
            <w:r w:rsidR="0039263D" w:rsidRPr="0039263D">
              <w:rPr>
                <w:rFonts w:ascii="Arial" w:hAnsi="Arial" w:cs="Arial"/>
                <w:noProof/>
                <w:webHidden/>
              </w:rPr>
              <w:fldChar w:fldCharType="begin"/>
            </w:r>
            <w:r w:rsidR="0039263D" w:rsidRPr="0039263D">
              <w:rPr>
                <w:rFonts w:ascii="Arial" w:hAnsi="Arial" w:cs="Arial"/>
                <w:noProof/>
                <w:webHidden/>
              </w:rPr>
              <w:instrText xml:space="preserve"> PAGEREF _Toc80796058 \h </w:instrText>
            </w:r>
            <w:r w:rsidR="0039263D" w:rsidRPr="0039263D">
              <w:rPr>
                <w:rFonts w:ascii="Arial" w:hAnsi="Arial" w:cs="Arial"/>
                <w:noProof/>
                <w:webHidden/>
              </w:rPr>
            </w:r>
            <w:r w:rsidR="0039263D" w:rsidRPr="0039263D">
              <w:rPr>
                <w:rFonts w:ascii="Arial" w:hAnsi="Arial" w:cs="Arial"/>
                <w:noProof/>
                <w:webHidden/>
              </w:rPr>
              <w:fldChar w:fldCharType="separate"/>
            </w:r>
            <w:r w:rsidR="0039263D" w:rsidRPr="0039263D">
              <w:rPr>
                <w:rFonts w:ascii="Arial" w:hAnsi="Arial" w:cs="Arial"/>
                <w:noProof/>
                <w:webHidden/>
              </w:rPr>
              <w:t>3</w:t>
            </w:r>
            <w:r w:rsidR="0039263D" w:rsidRPr="0039263D">
              <w:rPr>
                <w:rFonts w:ascii="Arial" w:hAnsi="Arial" w:cs="Arial"/>
                <w:noProof/>
                <w:webHidden/>
              </w:rPr>
              <w:fldChar w:fldCharType="end"/>
            </w:r>
          </w:hyperlink>
        </w:p>
        <w:p w14:paraId="4D501F8A" w14:textId="6E949AB7" w:rsidR="0039263D" w:rsidRPr="0039263D" w:rsidRDefault="0039263D">
          <w:pPr>
            <w:pStyle w:val="TDC1"/>
            <w:tabs>
              <w:tab w:val="left" w:pos="440"/>
              <w:tab w:val="right" w:pos="9350"/>
            </w:tabs>
            <w:rPr>
              <w:rFonts w:ascii="Arial" w:eastAsiaTheme="minorEastAsia" w:hAnsi="Arial" w:cs="Arial"/>
              <w:noProof/>
              <w:lang w:eastAsia="es-CO"/>
            </w:rPr>
          </w:pPr>
          <w:hyperlink w:anchor="_Toc80796059" w:history="1">
            <w:r w:rsidRPr="0039263D">
              <w:rPr>
                <w:rStyle w:val="Hipervnculo"/>
                <w:rFonts w:ascii="Arial" w:hAnsi="Arial" w:cs="Arial"/>
                <w:noProof/>
              </w:rPr>
              <w:t>1.</w:t>
            </w:r>
            <w:r w:rsidRPr="0039263D">
              <w:rPr>
                <w:rFonts w:ascii="Arial" w:eastAsiaTheme="minorEastAsia" w:hAnsi="Arial" w:cs="Arial"/>
                <w:noProof/>
                <w:lang w:eastAsia="es-CO"/>
              </w:rPr>
              <w:tab/>
            </w:r>
            <w:r w:rsidRPr="0039263D">
              <w:rPr>
                <w:rStyle w:val="Hipervnculo"/>
                <w:rFonts w:ascii="Arial" w:hAnsi="Arial" w:cs="Arial"/>
                <w:noProof/>
              </w:rPr>
              <w:t>Vigilancia en salud pública de las intoxicaciones por sustancias químicas, incluido el mercurio</w:t>
            </w:r>
            <w:r w:rsidRPr="0039263D">
              <w:rPr>
                <w:rFonts w:ascii="Arial" w:hAnsi="Arial" w:cs="Arial"/>
                <w:noProof/>
                <w:webHidden/>
              </w:rPr>
              <w:tab/>
            </w:r>
            <w:r w:rsidRPr="0039263D">
              <w:rPr>
                <w:rFonts w:ascii="Arial" w:hAnsi="Arial" w:cs="Arial"/>
                <w:noProof/>
                <w:webHidden/>
              </w:rPr>
              <w:fldChar w:fldCharType="begin"/>
            </w:r>
            <w:r w:rsidRPr="0039263D">
              <w:rPr>
                <w:rFonts w:ascii="Arial" w:hAnsi="Arial" w:cs="Arial"/>
                <w:noProof/>
                <w:webHidden/>
              </w:rPr>
              <w:instrText xml:space="preserve"> PAGEREF _Toc80796059 \h </w:instrText>
            </w:r>
            <w:r w:rsidRPr="0039263D">
              <w:rPr>
                <w:rFonts w:ascii="Arial" w:hAnsi="Arial" w:cs="Arial"/>
                <w:noProof/>
                <w:webHidden/>
              </w:rPr>
            </w:r>
            <w:r w:rsidRPr="0039263D">
              <w:rPr>
                <w:rFonts w:ascii="Arial" w:hAnsi="Arial" w:cs="Arial"/>
                <w:noProof/>
                <w:webHidden/>
              </w:rPr>
              <w:fldChar w:fldCharType="separate"/>
            </w:r>
            <w:r w:rsidRPr="0039263D">
              <w:rPr>
                <w:rFonts w:ascii="Arial" w:hAnsi="Arial" w:cs="Arial"/>
                <w:noProof/>
                <w:webHidden/>
              </w:rPr>
              <w:t>3</w:t>
            </w:r>
            <w:r w:rsidRPr="0039263D">
              <w:rPr>
                <w:rFonts w:ascii="Arial" w:hAnsi="Arial" w:cs="Arial"/>
                <w:noProof/>
                <w:webHidden/>
              </w:rPr>
              <w:fldChar w:fldCharType="end"/>
            </w:r>
          </w:hyperlink>
        </w:p>
        <w:p w14:paraId="15D6DD2F" w14:textId="743440E5" w:rsidR="0039263D" w:rsidRPr="0039263D" w:rsidRDefault="0039263D">
          <w:pPr>
            <w:pStyle w:val="TDC1"/>
            <w:tabs>
              <w:tab w:val="left" w:pos="440"/>
              <w:tab w:val="right" w:pos="9350"/>
            </w:tabs>
            <w:rPr>
              <w:rFonts w:ascii="Arial" w:eastAsiaTheme="minorEastAsia" w:hAnsi="Arial" w:cs="Arial"/>
              <w:noProof/>
              <w:lang w:eastAsia="es-CO"/>
            </w:rPr>
          </w:pPr>
          <w:hyperlink w:anchor="_Toc80796060" w:history="1">
            <w:r w:rsidRPr="0039263D">
              <w:rPr>
                <w:rStyle w:val="Hipervnculo"/>
                <w:rFonts w:ascii="Arial" w:hAnsi="Arial" w:cs="Arial"/>
                <w:noProof/>
              </w:rPr>
              <w:t>2.</w:t>
            </w:r>
            <w:r w:rsidRPr="0039263D">
              <w:rPr>
                <w:rFonts w:ascii="Arial" w:eastAsiaTheme="minorEastAsia" w:hAnsi="Arial" w:cs="Arial"/>
                <w:noProof/>
                <w:lang w:eastAsia="es-CO"/>
              </w:rPr>
              <w:tab/>
            </w:r>
            <w:r w:rsidRPr="0039263D">
              <w:rPr>
                <w:rStyle w:val="Hipervnculo"/>
                <w:rFonts w:ascii="Arial" w:hAnsi="Arial" w:cs="Arial"/>
                <w:noProof/>
              </w:rPr>
              <w:t>Descripción de grupos de sustancias de intoxicaciones y códigos de grupos</w:t>
            </w:r>
            <w:r w:rsidRPr="0039263D">
              <w:rPr>
                <w:rFonts w:ascii="Arial" w:hAnsi="Arial" w:cs="Arial"/>
                <w:noProof/>
                <w:webHidden/>
              </w:rPr>
              <w:tab/>
            </w:r>
            <w:r w:rsidRPr="0039263D">
              <w:rPr>
                <w:rFonts w:ascii="Arial" w:hAnsi="Arial" w:cs="Arial"/>
                <w:noProof/>
                <w:webHidden/>
              </w:rPr>
              <w:fldChar w:fldCharType="begin"/>
            </w:r>
            <w:r w:rsidRPr="0039263D">
              <w:rPr>
                <w:rFonts w:ascii="Arial" w:hAnsi="Arial" w:cs="Arial"/>
                <w:noProof/>
                <w:webHidden/>
              </w:rPr>
              <w:instrText xml:space="preserve"> PAGEREF _Toc80796060 \h </w:instrText>
            </w:r>
            <w:r w:rsidRPr="0039263D">
              <w:rPr>
                <w:rFonts w:ascii="Arial" w:hAnsi="Arial" w:cs="Arial"/>
                <w:noProof/>
                <w:webHidden/>
              </w:rPr>
            </w:r>
            <w:r w:rsidRPr="0039263D">
              <w:rPr>
                <w:rFonts w:ascii="Arial" w:hAnsi="Arial" w:cs="Arial"/>
                <w:noProof/>
                <w:webHidden/>
              </w:rPr>
              <w:fldChar w:fldCharType="separate"/>
            </w:r>
            <w:r w:rsidRPr="0039263D">
              <w:rPr>
                <w:rFonts w:ascii="Arial" w:hAnsi="Arial" w:cs="Arial"/>
                <w:noProof/>
                <w:webHidden/>
              </w:rPr>
              <w:t>4</w:t>
            </w:r>
            <w:r w:rsidRPr="0039263D">
              <w:rPr>
                <w:rFonts w:ascii="Arial" w:hAnsi="Arial" w:cs="Arial"/>
                <w:noProof/>
                <w:webHidden/>
              </w:rPr>
              <w:fldChar w:fldCharType="end"/>
            </w:r>
          </w:hyperlink>
        </w:p>
        <w:p w14:paraId="6EF004B3" w14:textId="2E11C8BD" w:rsidR="0039263D" w:rsidRPr="0039263D" w:rsidRDefault="0039263D">
          <w:pPr>
            <w:pStyle w:val="TDC1"/>
            <w:tabs>
              <w:tab w:val="left" w:pos="440"/>
              <w:tab w:val="right" w:pos="9350"/>
            </w:tabs>
            <w:rPr>
              <w:rFonts w:ascii="Arial" w:eastAsiaTheme="minorEastAsia" w:hAnsi="Arial" w:cs="Arial"/>
              <w:noProof/>
              <w:lang w:eastAsia="es-CO"/>
            </w:rPr>
          </w:pPr>
          <w:hyperlink w:anchor="_Toc80796061" w:history="1">
            <w:r w:rsidRPr="0039263D">
              <w:rPr>
                <w:rStyle w:val="Hipervnculo"/>
                <w:rFonts w:ascii="Arial" w:hAnsi="Arial" w:cs="Arial"/>
                <w:noProof/>
              </w:rPr>
              <w:t>3.</w:t>
            </w:r>
            <w:r w:rsidRPr="0039263D">
              <w:rPr>
                <w:rFonts w:ascii="Arial" w:eastAsiaTheme="minorEastAsia" w:hAnsi="Arial" w:cs="Arial"/>
                <w:noProof/>
                <w:lang w:eastAsia="es-CO"/>
              </w:rPr>
              <w:tab/>
            </w:r>
            <w:r w:rsidRPr="0039263D">
              <w:rPr>
                <w:rStyle w:val="Hipervnculo"/>
                <w:rFonts w:ascii="Arial" w:hAnsi="Arial" w:cs="Arial"/>
                <w:noProof/>
              </w:rPr>
              <w:t>Objetivos específicos de la Vigilancia en Salud Pública de intoxicaciones por sustancias químicas, incluido el mercurio (1)</w:t>
            </w:r>
            <w:r w:rsidRPr="0039263D">
              <w:rPr>
                <w:rFonts w:ascii="Arial" w:hAnsi="Arial" w:cs="Arial"/>
                <w:noProof/>
                <w:webHidden/>
              </w:rPr>
              <w:tab/>
            </w:r>
            <w:r w:rsidRPr="0039263D">
              <w:rPr>
                <w:rFonts w:ascii="Arial" w:hAnsi="Arial" w:cs="Arial"/>
                <w:noProof/>
                <w:webHidden/>
              </w:rPr>
              <w:fldChar w:fldCharType="begin"/>
            </w:r>
            <w:r w:rsidRPr="0039263D">
              <w:rPr>
                <w:rFonts w:ascii="Arial" w:hAnsi="Arial" w:cs="Arial"/>
                <w:noProof/>
                <w:webHidden/>
              </w:rPr>
              <w:instrText xml:space="preserve"> PAGEREF _Toc80796061 \h </w:instrText>
            </w:r>
            <w:r w:rsidRPr="0039263D">
              <w:rPr>
                <w:rFonts w:ascii="Arial" w:hAnsi="Arial" w:cs="Arial"/>
                <w:noProof/>
                <w:webHidden/>
              </w:rPr>
            </w:r>
            <w:r w:rsidRPr="0039263D">
              <w:rPr>
                <w:rFonts w:ascii="Arial" w:hAnsi="Arial" w:cs="Arial"/>
                <w:noProof/>
                <w:webHidden/>
              </w:rPr>
              <w:fldChar w:fldCharType="separate"/>
            </w:r>
            <w:r w:rsidRPr="0039263D">
              <w:rPr>
                <w:rFonts w:ascii="Arial" w:hAnsi="Arial" w:cs="Arial"/>
                <w:noProof/>
                <w:webHidden/>
              </w:rPr>
              <w:t>4</w:t>
            </w:r>
            <w:r w:rsidRPr="0039263D">
              <w:rPr>
                <w:rFonts w:ascii="Arial" w:hAnsi="Arial" w:cs="Arial"/>
                <w:noProof/>
                <w:webHidden/>
              </w:rPr>
              <w:fldChar w:fldCharType="end"/>
            </w:r>
          </w:hyperlink>
        </w:p>
        <w:p w14:paraId="08F142D0" w14:textId="18E7FE15" w:rsidR="0039263D" w:rsidRPr="0039263D" w:rsidRDefault="0039263D">
          <w:pPr>
            <w:pStyle w:val="TDC1"/>
            <w:tabs>
              <w:tab w:val="left" w:pos="440"/>
              <w:tab w:val="right" w:pos="9350"/>
            </w:tabs>
            <w:rPr>
              <w:rFonts w:ascii="Arial" w:eastAsiaTheme="minorEastAsia" w:hAnsi="Arial" w:cs="Arial"/>
              <w:noProof/>
              <w:lang w:eastAsia="es-CO"/>
            </w:rPr>
          </w:pPr>
          <w:hyperlink w:anchor="_Toc80796062" w:history="1">
            <w:r w:rsidRPr="0039263D">
              <w:rPr>
                <w:rStyle w:val="Hipervnculo"/>
                <w:rFonts w:ascii="Arial" w:hAnsi="Arial" w:cs="Arial"/>
                <w:noProof/>
              </w:rPr>
              <w:t>4.</w:t>
            </w:r>
            <w:r w:rsidRPr="0039263D">
              <w:rPr>
                <w:rFonts w:ascii="Arial" w:eastAsiaTheme="minorEastAsia" w:hAnsi="Arial" w:cs="Arial"/>
                <w:noProof/>
                <w:lang w:eastAsia="es-CO"/>
              </w:rPr>
              <w:tab/>
            </w:r>
            <w:r w:rsidRPr="0039263D">
              <w:rPr>
                <w:rStyle w:val="Hipervnculo"/>
                <w:rFonts w:ascii="Arial" w:hAnsi="Arial" w:cs="Arial"/>
                <w:noProof/>
              </w:rPr>
              <w:t>Definiciones operativas de casos de intoxicaciones por sustancias químicas, incluido el mercurio</w:t>
            </w:r>
            <w:r w:rsidRPr="0039263D">
              <w:rPr>
                <w:rFonts w:ascii="Arial" w:hAnsi="Arial" w:cs="Arial"/>
                <w:noProof/>
                <w:webHidden/>
              </w:rPr>
              <w:tab/>
            </w:r>
            <w:r w:rsidRPr="0039263D">
              <w:rPr>
                <w:rFonts w:ascii="Arial" w:hAnsi="Arial" w:cs="Arial"/>
                <w:noProof/>
                <w:webHidden/>
              </w:rPr>
              <w:fldChar w:fldCharType="begin"/>
            </w:r>
            <w:r w:rsidRPr="0039263D">
              <w:rPr>
                <w:rFonts w:ascii="Arial" w:hAnsi="Arial" w:cs="Arial"/>
                <w:noProof/>
                <w:webHidden/>
              </w:rPr>
              <w:instrText xml:space="preserve"> PAGEREF _Toc80796062 \h </w:instrText>
            </w:r>
            <w:r w:rsidRPr="0039263D">
              <w:rPr>
                <w:rFonts w:ascii="Arial" w:hAnsi="Arial" w:cs="Arial"/>
                <w:noProof/>
                <w:webHidden/>
              </w:rPr>
            </w:r>
            <w:r w:rsidRPr="0039263D">
              <w:rPr>
                <w:rFonts w:ascii="Arial" w:hAnsi="Arial" w:cs="Arial"/>
                <w:noProof/>
                <w:webHidden/>
              </w:rPr>
              <w:fldChar w:fldCharType="separate"/>
            </w:r>
            <w:r w:rsidRPr="0039263D">
              <w:rPr>
                <w:rFonts w:ascii="Arial" w:hAnsi="Arial" w:cs="Arial"/>
                <w:noProof/>
                <w:webHidden/>
              </w:rPr>
              <w:t>4</w:t>
            </w:r>
            <w:r w:rsidRPr="0039263D">
              <w:rPr>
                <w:rFonts w:ascii="Arial" w:hAnsi="Arial" w:cs="Arial"/>
                <w:noProof/>
                <w:webHidden/>
              </w:rPr>
              <w:fldChar w:fldCharType="end"/>
            </w:r>
          </w:hyperlink>
        </w:p>
        <w:p w14:paraId="2A9CDBBD" w14:textId="478B917B" w:rsidR="0039263D" w:rsidRPr="0039263D" w:rsidRDefault="0039263D">
          <w:pPr>
            <w:pStyle w:val="TDC1"/>
            <w:tabs>
              <w:tab w:val="left" w:pos="440"/>
              <w:tab w:val="right" w:pos="9350"/>
            </w:tabs>
            <w:rPr>
              <w:rFonts w:ascii="Arial" w:eastAsiaTheme="minorEastAsia" w:hAnsi="Arial" w:cs="Arial"/>
              <w:noProof/>
              <w:lang w:eastAsia="es-CO"/>
            </w:rPr>
          </w:pPr>
          <w:hyperlink w:anchor="_Toc80796063" w:history="1">
            <w:r w:rsidRPr="0039263D">
              <w:rPr>
                <w:rStyle w:val="Hipervnculo"/>
                <w:rFonts w:ascii="Arial" w:hAnsi="Arial" w:cs="Arial"/>
                <w:noProof/>
              </w:rPr>
              <w:t>5.</w:t>
            </w:r>
            <w:r w:rsidRPr="0039263D">
              <w:rPr>
                <w:rFonts w:ascii="Arial" w:eastAsiaTheme="minorEastAsia" w:hAnsi="Arial" w:cs="Arial"/>
                <w:noProof/>
                <w:lang w:eastAsia="es-CO"/>
              </w:rPr>
              <w:tab/>
            </w:r>
            <w:r w:rsidRPr="0039263D">
              <w:rPr>
                <w:rStyle w:val="Hipervnculo"/>
                <w:rFonts w:ascii="Arial" w:hAnsi="Arial" w:cs="Arial"/>
                <w:noProof/>
              </w:rPr>
              <w:t>Fuentes de información para la captura de eventos de intoxicaciones por sustancias químicas, incluido el mercurio (1)</w:t>
            </w:r>
            <w:r w:rsidRPr="0039263D">
              <w:rPr>
                <w:rFonts w:ascii="Arial" w:hAnsi="Arial" w:cs="Arial"/>
                <w:noProof/>
                <w:webHidden/>
              </w:rPr>
              <w:tab/>
            </w:r>
            <w:r w:rsidRPr="0039263D">
              <w:rPr>
                <w:rFonts w:ascii="Arial" w:hAnsi="Arial" w:cs="Arial"/>
                <w:noProof/>
                <w:webHidden/>
              </w:rPr>
              <w:fldChar w:fldCharType="begin"/>
            </w:r>
            <w:r w:rsidRPr="0039263D">
              <w:rPr>
                <w:rFonts w:ascii="Arial" w:hAnsi="Arial" w:cs="Arial"/>
                <w:noProof/>
                <w:webHidden/>
              </w:rPr>
              <w:instrText xml:space="preserve"> PAGEREF _Toc80796063 \h </w:instrText>
            </w:r>
            <w:r w:rsidRPr="0039263D">
              <w:rPr>
                <w:rFonts w:ascii="Arial" w:hAnsi="Arial" w:cs="Arial"/>
                <w:noProof/>
                <w:webHidden/>
              </w:rPr>
            </w:r>
            <w:r w:rsidRPr="0039263D">
              <w:rPr>
                <w:rFonts w:ascii="Arial" w:hAnsi="Arial" w:cs="Arial"/>
                <w:noProof/>
                <w:webHidden/>
              </w:rPr>
              <w:fldChar w:fldCharType="separate"/>
            </w:r>
            <w:r w:rsidRPr="0039263D">
              <w:rPr>
                <w:rFonts w:ascii="Arial" w:hAnsi="Arial" w:cs="Arial"/>
                <w:noProof/>
                <w:webHidden/>
              </w:rPr>
              <w:t>6</w:t>
            </w:r>
            <w:r w:rsidRPr="0039263D">
              <w:rPr>
                <w:rFonts w:ascii="Arial" w:hAnsi="Arial" w:cs="Arial"/>
                <w:noProof/>
                <w:webHidden/>
              </w:rPr>
              <w:fldChar w:fldCharType="end"/>
            </w:r>
          </w:hyperlink>
        </w:p>
        <w:p w14:paraId="5EA6A1A6" w14:textId="2FB38E41" w:rsidR="0039263D" w:rsidRPr="0039263D" w:rsidRDefault="0039263D">
          <w:pPr>
            <w:pStyle w:val="TDC1"/>
            <w:tabs>
              <w:tab w:val="left" w:pos="440"/>
              <w:tab w:val="right" w:pos="9350"/>
            </w:tabs>
            <w:rPr>
              <w:rFonts w:ascii="Arial" w:eastAsiaTheme="minorEastAsia" w:hAnsi="Arial" w:cs="Arial"/>
              <w:noProof/>
              <w:lang w:eastAsia="es-CO"/>
            </w:rPr>
          </w:pPr>
          <w:hyperlink w:anchor="_Toc80796064" w:history="1">
            <w:r w:rsidRPr="0039263D">
              <w:rPr>
                <w:rStyle w:val="Hipervnculo"/>
                <w:rFonts w:ascii="Arial" w:hAnsi="Arial" w:cs="Arial"/>
                <w:noProof/>
              </w:rPr>
              <w:t>6.</w:t>
            </w:r>
            <w:r w:rsidRPr="0039263D">
              <w:rPr>
                <w:rFonts w:ascii="Arial" w:eastAsiaTheme="minorEastAsia" w:hAnsi="Arial" w:cs="Arial"/>
                <w:noProof/>
                <w:lang w:eastAsia="es-CO"/>
              </w:rPr>
              <w:tab/>
            </w:r>
            <w:r w:rsidRPr="0039263D">
              <w:rPr>
                <w:rStyle w:val="Hipervnculo"/>
                <w:rFonts w:ascii="Arial" w:hAnsi="Arial" w:cs="Arial"/>
                <w:noProof/>
              </w:rPr>
              <w:t>Flujo de la información</w:t>
            </w:r>
            <w:r w:rsidRPr="0039263D">
              <w:rPr>
                <w:rFonts w:ascii="Arial" w:hAnsi="Arial" w:cs="Arial"/>
                <w:noProof/>
                <w:webHidden/>
              </w:rPr>
              <w:tab/>
            </w:r>
            <w:r w:rsidRPr="0039263D">
              <w:rPr>
                <w:rFonts w:ascii="Arial" w:hAnsi="Arial" w:cs="Arial"/>
                <w:noProof/>
                <w:webHidden/>
              </w:rPr>
              <w:fldChar w:fldCharType="begin"/>
            </w:r>
            <w:r w:rsidRPr="0039263D">
              <w:rPr>
                <w:rFonts w:ascii="Arial" w:hAnsi="Arial" w:cs="Arial"/>
                <w:noProof/>
                <w:webHidden/>
              </w:rPr>
              <w:instrText xml:space="preserve"> PAGEREF _Toc80796064 \h </w:instrText>
            </w:r>
            <w:r w:rsidRPr="0039263D">
              <w:rPr>
                <w:rFonts w:ascii="Arial" w:hAnsi="Arial" w:cs="Arial"/>
                <w:noProof/>
                <w:webHidden/>
              </w:rPr>
            </w:r>
            <w:r w:rsidRPr="0039263D">
              <w:rPr>
                <w:rFonts w:ascii="Arial" w:hAnsi="Arial" w:cs="Arial"/>
                <w:noProof/>
                <w:webHidden/>
              </w:rPr>
              <w:fldChar w:fldCharType="separate"/>
            </w:r>
            <w:r w:rsidRPr="0039263D">
              <w:rPr>
                <w:rFonts w:ascii="Arial" w:hAnsi="Arial" w:cs="Arial"/>
                <w:noProof/>
                <w:webHidden/>
              </w:rPr>
              <w:t>6</w:t>
            </w:r>
            <w:r w:rsidRPr="0039263D">
              <w:rPr>
                <w:rFonts w:ascii="Arial" w:hAnsi="Arial" w:cs="Arial"/>
                <w:noProof/>
                <w:webHidden/>
              </w:rPr>
              <w:fldChar w:fldCharType="end"/>
            </w:r>
          </w:hyperlink>
        </w:p>
        <w:p w14:paraId="39943BCA" w14:textId="470F2520" w:rsidR="0039263D" w:rsidRPr="0039263D" w:rsidRDefault="0039263D">
          <w:pPr>
            <w:pStyle w:val="TDC1"/>
            <w:tabs>
              <w:tab w:val="left" w:pos="440"/>
              <w:tab w:val="right" w:pos="9350"/>
            </w:tabs>
            <w:rPr>
              <w:rFonts w:ascii="Arial" w:eastAsiaTheme="minorEastAsia" w:hAnsi="Arial" w:cs="Arial"/>
              <w:noProof/>
              <w:lang w:eastAsia="es-CO"/>
            </w:rPr>
          </w:pPr>
          <w:hyperlink w:anchor="_Toc80796065" w:history="1">
            <w:r w:rsidRPr="0039263D">
              <w:rPr>
                <w:rStyle w:val="Hipervnculo"/>
                <w:rFonts w:ascii="Arial" w:hAnsi="Arial" w:cs="Arial"/>
                <w:noProof/>
              </w:rPr>
              <w:t>7.</w:t>
            </w:r>
            <w:r w:rsidRPr="0039263D">
              <w:rPr>
                <w:rFonts w:ascii="Arial" w:eastAsiaTheme="minorEastAsia" w:hAnsi="Arial" w:cs="Arial"/>
                <w:noProof/>
                <w:lang w:eastAsia="es-CO"/>
              </w:rPr>
              <w:tab/>
            </w:r>
            <w:r w:rsidRPr="0039263D">
              <w:rPr>
                <w:rStyle w:val="Hipervnculo"/>
                <w:rFonts w:ascii="Arial" w:hAnsi="Arial" w:cs="Arial"/>
                <w:noProof/>
              </w:rPr>
              <w:t>Orientación de la acción</w:t>
            </w:r>
            <w:r w:rsidRPr="0039263D">
              <w:rPr>
                <w:rFonts w:ascii="Arial" w:hAnsi="Arial" w:cs="Arial"/>
                <w:noProof/>
                <w:webHidden/>
              </w:rPr>
              <w:tab/>
            </w:r>
            <w:r w:rsidRPr="0039263D">
              <w:rPr>
                <w:rFonts w:ascii="Arial" w:hAnsi="Arial" w:cs="Arial"/>
                <w:noProof/>
                <w:webHidden/>
              </w:rPr>
              <w:fldChar w:fldCharType="begin"/>
            </w:r>
            <w:r w:rsidRPr="0039263D">
              <w:rPr>
                <w:rFonts w:ascii="Arial" w:hAnsi="Arial" w:cs="Arial"/>
                <w:noProof/>
                <w:webHidden/>
              </w:rPr>
              <w:instrText xml:space="preserve"> PAGEREF _Toc80796065 \h </w:instrText>
            </w:r>
            <w:r w:rsidRPr="0039263D">
              <w:rPr>
                <w:rFonts w:ascii="Arial" w:hAnsi="Arial" w:cs="Arial"/>
                <w:noProof/>
                <w:webHidden/>
              </w:rPr>
            </w:r>
            <w:r w:rsidRPr="0039263D">
              <w:rPr>
                <w:rFonts w:ascii="Arial" w:hAnsi="Arial" w:cs="Arial"/>
                <w:noProof/>
                <w:webHidden/>
              </w:rPr>
              <w:fldChar w:fldCharType="separate"/>
            </w:r>
            <w:r w:rsidRPr="0039263D">
              <w:rPr>
                <w:rFonts w:ascii="Arial" w:hAnsi="Arial" w:cs="Arial"/>
                <w:noProof/>
                <w:webHidden/>
              </w:rPr>
              <w:t>6</w:t>
            </w:r>
            <w:r w:rsidRPr="0039263D">
              <w:rPr>
                <w:rFonts w:ascii="Arial" w:hAnsi="Arial" w:cs="Arial"/>
                <w:noProof/>
                <w:webHidden/>
              </w:rPr>
              <w:fldChar w:fldCharType="end"/>
            </w:r>
          </w:hyperlink>
        </w:p>
        <w:p w14:paraId="295A0470" w14:textId="38E5372D" w:rsidR="0039263D" w:rsidRDefault="0039263D" w:rsidP="0039263D">
          <w:pPr>
            <w:pStyle w:val="TDC1"/>
            <w:tabs>
              <w:tab w:val="right" w:pos="9350"/>
            </w:tabs>
            <w:rPr>
              <w:rFonts w:eastAsiaTheme="minorEastAsia"/>
              <w:noProof/>
              <w:lang w:eastAsia="es-CO"/>
            </w:rPr>
          </w:pPr>
          <w:hyperlink w:anchor="_Toc80796066" w:history="1">
            <w:r w:rsidRPr="0039263D">
              <w:rPr>
                <w:rStyle w:val="Hipervnculo"/>
                <w:rFonts w:ascii="Arial" w:eastAsia="Calibri" w:hAnsi="Arial" w:cs="Arial"/>
                <w:b/>
                <w:bCs/>
                <w:noProof/>
                <w:lang w:eastAsia="es-CO"/>
              </w:rPr>
              <w:t>Referencias</w:t>
            </w:r>
            <w:r w:rsidRPr="0039263D">
              <w:rPr>
                <w:rFonts w:ascii="Arial" w:hAnsi="Arial" w:cs="Arial"/>
                <w:noProof/>
                <w:webHidden/>
              </w:rPr>
              <w:tab/>
            </w:r>
            <w:r w:rsidRPr="0039263D">
              <w:rPr>
                <w:rFonts w:ascii="Arial" w:hAnsi="Arial" w:cs="Arial"/>
                <w:noProof/>
                <w:webHidden/>
              </w:rPr>
              <w:fldChar w:fldCharType="begin"/>
            </w:r>
            <w:r w:rsidRPr="0039263D">
              <w:rPr>
                <w:rFonts w:ascii="Arial" w:hAnsi="Arial" w:cs="Arial"/>
                <w:noProof/>
                <w:webHidden/>
              </w:rPr>
              <w:instrText xml:space="preserve"> PAGEREF _Toc80796066 \h </w:instrText>
            </w:r>
            <w:r w:rsidRPr="0039263D">
              <w:rPr>
                <w:rFonts w:ascii="Arial" w:hAnsi="Arial" w:cs="Arial"/>
                <w:noProof/>
                <w:webHidden/>
              </w:rPr>
            </w:r>
            <w:r w:rsidRPr="0039263D">
              <w:rPr>
                <w:rFonts w:ascii="Arial" w:hAnsi="Arial" w:cs="Arial"/>
                <w:noProof/>
                <w:webHidden/>
              </w:rPr>
              <w:fldChar w:fldCharType="separate"/>
            </w:r>
            <w:r w:rsidRPr="0039263D">
              <w:rPr>
                <w:rFonts w:ascii="Arial" w:hAnsi="Arial" w:cs="Arial"/>
                <w:noProof/>
                <w:webHidden/>
              </w:rPr>
              <w:t>8</w:t>
            </w:r>
            <w:r w:rsidRPr="0039263D">
              <w:rPr>
                <w:rFonts w:ascii="Arial" w:hAnsi="Arial" w:cs="Arial"/>
                <w:noProof/>
                <w:webHidden/>
              </w:rPr>
              <w:fldChar w:fldCharType="end"/>
            </w:r>
          </w:hyperlink>
        </w:p>
        <w:p w14:paraId="34260DA9" w14:textId="7D68FFBF" w:rsidR="00C91606" w:rsidRPr="00C91606" w:rsidRDefault="00C91606" w:rsidP="00C91606">
          <w:pPr>
            <w:rPr>
              <w:rFonts w:ascii="Arial" w:eastAsia="Calibri" w:hAnsi="Arial" w:cs="Arial"/>
              <w:color w:val="000000" w:themeColor="text1"/>
              <w:sz w:val="24"/>
              <w:szCs w:val="24"/>
              <w:lang w:eastAsia="es-CO"/>
            </w:rPr>
          </w:pPr>
          <w:r w:rsidRPr="00C91606">
            <w:rPr>
              <w:rFonts w:ascii="Arial" w:eastAsia="Calibri" w:hAnsi="Arial" w:cs="Arial"/>
              <w:color w:val="000000" w:themeColor="text1"/>
              <w:sz w:val="24"/>
              <w:szCs w:val="24"/>
              <w:lang w:eastAsia="es-CO"/>
            </w:rPr>
            <w:fldChar w:fldCharType="end"/>
          </w:r>
        </w:p>
      </w:sdtContent>
    </w:sdt>
    <w:p w14:paraId="32E6D60D" w14:textId="77777777" w:rsidR="00C91606" w:rsidRPr="00C91606" w:rsidRDefault="00C91606" w:rsidP="00C91606">
      <w:pPr>
        <w:pBdr>
          <w:top w:val="nil"/>
          <w:left w:val="nil"/>
          <w:bottom w:val="nil"/>
          <w:right w:val="nil"/>
          <w:between w:val="nil"/>
        </w:pBdr>
        <w:spacing w:after="0" w:line="240" w:lineRule="auto"/>
        <w:jc w:val="both"/>
        <w:rPr>
          <w:rFonts w:ascii="Arial" w:eastAsia="Calibri" w:hAnsi="Arial" w:cs="Arial"/>
          <w:color w:val="000000" w:themeColor="text1"/>
          <w:sz w:val="24"/>
          <w:szCs w:val="24"/>
          <w:lang w:eastAsia="es-CO"/>
        </w:rPr>
      </w:pPr>
    </w:p>
    <w:p w14:paraId="5CAE7967" w14:textId="77777777" w:rsidR="00C91606" w:rsidRPr="00C91606" w:rsidRDefault="00C91606" w:rsidP="00C91606">
      <w:pPr>
        <w:pBdr>
          <w:top w:val="nil"/>
          <w:left w:val="nil"/>
          <w:bottom w:val="nil"/>
          <w:right w:val="nil"/>
          <w:between w:val="nil"/>
        </w:pBdr>
        <w:spacing w:after="0" w:line="240" w:lineRule="auto"/>
        <w:jc w:val="both"/>
        <w:rPr>
          <w:rFonts w:ascii="Arial" w:eastAsia="Calibri" w:hAnsi="Arial" w:cs="Arial"/>
          <w:color w:val="000000" w:themeColor="text1"/>
          <w:sz w:val="24"/>
          <w:szCs w:val="24"/>
          <w:lang w:eastAsia="es-CO"/>
        </w:rPr>
      </w:pPr>
    </w:p>
    <w:p w14:paraId="2C74459A" w14:textId="77777777" w:rsidR="00C91606" w:rsidRPr="00C91606" w:rsidRDefault="00C91606" w:rsidP="00C91606">
      <w:pPr>
        <w:pBdr>
          <w:top w:val="nil"/>
          <w:left w:val="nil"/>
          <w:bottom w:val="nil"/>
          <w:right w:val="nil"/>
          <w:between w:val="nil"/>
        </w:pBdr>
        <w:spacing w:after="0" w:line="240" w:lineRule="auto"/>
        <w:jc w:val="both"/>
        <w:rPr>
          <w:rFonts w:ascii="Arial" w:eastAsia="Calibri" w:hAnsi="Arial" w:cs="Arial"/>
          <w:color w:val="000000" w:themeColor="text1"/>
          <w:sz w:val="24"/>
          <w:szCs w:val="24"/>
          <w:lang w:eastAsia="es-CO"/>
        </w:rPr>
      </w:pPr>
    </w:p>
    <w:p w14:paraId="039EEEFA" w14:textId="77777777" w:rsidR="00C91606" w:rsidRPr="00C91606" w:rsidRDefault="00C91606" w:rsidP="00C91606">
      <w:pPr>
        <w:pBdr>
          <w:top w:val="nil"/>
          <w:left w:val="nil"/>
          <w:bottom w:val="nil"/>
          <w:right w:val="nil"/>
          <w:between w:val="nil"/>
        </w:pBdr>
        <w:spacing w:after="0" w:line="240" w:lineRule="auto"/>
        <w:jc w:val="both"/>
        <w:rPr>
          <w:rFonts w:ascii="Arial" w:eastAsia="Calibri" w:hAnsi="Arial" w:cs="Arial"/>
          <w:color w:val="000000" w:themeColor="text1"/>
          <w:sz w:val="24"/>
          <w:szCs w:val="24"/>
          <w:lang w:eastAsia="es-CO"/>
        </w:rPr>
      </w:pPr>
    </w:p>
    <w:p w14:paraId="0342B1FC" w14:textId="77777777" w:rsidR="00C91606" w:rsidRPr="00C91606" w:rsidRDefault="00C91606" w:rsidP="00C91606">
      <w:pPr>
        <w:pBdr>
          <w:top w:val="nil"/>
          <w:left w:val="nil"/>
          <w:bottom w:val="nil"/>
          <w:right w:val="nil"/>
          <w:between w:val="nil"/>
        </w:pBdr>
        <w:spacing w:after="0" w:line="240" w:lineRule="auto"/>
        <w:jc w:val="both"/>
        <w:rPr>
          <w:rFonts w:ascii="Arial" w:eastAsia="Calibri" w:hAnsi="Arial" w:cs="Arial"/>
          <w:color w:val="000000" w:themeColor="text1"/>
          <w:sz w:val="24"/>
          <w:szCs w:val="24"/>
          <w:lang w:eastAsia="es-CO"/>
        </w:rPr>
      </w:pPr>
    </w:p>
    <w:p w14:paraId="30B2B6C3" w14:textId="77777777" w:rsidR="00C91606" w:rsidRPr="00C91606" w:rsidRDefault="00C91606" w:rsidP="00C91606">
      <w:pPr>
        <w:pBdr>
          <w:top w:val="nil"/>
          <w:left w:val="nil"/>
          <w:bottom w:val="nil"/>
          <w:right w:val="nil"/>
          <w:between w:val="nil"/>
        </w:pBdr>
        <w:spacing w:after="0" w:line="240" w:lineRule="auto"/>
        <w:jc w:val="both"/>
        <w:rPr>
          <w:rFonts w:ascii="Arial" w:eastAsia="Calibri" w:hAnsi="Arial" w:cs="Arial"/>
          <w:color w:val="000000" w:themeColor="text1"/>
          <w:sz w:val="24"/>
          <w:szCs w:val="24"/>
          <w:lang w:eastAsia="es-CO"/>
        </w:rPr>
      </w:pPr>
    </w:p>
    <w:p w14:paraId="531A22BE" w14:textId="77777777" w:rsidR="00C91606" w:rsidRPr="00C91606" w:rsidRDefault="00C91606" w:rsidP="00C91606">
      <w:pPr>
        <w:pBdr>
          <w:top w:val="nil"/>
          <w:left w:val="nil"/>
          <w:bottom w:val="nil"/>
          <w:right w:val="nil"/>
          <w:between w:val="nil"/>
        </w:pBdr>
        <w:spacing w:after="0" w:line="240" w:lineRule="auto"/>
        <w:jc w:val="both"/>
        <w:rPr>
          <w:rFonts w:ascii="Arial" w:eastAsia="Calibri" w:hAnsi="Arial" w:cs="Arial"/>
          <w:color w:val="000000" w:themeColor="text1"/>
          <w:sz w:val="24"/>
          <w:szCs w:val="24"/>
          <w:lang w:eastAsia="es-CO"/>
        </w:rPr>
      </w:pPr>
    </w:p>
    <w:p w14:paraId="2CB3C3F1" w14:textId="77777777" w:rsidR="00C91606" w:rsidRPr="00C91606" w:rsidRDefault="00C91606" w:rsidP="00C91606">
      <w:pPr>
        <w:pBdr>
          <w:top w:val="nil"/>
          <w:left w:val="nil"/>
          <w:bottom w:val="nil"/>
          <w:right w:val="nil"/>
          <w:between w:val="nil"/>
        </w:pBdr>
        <w:spacing w:after="0" w:line="240" w:lineRule="auto"/>
        <w:jc w:val="both"/>
        <w:rPr>
          <w:rFonts w:ascii="Arial" w:eastAsia="Calibri" w:hAnsi="Arial" w:cs="Arial"/>
          <w:color w:val="000000" w:themeColor="text1"/>
          <w:sz w:val="24"/>
          <w:szCs w:val="24"/>
          <w:lang w:eastAsia="es-CO"/>
        </w:rPr>
      </w:pPr>
    </w:p>
    <w:p w14:paraId="0770C421" w14:textId="77777777" w:rsidR="00C91606" w:rsidRPr="00C91606" w:rsidRDefault="00C91606" w:rsidP="00C91606">
      <w:pPr>
        <w:pBdr>
          <w:top w:val="nil"/>
          <w:left w:val="nil"/>
          <w:bottom w:val="nil"/>
          <w:right w:val="nil"/>
          <w:between w:val="nil"/>
        </w:pBdr>
        <w:spacing w:after="0" w:line="240" w:lineRule="auto"/>
        <w:jc w:val="both"/>
        <w:rPr>
          <w:rFonts w:ascii="Arial" w:eastAsia="Calibri" w:hAnsi="Arial" w:cs="Arial"/>
          <w:color w:val="000000" w:themeColor="text1"/>
          <w:sz w:val="24"/>
          <w:szCs w:val="24"/>
          <w:lang w:eastAsia="es-CO"/>
        </w:rPr>
      </w:pPr>
    </w:p>
    <w:p w14:paraId="0C20D5B9" w14:textId="77777777" w:rsidR="00C91606" w:rsidRPr="00C91606" w:rsidRDefault="00C91606" w:rsidP="00C91606">
      <w:pPr>
        <w:pBdr>
          <w:top w:val="nil"/>
          <w:left w:val="nil"/>
          <w:bottom w:val="nil"/>
          <w:right w:val="nil"/>
          <w:between w:val="nil"/>
        </w:pBdr>
        <w:tabs>
          <w:tab w:val="left" w:pos="6028"/>
        </w:tabs>
        <w:spacing w:after="0" w:line="240" w:lineRule="auto"/>
        <w:jc w:val="both"/>
        <w:rPr>
          <w:rFonts w:ascii="Arial" w:eastAsia="Calibri" w:hAnsi="Arial" w:cs="Arial"/>
          <w:color w:val="000000" w:themeColor="text1"/>
          <w:sz w:val="24"/>
          <w:szCs w:val="24"/>
          <w:lang w:eastAsia="es-CO"/>
        </w:rPr>
      </w:pPr>
      <w:r w:rsidRPr="00C91606">
        <w:rPr>
          <w:rFonts w:ascii="Arial" w:eastAsia="Calibri" w:hAnsi="Arial" w:cs="Arial"/>
          <w:color w:val="000000" w:themeColor="text1"/>
          <w:sz w:val="24"/>
          <w:szCs w:val="24"/>
          <w:lang w:eastAsia="es-CO"/>
        </w:rPr>
        <w:tab/>
      </w:r>
    </w:p>
    <w:p w14:paraId="62B3C25E" w14:textId="77777777" w:rsidR="00C91606" w:rsidRPr="00C91606" w:rsidRDefault="00C91606" w:rsidP="00C91606">
      <w:pPr>
        <w:pBdr>
          <w:top w:val="nil"/>
          <w:left w:val="nil"/>
          <w:bottom w:val="nil"/>
          <w:right w:val="nil"/>
          <w:between w:val="nil"/>
        </w:pBdr>
        <w:spacing w:after="0" w:line="240" w:lineRule="auto"/>
        <w:jc w:val="both"/>
        <w:rPr>
          <w:rFonts w:ascii="Arial" w:eastAsia="Calibri" w:hAnsi="Arial" w:cs="Arial"/>
          <w:color w:val="000000" w:themeColor="text1"/>
          <w:sz w:val="24"/>
          <w:szCs w:val="24"/>
          <w:lang w:eastAsia="es-CO"/>
        </w:rPr>
      </w:pPr>
    </w:p>
    <w:p w14:paraId="253477C7" w14:textId="77777777" w:rsidR="00C91606" w:rsidRPr="00C91606" w:rsidRDefault="00C91606" w:rsidP="00C91606">
      <w:pPr>
        <w:pBdr>
          <w:top w:val="nil"/>
          <w:left w:val="nil"/>
          <w:bottom w:val="nil"/>
          <w:right w:val="nil"/>
          <w:between w:val="nil"/>
        </w:pBdr>
        <w:spacing w:after="0" w:line="240" w:lineRule="auto"/>
        <w:jc w:val="both"/>
        <w:rPr>
          <w:rFonts w:ascii="Arial" w:eastAsia="Calibri" w:hAnsi="Arial" w:cs="Arial"/>
          <w:color w:val="000000" w:themeColor="text1"/>
          <w:sz w:val="24"/>
          <w:szCs w:val="24"/>
          <w:lang w:eastAsia="es-CO"/>
        </w:rPr>
      </w:pPr>
    </w:p>
    <w:p w14:paraId="68E3C8C9" w14:textId="77777777" w:rsidR="00C91606" w:rsidRPr="00C91606" w:rsidRDefault="00C91606" w:rsidP="00C91606">
      <w:pPr>
        <w:pBdr>
          <w:top w:val="nil"/>
          <w:left w:val="nil"/>
          <w:bottom w:val="nil"/>
          <w:right w:val="nil"/>
          <w:between w:val="nil"/>
        </w:pBdr>
        <w:spacing w:after="0" w:line="240" w:lineRule="auto"/>
        <w:jc w:val="both"/>
        <w:rPr>
          <w:rFonts w:ascii="Arial" w:eastAsia="Calibri" w:hAnsi="Arial" w:cs="Arial"/>
          <w:color w:val="000000" w:themeColor="text1"/>
          <w:sz w:val="24"/>
          <w:szCs w:val="24"/>
          <w:lang w:eastAsia="es-CO"/>
        </w:rPr>
      </w:pPr>
    </w:p>
    <w:p w14:paraId="059AA967" w14:textId="77777777" w:rsidR="00C91606" w:rsidRPr="00C91606" w:rsidRDefault="00C91606" w:rsidP="00C91606">
      <w:pPr>
        <w:pBdr>
          <w:top w:val="nil"/>
          <w:left w:val="nil"/>
          <w:bottom w:val="nil"/>
          <w:right w:val="nil"/>
          <w:between w:val="nil"/>
        </w:pBdr>
        <w:spacing w:after="0" w:line="240" w:lineRule="auto"/>
        <w:jc w:val="both"/>
        <w:rPr>
          <w:rFonts w:ascii="Arial" w:eastAsia="Calibri" w:hAnsi="Arial" w:cs="Arial"/>
          <w:color w:val="000000" w:themeColor="text1"/>
          <w:sz w:val="24"/>
          <w:szCs w:val="24"/>
          <w:lang w:eastAsia="es-CO"/>
        </w:rPr>
      </w:pPr>
    </w:p>
    <w:p w14:paraId="19619ADA" w14:textId="77777777" w:rsidR="00C91606" w:rsidRPr="00C91606" w:rsidRDefault="00C91606" w:rsidP="00C91606">
      <w:pPr>
        <w:pBdr>
          <w:top w:val="nil"/>
          <w:left w:val="nil"/>
          <w:bottom w:val="nil"/>
          <w:right w:val="nil"/>
          <w:between w:val="nil"/>
        </w:pBdr>
        <w:spacing w:after="0" w:line="240" w:lineRule="auto"/>
        <w:jc w:val="both"/>
        <w:rPr>
          <w:rFonts w:ascii="Arial" w:eastAsia="Calibri" w:hAnsi="Arial" w:cs="Arial"/>
          <w:color w:val="000000" w:themeColor="text1"/>
          <w:sz w:val="24"/>
          <w:szCs w:val="24"/>
          <w:lang w:eastAsia="es-CO"/>
        </w:rPr>
      </w:pPr>
    </w:p>
    <w:p w14:paraId="507E6D25" w14:textId="3A166DF2" w:rsidR="00C91606" w:rsidRDefault="00C91606" w:rsidP="00C91606">
      <w:pPr>
        <w:pBdr>
          <w:top w:val="nil"/>
          <w:left w:val="nil"/>
          <w:bottom w:val="nil"/>
          <w:right w:val="nil"/>
          <w:between w:val="nil"/>
        </w:pBdr>
        <w:spacing w:after="0" w:line="240" w:lineRule="auto"/>
        <w:jc w:val="both"/>
        <w:rPr>
          <w:rFonts w:ascii="Arial" w:eastAsia="Calibri" w:hAnsi="Arial" w:cs="Arial"/>
          <w:color w:val="000000" w:themeColor="text1"/>
          <w:sz w:val="24"/>
          <w:szCs w:val="24"/>
          <w:lang w:eastAsia="es-CO"/>
        </w:rPr>
      </w:pPr>
    </w:p>
    <w:p w14:paraId="0984AE84" w14:textId="4227AA03" w:rsidR="009C0291" w:rsidRDefault="009C0291" w:rsidP="00C91606">
      <w:pPr>
        <w:pBdr>
          <w:top w:val="nil"/>
          <w:left w:val="nil"/>
          <w:bottom w:val="nil"/>
          <w:right w:val="nil"/>
          <w:between w:val="nil"/>
        </w:pBdr>
        <w:spacing w:after="0" w:line="240" w:lineRule="auto"/>
        <w:jc w:val="both"/>
        <w:rPr>
          <w:rFonts w:ascii="Arial" w:eastAsia="Calibri" w:hAnsi="Arial" w:cs="Arial"/>
          <w:color w:val="000000" w:themeColor="text1"/>
          <w:sz w:val="24"/>
          <w:szCs w:val="24"/>
          <w:lang w:eastAsia="es-CO"/>
        </w:rPr>
      </w:pPr>
    </w:p>
    <w:p w14:paraId="06B20771" w14:textId="77777777" w:rsidR="009C0291" w:rsidRDefault="009C0291" w:rsidP="00C91606">
      <w:pPr>
        <w:pBdr>
          <w:top w:val="nil"/>
          <w:left w:val="nil"/>
          <w:bottom w:val="nil"/>
          <w:right w:val="nil"/>
          <w:between w:val="nil"/>
        </w:pBdr>
        <w:spacing w:after="0" w:line="240" w:lineRule="auto"/>
        <w:jc w:val="both"/>
        <w:rPr>
          <w:rFonts w:ascii="Arial" w:eastAsia="Calibri" w:hAnsi="Arial" w:cs="Arial"/>
          <w:color w:val="000000" w:themeColor="text1"/>
          <w:sz w:val="24"/>
          <w:szCs w:val="24"/>
          <w:lang w:eastAsia="es-CO"/>
        </w:rPr>
      </w:pPr>
    </w:p>
    <w:p w14:paraId="5958E8CD" w14:textId="77777777" w:rsidR="008F78CD" w:rsidRPr="00C91606" w:rsidRDefault="008F78CD" w:rsidP="00C91606">
      <w:pPr>
        <w:pBdr>
          <w:top w:val="nil"/>
          <w:left w:val="nil"/>
          <w:bottom w:val="nil"/>
          <w:right w:val="nil"/>
          <w:between w:val="nil"/>
        </w:pBdr>
        <w:spacing w:after="0" w:line="240" w:lineRule="auto"/>
        <w:jc w:val="both"/>
        <w:rPr>
          <w:rFonts w:ascii="Arial" w:eastAsia="Calibri" w:hAnsi="Arial" w:cs="Arial"/>
          <w:color w:val="000000" w:themeColor="text1"/>
          <w:sz w:val="24"/>
          <w:szCs w:val="24"/>
          <w:lang w:eastAsia="es-CO"/>
        </w:rPr>
      </w:pPr>
    </w:p>
    <w:p w14:paraId="71E39982" w14:textId="7FDA43A0" w:rsidR="00F24A01" w:rsidRPr="00F24A01" w:rsidRDefault="00C33904" w:rsidP="00C91606">
      <w:pPr>
        <w:pBdr>
          <w:top w:val="nil"/>
          <w:left w:val="nil"/>
          <w:bottom w:val="nil"/>
          <w:right w:val="nil"/>
          <w:between w:val="nil"/>
        </w:pBdr>
        <w:spacing w:after="0" w:line="240" w:lineRule="auto"/>
        <w:jc w:val="center"/>
        <w:rPr>
          <w:rFonts w:ascii="Arial" w:eastAsia="Arial" w:hAnsi="Arial" w:cs="Arial"/>
          <w:b/>
          <w:color w:val="000000" w:themeColor="text1"/>
          <w:sz w:val="26"/>
          <w:szCs w:val="26"/>
          <w:lang w:eastAsia="es-CO"/>
        </w:rPr>
      </w:pPr>
      <w:r w:rsidRPr="00C33904">
        <w:rPr>
          <w:rFonts w:ascii="Arial" w:eastAsia="Times New Roman" w:hAnsi="Arial" w:cs="Arial"/>
          <w:b/>
          <w:bCs/>
          <w:color w:val="201F1E"/>
          <w:sz w:val="26"/>
          <w:szCs w:val="26"/>
          <w:lang w:eastAsia="es-ES_tradnl"/>
        </w:rPr>
        <w:lastRenderedPageBreak/>
        <w:t>Vigilancia en Salud pública de las intoxicaciones por sustancias químicas, incluido el mercurio</w:t>
      </w:r>
    </w:p>
    <w:p w14:paraId="40B98C4D" w14:textId="77777777" w:rsidR="00C33904" w:rsidRDefault="00C33904" w:rsidP="00C91606">
      <w:pPr>
        <w:pBdr>
          <w:top w:val="nil"/>
          <w:left w:val="nil"/>
          <w:bottom w:val="nil"/>
          <w:right w:val="nil"/>
          <w:between w:val="nil"/>
        </w:pBdr>
        <w:spacing w:after="0" w:line="240" w:lineRule="auto"/>
        <w:jc w:val="center"/>
        <w:rPr>
          <w:rFonts w:ascii="Arial" w:eastAsia="Arial" w:hAnsi="Arial" w:cs="Arial"/>
          <w:b/>
          <w:color w:val="000000" w:themeColor="text1"/>
          <w:sz w:val="26"/>
          <w:szCs w:val="26"/>
          <w:lang w:eastAsia="es-CO"/>
        </w:rPr>
      </w:pPr>
    </w:p>
    <w:p w14:paraId="0C290F57" w14:textId="3DEC2A05" w:rsidR="00C91606" w:rsidRPr="00F24A01" w:rsidRDefault="00C33904" w:rsidP="00C91606">
      <w:pPr>
        <w:pBdr>
          <w:top w:val="nil"/>
          <w:left w:val="nil"/>
          <w:bottom w:val="nil"/>
          <w:right w:val="nil"/>
          <w:between w:val="nil"/>
        </w:pBdr>
        <w:spacing w:after="0" w:line="240" w:lineRule="auto"/>
        <w:jc w:val="center"/>
        <w:rPr>
          <w:rFonts w:ascii="Arial" w:eastAsia="Arial" w:hAnsi="Arial" w:cs="Arial"/>
          <w:b/>
          <w:color w:val="000000" w:themeColor="text1"/>
          <w:sz w:val="26"/>
          <w:szCs w:val="26"/>
          <w:lang w:eastAsia="es-CO"/>
        </w:rPr>
      </w:pPr>
      <w:r>
        <w:rPr>
          <w:rFonts w:ascii="Arial" w:eastAsia="Arial" w:hAnsi="Arial" w:cs="Arial"/>
          <w:b/>
          <w:color w:val="000000" w:themeColor="text1"/>
          <w:sz w:val="26"/>
          <w:szCs w:val="26"/>
          <w:lang w:eastAsia="es-CO"/>
        </w:rPr>
        <w:t>Unidad 4</w:t>
      </w:r>
    </w:p>
    <w:p w14:paraId="1E3E44B0" w14:textId="7B0266EA" w:rsidR="00C91606" w:rsidRDefault="00C91606" w:rsidP="00C91606">
      <w:pPr>
        <w:pBdr>
          <w:top w:val="nil"/>
          <w:left w:val="nil"/>
          <w:bottom w:val="nil"/>
          <w:right w:val="nil"/>
          <w:between w:val="nil"/>
        </w:pBdr>
        <w:spacing w:after="0" w:line="240" w:lineRule="auto"/>
        <w:jc w:val="center"/>
        <w:rPr>
          <w:rFonts w:ascii="Arial" w:eastAsia="Times New Roman" w:hAnsi="Arial" w:cs="Arial"/>
          <w:color w:val="000000" w:themeColor="text1"/>
          <w:sz w:val="24"/>
          <w:szCs w:val="24"/>
          <w:lang w:eastAsia="es-CO"/>
        </w:rPr>
      </w:pPr>
    </w:p>
    <w:p w14:paraId="26331D0A" w14:textId="77777777" w:rsidR="00EC54C0" w:rsidRPr="00C91606" w:rsidRDefault="00EC54C0" w:rsidP="00C91606">
      <w:pPr>
        <w:pBdr>
          <w:top w:val="nil"/>
          <w:left w:val="nil"/>
          <w:bottom w:val="nil"/>
          <w:right w:val="nil"/>
          <w:between w:val="nil"/>
        </w:pBdr>
        <w:spacing w:after="0" w:line="240" w:lineRule="auto"/>
        <w:jc w:val="center"/>
        <w:rPr>
          <w:rFonts w:ascii="Arial" w:eastAsia="Times New Roman" w:hAnsi="Arial" w:cs="Arial"/>
          <w:color w:val="000000" w:themeColor="text1"/>
          <w:sz w:val="24"/>
          <w:szCs w:val="24"/>
          <w:lang w:eastAsia="es-CO"/>
        </w:rPr>
      </w:pPr>
    </w:p>
    <w:p w14:paraId="55DDE3BC" w14:textId="3D16E156" w:rsidR="00C91606" w:rsidRPr="00F24A01" w:rsidRDefault="00C91606" w:rsidP="00F360A5">
      <w:pPr>
        <w:pStyle w:val="Ttulo1"/>
        <w:numPr>
          <w:ilvl w:val="0"/>
          <w:numId w:val="0"/>
        </w:numPr>
        <w:ind w:left="142"/>
      </w:pPr>
      <w:bookmarkStart w:id="0" w:name="_Toc80796058"/>
      <w:r w:rsidRPr="00F24A01">
        <w:t>Resultados de aprendizaje</w:t>
      </w:r>
      <w:bookmarkEnd w:id="0"/>
    </w:p>
    <w:p w14:paraId="3C768E4C" w14:textId="77777777" w:rsidR="00C91606" w:rsidRPr="00C91606" w:rsidRDefault="00C91606" w:rsidP="00C91606">
      <w:pPr>
        <w:pBdr>
          <w:top w:val="nil"/>
          <w:left w:val="nil"/>
          <w:bottom w:val="nil"/>
          <w:right w:val="nil"/>
          <w:between w:val="nil"/>
        </w:pBdr>
        <w:spacing w:after="0" w:line="240" w:lineRule="auto"/>
        <w:jc w:val="both"/>
        <w:rPr>
          <w:rFonts w:ascii="Arial" w:eastAsia="Calibri" w:hAnsi="Arial" w:cs="Arial"/>
          <w:b/>
          <w:color w:val="000000" w:themeColor="text1"/>
          <w:sz w:val="24"/>
          <w:szCs w:val="24"/>
          <w:lang w:eastAsia="es-CO"/>
        </w:rPr>
      </w:pPr>
    </w:p>
    <w:p w14:paraId="63B3BB13" w14:textId="0A3D1A3A" w:rsidR="00C33904" w:rsidRPr="00C33904" w:rsidRDefault="00C33904" w:rsidP="008F4014">
      <w:pPr>
        <w:pStyle w:val="Prrafodelista"/>
        <w:numPr>
          <w:ilvl w:val="0"/>
          <w:numId w:val="2"/>
        </w:numPr>
        <w:spacing w:after="0"/>
        <w:ind w:right="-138"/>
        <w:jc w:val="both"/>
        <w:rPr>
          <w:rFonts w:ascii="Arial" w:eastAsia="Calibri" w:hAnsi="Arial" w:cs="Arial"/>
          <w:color w:val="000000" w:themeColor="text1"/>
          <w:sz w:val="24"/>
          <w:szCs w:val="24"/>
          <w:lang w:eastAsia="es-CO"/>
        </w:rPr>
      </w:pPr>
      <w:r w:rsidRPr="00C33904">
        <w:rPr>
          <w:rFonts w:ascii="Arial" w:eastAsia="Calibri" w:hAnsi="Arial" w:cs="Arial"/>
          <w:color w:val="000000" w:themeColor="text1"/>
          <w:sz w:val="24"/>
          <w:szCs w:val="24"/>
          <w:lang w:eastAsia="es-CO"/>
        </w:rPr>
        <w:t>Reconocer las actividades de vigilancia en salud publica relacionados con intoxicaciones por sustancias químicas, en donde se encuentra incluido el mercurio.</w:t>
      </w:r>
    </w:p>
    <w:p w14:paraId="29FB2AFE" w14:textId="77777777" w:rsidR="00C33904" w:rsidRDefault="00C33904" w:rsidP="008F4014">
      <w:pPr>
        <w:pStyle w:val="Ttulo1"/>
        <w:numPr>
          <w:ilvl w:val="0"/>
          <w:numId w:val="0"/>
        </w:numPr>
        <w:ind w:left="720" w:right="713"/>
      </w:pPr>
    </w:p>
    <w:p w14:paraId="7FD035C0" w14:textId="267C7967" w:rsidR="00C91606" w:rsidRPr="00987443" w:rsidRDefault="00C33904" w:rsidP="000431F2">
      <w:pPr>
        <w:pStyle w:val="Ttulo1"/>
      </w:pPr>
      <w:bookmarkStart w:id="1" w:name="_Toc80796059"/>
      <w:r>
        <w:t>Vigilancia</w:t>
      </w:r>
      <w:r w:rsidR="00C91606" w:rsidRPr="00987443">
        <w:t xml:space="preserve"> </w:t>
      </w:r>
      <w:r w:rsidRPr="00C33904">
        <w:t>en salud pública de las intoxicaciones por sustancias químicas, incluido el mercurio</w:t>
      </w:r>
      <w:bookmarkEnd w:id="1"/>
    </w:p>
    <w:p w14:paraId="303E1D0A" w14:textId="77777777" w:rsidR="003B509A" w:rsidRDefault="003B509A" w:rsidP="003B509A">
      <w:pPr>
        <w:keepNext/>
        <w:keepLines/>
        <w:spacing w:after="0" w:line="240" w:lineRule="auto"/>
        <w:ind w:left="284"/>
        <w:jc w:val="both"/>
        <w:outlineLvl w:val="0"/>
        <w:rPr>
          <w:rFonts w:ascii="Arial" w:eastAsia="Calibri" w:hAnsi="Arial" w:cs="Arial"/>
          <w:b/>
          <w:bCs/>
          <w:color w:val="000000" w:themeColor="text1"/>
          <w:sz w:val="24"/>
          <w:szCs w:val="24"/>
          <w:lang w:eastAsia="es-CO"/>
        </w:rPr>
      </w:pPr>
    </w:p>
    <w:p w14:paraId="5A76EAC4" w14:textId="4354847C" w:rsidR="00C33904" w:rsidRDefault="00C33904" w:rsidP="00C33904">
      <w:pPr>
        <w:pBdr>
          <w:top w:val="nil"/>
          <w:left w:val="nil"/>
          <w:bottom w:val="nil"/>
          <w:right w:val="nil"/>
          <w:between w:val="nil"/>
        </w:pBdr>
        <w:spacing w:after="0" w:line="240" w:lineRule="auto"/>
        <w:ind w:left="284"/>
        <w:jc w:val="both"/>
        <w:rPr>
          <w:rFonts w:ascii="Arial" w:eastAsia="Calibri" w:hAnsi="Arial" w:cs="Arial"/>
          <w:color w:val="000000" w:themeColor="text1"/>
          <w:sz w:val="24"/>
          <w:szCs w:val="24"/>
          <w:lang w:eastAsia="es-CO"/>
        </w:rPr>
      </w:pPr>
      <w:r w:rsidRPr="00C33904">
        <w:rPr>
          <w:rFonts w:ascii="Arial" w:eastAsia="Calibri" w:hAnsi="Arial" w:cs="Arial"/>
          <w:color w:val="000000" w:themeColor="text1"/>
          <w:sz w:val="24"/>
          <w:szCs w:val="24"/>
          <w:lang w:eastAsia="es-CO"/>
        </w:rPr>
        <w:t>El proceso de vigilancia, se encuentra dentro del protocolo de Vigilancia en Salud Pública de Intoxicaciones por Sustancias Químicas, de la subdirección de Prevención, Vigilancia y Control en Salud Publica del Instituto Nacional de</w:t>
      </w:r>
      <w:r w:rsidR="00ED4CD5">
        <w:rPr>
          <w:rFonts w:ascii="Arial" w:eastAsia="Calibri" w:hAnsi="Arial" w:cs="Arial"/>
          <w:color w:val="000000" w:themeColor="text1"/>
          <w:sz w:val="24"/>
          <w:szCs w:val="24"/>
          <w:lang w:eastAsia="es-CO"/>
        </w:rPr>
        <w:t xml:space="preserve"> Salud</w:t>
      </w:r>
      <w:r w:rsidRPr="00C33904">
        <w:rPr>
          <w:rFonts w:ascii="Arial" w:eastAsia="Calibri" w:hAnsi="Arial" w:cs="Arial"/>
          <w:color w:val="000000" w:themeColor="text1"/>
          <w:sz w:val="24"/>
          <w:szCs w:val="24"/>
          <w:lang w:eastAsia="es-CO"/>
        </w:rPr>
        <w:t xml:space="preserve"> (1).</w:t>
      </w:r>
    </w:p>
    <w:p w14:paraId="13E6B6C3" w14:textId="25460C1A" w:rsidR="00C33904" w:rsidRDefault="00C33904" w:rsidP="00C33904">
      <w:pPr>
        <w:pBdr>
          <w:top w:val="nil"/>
          <w:left w:val="nil"/>
          <w:bottom w:val="nil"/>
          <w:right w:val="nil"/>
          <w:between w:val="nil"/>
        </w:pBdr>
        <w:spacing w:after="0" w:line="240" w:lineRule="auto"/>
        <w:ind w:left="284"/>
        <w:jc w:val="both"/>
        <w:rPr>
          <w:rFonts w:ascii="Arial" w:eastAsia="Calibri" w:hAnsi="Arial" w:cs="Arial"/>
          <w:color w:val="000000" w:themeColor="text1"/>
          <w:sz w:val="24"/>
          <w:szCs w:val="24"/>
          <w:lang w:eastAsia="es-CO"/>
        </w:rPr>
      </w:pPr>
    </w:p>
    <w:p w14:paraId="64B386F1" w14:textId="0FC9C61E" w:rsidR="009942FA" w:rsidRDefault="00C33904" w:rsidP="009942FA">
      <w:pPr>
        <w:spacing w:after="0"/>
        <w:ind w:left="284"/>
        <w:jc w:val="both"/>
        <w:rPr>
          <w:rFonts w:ascii="Arial" w:eastAsia="Calibri" w:hAnsi="Arial" w:cs="Arial"/>
          <w:color w:val="000000" w:themeColor="text1"/>
          <w:sz w:val="24"/>
          <w:szCs w:val="24"/>
          <w:lang w:eastAsia="es-CO"/>
        </w:rPr>
      </w:pPr>
      <w:r w:rsidRPr="00C33904">
        <w:rPr>
          <w:rFonts w:ascii="Arial" w:eastAsia="Calibri" w:hAnsi="Arial" w:cs="Arial"/>
          <w:color w:val="000000" w:themeColor="text1"/>
          <w:sz w:val="24"/>
          <w:szCs w:val="24"/>
          <w:lang w:eastAsia="es-CO"/>
        </w:rPr>
        <w:t>Es importante mencionar que la vigilancia en salud pública de intoxicaciones es transversal a todas las sustancias químicas. No obstante, es importante entender que dentro de cada una de las orientaciones que se encuentra dentro del protocolo de vigilancia, está incluido el mercurio, dentro del grupo de sustancias metales.</w:t>
      </w:r>
      <w:r w:rsidR="009942FA">
        <w:rPr>
          <w:rFonts w:ascii="Arial" w:eastAsia="Calibri" w:hAnsi="Arial" w:cs="Arial"/>
          <w:color w:val="000000" w:themeColor="text1"/>
          <w:sz w:val="24"/>
          <w:szCs w:val="24"/>
          <w:lang w:eastAsia="es-CO"/>
        </w:rPr>
        <w:t xml:space="preserve"> </w:t>
      </w:r>
      <w:r w:rsidR="009942FA" w:rsidRPr="00C33904">
        <w:rPr>
          <w:rFonts w:ascii="Arial" w:eastAsia="Calibri" w:hAnsi="Arial" w:cs="Arial"/>
          <w:color w:val="000000" w:themeColor="text1"/>
          <w:sz w:val="24"/>
          <w:szCs w:val="24"/>
          <w:lang w:eastAsia="es-CO"/>
        </w:rPr>
        <w:t>Su enfoque está dirigido al seguimiento rutinario, continuo y sistemático que genere información oportuna, valida y confiable para prevenir y controlar adecuadamente afectaciones en la salud individual y colectiva</w:t>
      </w:r>
      <w:r w:rsidR="009942FA">
        <w:rPr>
          <w:rFonts w:ascii="Arial" w:eastAsia="Calibri" w:hAnsi="Arial" w:cs="Arial"/>
          <w:color w:val="000000" w:themeColor="text1"/>
          <w:sz w:val="24"/>
          <w:szCs w:val="24"/>
          <w:lang w:eastAsia="es-CO"/>
        </w:rPr>
        <w:t>.</w:t>
      </w:r>
    </w:p>
    <w:p w14:paraId="4AC2367A" w14:textId="77777777" w:rsidR="00B22A7C" w:rsidRDefault="00B22A7C" w:rsidP="009942FA">
      <w:pPr>
        <w:spacing w:after="0"/>
        <w:ind w:left="284"/>
        <w:jc w:val="both"/>
        <w:rPr>
          <w:rFonts w:ascii="Arial" w:eastAsia="Calibri" w:hAnsi="Arial" w:cs="Arial"/>
          <w:color w:val="000000" w:themeColor="text1"/>
          <w:sz w:val="24"/>
          <w:szCs w:val="24"/>
          <w:lang w:eastAsia="es-CO"/>
        </w:rPr>
      </w:pPr>
    </w:p>
    <w:p w14:paraId="65617DAD" w14:textId="646AE046" w:rsidR="00C91606" w:rsidRPr="00F24A01" w:rsidRDefault="00C33904" w:rsidP="000431F2">
      <w:pPr>
        <w:pStyle w:val="Ttulo1"/>
      </w:pPr>
      <w:bookmarkStart w:id="2" w:name="_Toc80796060"/>
      <w:r w:rsidRPr="00C33904">
        <w:t>Descripción de grupos de sustancias de intoxicaciones y códigos de grupos</w:t>
      </w:r>
      <w:bookmarkEnd w:id="2"/>
    </w:p>
    <w:p w14:paraId="681F48C9" w14:textId="77777777" w:rsidR="00C91606" w:rsidRPr="00C91606" w:rsidRDefault="00C91606" w:rsidP="00C91606">
      <w:pPr>
        <w:pBdr>
          <w:top w:val="nil"/>
          <w:left w:val="nil"/>
          <w:bottom w:val="nil"/>
          <w:right w:val="nil"/>
          <w:between w:val="nil"/>
        </w:pBdr>
        <w:spacing w:after="0" w:line="240" w:lineRule="auto"/>
        <w:jc w:val="both"/>
        <w:rPr>
          <w:rFonts w:ascii="Arial" w:eastAsia="Calibri" w:hAnsi="Arial" w:cs="Arial"/>
          <w:color w:val="000000" w:themeColor="text1"/>
          <w:sz w:val="24"/>
          <w:szCs w:val="24"/>
          <w:lang w:eastAsia="es-CO"/>
        </w:rPr>
      </w:pPr>
    </w:p>
    <w:p w14:paraId="151BE844" w14:textId="08E1C578" w:rsidR="00C33904" w:rsidRPr="00C33904" w:rsidRDefault="00C33904" w:rsidP="00C33904">
      <w:pPr>
        <w:pBdr>
          <w:top w:val="nil"/>
          <w:left w:val="nil"/>
          <w:bottom w:val="nil"/>
          <w:right w:val="nil"/>
          <w:between w:val="nil"/>
        </w:pBdr>
        <w:spacing w:after="0" w:line="240" w:lineRule="auto"/>
        <w:ind w:left="284"/>
        <w:jc w:val="both"/>
        <w:rPr>
          <w:rFonts w:ascii="Arial" w:eastAsia="Calibri" w:hAnsi="Arial" w:cs="Arial"/>
          <w:color w:val="000000" w:themeColor="text1"/>
          <w:sz w:val="24"/>
          <w:szCs w:val="24"/>
          <w:lang w:eastAsia="es-CO"/>
        </w:rPr>
      </w:pPr>
      <w:r w:rsidRPr="00C33904">
        <w:rPr>
          <w:rFonts w:ascii="Arial" w:eastAsia="Calibri" w:hAnsi="Arial" w:cs="Arial"/>
          <w:color w:val="000000" w:themeColor="text1"/>
          <w:sz w:val="24"/>
          <w:szCs w:val="24"/>
          <w:lang w:eastAsia="es-CO"/>
        </w:rPr>
        <w:t xml:space="preserve">Para </w:t>
      </w:r>
      <w:r w:rsidR="00ED4CD5">
        <w:rPr>
          <w:rFonts w:ascii="Arial" w:eastAsia="Calibri" w:hAnsi="Arial" w:cs="Arial"/>
          <w:color w:val="000000" w:themeColor="text1"/>
          <w:sz w:val="24"/>
          <w:szCs w:val="24"/>
          <w:lang w:eastAsia="es-CO"/>
        </w:rPr>
        <w:t xml:space="preserve">la </w:t>
      </w:r>
      <w:r w:rsidRPr="00C33904">
        <w:rPr>
          <w:rFonts w:ascii="Arial" w:eastAsia="Calibri" w:hAnsi="Arial" w:cs="Arial"/>
          <w:color w:val="000000" w:themeColor="text1"/>
          <w:sz w:val="24"/>
          <w:szCs w:val="24"/>
          <w:lang w:eastAsia="es-CO"/>
        </w:rPr>
        <w:t xml:space="preserve">adecuada notificación de los eventos de intoxicaciones por sustancias químicas, es importante identificar el grupo al que pertenece la sustancia química que origina la intoxicación y su respectivo código de notificación (tabla 1). Tal cual como se encuentra en la ficha única de notificación, con código 365. </w:t>
      </w:r>
    </w:p>
    <w:p w14:paraId="6AAA4820" w14:textId="77777777" w:rsidR="00C33904" w:rsidRPr="00C33904" w:rsidRDefault="00C33904" w:rsidP="00C33904">
      <w:pPr>
        <w:pBdr>
          <w:top w:val="nil"/>
          <w:left w:val="nil"/>
          <w:bottom w:val="nil"/>
          <w:right w:val="nil"/>
          <w:between w:val="nil"/>
        </w:pBdr>
        <w:spacing w:after="0" w:line="240" w:lineRule="auto"/>
        <w:ind w:left="284"/>
        <w:jc w:val="both"/>
        <w:rPr>
          <w:rFonts w:ascii="Arial" w:eastAsia="Calibri" w:hAnsi="Arial" w:cs="Arial"/>
          <w:color w:val="000000" w:themeColor="text1"/>
          <w:sz w:val="24"/>
          <w:szCs w:val="24"/>
          <w:lang w:eastAsia="es-CO"/>
        </w:rPr>
      </w:pPr>
    </w:p>
    <w:p w14:paraId="479C1FB1" w14:textId="11DCB578" w:rsidR="00C33904" w:rsidRDefault="00C33904" w:rsidP="00C33904">
      <w:pPr>
        <w:pBdr>
          <w:top w:val="nil"/>
          <w:left w:val="nil"/>
          <w:bottom w:val="nil"/>
          <w:right w:val="nil"/>
          <w:between w:val="nil"/>
        </w:pBdr>
        <w:spacing w:after="0" w:line="240" w:lineRule="auto"/>
        <w:ind w:left="284"/>
        <w:jc w:val="both"/>
        <w:rPr>
          <w:rFonts w:ascii="Arial" w:eastAsia="Calibri" w:hAnsi="Arial" w:cs="Arial"/>
          <w:color w:val="000000" w:themeColor="text1"/>
          <w:sz w:val="24"/>
          <w:szCs w:val="24"/>
          <w:lang w:eastAsia="es-CO"/>
        </w:rPr>
      </w:pPr>
      <w:r w:rsidRPr="00C33904">
        <w:rPr>
          <w:rFonts w:ascii="Arial" w:eastAsia="Calibri" w:hAnsi="Arial" w:cs="Arial"/>
          <w:color w:val="000000" w:themeColor="text1"/>
          <w:sz w:val="24"/>
          <w:szCs w:val="24"/>
          <w:lang w:eastAsia="es-CO"/>
        </w:rPr>
        <w:t xml:space="preserve">Es importante precisar, </w:t>
      </w:r>
      <w:r w:rsidR="000431F2" w:rsidRPr="00C33904">
        <w:rPr>
          <w:rFonts w:ascii="Arial" w:eastAsia="Calibri" w:hAnsi="Arial" w:cs="Arial"/>
          <w:color w:val="000000" w:themeColor="text1"/>
          <w:sz w:val="24"/>
          <w:szCs w:val="24"/>
          <w:lang w:eastAsia="es-CO"/>
        </w:rPr>
        <w:t>que,</w:t>
      </w:r>
      <w:r w:rsidRPr="00C33904">
        <w:rPr>
          <w:rFonts w:ascii="Arial" w:eastAsia="Calibri" w:hAnsi="Arial" w:cs="Arial"/>
          <w:color w:val="000000" w:themeColor="text1"/>
          <w:sz w:val="24"/>
          <w:szCs w:val="24"/>
          <w:lang w:eastAsia="es-CO"/>
        </w:rPr>
        <w:t xml:space="preserve"> para el caso particular de mercurio, se encuentra dentro del grupo de sustancias metales, con código de notificación 4</w:t>
      </w:r>
      <w:r w:rsidR="00252118">
        <w:rPr>
          <w:rFonts w:ascii="Arial" w:eastAsia="Calibri" w:hAnsi="Arial" w:cs="Arial"/>
          <w:color w:val="000000" w:themeColor="text1"/>
          <w:sz w:val="24"/>
          <w:szCs w:val="24"/>
          <w:lang w:eastAsia="es-CO"/>
        </w:rPr>
        <w:t xml:space="preserve"> (tabla 1)</w:t>
      </w:r>
      <w:r w:rsidRPr="00C33904">
        <w:rPr>
          <w:rFonts w:ascii="Arial" w:eastAsia="Calibri" w:hAnsi="Arial" w:cs="Arial"/>
          <w:color w:val="000000" w:themeColor="text1"/>
          <w:sz w:val="24"/>
          <w:szCs w:val="24"/>
          <w:lang w:eastAsia="es-CO"/>
        </w:rPr>
        <w:t>.</w:t>
      </w:r>
    </w:p>
    <w:p w14:paraId="705EF37F" w14:textId="77777777" w:rsidR="00C33904" w:rsidRDefault="00C33904" w:rsidP="00C33904">
      <w:pPr>
        <w:pBdr>
          <w:top w:val="nil"/>
          <w:left w:val="nil"/>
          <w:bottom w:val="nil"/>
          <w:right w:val="nil"/>
          <w:between w:val="nil"/>
        </w:pBdr>
        <w:spacing w:after="0" w:line="240" w:lineRule="auto"/>
        <w:ind w:left="284"/>
        <w:jc w:val="both"/>
        <w:rPr>
          <w:rFonts w:ascii="Arial" w:eastAsia="Calibri" w:hAnsi="Arial" w:cs="Arial"/>
          <w:color w:val="000000" w:themeColor="text1"/>
          <w:sz w:val="24"/>
          <w:szCs w:val="24"/>
          <w:lang w:eastAsia="es-CO"/>
        </w:rPr>
      </w:pPr>
    </w:p>
    <w:p w14:paraId="532C2477" w14:textId="7FC0FB65" w:rsidR="00C33904" w:rsidRDefault="00C33904" w:rsidP="00C33904">
      <w:pPr>
        <w:pBdr>
          <w:top w:val="nil"/>
          <w:left w:val="nil"/>
          <w:bottom w:val="nil"/>
          <w:right w:val="nil"/>
          <w:between w:val="nil"/>
        </w:pBdr>
        <w:spacing w:after="0" w:line="240" w:lineRule="auto"/>
        <w:ind w:left="284"/>
        <w:jc w:val="center"/>
        <w:rPr>
          <w:rFonts w:ascii="Arial" w:eastAsia="Calibri" w:hAnsi="Arial" w:cs="Arial"/>
          <w:b/>
          <w:bCs/>
          <w:color w:val="000000" w:themeColor="text1"/>
          <w:sz w:val="20"/>
          <w:szCs w:val="20"/>
          <w:lang w:eastAsia="es-CO"/>
        </w:rPr>
      </w:pPr>
      <w:r w:rsidRPr="00C33904">
        <w:rPr>
          <w:rFonts w:ascii="Arial" w:eastAsia="Calibri" w:hAnsi="Arial" w:cs="Arial"/>
          <w:b/>
          <w:bCs/>
          <w:color w:val="000000" w:themeColor="text1"/>
          <w:sz w:val="20"/>
          <w:szCs w:val="20"/>
          <w:lang w:eastAsia="es-CO"/>
        </w:rPr>
        <w:t xml:space="preserve">Tabla 1. Descripción </w:t>
      </w:r>
      <w:r w:rsidR="00F556B3">
        <w:rPr>
          <w:rFonts w:ascii="Arial" w:eastAsia="Calibri" w:hAnsi="Arial" w:cs="Arial"/>
          <w:b/>
          <w:bCs/>
          <w:color w:val="000000" w:themeColor="text1"/>
          <w:sz w:val="20"/>
          <w:szCs w:val="20"/>
          <w:lang w:eastAsia="es-CO"/>
        </w:rPr>
        <w:t xml:space="preserve">y códigos </w:t>
      </w:r>
      <w:r w:rsidRPr="00C33904">
        <w:rPr>
          <w:rFonts w:ascii="Arial" w:eastAsia="Calibri" w:hAnsi="Arial" w:cs="Arial"/>
          <w:b/>
          <w:bCs/>
          <w:color w:val="000000" w:themeColor="text1"/>
          <w:sz w:val="20"/>
          <w:szCs w:val="20"/>
          <w:lang w:eastAsia="es-CO"/>
        </w:rPr>
        <w:t>de grupos de sustancias de intoxicaciones, Sivigila (1).</w:t>
      </w:r>
    </w:p>
    <w:tbl>
      <w:tblPr>
        <w:tblStyle w:val="Tablaconcuadrcula"/>
        <w:tblW w:w="0" w:type="auto"/>
        <w:tblInd w:w="1270" w:type="dxa"/>
        <w:tblLook w:val="04A0" w:firstRow="1" w:lastRow="0" w:firstColumn="1" w:lastColumn="0" w:noHBand="0" w:noVBand="1"/>
      </w:tblPr>
      <w:tblGrid>
        <w:gridCol w:w="3437"/>
        <w:gridCol w:w="3367"/>
      </w:tblGrid>
      <w:tr w:rsidR="00C33904" w14:paraId="5958CD9C" w14:textId="77777777" w:rsidTr="00B32D4C">
        <w:trPr>
          <w:trHeight w:val="535"/>
          <w:tblHeader/>
        </w:trPr>
        <w:tc>
          <w:tcPr>
            <w:tcW w:w="3437" w:type="dxa"/>
            <w:shd w:val="clear" w:color="auto" w:fill="BFBFBF" w:themeFill="background1" w:themeFillShade="BF"/>
            <w:vAlign w:val="center"/>
          </w:tcPr>
          <w:p w14:paraId="6E39A402" w14:textId="77777777" w:rsidR="00C33904" w:rsidRPr="00A30D7F" w:rsidRDefault="00C33904" w:rsidP="00C87A3F">
            <w:pPr>
              <w:pStyle w:val="Textoindependiente"/>
              <w:spacing w:line="273" w:lineRule="auto"/>
              <w:ind w:right="113"/>
              <w:jc w:val="center"/>
              <w:rPr>
                <w:rFonts w:cs="Arial"/>
                <w:b/>
                <w:bCs/>
                <w:sz w:val="20"/>
                <w:szCs w:val="20"/>
              </w:rPr>
            </w:pPr>
            <w:r w:rsidRPr="00A30D7F">
              <w:rPr>
                <w:rFonts w:cs="Arial"/>
                <w:b/>
                <w:bCs/>
                <w:sz w:val="20"/>
                <w:szCs w:val="20"/>
              </w:rPr>
              <w:t>Grupo de sustancias</w:t>
            </w:r>
          </w:p>
        </w:tc>
        <w:tc>
          <w:tcPr>
            <w:tcW w:w="3367" w:type="dxa"/>
            <w:shd w:val="clear" w:color="auto" w:fill="BFBFBF" w:themeFill="background1" w:themeFillShade="BF"/>
            <w:vAlign w:val="center"/>
          </w:tcPr>
          <w:p w14:paraId="3455C44F" w14:textId="77777777" w:rsidR="00C33904" w:rsidRPr="00A30D7F" w:rsidRDefault="00C33904" w:rsidP="00C87A3F">
            <w:pPr>
              <w:pStyle w:val="Textoindependiente"/>
              <w:spacing w:line="273" w:lineRule="auto"/>
              <w:ind w:right="113"/>
              <w:jc w:val="center"/>
              <w:rPr>
                <w:rFonts w:cs="Arial"/>
                <w:b/>
                <w:bCs/>
                <w:sz w:val="20"/>
                <w:szCs w:val="20"/>
              </w:rPr>
            </w:pPr>
            <w:r w:rsidRPr="00A30D7F">
              <w:rPr>
                <w:rFonts w:cs="Arial"/>
                <w:b/>
                <w:bCs/>
                <w:sz w:val="20"/>
                <w:szCs w:val="20"/>
              </w:rPr>
              <w:t>Código notificación Sivigila</w:t>
            </w:r>
          </w:p>
        </w:tc>
      </w:tr>
      <w:tr w:rsidR="00C33904" w14:paraId="6BFBA43F" w14:textId="77777777" w:rsidTr="00C33904">
        <w:tc>
          <w:tcPr>
            <w:tcW w:w="3437" w:type="dxa"/>
          </w:tcPr>
          <w:p w14:paraId="3ED4BB61" w14:textId="77777777" w:rsidR="00C33904" w:rsidRPr="00A30D7F" w:rsidRDefault="00C33904" w:rsidP="00C87A3F">
            <w:pPr>
              <w:pStyle w:val="Textoindependiente"/>
              <w:spacing w:line="273" w:lineRule="auto"/>
              <w:ind w:right="113"/>
              <w:rPr>
                <w:rFonts w:cs="Arial"/>
                <w:b/>
                <w:bCs/>
                <w:sz w:val="20"/>
                <w:szCs w:val="20"/>
              </w:rPr>
            </w:pPr>
            <w:r>
              <w:rPr>
                <w:rFonts w:cs="Arial"/>
                <w:b/>
                <w:bCs/>
                <w:sz w:val="20"/>
                <w:szCs w:val="20"/>
              </w:rPr>
              <w:t>Medicamentos</w:t>
            </w:r>
          </w:p>
        </w:tc>
        <w:tc>
          <w:tcPr>
            <w:tcW w:w="3367" w:type="dxa"/>
          </w:tcPr>
          <w:p w14:paraId="02254CB0" w14:textId="77777777" w:rsidR="00C33904" w:rsidRPr="00A30D7F" w:rsidRDefault="00C33904" w:rsidP="00C87A3F">
            <w:pPr>
              <w:pStyle w:val="Textoindependiente"/>
              <w:spacing w:line="273" w:lineRule="auto"/>
              <w:ind w:right="113"/>
              <w:jc w:val="center"/>
              <w:rPr>
                <w:rFonts w:cs="Arial"/>
                <w:sz w:val="20"/>
                <w:szCs w:val="20"/>
              </w:rPr>
            </w:pPr>
            <w:r>
              <w:rPr>
                <w:rFonts w:cs="Arial"/>
                <w:sz w:val="20"/>
                <w:szCs w:val="20"/>
              </w:rPr>
              <w:t>1</w:t>
            </w:r>
          </w:p>
        </w:tc>
      </w:tr>
      <w:tr w:rsidR="00C33904" w14:paraId="378842C2" w14:textId="77777777" w:rsidTr="00C33904">
        <w:tc>
          <w:tcPr>
            <w:tcW w:w="3437" w:type="dxa"/>
          </w:tcPr>
          <w:p w14:paraId="2FD8FA74" w14:textId="77777777" w:rsidR="00C33904" w:rsidRPr="00A30D7F" w:rsidRDefault="00C33904" w:rsidP="00C87A3F">
            <w:pPr>
              <w:pStyle w:val="Textoindependiente"/>
              <w:spacing w:line="273" w:lineRule="auto"/>
              <w:ind w:right="113"/>
              <w:jc w:val="both"/>
              <w:rPr>
                <w:rFonts w:cs="Arial"/>
                <w:b/>
                <w:bCs/>
                <w:sz w:val="20"/>
                <w:szCs w:val="20"/>
              </w:rPr>
            </w:pPr>
            <w:r>
              <w:rPr>
                <w:rFonts w:cs="Arial"/>
                <w:b/>
                <w:bCs/>
                <w:sz w:val="20"/>
                <w:szCs w:val="20"/>
              </w:rPr>
              <w:t>Plaguicidas</w:t>
            </w:r>
          </w:p>
        </w:tc>
        <w:tc>
          <w:tcPr>
            <w:tcW w:w="3367" w:type="dxa"/>
          </w:tcPr>
          <w:p w14:paraId="320CFE65" w14:textId="77777777" w:rsidR="00C33904" w:rsidRPr="00A30D7F" w:rsidRDefault="00C33904" w:rsidP="00C87A3F">
            <w:pPr>
              <w:pStyle w:val="Textoindependiente"/>
              <w:spacing w:line="273" w:lineRule="auto"/>
              <w:ind w:right="113"/>
              <w:jc w:val="center"/>
              <w:rPr>
                <w:rFonts w:cs="Arial"/>
                <w:sz w:val="20"/>
                <w:szCs w:val="20"/>
              </w:rPr>
            </w:pPr>
            <w:r>
              <w:rPr>
                <w:rFonts w:cs="Arial"/>
                <w:sz w:val="20"/>
                <w:szCs w:val="20"/>
              </w:rPr>
              <w:t>2</w:t>
            </w:r>
          </w:p>
        </w:tc>
      </w:tr>
      <w:tr w:rsidR="00C33904" w14:paraId="1FCDB8DE" w14:textId="77777777" w:rsidTr="00C33904">
        <w:tc>
          <w:tcPr>
            <w:tcW w:w="3437" w:type="dxa"/>
          </w:tcPr>
          <w:p w14:paraId="0175CCB2" w14:textId="77777777" w:rsidR="00C33904" w:rsidRPr="00A30D7F" w:rsidRDefault="00C33904" w:rsidP="00C87A3F">
            <w:pPr>
              <w:pStyle w:val="Textoindependiente"/>
              <w:spacing w:line="273" w:lineRule="auto"/>
              <w:ind w:right="113"/>
              <w:jc w:val="both"/>
              <w:rPr>
                <w:rFonts w:cs="Arial"/>
                <w:b/>
                <w:bCs/>
                <w:sz w:val="20"/>
                <w:szCs w:val="20"/>
              </w:rPr>
            </w:pPr>
            <w:r>
              <w:rPr>
                <w:rFonts w:cs="Arial"/>
                <w:b/>
                <w:bCs/>
                <w:sz w:val="20"/>
                <w:szCs w:val="20"/>
              </w:rPr>
              <w:t>Metanol</w:t>
            </w:r>
          </w:p>
        </w:tc>
        <w:tc>
          <w:tcPr>
            <w:tcW w:w="3367" w:type="dxa"/>
          </w:tcPr>
          <w:p w14:paraId="1F3A6F54" w14:textId="77777777" w:rsidR="00C33904" w:rsidRPr="00A30D7F" w:rsidRDefault="00C33904" w:rsidP="00C87A3F">
            <w:pPr>
              <w:pStyle w:val="Textoindependiente"/>
              <w:spacing w:line="273" w:lineRule="auto"/>
              <w:ind w:right="113"/>
              <w:jc w:val="center"/>
              <w:rPr>
                <w:rFonts w:cs="Arial"/>
                <w:sz w:val="20"/>
                <w:szCs w:val="20"/>
              </w:rPr>
            </w:pPr>
            <w:r>
              <w:rPr>
                <w:rFonts w:cs="Arial"/>
                <w:sz w:val="20"/>
                <w:szCs w:val="20"/>
              </w:rPr>
              <w:t>3</w:t>
            </w:r>
          </w:p>
        </w:tc>
      </w:tr>
      <w:tr w:rsidR="00C33904" w14:paraId="4F4EC635" w14:textId="77777777" w:rsidTr="00C33904">
        <w:tc>
          <w:tcPr>
            <w:tcW w:w="3437" w:type="dxa"/>
          </w:tcPr>
          <w:p w14:paraId="3239E957" w14:textId="77777777" w:rsidR="00C33904" w:rsidRPr="00A30D7F" w:rsidRDefault="00C33904" w:rsidP="00C87A3F">
            <w:pPr>
              <w:pStyle w:val="Textoindependiente"/>
              <w:spacing w:line="273" w:lineRule="auto"/>
              <w:ind w:right="113"/>
              <w:jc w:val="both"/>
              <w:rPr>
                <w:rFonts w:cs="Arial"/>
                <w:b/>
                <w:bCs/>
                <w:sz w:val="20"/>
                <w:szCs w:val="20"/>
              </w:rPr>
            </w:pPr>
            <w:r>
              <w:rPr>
                <w:rFonts w:cs="Arial"/>
                <w:b/>
                <w:bCs/>
                <w:sz w:val="20"/>
                <w:szCs w:val="20"/>
              </w:rPr>
              <w:t>Metales</w:t>
            </w:r>
          </w:p>
        </w:tc>
        <w:tc>
          <w:tcPr>
            <w:tcW w:w="3367" w:type="dxa"/>
          </w:tcPr>
          <w:p w14:paraId="72B971C7" w14:textId="77777777" w:rsidR="00C33904" w:rsidRPr="00A30D7F" w:rsidRDefault="00C33904" w:rsidP="00C87A3F">
            <w:pPr>
              <w:pStyle w:val="Textoindependiente"/>
              <w:spacing w:line="273" w:lineRule="auto"/>
              <w:ind w:right="113"/>
              <w:jc w:val="center"/>
              <w:rPr>
                <w:rFonts w:cs="Arial"/>
                <w:sz w:val="20"/>
                <w:szCs w:val="20"/>
              </w:rPr>
            </w:pPr>
            <w:r>
              <w:rPr>
                <w:rFonts w:cs="Arial"/>
                <w:sz w:val="20"/>
                <w:szCs w:val="20"/>
              </w:rPr>
              <w:t>4</w:t>
            </w:r>
          </w:p>
        </w:tc>
      </w:tr>
      <w:tr w:rsidR="00C33904" w14:paraId="49074998" w14:textId="77777777" w:rsidTr="00C33904">
        <w:tc>
          <w:tcPr>
            <w:tcW w:w="3437" w:type="dxa"/>
          </w:tcPr>
          <w:p w14:paraId="1C16B87F" w14:textId="77777777" w:rsidR="00C33904" w:rsidRPr="00A30D7F" w:rsidRDefault="00C33904" w:rsidP="00C87A3F">
            <w:pPr>
              <w:pStyle w:val="Textoindependiente"/>
              <w:spacing w:line="273" w:lineRule="auto"/>
              <w:ind w:right="113"/>
              <w:jc w:val="both"/>
              <w:rPr>
                <w:rFonts w:cs="Arial"/>
                <w:b/>
                <w:bCs/>
                <w:sz w:val="20"/>
                <w:szCs w:val="20"/>
              </w:rPr>
            </w:pPr>
            <w:r>
              <w:rPr>
                <w:rFonts w:cs="Arial"/>
                <w:b/>
                <w:bCs/>
                <w:sz w:val="20"/>
                <w:szCs w:val="20"/>
              </w:rPr>
              <w:t>Solventes</w:t>
            </w:r>
          </w:p>
        </w:tc>
        <w:tc>
          <w:tcPr>
            <w:tcW w:w="3367" w:type="dxa"/>
          </w:tcPr>
          <w:p w14:paraId="2EB0A06D" w14:textId="77777777" w:rsidR="00C33904" w:rsidRPr="00A30D7F" w:rsidRDefault="00C33904" w:rsidP="00C87A3F">
            <w:pPr>
              <w:pStyle w:val="Textoindependiente"/>
              <w:spacing w:line="273" w:lineRule="auto"/>
              <w:ind w:right="113"/>
              <w:jc w:val="center"/>
              <w:rPr>
                <w:rFonts w:cs="Arial"/>
                <w:sz w:val="20"/>
                <w:szCs w:val="20"/>
              </w:rPr>
            </w:pPr>
            <w:r>
              <w:rPr>
                <w:rFonts w:cs="Arial"/>
                <w:sz w:val="20"/>
                <w:szCs w:val="20"/>
              </w:rPr>
              <w:t>5</w:t>
            </w:r>
          </w:p>
        </w:tc>
      </w:tr>
      <w:tr w:rsidR="00C33904" w14:paraId="3170D8F9" w14:textId="77777777" w:rsidTr="00C33904">
        <w:tc>
          <w:tcPr>
            <w:tcW w:w="3437" w:type="dxa"/>
          </w:tcPr>
          <w:p w14:paraId="379F1773" w14:textId="77777777" w:rsidR="00C33904" w:rsidRPr="00A30D7F" w:rsidRDefault="00C33904" w:rsidP="00C87A3F">
            <w:pPr>
              <w:pStyle w:val="Textoindependiente"/>
              <w:spacing w:line="273" w:lineRule="auto"/>
              <w:ind w:right="113"/>
              <w:jc w:val="both"/>
              <w:rPr>
                <w:rFonts w:cs="Arial"/>
                <w:b/>
                <w:bCs/>
                <w:sz w:val="20"/>
                <w:szCs w:val="20"/>
              </w:rPr>
            </w:pPr>
            <w:r>
              <w:rPr>
                <w:rFonts w:cs="Arial"/>
                <w:b/>
                <w:bCs/>
                <w:sz w:val="20"/>
                <w:szCs w:val="20"/>
              </w:rPr>
              <w:lastRenderedPageBreak/>
              <w:t>Otras sustancias químicas</w:t>
            </w:r>
          </w:p>
        </w:tc>
        <w:tc>
          <w:tcPr>
            <w:tcW w:w="3367" w:type="dxa"/>
          </w:tcPr>
          <w:p w14:paraId="6D535856" w14:textId="77777777" w:rsidR="00C33904" w:rsidRPr="00A30D7F" w:rsidRDefault="00C33904" w:rsidP="00C87A3F">
            <w:pPr>
              <w:pStyle w:val="Textoindependiente"/>
              <w:spacing w:line="273" w:lineRule="auto"/>
              <w:ind w:right="113"/>
              <w:jc w:val="center"/>
              <w:rPr>
                <w:rFonts w:cs="Arial"/>
                <w:sz w:val="20"/>
                <w:szCs w:val="20"/>
              </w:rPr>
            </w:pPr>
            <w:r>
              <w:rPr>
                <w:rFonts w:cs="Arial"/>
                <w:sz w:val="20"/>
                <w:szCs w:val="20"/>
              </w:rPr>
              <w:t>6</w:t>
            </w:r>
          </w:p>
        </w:tc>
      </w:tr>
      <w:tr w:rsidR="00C33904" w14:paraId="1F7F11EB" w14:textId="77777777" w:rsidTr="00C33904">
        <w:tc>
          <w:tcPr>
            <w:tcW w:w="3437" w:type="dxa"/>
          </w:tcPr>
          <w:p w14:paraId="51409A81" w14:textId="77777777" w:rsidR="00C33904" w:rsidRPr="00A30D7F" w:rsidRDefault="00C33904" w:rsidP="00C87A3F">
            <w:pPr>
              <w:pStyle w:val="Textoindependiente"/>
              <w:spacing w:line="273" w:lineRule="auto"/>
              <w:ind w:right="113"/>
              <w:jc w:val="both"/>
              <w:rPr>
                <w:rFonts w:cs="Arial"/>
                <w:b/>
                <w:bCs/>
                <w:sz w:val="20"/>
                <w:szCs w:val="20"/>
              </w:rPr>
            </w:pPr>
            <w:r>
              <w:rPr>
                <w:rFonts w:cs="Arial"/>
                <w:b/>
                <w:bCs/>
                <w:sz w:val="20"/>
                <w:szCs w:val="20"/>
              </w:rPr>
              <w:t>Gases</w:t>
            </w:r>
          </w:p>
        </w:tc>
        <w:tc>
          <w:tcPr>
            <w:tcW w:w="3367" w:type="dxa"/>
          </w:tcPr>
          <w:p w14:paraId="36741CBB" w14:textId="77777777" w:rsidR="00C33904" w:rsidRPr="00A30D7F" w:rsidRDefault="00C33904" w:rsidP="00C87A3F">
            <w:pPr>
              <w:pStyle w:val="Textoindependiente"/>
              <w:spacing w:line="273" w:lineRule="auto"/>
              <w:ind w:right="113"/>
              <w:jc w:val="center"/>
              <w:rPr>
                <w:rFonts w:cs="Arial"/>
                <w:sz w:val="20"/>
                <w:szCs w:val="20"/>
              </w:rPr>
            </w:pPr>
            <w:r>
              <w:rPr>
                <w:rFonts w:cs="Arial"/>
                <w:sz w:val="20"/>
                <w:szCs w:val="20"/>
              </w:rPr>
              <w:t>7</w:t>
            </w:r>
          </w:p>
        </w:tc>
      </w:tr>
      <w:tr w:rsidR="00C33904" w14:paraId="3F7ED718" w14:textId="77777777" w:rsidTr="00C33904">
        <w:tc>
          <w:tcPr>
            <w:tcW w:w="3437" w:type="dxa"/>
          </w:tcPr>
          <w:p w14:paraId="68DF31FF" w14:textId="77777777" w:rsidR="00C33904" w:rsidRDefault="00C33904" w:rsidP="00C87A3F">
            <w:pPr>
              <w:pStyle w:val="Textoindependiente"/>
              <w:spacing w:line="273" w:lineRule="auto"/>
              <w:ind w:right="113"/>
              <w:jc w:val="both"/>
              <w:rPr>
                <w:rFonts w:cs="Arial"/>
                <w:b/>
                <w:bCs/>
                <w:sz w:val="20"/>
                <w:szCs w:val="20"/>
              </w:rPr>
            </w:pPr>
            <w:r>
              <w:rPr>
                <w:rFonts w:cs="Arial"/>
                <w:b/>
                <w:bCs/>
                <w:sz w:val="20"/>
                <w:szCs w:val="20"/>
              </w:rPr>
              <w:t>Sustancias psicoactivas</w:t>
            </w:r>
          </w:p>
        </w:tc>
        <w:tc>
          <w:tcPr>
            <w:tcW w:w="3367" w:type="dxa"/>
          </w:tcPr>
          <w:p w14:paraId="558DE45E" w14:textId="77777777" w:rsidR="00C33904" w:rsidRPr="00A30D7F" w:rsidRDefault="00C33904" w:rsidP="00C87A3F">
            <w:pPr>
              <w:pStyle w:val="Textoindependiente"/>
              <w:spacing w:line="273" w:lineRule="auto"/>
              <w:ind w:right="113"/>
              <w:jc w:val="center"/>
              <w:rPr>
                <w:rFonts w:cs="Arial"/>
                <w:sz w:val="20"/>
                <w:szCs w:val="20"/>
              </w:rPr>
            </w:pPr>
            <w:r>
              <w:rPr>
                <w:rFonts w:cs="Arial"/>
                <w:sz w:val="20"/>
                <w:szCs w:val="20"/>
              </w:rPr>
              <w:t>8</w:t>
            </w:r>
          </w:p>
        </w:tc>
      </w:tr>
    </w:tbl>
    <w:p w14:paraId="0311271B" w14:textId="77777777" w:rsidR="00C33904" w:rsidRDefault="00C33904" w:rsidP="00C33904">
      <w:pPr>
        <w:pStyle w:val="Textoindependiente"/>
        <w:spacing w:line="273" w:lineRule="auto"/>
        <w:ind w:left="284" w:right="4"/>
        <w:jc w:val="center"/>
        <w:rPr>
          <w:rFonts w:cs="Arial"/>
          <w:sz w:val="20"/>
          <w:szCs w:val="20"/>
        </w:rPr>
      </w:pPr>
      <w:r w:rsidRPr="00A30D7F">
        <w:rPr>
          <w:rFonts w:cs="Arial"/>
          <w:sz w:val="20"/>
          <w:szCs w:val="20"/>
          <w:lang w:val="es-MX"/>
        </w:rPr>
        <w:t>Fuente:</w:t>
      </w:r>
      <w:hyperlink r:id="rId14" w:history="1">
        <w:r w:rsidRPr="00A30D7F">
          <w:rPr>
            <w:rStyle w:val="Hipervnculo"/>
            <w:rFonts w:cs="Arial"/>
            <w:color w:val="auto"/>
            <w:sz w:val="20"/>
            <w:szCs w:val="20"/>
          </w:rPr>
          <w:t>file:///D:/Downloads/Pro_Intoxicaciones%20por%20sustancias%20quimicas.pdf</w:t>
        </w:r>
      </w:hyperlink>
    </w:p>
    <w:p w14:paraId="39578943" w14:textId="4601DC2A" w:rsidR="00C33904" w:rsidRDefault="00C33904" w:rsidP="00C33904">
      <w:pPr>
        <w:pBdr>
          <w:top w:val="nil"/>
          <w:left w:val="nil"/>
          <w:bottom w:val="nil"/>
          <w:right w:val="nil"/>
          <w:between w:val="nil"/>
        </w:pBdr>
        <w:spacing w:after="0" w:line="240" w:lineRule="auto"/>
        <w:ind w:left="284"/>
        <w:jc w:val="center"/>
        <w:rPr>
          <w:rFonts w:ascii="Arial" w:eastAsia="Calibri" w:hAnsi="Arial" w:cs="Arial"/>
          <w:b/>
          <w:bCs/>
          <w:color w:val="000000" w:themeColor="text1"/>
          <w:sz w:val="20"/>
          <w:szCs w:val="20"/>
          <w:lang w:eastAsia="es-CO"/>
        </w:rPr>
      </w:pPr>
    </w:p>
    <w:p w14:paraId="1C803757" w14:textId="5FCA7468" w:rsidR="00C91606" w:rsidRPr="00987443" w:rsidRDefault="00C33904" w:rsidP="000431F2">
      <w:pPr>
        <w:pStyle w:val="Ttulo1"/>
      </w:pPr>
      <w:bookmarkStart w:id="3" w:name="_Toc80796061"/>
      <w:r w:rsidRPr="00C33904">
        <w:t>Objetivos específicos de la Vigilancia en Salud Pública de intoxicaciones por sustancias químicas, incluido el mercurio (1)</w:t>
      </w:r>
      <w:bookmarkEnd w:id="3"/>
    </w:p>
    <w:p w14:paraId="214FAE1F" w14:textId="77777777" w:rsidR="000431F2" w:rsidRDefault="000431F2" w:rsidP="000431F2">
      <w:pPr>
        <w:pBdr>
          <w:top w:val="nil"/>
          <w:left w:val="nil"/>
          <w:bottom w:val="nil"/>
          <w:right w:val="nil"/>
          <w:between w:val="nil"/>
        </w:pBdr>
        <w:spacing w:after="0" w:line="240" w:lineRule="auto"/>
        <w:ind w:left="720"/>
        <w:jc w:val="both"/>
        <w:rPr>
          <w:rFonts w:ascii="Arial" w:eastAsia="Calibri" w:hAnsi="Arial" w:cs="Arial"/>
          <w:color w:val="000000" w:themeColor="text1"/>
          <w:sz w:val="24"/>
          <w:szCs w:val="24"/>
          <w:lang w:eastAsia="es-CO"/>
        </w:rPr>
      </w:pPr>
    </w:p>
    <w:p w14:paraId="7D26375A" w14:textId="3408024F" w:rsidR="000431F2" w:rsidRDefault="000431F2" w:rsidP="000431F2">
      <w:pPr>
        <w:numPr>
          <w:ilvl w:val="0"/>
          <w:numId w:val="4"/>
        </w:numPr>
        <w:pBdr>
          <w:top w:val="nil"/>
          <w:left w:val="nil"/>
          <w:bottom w:val="nil"/>
          <w:right w:val="nil"/>
          <w:between w:val="nil"/>
        </w:pBdr>
        <w:spacing w:after="0" w:line="240" w:lineRule="auto"/>
        <w:ind w:left="1134"/>
        <w:jc w:val="both"/>
        <w:rPr>
          <w:rFonts w:ascii="Arial" w:eastAsia="Calibri" w:hAnsi="Arial" w:cs="Arial"/>
          <w:color w:val="000000" w:themeColor="text1"/>
          <w:sz w:val="24"/>
          <w:szCs w:val="24"/>
          <w:lang w:eastAsia="es-CO"/>
        </w:rPr>
      </w:pPr>
      <w:r w:rsidRPr="000431F2">
        <w:rPr>
          <w:rFonts w:ascii="Arial" w:eastAsia="Calibri" w:hAnsi="Arial" w:cs="Arial"/>
          <w:color w:val="000000" w:themeColor="text1"/>
          <w:sz w:val="24"/>
          <w:szCs w:val="24"/>
          <w:lang w:eastAsia="es-CO"/>
        </w:rPr>
        <w:t xml:space="preserve">Estimar las medidas de frecuencia que permitan caracterizar epidemiológicamente </w:t>
      </w:r>
      <w:r w:rsidR="00B32D4C" w:rsidRPr="000431F2">
        <w:rPr>
          <w:rFonts w:ascii="Arial" w:eastAsia="Calibri" w:hAnsi="Arial" w:cs="Arial"/>
          <w:color w:val="000000" w:themeColor="text1"/>
          <w:sz w:val="24"/>
          <w:szCs w:val="24"/>
          <w:lang w:eastAsia="es-CO"/>
        </w:rPr>
        <w:t>los casos</w:t>
      </w:r>
      <w:r w:rsidRPr="000431F2">
        <w:rPr>
          <w:rFonts w:ascii="Arial" w:eastAsia="Calibri" w:hAnsi="Arial" w:cs="Arial"/>
          <w:color w:val="000000" w:themeColor="text1"/>
          <w:sz w:val="24"/>
          <w:szCs w:val="24"/>
          <w:lang w:eastAsia="es-CO"/>
        </w:rPr>
        <w:t xml:space="preserve"> de intoxicaciones por sustancias químicas notificados al país en áreas y grupos de riesgo.</w:t>
      </w:r>
    </w:p>
    <w:p w14:paraId="63C17083" w14:textId="77777777" w:rsidR="000431F2" w:rsidRDefault="000431F2" w:rsidP="000431F2">
      <w:pPr>
        <w:pBdr>
          <w:top w:val="nil"/>
          <w:left w:val="nil"/>
          <w:bottom w:val="nil"/>
          <w:right w:val="nil"/>
          <w:between w:val="nil"/>
        </w:pBdr>
        <w:spacing w:after="0" w:line="240" w:lineRule="auto"/>
        <w:ind w:left="1134"/>
        <w:jc w:val="both"/>
        <w:rPr>
          <w:rFonts w:ascii="Arial" w:eastAsia="Calibri" w:hAnsi="Arial" w:cs="Arial"/>
          <w:color w:val="000000" w:themeColor="text1"/>
          <w:sz w:val="24"/>
          <w:szCs w:val="24"/>
          <w:lang w:eastAsia="es-CO"/>
        </w:rPr>
      </w:pPr>
    </w:p>
    <w:p w14:paraId="58E88ED1" w14:textId="77777777" w:rsidR="000431F2" w:rsidRDefault="000431F2" w:rsidP="000431F2">
      <w:pPr>
        <w:numPr>
          <w:ilvl w:val="0"/>
          <w:numId w:val="4"/>
        </w:numPr>
        <w:pBdr>
          <w:top w:val="nil"/>
          <w:left w:val="nil"/>
          <w:bottom w:val="nil"/>
          <w:right w:val="nil"/>
          <w:between w:val="nil"/>
        </w:pBdr>
        <w:spacing w:after="0" w:line="240" w:lineRule="auto"/>
        <w:ind w:left="1134"/>
        <w:jc w:val="both"/>
        <w:rPr>
          <w:rFonts w:ascii="Arial" w:eastAsia="Calibri" w:hAnsi="Arial" w:cs="Arial"/>
          <w:color w:val="000000" w:themeColor="text1"/>
          <w:sz w:val="24"/>
          <w:szCs w:val="24"/>
          <w:lang w:eastAsia="es-CO"/>
        </w:rPr>
      </w:pPr>
      <w:r w:rsidRPr="000431F2">
        <w:rPr>
          <w:rFonts w:ascii="Arial" w:eastAsia="Calibri" w:hAnsi="Arial" w:cs="Arial"/>
          <w:color w:val="000000" w:themeColor="text1"/>
          <w:sz w:val="24"/>
          <w:szCs w:val="24"/>
          <w:lang w:eastAsia="es-CO"/>
        </w:rPr>
        <w:t>Analizar la tendencia de las intoxicaciones agudas por sustancias químicas en los diferentes ámbitos de salud pública del país municipal, departamental y nacional).</w:t>
      </w:r>
    </w:p>
    <w:p w14:paraId="4B201755" w14:textId="77E2F547" w:rsidR="000431F2" w:rsidRPr="000431F2" w:rsidRDefault="000431F2" w:rsidP="000431F2">
      <w:pPr>
        <w:numPr>
          <w:ilvl w:val="0"/>
          <w:numId w:val="4"/>
        </w:numPr>
        <w:pBdr>
          <w:top w:val="nil"/>
          <w:left w:val="nil"/>
          <w:bottom w:val="nil"/>
          <w:right w:val="nil"/>
          <w:between w:val="nil"/>
        </w:pBdr>
        <w:spacing w:after="0" w:line="240" w:lineRule="auto"/>
        <w:ind w:left="1134"/>
        <w:jc w:val="both"/>
        <w:rPr>
          <w:rFonts w:ascii="Arial" w:eastAsia="Calibri" w:hAnsi="Arial" w:cs="Arial"/>
          <w:color w:val="000000" w:themeColor="text1"/>
          <w:sz w:val="24"/>
          <w:szCs w:val="24"/>
          <w:lang w:eastAsia="es-CO"/>
        </w:rPr>
      </w:pPr>
      <w:r w:rsidRPr="000431F2">
        <w:rPr>
          <w:rFonts w:ascii="Arial" w:eastAsia="Calibri" w:hAnsi="Arial" w:cs="Arial"/>
          <w:color w:val="000000" w:themeColor="text1"/>
          <w:sz w:val="24"/>
          <w:szCs w:val="24"/>
          <w:lang w:eastAsia="es-CO"/>
        </w:rPr>
        <w:t>Identificar las situaciones de alerta y brotes de eventos por intoxicaciones por sustancias químicas en el en el país.</w:t>
      </w:r>
    </w:p>
    <w:p w14:paraId="1E62181F" w14:textId="77777777" w:rsidR="00C91606" w:rsidRPr="00C91606" w:rsidRDefault="00C91606" w:rsidP="00255131">
      <w:pPr>
        <w:pBdr>
          <w:top w:val="nil"/>
          <w:left w:val="nil"/>
          <w:bottom w:val="nil"/>
          <w:right w:val="nil"/>
          <w:between w:val="nil"/>
        </w:pBdr>
        <w:spacing w:after="0" w:line="240" w:lineRule="auto"/>
        <w:ind w:left="284"/>
        <w:jc w:val="both"/>
        <w:rPr>
          <w:rFonts w:ascii="Arial" w:eastAsia="Calibri" w:hAnsi="Arial" w:cs="Arial"/>
          <w:color w:val="000000" w:themeColor="text1"/>
          <w:sz w:val="24"/>
          <w:szCs w:val="24"/>
          <w:lang w:eastAsia="es-CO"/>
        </w:rPr>
      </w:pPr>
    </w:p>
    <w:p w14:paraId="160C87DF" w14:textId="3102E06A" w:rsidR="00255131" w:rsidRDefault="000431F2" w:rsidP="00B9706B">
      <w:pPr>
        <w:pStyle w:val="Ttulo1"/>
      </w:pPr>
      <w:bookmarkStart w:id="4" w:name="_Toc80796062"/>
      <w:r w:rsidRPr="000431F2">
        <w:t>Definiciones operativas de casos de intoxicaciones por sustancias químicas, incluido el mercurio</w:t>
      </w:r>
      <w:bookmarkEnd w:id="4"/>
    </w:p>
    <w:p w14:paraId="56682171" w14:textId="73D7CB35" w:rsidR="000431F2" w:rsidRDefault="000431F2" w:rsidP="00447E56">
      <w:pPr>
        <w:spacing w:after="0"/>
        <w:rPr>
          <w:lang w:eastAsia="es-CO"/>
        </w:rPr>
      </w:pPr>
    </w:p>
    <w:p w14:paraId="389BA452" w14:textId="1495FEA5" w:rsidR="000431F2" w:rsidRDefault="00252118" w:rsidP="000431F2">
      <w:pPr>
        <w:spacing w:after="0"/>
        <w:ind w:left="709"/>
        <w:jc w:val="both"/>
        <w:rPr>
          <w:rFonts w:ascii="Arial" w:hAnsi="Arial" w:cs="Arial"/>
          <w:sz w:val="24"/>
          <w:szCs w:val="24"/>
          <w:lang w:eastAsia="es-CO"/>
        </w:rPr>
      </w:pPr>
      <w:r>
        <w:rPr>
          <w:rFonts w:ascii="Arial" w:hAnsi="Arial" w:cs="Arial"/>
          <w:sz w:val="24"/>
          <w:szCs w:val="24"/>
          <w:lang w:eastAsia="es-CO"/>
        </w:rPr>
        <w:t xml:space="preserve">Cabe aclarar </w:t>
      </w:r>
      <w:r w:rsidR="000431F2" w:rsidRPr="000431F2">
        <w:rPr>
          <w:rFonts w:ascii="Arial" w:hAnsi="Arial" w:cs="Arial"/>
          <w:sz w:val="24"/>
          <w:szCs w:val="24"/>
          <w:lang w:eastAsia="es-CO"/>
        </w:rPr>
        <w:t>que las definiciones operativas de casos por intoxicaciones (tabla 2), son generales para todas las sustancias químicas que se vigilan en salud pública, de acuerdo al grupo de sustancias que se encuentran establecidos tanto en la ficha de notificación, como en el protocolo del evento.</w:t>
      </w:r>
    </w:p>
    <w:p w14:paraId="78C5A926" w14:textId="77777777" w:rsidR="000431F2" w:rsidRPr="000431F2" w:rsidRDefault="000431F2" w:rsidP="000431F2">
      <w:pPr>
        <w:spacing w:after="0"/>
        <w:ind w:left="709"/>
        <w:jc w:val="both"/>
        <w:rPr>
          <w:rFonts w:ascii="Arial" w:hAnsi="Arial" w:cs="Arial"/>
          <w:sz w:val="24"/>
          <w:szCs w:val="24"/>
          <w:lang w:eastAsia="es-CO"/>
        </w:rPr>
      </w:pPr>
    </w:p>
    <w:p w14:paraId="08236AD1" w14:textId="77777777" w:rsidR="000431F2" w:rsidRPr="000431F2" w:rsidRDefault="000431F2" w:rsidP="000431F2">
      <w:pPr>
        <w:widowControl w:val="0"/>
        <w:autoSpaceDE w:val="0"/>
        <w:autoSpaceDN w:val="0"/>
        <w:spacing w:before="4" w:after="0" w:line="293" w:lineRule="exact"/>
        <w:ind w:left="709"/>
        <w:jc w:val="center"/>
        <w:rPr>
          <w:rFonts w:ascii="Arial" w:eastAsia="Arial MT" w:hAnsi="Arial" w:cs="Arial"/>
          <w:b/>
          <w:sz w:val="20"/>
          <w:lang w:val="es-ES"/>
        </w:rPr>
      </w:pPr>
      <w:r w:rsidRPr="000431F2">
        <w:rPr>
          <w:rFonts w:ascii="Arial" w:eastAsia="Arial MT" w:hAnsi="Arial" w:cs="Arial"/>
          <w:b/>
          <w:sz w:val="20"/>
          <w:lang w:val="es-ES"/>
        </w:rPr>
        <w:t>Tabla</w:t>
      </w:r>
      <w:r w:rsidRPr="000431F2">
        <w:rPr>
          <w:rFonts w:ascii="Arial" w:eastAsia="Arial MT" w:hAnsi="Arial" w:cs="Arial"/>
          <w:b/>
          <w:spacing w:val="-5"/>
          <w:sz w:val="20"/>
          <w:lang w:val="es-ES"/>
        </w:rPr>
        <w:t xml:space="preserve"> </w:t>
      </w:r>
      <w:r w:rsidRPr="000431F2">
        <w:rPr>
          <w:rFonts w:ascii="Arial" w:eastAsia="Arial MT" w:hAnsi="Arial" w:cs="Arial"/>
          <w:b/>
          <w:sz w:val="20"/>
          <w:lang w:val="es-ES"/>
        </w:rPr>
        <w:t>2.</w:t>
      </w:r>
      <w:r w:rsidRPr="000431F2">
        <w:rPr>
          <w:rFonts w:ascii="Arial" w:eastAsia="Arial MT" w:hAnsi="Arial" w:cs="Arial"/>
          <w:b/>
          <w:spacing w:val="-5"/>
          <w:sz w:val="20"/>
          <w:lang w:val="es-ES"/>
        </w:rPr>
        <w:t xml:space="preserve"> </w:t>
      </w:r>
      <w:r w:rsidRPr="000431F2">
        <w:rPr>
          <w:rFonts w:ascii="Arial" w:eastAsia="Arial MT" w:hAnsi="Arial" w:cs="Arial"/>
          <w:b/>
          <w:sz w:val="20"/>
          <w:lang w:val="es-ES"/>
        </w:rPr>
        <w:t>Definición</w:t>
      </w:r>
      <w:r w:rsidRPr="000431F2">
        <w:rPr>
          <w:rFonts w:ascii="Arial" w:eastAsia="Arial MT" w:hAnsi="Arial" w:cs="Arial"/>
          <w:b/>
          <w:spacing w:val="-2"/>
          <w:sz w:val="20"/>
          <w:lang w:val="es-ES"/>
        </w:rPr>
        <w:t xml:space="preserve"> </w:t>
      </w:r>
      <w:r w:rsidRPr="000431F2">
        <w:rPr>
          <w:rFonts w:ascii="Arial" w:eastAsia="Arial MT" w:hAnsi="Arial" w:cs="Arial"/>
          <w:b/>
          <w:sz w:val="20"/>
          <w:lang w:val="es-ES"/>
        </w:rPr>
        <w:t>operativa de caso</w:t>
      </w:r>
      <w:r w:rsidRPr="000431F2">
        <w:rPr>
          <w:rFonts w:ascii="Arial" w:eastAsia="Arial MT" w:hAnsi="Arial" w:cs="Arial"/>
          <w:b/>
          <w:spacing w:val="-1"/>
          <w:sz w:val="20"/>
          <w:lang w:val="es-ES"/>
        </w:rPr>
        <w:t xml:space="preserve"> </w:t>
      </w:r>
      <w:r w:rsidRPr="000431F2">
        <w:rPr>
          <w:rFonts w:ascii="Arial" w:eastAsia="Arial MT" w:hAnsi="Arial" w:cs="Arial"/>
          <w:b/>
          <w:sz w:val="20"/>
          <w:lang w:val="es-ES"/>
        </w:rPr>
        <w:t>de</w:t>
      </w:r>
      <w:r w:rsidRPr="000431F2">
        <w:rPr>
          <w:rFonts w:ascii="Arial" w:eastAsia="Arial MT" w:hAnsi="Arial" w:cs="Arial"/>
          <w:b/>
          <w:spacing w:val="-5"/>
          <w:sz w:val="20"/>
          <w:lang w:val="es-ES"/>
        </w:rPr>
        <w:t xml:space="preserve"> </w:t>
      </w:r>
      <w:r w:rsidRPr="000431F2">
        <w:rPr>
          <w:rFonts w:ascii="Arial" w:eastAsia="Arial MT" w:hAnsi="Arial" w:cs="Arial"/>
          <w:b/>
          <w:sz w:val="20"/>
          <w:lang w:val="es-ES"/>
        </w:rPr>
        <w:t>intoxicaciones</w:t>
      </w:r>
      <w:r w:rsidRPr="000431F2">
        <w:rPr>
          <w:rFonts w:ascii="Arial" w:eastAsia="Arial MT" w:hAnsi="Arial" w:cs="Arial"/>
          <w:b/>
          <w:spacing w:val="-1"/>
          <w:sz w:val="20"/>
          <w:lang w:val="es-ES"/>
        </w:rPr>
        <w:t xml:space="preserve"> </w:t>
      </w:r>
      <w:r w:rsidRPr="000431F2">
        <w:rPr>
          <w:rFonts w:ascii="Arial" w:eastAsia="Arial MT" w:hAnsi="Arial" w:cs="Arial"/>
          <w:b/>
          <w:sz w:val="20"/>
          <w:lang w:val="es-ES"/>
        </w:rPr>
        <w:t>por sustancias químicas, incluido el mercurio.</w:t>
      </w:r>
    </w:p>
    <w:tbl>
      <w:tblPr>
        <w:tblStyle w:val="TableNormal"/>
        <w:tblW w:w="918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5316"/>
        <w:gridCol w:w="2171"/>
      </w:tblGrid>
      <w:tr w:rsidR="000431F2" w:rsidRPr="000431F2" w14:paraId="16EDB7AD" w14:textId="77777777" w:rsidTr="000431F2">
        <w:trPr>
          <w:trHeight w:val="525"/>
          <w:tblHeader/>
        </w:trPr>
        <w:tc>
          <w:tcPr>
            <w:tcW w:w="1701" w:type="dxa"/>
            <w:shd w:val="clear" w:color="auto" w:fill="F1F1F1"/>
            <w:vAlign w:val="center"/>
          </w:tcPr>
          <w:p w14:paraId="2DA90C4A" w14:textId="77777777" w:rsidR="000431F2" w:rsidRPr="000431F2" w:rsidRDefault="000431F2" w:rsidP="000431F2">
            <w:pPr>
              <w:spacing w:after="0" w:line="240" w:lineRule="auto"/>
              <w:jc w:val="center"/>
              <w:rPr>
                <w:rFonts w:ascii="Arial" w:eastAsia="Arial MT" w:hAnsi="Arial" w:cs="Arial"/>
                <w:b/>
                <w:sz w:val="20"/>
                <w:szCs w:val="20"/>
                <w:lang w:val="es-ES"/>
              </w:rPr>
            </w:pPr>
            <w:r w:rsidRPr="000431F2">
              <w:rPr>
                <w:rFonts w:ascii="Arial" w:eastAsia="Arial MT" w:hAnsi="Arial" w:cs="Arial"/>
                <w:b/>
                <w:sz w:val="20"/>
                <w:szCs w:val="20"/>
                <w:lang w:val="es-ES"/>
              </w:rPr>
              <w:t>Categoría</w:t>
            </w:r>
          </w:p>
        </w:tc>
        <w:tc>
          <w:tcPr>
            <w:tcW w:w="5316" w:type="dxa"/>
            <w:shd w:val="clear" w:color="auto" w:fill="F1F1F1"/>
          </w:tcPr>
          <w:p w14:paraId="49492B74" w14:textId="77777777" w:rsidR="000431F2" w:rsidRPr="000431F2" w:rsidRDefault="000431F2" w:rsidP="000431F2">
            <w:pPr>
              <w:spacing w:before="132" w:after="0" w:line="240" w:lineRule="auto"/>
              <w:ind w:left="1310"/>
              <w:rPr>
                <w:rFonts w:ascii="Arial" w:eastAsia="Arial MT" w:hAnsi="Arial" w:cs="Arial"/>
                <w:b/>
                <w:sz w:val="20"/>
                <w:szCs w:val="20"/>
                <w:lang w:val="es-ES"/>
              </w:rPr>
            </w:pPr>
            <w:r w:rsidRPr="000431F2">
              <w:rPr>
                <w:rFonts w:ascii="Arial" w:eastAsia="Arial MT" w:hAnsi="Arial" w:cs="Arial"/>
                <w:b/>
                <w:sz w:val="20"/>
                <w:szCs w:val="20"/>
                <w:lang w:val="es-ES"/>
              </w:rPr>
              <w:t>Definición</w:t>
            </w:r>
            <w:r w:rsidRPr="000431F2">
              <w:rPr>
                <w:rFonts w:ascii="Arial" w:eastAsia="Arial MT" w:hAnsi="Arial" w:cs="Arial"/>
                <w:b/>
                <w:spacing w:val="-2"/>
                <w:sz w:val="20"/>
                <w:szCs w:val="20"/>
                <w:lang w:val="es-ES"/>
              </w:rPr>
              <w:t xml:space="preserve"> </w:t>
            </w:r>
            <w:r w:rsidRPr="000431F2">
              <w:rPr>
                <w:rFonts w:ascii="Arial" w:eastAsia="Arial MT" w:hAnsi="Arial" w:cs="Arial"/>
                <w:b/>
                <w:sz w:val="20"/>
                <w:szCs w:val="20"/>
                <w:lang w:val="es-ES"/>
              </w:rPr>
              <w:t>Operativa</w:t>
            </w:r>
            <w:r w:rsidRPr="000431F2">
              <w:rPr>
                <w:rFonts w:ascii="Arial" w:eastAsia="Arial MT" w:hAnsi="Arial" w:cs="Arial"/>
                <w:b/>
                <w:spacing w:val="-1"/>
                <w:sz w:val="20"/>
                <w:szCs w:val="20"/>
                <w:lang w:val="es-ES"/>
              </w:rPr>
              <w:t xml:space="preserve"> </w:t>
            </w:r>
            <w:r w:rsidRPr="000431F2">
              <w:rPr>
                <w:rFonts w:ascii="Arial" w:eastAsia="Arial MT" w:hAnsi="Arial" w:cs="Arial"/>
                <w:b/>
                <w:sz w:val="20"/>
                <w:szCs w:val="20"/>
                <w:lang w:val="es-ES"/>
              </w:rPr>
              <w:t>de</w:t>
            </w:r>
            <w:r w:rsidRPr="000431F2">
              <w:rPr>
                <w:rFonts w:ascii="Arial" w:eastAsia="Arial MT" w:hAnsi="Arial" w:cs="Arial"/>
                <w:b/>
                <w:spacing w:val="-6"/>
                <w:sz w:val="20"/>
                <w:szCs w:val="20"/>
                <w:lang w:val="es-ES"/>
              </w:rPr>
              <w:t xml:space="preserve"> </w:t>
            </w:r>
            <w:r w:rsidRPr="000431F2">
              <w:rPr>
                <w:rFonts w:ascii="Arial" w:eastAsia="Arial MT" w:hAnsi="Arial" w:cs="Arial"/>
                <w:b/>
                <w:sz w:val="20"/>
                <w:szCs w:val="20"/>
                <w:lang w:val="es-ES"/>
              </w:rPr>
              <w:t>Caso</w:t>
            </w:r>
          </w:p>
        </w:tc>
        <w:tc>
          <w:tcPr>
            <w:tcW w:w="2171" w:type="dxa"/>
            <w:shd w:val="clear" w:color="auto" w:fill="F1F1F1"/>
          </w:tcPr>
          <w:p w14:paraId="1714E04D" w14:textId="77777777" w:rsidR="000431F2" w:rsidRPr="000431F2" w:rsidRDefault="000431F2" w:rsidP="000431F2">
            <w:pPr>
              <w:spacing w:before="132" w:after="0" w:line="240" w:lineRule="auto"/>
              <w:ind w:left="550"/>
              <w:rPr>
                <w:rFonts w:ascii="Arial" w:eastAsia="Arial MT" w:hAnsi="Arial" w:cs="Arial"/>
                <w:b/>
                <w:sz w:val="20"/>
                <w:szCs w:val="20"/>
                <w:lang w:val="es-ES"/>
              </w:rPr>
            </w:pPr>
            <w:r w:rsidRPr="000431F2">
              <w:rPr>
                <w:rFonts w:ascii="Arial" w:eastAsia="Arial MT" w:hAnsi="Arial" w:cs="Arial"/>
                <w:b/>
                <w:sz w:val="20"/>
                <w:szCs w:val="20"/>
                <w:lang w:val="es-ES"/>
              </w:rPr>
              <w:t>Causalidad</w:t>
            </w:r>
          </w:p>
        </w:tc>
      </w:tr>
      <w:tr w:rsidR="000431F2" w:rsidRPr="000431F2" w14:paraId="327191BC" w14:textId="77777777" w:rsidTr="005A4A8E">
        <w:trPr>
          <w:trHeight w:val="1884"/>
        </w:trPr>
        <w:tc>
          <w:tcPr>
            <w:tcW w:w="1701" w:type="dxa"/>
            <w:vAlign w:val="center"/>
          </w:tcPr>
          <w:p w14:paraId="38AC2930" w14:textId="63C37552" w:rsidR="000431F2" w:rsidRPr="000431F2" w:rsidRDefault="000431F2" w:rsidP="000431F2">
            <w:pPr>
              <w:spacing w:before="2" w:after="0" w:line="276" w:lineRule="auto"/>
              <w:ind w:left="110"/>
              <w:rPr>
                <w:rFonts w:ascii="Arial" w:eastAsia="Arial MT" w:hAnsi="Arial" w:cs="Arial"/>
                <w:b/>
                <w:sz w:val="20"/>
                <w:szCs w:val="20"/>
                <w:lang w:val="es-ES"/>
              </w:rPr>
            </w:pPr>
            <w:r w:rsidRPr="000431F2">
              <w:rPr>
                <w:rFonts w:ascii="Arial" w:eastAsia="Arial MT" w:hAnsi="Arial" w:cs="Arial"/>
                <w:b/>
                <w:sz w:val="20"/>
                <w:szCs w:val="20"/>
                <w:lang w:val="es-ES"/>
              </w:rPr>
              <w:t xml:space="preserve">Caso </w:t>
            </w:r>
            <w:r w:rsidR="00080797" w:rsidRPr="000431F2">
              <w:rPr>
                <w:rFonts w:ascii="Arial" w:eastAsia="Arial MT" w:hAnsi="Arial" w:cs="Arial"/>
                <w:b/>
                <w:sz w:val="20"/>
                <w:szCs w:val="20"/>
                <w:lang w:val="es-ES"/>
              </w:rPr>
              <w:t xml:space="preserve">confirmado </w:t>
            </w:r>
            <w:r w:rsidR="00080797" w:rsidRPr="00080797">
              <w:rPr>
                <w:rFonts w:ascii="Arial" w:eastAsia="Arial MT" w:hAnsi="Arial" w:cs="Arial"/>
                <w:b/>
                <w:sz w:val="20"/>
                <w:szCs w:val="20"/>
                <w:lang w:val="es-ES"/>
              </w:rPr>
              <w:t>por</w:t>
            </w:r>
            <w:r w:rsidRPr="000431F2">
              <w:rPr>
                <w:rFonts w:ascii="Arial" w:eastAsia="Arial MT" w:hAnsi="Arial" w:cs="Arial"/>
                <w:b/>
                <w:sz w:val="20"/>
                <w:szCs w:val="20"/>
                <w:lang w:val="es-ES"/>
              </w:rPr>
              <w:t xml:space="preserve"> clínica</w:t>
            </w:r>
          </w:p>
        </w:tc>
        <w:tc>
          <w:tcPr>
            <w:tcW w:w="5316" w:type="dxa"/>
          </w:tcPr>
          <w:p w14:paraId="3FB4D8E6" w14:textId="77777777" w:rsidR="000431F2" w:rsidRPr="000431F2" w:rsidRDefault="000431F2" w:rsidP="000431F2">
            <w:pPr>
              <w:spacing w:before="2" w:after="0" w:line="276" w:lineRule="auto"/>
              <w:ind w:left="105" w:right="99"/>
              <w:jc w:val="both"/>
              <w:rPr>
                <w:rFonts w:ascii="Arial" w:eastAsia="Arial MT" w:hAnsi="Arial" w:cs="Arial"/>
                <w:sz w:val="20"/>
                <w:szCs w:val="20"/>
                <w:lang w:val="es-ES"/>
              </w:rPr>
            </w:pPr>
            <w:r w:rsidRPr="000431F2">
              <w:rPr>
                <w:rFonts w:ascii="Arial" w:eastAsia="Arial MT" w:hAnsi="Arial" w:cs="Arial"/>
                <w:sz w:val="20"/>
                <w:szCs w:val="20"/>
                <w:lang w:val="es-ES"/>
              </w:rPr>
              <w:t>Paciente</w:t>
            </w:r>
            <w:r w:rsidRPr="000431F2">
              <w:rPr>
                <w:rFonts w:ascii="Arial" w:eastAsia="Arial MT" w:hAnsi="Arial" w:cs="Arial"/>
                <w:spacing w:val="-10"/>
                <w:sz w:val="20"/>
                <w:szCs w:val="20"/>
                <w:lang w:val="es-ES"/>
              </w:rPr>
              <w:t xml:space="preserve"> </w:t>
            </w:r>
            <w:r w:rsidRPr="000431F2">
              <w:rPr>
                <w:rFonts w:ascii="Arial" w:eastAsia="Arial MT" w:hAnsi="Arial" w:cs="Arial"/>
                <w:sz w:val="20"/>
                <w:szCs w:val="20"/>
                <w:lang w:val="es-ES"/>
              </w:rPr>
              <w:t>que</w:t>
            </w:r>
            <w:r w:rsidRPr="000431F2">
              <w:rPr>
                <w:rFonts w:ascii="Arial" w:eastAsia="Arial MT" w:hAnsi="Arial" w:cs="Arial"/>
                <w:spacing w:val="-9"/>
                <w:sz w:val="20"/>
                <w:szCs w:val="20"/>
                <w:lang w:val="es-ES"/>
              </w:rPr>
              <w:t xml:space="preserve"> </w:t>
            </w:r>
            <w:r w:rsidRPr="000431F2">
              <w:rPr>
                <w:rFonts w:ascii="Arial" w:eastAsia="Arial MT" w:hAnsi="Arial" w:cs="Arial"/>
                <w:sz w:val="20"/>
                <w:szCs w:val="20"/>
                <w:lang w:val="es-ES"/>
              </w:rPr>
              <w:t>posterior</w:t>
            </w:r>
            <w:r w:rsidRPr="000431F2">
              <w:rPr>
                <w:rFonts w:ascii="Arial" w:eastAsia="Arial MT" w:hAnsi="Arial" w:cs="Arial"/>
                <w:spacing w:val="-9"/>
                <w:sz w:val="20"/>
                <w:szCs w:val="20"/>
                <w:lang w:val="es-ES"/>
              </w:rPr>
              <w:t xml:space="preserve"> </w:t>
            </w:r>
            <w:r w:rsidRPr="000431F2">
              <w:rPr>
                <w:rFonts w:ascii="Arial" w:eastAsia="Arial MT" w:hAnsi="Arial" w:cs="Arial"/>
                <w:sz w:val="20"/>
                <w:szCs w:val="20"/>
                <w:lang w:val="es-ES"/>
              </w:rPr>
              <w:t>al</w:t>
            </w:r>
            <w:r w:rsidRPr="000431F2">
              <w:rPr>
                <w:rFonts w:ascii="Arial" w:eastAsia="Arial MT" w:hAnsi="Arial" w:cs="Arial"/>
                <w:spacing w:val="-7"/>
                <w:sz w:val="20"/>
                <w:szCs w:val="20"/>
                <w:lang w:val="es-ES"/>
              </w:rPr>
              <w:t xml:space="preserve"> </w:t>
            </w:r>
            <w:r w:rsidRPr="000431F2">
              <w:rPr>
                <w:rFonts w:ascii="Arial" w:eastAsia="Arial MT" w:hAnsi="Arial" w:cs="Arial"/>
                <w:sz w:val="20"/>
                <w:szCs w:val="20"/>
                <w:lang w:val="es-ES"/>
              </w:rPr>
              <w:t>contacto</w:t>
            </w:r>
            <w:r w:rsidRPr="000431F2">
              <w:rPr>
                <w:rFonts w:ascii="Arial" w:eastAsia="Arial MT" w:hAnsi="Arial" w:cs="Arial"/>
                <w:spacing w:val="-8"/>
                <w:sz w:val="20"/>
                <w:szCs w:val="20"/>
                <w:lang w:val="es-ES"/>
              </w:rPr>
              <w:t xml:space="preserve"> </w:t>
            </w:r>
            <w:r w:rsidRPr="000431F2">
              <w:rPr>
                <w:rFonts w:ascii="Arial" w:eastAsia="Arial MT" w:hAnsi="Arial" w:cs="Arial"/>
                <w:sz w:val="20"/>
                <w:szCs w:val="20"/>
                <w:lang w:val="es-ES"/>
              </w:rPr>
              <w:t>con una o más sustancias químicas</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por la</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vía</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dérmica (piel y mucosas),</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respiratoria (inhalación), digestiva, parental (intravenosa, subcutánea o intramuscular) u ocular, presenta</w:t>
            </w:r>
            <w:r w:rsidRPr="000431F2">
              <w:rPr>
                <w:rFonts w:ascii="Arial" w:eastAsia="Arial MT" w:hAnsi="Arial" w:cs="Arial"/>
                <w:spacing w:val="-10"/>
                <w:sz w:val="20"/>
                <w:szCs w:val="20"/>
                <w:lang w:val="es-ES"/>
              </w:rPr>
              <w:t xml:space="preserve"> </w:t>
            </w:r>
            <w:r w:rsidRPr="000431F2">
              <w:rPr>
                <w:rFonts w:ascii="Arial" w:eastAsia="Arial MT" w:hAnsi="Arial" w:cs="Arial"/>
                <w:sz w:val="20"/>
                <w:szCs w:val="20"/>
                <w:lang w:val="es-ES"/>
              </w:rPr>
              <w:t>manifestaciones</w:t>
            </w:r>
            <w:r w:rsidRPr="000431F2">
              <w:rPr>
                <w:rFonts w:ascii="Arial" w:eastAsia="Arial MT" w:hAnsi="Arial" w:cs="Arial"/>
                <w:spacing w:val="-9"/>
                <w:sz w:val="20"/>
                <w:szCs w:val="20"/>
                <w:lang w:val="es-ES"/>
              </w:rPr>
              <w:t xml:space="preserve"> </w:t>
            </w:r>
            <w:r w:rsidRPr="000431F2">
              <w:rPr>
                <w:rFonts w:ascii="Arial" w:eastAsia="Arial MT" w:hAnsi="Arial" w:cs="Arial"/>
                <w:sz w:val="20"/>
                <w:szCs w:val="20"/>
                <w:lang w:val="es-ES"/>
              </w:rPr>
              <w:t>de</w:t>
            </w:r>
            <w:r w:rsidRPr="000431F2">
              <w:rPr>
                <w:rFonts w:ascii="Arial" w:eastAsia="Arial MT" w:hAnsi="Arial" w:cs="Arial"/>
                <w:spacing w:val="-9"/>
                <w:sz w:val="20"/>
                <w:szCs w:val="20"/>
                <w:lang w:val="es-ES"/>
              </w:rPr>
              <w:t xml:space="preserve"> un toxidróme o un </w:t>
            </w:r>
            <w:r w:rsidRPr="000431F2">
              <w:rPr>
                <w:rFonts w:ascii="Arial" w:eastAsia="Arial MT" w:hAnsi="Arial" w:cs="Arial"/>
                <w:sz w:val="20"/>
                <w:szCs w:val="20"/>
                <w:lang w:val="es-ES"/>
              </w:rPr>
              <w:t>cuadro</w:t>
            </w:r>
            <w:r w:rsidRPr="000431F2">
              <w:rPr>
                <w:rFonts w:ascii="Arial" w:eastAsia="Arial MT" w:hAnsi="Arial" w:cs="Arial"/>
                <w:spacing w:val="-10"/>
                <w:sz w:val="20"/>
                <w:szCs w:val="20"/>
                <w:lang w:val="es-ES"/>
              </w:rPr>
              <w:t xml:space="preserve"> </w:t>
            </w:r>
            <w:r w:rsidRPr="000431F2">
              <w:rPr>
                <w:rFonts w:ascii="Arial" w:eastAsia="Arial MT" w:hAnsi="Arial" w:cs="Arial"/>
                <w:sz w:val="20"/>
                <w:szCs w:val="20"/>
                <w:lang w:val="es-ES"/>
              </w:rPr>
              <w:t>clínico</w:t>
            </w:r>
            <w:r w:rsidRPr="000431F2">
              <w:rPr>
                <w:rFonts w:ascii="Arial" w:eastAsia="Arial MT" w:hAnsi="Arial" w:cs="Arial"/>
                <w:spacing w:val="-9"/>
                <w:sz w:val="20"/>
                <w:szCs w:val="20"/>
                <w:lang w:val="es-ES"/>
              </w:rPr>
              <w:t xml:space="preserve"> </w:t>
            </w:r>
            <w:r w:rsidRPr="000431F2">
              <w:rPr>
                <w:rFonts w:ascii="Arial" w:eastAsia="Arial MT" w:hAnsi="Arial" w:cs="Arial"/>
                <w:sz w:val="20"/>
                <w:szCs w:val="20"/>
                <w:lang w:val="es-ES"/>
              </w:rPr>
              <w:t>de</w:t>
            </w:r>
            <w:r w:rsidRPr="000431F2">
              <w:rPr>
                <w:rFonts w:ascii="Arial" w:eastAsia="Arial MT" w:hAnsi="Arial" w:cs="Arial"/>
                <w:spacing w:val="-10"/>
                <w:sz w:val="20"/>
                <w:szCs w:val="20"/>
                <w:lang w:val="es-ES"/>
              </w:rPr>
              <w:t xml:space="preserve"> </w:t>
            </w:r>
            <w:r w:rsidRPr="000431F2">
              <w:rPr>
                <w:rFonts w:ascii="Arial" w:eastAsia="Arial MT" w:hAnsi="Arial" w:cs="Arial"/>
                <w:sz w:val="20"/>
                <w:szCs w:val="20"/>
                <w:lang w:val="es-ES"/>
              </w:rPr>
              <w:t xml:space="preserve">intoxicación </w:t>
            </w:r>
            <w:r w:rsidRPr="000431F2">
              <w:rPr>
                <w:rFonts w:ascii="Arial" w:eastAsia="Arial MT" w:hAnsi="Arial" w:cs="Arial"/>
                <w:spacing w:val="-53"/>
                <w:sz w:val="20"/>
                <w:szCs w:val="20"/>
                <w:lang w:val="es-ES"/>
              </w:rPr>
              <w:t xml:space="preserve">    </w:t>
            </w:r>
            <w:r w:rsidRPr="000431F2">
              <w:rPr>
                <w:rFonts w:ascii="Arial" w:eastAsia="Arial MT" w:hAnsi="Arial" w:cs="Arial"/>
                <w:sz w:val="20"/>
                <w:szCs w:val="20"/>
                <w:lang w:val="es-ES"/>
              </w:rPr>
              <w:t xml:space="preserve">compatible o característico con la exposición </w:t>
            </w:r>
            <w:r w:rsidRPr="000431F2">
              <w:rPr>
                <w:rFonts w:ascii="Arial" w:eastAsia="Arial MT" w:hAnsi="Arial" w:cs="Arial"/>
                <w:spacing w:val="3"/>
                <w:sz w:val="20"/>
                <w:szCs w:val="20"/>
                <w:lang w:val="es-ES"/>
              </w:rPr>
              <w:t>a la(s) sustancia(s) implicada(s).</w:t>
            </w:r>
          </w:p>
        </w:tc>
        <w:tc>
          <w:tcPr>
            <w:tcW w:w="2171" w:type="dxa"/>
          </w:tcPr>
          <w:p w14:paraId="17F1CDD1" w14:textId="77777777" w:rsidR="000431F2" w:rsidRPr="000431F2" w:rsidRDefault="000431F2" w:rsidP="000431F2">
            <w:pPr>
              <w:spacing w:before="2" w:after="0" w:line="276" w:lineRule="auto"/>
              <w:ind w:left="105" w:right="104"/>
              <w:jc w:val="both"/>
              <w:rPr>
                <w:rFonts w:ascii="Arial" w:eastAsia="Arial MT" w:hAnsi="Arial" w:cs="Arial"/>
                <w:sz w:val="20"/>
                <w:szCs w:val="20"/>
                <w:lang w:val="es-ES"/>
              </w:rPr>
            </w:pPr>
            <w:r w:rsidRPr="000431F2">
              <w:rPr>
                <w:rFonts w:ascii="Arial" w:eastAsia="Arial MT" w:hAnsi="Arial" w:cs="Arial"/>
                <w:sz w:val="20"/>
                <w:szCs w:val="20"/>
                <w:lang w:val="es-ES"/>
              </w:rPr>
              <w:t>Existe una relación temporal entre la exposición y la aparición del cuadro clínico.</w:t>
            </w:r>
          </w:p>
        </w:tc>
      </w:tr>
      <w:tr w:rsidR="000431F2" w:rsidRPr="000431F2" w14:paraId="4F50FEFD" w14:textId="77777777" w:rsidTr="005A4A8E">
        <w:trPr>
          <w:trHeight w:val="3399"/>
        </w:trPr>
        <w:tc>
          <w:tcPr>
            <w:tcW w:w="1701" w:type="dxa"/>
            <w:vAlign w:val="center"/>
          </w:tcPr>
          <w:p w14:paraId="49F0A5B9" w14:textId="75906392" w:rsidR="000431F2" w:rsidRPr="000431F2" w:rsidRDefault="000431F2" w:rsidP="000431F2">
            <w:pPr>
              <w:spacing w:before="2" w:after="0" w:line="276" w:lineRule="auto"/>
              <w:ind w:left="110"/>
              <w:rPr>
                <w:rFonts w:ascii="Arial" w:eastAsia="Arial MT" w:hAnsi="Arial" w:cs="Arial"/>
                <w:b/>
                <w:sz w:val="20"/>
                <w:szCs w:val="20"/>
                <w:lang w:val="es-ES"/>
              </w:rPr>
            </w:pPr>
            <w:r w:rsidRPr="000431F2">
              <w:rPr>
                <w:rFonts w:ascii="Arial" w:eastAsia="Arial MT" w:hAnsi="Arial" w:cs="Arial"/>
                <w:b/>
                <w:sz w:val="20"/>
                <w:szCs w:val="20"/>
                <w:lang w:val="es-ES"/>
              </w:rPr>
              <w:lastRenderedPageBreak/>
              <w:t xml:space="preserve">Caso </w:t>
            </w:r>
            <w:r w:rsidR="00080797" w:rsidRPr="000431F2">
              <w:rPr>
                <w:rFonts w:ascii="Arial" w:eastAsia="Arial MT" w:hAnsi="Arial" w:cs="Arial"/>
                <w:b/>
                <w:sz w:val="20"/>
                <w:szCs w:val="20"/>
                <w:lang w:val="es-ES"/>
              </w:rPr>
              <w:t>confirmado</w:t>
            </w:r>
            <w:r w:rsidR="00080797">
              <w:rPr>
                <w:rFonts w:ascii="Arial" w:eastAsia="Arial MT" w:hAnsi="Arial" w:cs="Arial"/>
                <w:b/>
                <w:sz w:val="20"/>
                <w:szCs w:val="20"/>
                <w:lang w:val="es-ES"/>
              </w:rPr>
              <w:t xml:space="preserve"> </w:t>
            </w:r>
            <w:r w:rsidR="00080797" w:rsidRPr="00080797">
              <w:rPr>
                <w:rFonts w:ascii="Arial" w:eastAsia="Arial MT" w:hAnsi="Arial" w:cs="Arial"/>
                <w:b/>
                <w:sz w:val="20"/>
                <w:szCs w:val="20"/>
                <w:lang w:val="es-ES"/>
              </w:rPr>
              <w:t>por</w:t>
            </w:r>
            <w:r w:rsidRPr="000431F2">
              <w:rPr>
                <w:rFonts w:ascii="Arial" w:eastAsia="Arial MT" w:hAnsi="Arial" w:cs="Arial"/>
                <w:b/>
                <w:sz w:val="20"/>
                <w:szCs w:val="20"/>
                <w:lang w:val="es-ES"/>
              </w:rPr>
              <w:t xml:space="preserve"> laboratorio</w:t>
            </w:r>
          </w:p>
        </w:tc>
        <w:tc>
          <w:tcPr>
            <w:tcW w:w="5316" w:type="dxa"/>
          </w:tcPr>
          <w:p w14:paraId="30128E8A" w14:textId="5956BEF4" w:rsidR="000431F2" w:rsidRPr="000431F2" w:rsidRDefault="000431F2" w:rsidP="000431F2">
            <w:pPr>
              <w:spacing w:before="2" w:after="0" w:line="273" w:lineRule="auto"/>
              <w:ind w:left="105" w:right="100"/>
              <w:jc w:val="both"/>
              <w:rPr>
                <w:rFonts w:ascii="Arial" w:eastAsia="Arial MT" w:hAnsi="Arial" w:cs="Arial"/>
                <w:sz w:val="20"/>
                <w:szCs w:val="20"/>
                <w:lang w:val="es-ES"/>
              </w:rPr>
            </w:pPr>
            <w:r w:rsidRPr="000431F2">
              <w:rPr>
                <w:rFonts w:ascii="Arial" w:eastAsia="Arial MT" w:hAnsi="Arial" w:cs="Arial"/>
                <w:sz w:val="20"/>
                <w:szCs w:val="20"/>
                <w:lang w:val="es-ES"/>
              </w:rPr>
              <w:t>Todo</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caso</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confirmado</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por clínica, que</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por</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análisis</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de</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laboratorio se comprueba la presencia de la(s) sustancia(s) en algunas de</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las</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muestras</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biológicas</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del</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paciente</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(sangre,</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orina, saliva, contenido gástrico, tejidos de diferentes órganos (hígado, riñón, cerebro cabello, uñas, etc</w:t>
            </w:r>
            <w:r w:rsidR="009942FA">
              <w:rPr>
                <w:rFonts w:ascii="Arial" w:eastAsia="Arial MT" w:hAnsi="Arial" w:cs="Arial"/>
                <w:sz w:val="20"/>
                <w:szCs w:val="20"/>
                <w:lang w:val="es-ES"/>
              </w:rPr>
              <w:t>.</w:t>
            </w:r>
            <w:r w:rsidRPr="000431F2">
              <w:rPr>
                <w:rFonts w:ascii="Arial" w:eastAsia="Arial MT" w:hAnsi="Arial" w:cs="Arial"/>
                <w:sz w:val="20"/>
                <w:szCs w:val="20"/>
                <w:lang w:val="es-ES"/>
              </w:rPr>
              <w:t>) y/o en otras</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muestras</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como</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alimentos,</w:t>
            </w:r>
            <w:r w:rsidRPr="000431F2">
              <w:rPr>
                <w:rFonts w:ascii="Arial" w:eastAsia="Arial MT" w:hAnsi="Arial" w:cs="Arial"/>
                <w:spacing w:val="1"/>
                <w:sz w:val="20"/>
                <w:szCs w:val="20"/>
                <w:lang w:val="es-ES"/>
              </w:rPr>
              <w:t xml:space="preserve"> bebidas, envases, cigarrillos, vegetales, medicamentos, restos de vestidos y otros elementos que hayan servido de vehículo  y n los cuales se sospeche que </w:t>
            </w:r>
            <w:r w:rsidRPr="000431F2">
              <w:rPr>
                <w:rFonts w:ascii="Arial" w:eastAsia="Arial MT" w:hAnsi="Arial" w:cs="Arial"/>
                <w:sz w:val="20"/>
                <w:szCs w:val="20"/>
                <w:lang w:val="es-ES"/>
              </w:rPr>
              <w:t>estén contaminados con la(s) sustancia(s) que puedan ser causantes de la intoxicación. La muestra también puede proceder del ambiente que se sospecha contaminado, tales como aire, agua, suelos y residuos sólidos y líquidos.</w:t>
            </w:r>
          </w:p>
        </w:tc>
        <w:tc>
          <w:tcPr>
            <w:tcW w:w="2171" w:type="dxa"/>
          </w:tcPr>
          <w:p w14:paraId="52F2FFED" w14:textId="77777777" w:rsidR="000431F2" w:rsidRPr="000431F2" w:rsidRDefault="000431F2" w:rsidP="000431F2">
            <w:pPr>
              <w:spacing w:before="2" w:after="0" w:line="273" w:lineRule="auto"/>
              <w:ind w:left="105" w:right="102"/>
              <w:jc w:val="both"/>
              <w:rPr>
                <w:rFonts w:ascii="Arial" w:eastAsia="Arial MT" w:hAnsi="Arial" w:cs="Arial"/>
                <w:sz w:val="20"/>
                <w:szCs w:val="20"/>
                <w:lang w:val="es-ES"/>
              </w:rPr>
            </w:pPr>
            <w:r w:rsidRPr="000431F2">
              <w:rPr>
                <w:rFonts w:ascii="Arial" w:eastAsia="Arial MT" w:hAnsi="Arial" w:cs="Arial"/>
                <w:sz w:val="20"/>
                <w:szCs w:val="20"/>
                <w:lang w:val="es-ES"/>
              </w:rPr>
              <w:t>El</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cuadro</w:t>
            </w:r>
            <w:r w:rsidRPr="000431F2">
              <w:rPr>
                <w:rFonts w:ascii="Arial" w:eastAsia="Arial MT" w:hAnsi="Arial" w:cs="Arial"/>
                <w:spacing w:val="-53"/>
                <w:sz w:val="20"/>
                <w:szCs w:val="20"/>
                <w:lang w:val="es-ES"/>
              </w:rPr>
              <w:t xml:space="preserve"> </w:t>
            </w:r>
            <w:r w:rsidRPr="000431F2">
              <w:rPr>
                <w:rFonts w:ascii="Arial" w:eastAsia="Arial MT" w:hAnsi="Arial" w:cs="Arial"/>
                <w:sz w:val="20"/>
                <w:szCs w:val="20"/>
                <w:lang w:val="es-ES"/>
              </w:rPr>
              <w:t>clínico</w:t>
            </w:r>
            <w:r w:rsidRPr="000431F2">
              <w:rPr>
                <w:rFonts w:ascii="Arial" w:eastAsia="Arial MT" w:hAnsi="Arial" w:cs="Arial"/>
                <w:spacing w:val="1"/>
                <w:sz w:val="20"/>
                <w:szCs w:val="20"/>
                <w:lang w:val="es-ES"/>
              </w:rPr>
              <w:t xml:space="preserve"> no puede explicarse por otras razones.</w:t>
            </w:r>
          </w:p>
        </w:tc>
      </w:tr>
      <w:tr w:rsidR="000431F2" w:rsidRPr="000431F2" w14:paraId="064F2588" w14:textId="77777777" w:rsidTr="005A4A8E">
        <w:trPr>
          <w:trHeight w:val="2848"/>
        </w:trPr>
        <w:tc>
          <w:tcPr>
            <w:tcW w:w="1701" w:type="dxa"/>
            <w:vAlign w:val="center"/>
          </w:tcPr>
          <w:p w14:paraId="71530C38" w14:textId="6CA22031" w:rsidR="000431F2" w:rsidRPr="000431F2" w:rsidRDefault="000431F2" w:rsidP="00080797">
            <w:pPr>
              <w:spacing w:before="2" w:after="0" w:line="276" w:lineRule="auto"/>
              <w:ind w:left="110"/>
              <w:rPr>
                <w:rFonts w:ascii="Arial" w:eastAsia="Arial MT" w:hAnsi="Arial" w:cs="Arial"/>
                <w:b/>
                <w:sz w:val="20"/>
                <w:szCs w:val="20"/>
                <w:lang w:val="es-ES"/>
              </w:rPr>
            </w:pPr>
            <w:r w:rsidRPr="000431F2">
              <w:rPr>
                <w:rFonts w:ascii="Arial" w:eastAsia="Arial MT" w:hAnsi="Arial" w:cs="Arial"/>
                <w:b/>
                <w:sz w:val="20"/>
                <w:szCs w:val="20"/>
                <w:lang w:val="es-ES"/>
              </w:rPr>
              <w:t xml:space="preserve">Caso confirmado </w:t>
            </w:r>
            <w:r w:rsidR="00080797" w:rsidRPr="00080797">
              <w:rPr>
                <w:rFonts w:ascii="Arial" w:eastAsia="Arial MT" w:hAnsi="Arial" w:cs="Arial"/>
                <w:b/>
                <w:sz w:val="20"/>
                <w:szCs w:val="20"/>
                <w:lang w:val="es-ES"/>
              </w:rPr>
              <w:t xml:space="preserve">   </w:t>
            </w:r>
            <w:r w:rsidRPr="000431F2">
              <w:rPr>
                <w:rFonts w:ascii="Arial" w:eastAsia="Arial MT" w:hAnsi="Arial" w:cs="Arial"/>
                <w:b/>
                <w:sz w:val="20"/>
                <w:szCs w:val="20"/>
                <w:lang w:val="es-ES"/>
              </w:rPr>
              <w:t>por nexo</w:t>
            </w:r>
          </w:p>
          <w:p w14:paraId="1A08B828" w14:textId="77777777" w:rsidR="000431F2" w:rsidRPr="000431F2" w:rsidRDefault="000431F2" w:rsidP="00080797">
            <w:pPr>
              <w:spacing w:before="2" w:after="0" w:line="276" w:lineRule="auto"/>
              <w:ind w:left="110"/>
              <w:rPr>
                <w:rFonts w:ascii="Arial" w:eastAsia="Arial MT" w:hAnsi="Arial" w:cs="Arial"/>
                <w:b/>
                <w:sz w:val="20"/>
                <w:szCs w:val="20"/>
                <w:lang w:val="es-ES"/>
              </w:rPr>
            </w:pPr>
            <w:r w:rsidRPr="000431F2">
              <w:rPr>
                <w:rFonts w:ascii="Arial" w:eastAsia="Arial MT" w:hAnsi="Arial" w:cs="Arial"/>
                <w:b/>
                <w:sz w:val="20"/>
                <w:szCs w:val="20"/>
                <w:lang w:val="es-ES"/>
              </w:rPr>
              <w:t>epidemiológico</w:t>
            </w:r>
          </w:p>
        </w:tc>
        <w:tc>
          <w:tcPr>
            <w:tcW w:w="5316" w:type="dxa"/>
          </w:tcPr>
          <w:p w14:paraId="5B8D9B17" w14:textId="77777777" w:rsidR="000431F2" w:rsidRPr="000431F2" w:rsidRDefault="000431F2" w:rsidP="000431F2">
            <w:pPr>
              <w:spacing w:before="2" w:after="0" w:line="271" w:lineRule="auto"/>
              <w:ind w:left="105" w:right="102" w:hanging="10"/>
              <w:jc w:val="both"/>
              <w:rPr>
                <w:rFonts w:ascii="Arial" w:eastAsia="Arial MT" w:hAnsi="Arial" w:cs="Arial"/>
                <w:sz w:val="20"/>
                <w:szCs w:val="20"/>
                <w:lang w:val="es-ES"/>
              </w:rPr>
            </w:pPr>
            <w:r w:rsidRPr="000431F2">
              <w:rPr>
                <w:rFonts w:ascii="Arial" w:eastAsia="Arial MT" w:hAnsi="Arial" w:cs="Arial"/>
                <w:sz w:val="20"/>
                <w:szCs w:val="20"/>
                <w:lang w:val="es-ES"/>
              </w:rPr>
              <w:t>Todo caso confirmado por clínica que cumple con uno o más de los siguientes criterios:</w:t>
            </w:r>
          </w:p>
          <w:p w14:paraId="6283A2E9" w14:textId="77777777" w:rsidR="000431F2" w:rsidRPr="000431F2" w:rsidRDefault="000431F2" w:rsidP="005A4A8E">
            <w:pPr>
              <w:numPr>
                <w:ilvl w:val="0"/>
                <w:numId w:val="16"/>
              </w:numPr>
              <w:tabs>
                <w:tab w:val="left" w:pos="461"/>
                <w:tab w:val="left" w:pos="536"/>
              </w:tabs>
              <w:spacing w:after="0" w:line="271" w:lineRule="auto"/>
              <w:ind w:left="513" w:right="107" w:hanging="153"/>
              <w:jc w:val="both"/>
              <w:rPr>
                <w:rFonts w:ascii="Arial" w:eastAsia="Arial MT" w:hAnsi="Arial" w:cs="Arial"/>
                <w:sz w:val="20"/>
                <w:szCs w:val="20"/>
                <w:lang w:val="es-ES"/>
              </w:rPr>
            </w:pPr>
            <w:r w:rsidRPr="000431F2">
              <w:rPr>
                <w:rFonts w:ascii="Arial" w:eastAsia="Arial MT" w:hAnsi="Arial" w:cs="Arial"/>
                <w:sz w:val="20"/>
                <w:szCs w:val="20"/>
                <w:lang w:val="es-ES"/>
              </w:rPr>
              <w:t>El paciente o familiar confirma la exposición a la sustancia o mezcla de sustancias.</w:t>
            </w:r>
          </w:p>
          <w:p w14:paraId="6F0DB183" w14:textId="77777777" w:rsidR="000431F2" w:rsidRPr="000431F2" w:rsidRDefault="000431F2" w:rsidP="005A4A8E">
            <w:pPr>
              <w:numPr>
                <w:ilvl w:val="0"/>
                <w:numId w:val="16"/>
              </w:numPr>
              <w:tabs>
                <w:tab w:val="left" w:pos="461"/>
                <w:tab w:val="left" w:pos="536"/>
              </w:tabs>
              <w:spacing w:after="0" w:line="271" w:lineRule="auto"/>
              <w:ind w:left="513" w:right="107" w:hanging="153"/>
              <w:jc w:val="both"/>
              <w:rPr>
                <w:rFonts w:ascii="Arial" w:eastAsia="Arial MT" w:hAnsi="Arial" w:cs="Arial"/>
                <w:sz w:val="20"/>
                <w:szCs w:val="20"/>
                <w:lang w:val="es-ES"/>
              </w:rPr>
            </w:pPr>
            <w:r w:rsidRPr="000431F2">
              <w:rPr>
                <w:rFonts w:ascii="Arial" w:eastAsia="Arial MT" w:hAnsi="Arial" w:cs="Arial"/>
                <w:sz w:val="20"/>
                <w:szCs w:val="20"/>
                <w:lang w:val="es-ES"/>
              </w:rPr>
              <w:t>Hay respuesta clínica a la administración de un antídoto.</w:t>
            </w:r>
          </w:p>
          <w:p w14:paraId="7B5FEBDE" w14:textId="77777777" w:rsidR="000431F2" w:rsidRPr="000431F2" w:rsidRDefault="000431F2" w:rsidP="005A4A8E">
            <w:pPr>
              <w:numPr>
                <w:ilvl w:val="0"/>
                <w:numId w:val="16"/>
              </w:numPr>
              <w:tabs>
                <w:tab w:val="left" w:pos="466"/>
                <w:tab w:val="left" w:pos="536"/>
              </w:tabs>
              <w:spacing w:after="0" w:line="271" w:lineRule="auto"/>
              <w:ind w:left="513" w:right="107" w:hanging="153"/>
              <w:jc w:val="both"/>
              <w:rPr>
                <w:rFonts w:ascii="Arial" w:eastAsia="Arial MT" w:hAnsi="Arial" w:cs="Arial"/>
                <w:sz w:val="20"/>
                <w:szCs w:val="20"/>
                <w:lang w:val="es-ES"/>
              </w:rPr>
            </w:pPr>
            <w:r w:rsidRPr="000431F2">
              <w:rPr>
                <w:rFonts w:ascii="Arial" w:eastAsia="Arial MT" w:hAnsi="Arial" w:cs="Arial"/>
                <w:sz w:val="20"/>
                <w:szCs w:val="20"/>
                <w:lang w:val="es-ES"/>
              </w:rPr>
              <w:t>Se encuentran frascos, empaques, sobres o envases vacíos en el lugar de la intoxicación.</w:t>
            </w:r>
          </w:p>
          <w:p w14:paraId="29E89877" w14:textId="77777777" w:rsidR="000431F2" w:rsidRPr="000431F2" w:rsidRDefault="000431F2" w:rsidP="005A4A8E">
            <w:pPr>
              <w:numPr>
                <w:ilvl w:val="0"/>
                <w:numId w:val="16"/>
              </w:numPr>
              <w:tabs>
                <w:tab w:val="left" w:pos="466"/>
                <w:tab w:val="left" w:pos="536"/>
              </w:tabs>
              <w:spacing w:after="0" w:line="271" w:lineRule="auto"/>
              <w:ind w:left="513" w:right="107" w:hanging="153"/>
              <w:jc w:val="both"/>
              <w:rPr>
                <w:rFonts w:ascii="Arial" w:eastAsia="Arial MT" w:hAnsi="Arial" w:cs="Arial"/>
                <w:sz w:val="20"/>
                <w:szCs w:val="20"/>
                <w:lang w:val="es-ES"/>
              </w:rPr>
            </w:pPr>
            <w:r w:rsidRPr="000431F2">
              <w:rPr>
                <w:rFonts w:ascii="Arial" w:eastAsia="Arial MT" w:hAnsi="Arial" w:cs="Arial"/>
                <w:sz w:val="20"/>
                <w:szCs w:val="20"/>
                <w:lang w:val="es-ES"/>
              </w:rPr>
              <w:t>Se trata de un caso confirmado por clínica relacionado con un caso confirmado por laboratorio.</w:t>
            </w:r>
          </w:p>
        </w:tc>
        <w:tc>
          <w:tcPr>
            <w:tcW w:w="2171" w:type="dxa"/>
          </w:tcPr>
          <w:p w14:paraId="5B2DC799" w14:textId="0A9158EA" w:rsidR="000431F2" w:rsidRPr="000431F2" w:rsidRDefault="000431F2" w:rsidP="000431F2">
            <w:pPr>
              <w:tabs>
                <w:tab w:val="left" w:pos="1945"/>
              </w:tabs>
              <w:spacing w:before="2" w:after="0" w:line="273" w:lineRule="auto"/>
              <w:ind w:left="105" w:right="102"/>
              <w:jc w:val="both"/>
              <w:rPr>
                <w:rFonts w:ascii="Arial" w:eastAsia="Arial MT" w:hAnsi="Arial" w:cs="Arial"/>
                <w:sz w:val="20"/>
                <w:szCs w:val="20"/>
                <w:lang w:val="es-ES"/>
              </w:rPr>
            </w:pPr>
            <w:r w:rsidRPr="000431F2">
              <w:rPr>
                <w:rFonts w:ascii="Arial" w:eastAsia="Arial MT" w:hAnsi="Arial" w:cs="Arial"/>
                <w:sz w:val="20"/>
                <w:szCs w:val="20"/>
                <w:lang w:val="es-ES"/>
              </w:rPr>
              <w:t>Se debe verificar por parte del</w:t>
            </w:r>
            <w:r w:rsidRPr="000431F2">
              <w:rPr>
                <w:rFonts w:ascii="Arial" w:eastAsia="Arial MT" w:hAnsi="Arial" w:cs="Arial"/>
                <w:spacing w:val="-53"/>
                <w:sz w:val="20"/>
                <w:szCs w:val="20"/>
                <w:lang w:val="es-ES"/>
              </w:rPr>
              <w:t xml:space="preserve"> </w:t>
            </w:r>
            <w:r w:rsidRPr="000431F2">
              <w:rPr>
                <w:rFonts w:ascii="Arial" w:eastAsia="Arial MT" w:hAnsi="Arial" w:cs="Arial"/>
                <w:sz w:val="20"/>
                <w:szCs w:val="20"/>
                <w:lang w:val="es-ES"/>
              </w:rPr>
              <w:t>médico tratante</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si</w:t>
            </w:r>
            <w:r w:rsidRPr="000431F2">
              <w:rPr>
                <w:rFonts w:ascii="Arial" w:eastAsia="Arial MT" w:hAnsi="Arial" w:cs="Arial"/>
                <w:spacing w:val="1"/>
                <w:sz w:val="20"/>
                <w:szCs w:val="20"/>
                <w:lang w:val="es-ES"/>
              </w:rPr>
              <w:t xml:space="preserve"> evento es un posible intencional (homicidio e intento de suicidio)</w:t>
            </w:r>
            <w:r>
              <w:rPr>
                <w:rFonts w:ascii="Arial" w:eastAsia="Arial MT" w:hAnsi="Arial" w:cs="Arial"/>
                <w:spacing w:val="1"/>
                <w:sz w:val="20"/>
                <w:szCs w:val="20"/>
                <w:lang w:val="es-ES"/>
              </w:rPr>
              <w:t xml:space="preserve"> </w:t>
            </w:r>
            <w:r w:rsidRPr="000431F2">
              <w:rPr>
                <w:rFonts w:ascii="Arial" w:eastAsia="Arial MT" w:hAnsi="Arial" w:cs="Arial"/>
                <w:spacing w:val="1"/>
                <w:sz w:val="20"/>
                <w:szCs w:val="20"/>
                <w:lang w:val="es-ES"/>
              </w:rPr>
              <w:t>o no intencional accidental</w:t>
            </w:r>
            <w:r w:rsidRPr="000431F2">
              <w:rPr>
                <w:rFonts w:ascii="Arial" w:eastAsia="Arial MT" w:hAnsi="Arial" w:cs="Arial"/>
                <w:spacing w:val="-54"/>
                <w:sz w:val="20"/>
                <w:szCs w:val="20"/>
                <w:lang w:val="es-ES"/>
              </w:rPr>
              <w:t xml:space="preserve"> </w:t>
            </w:r>
            <w:r w:rsidRPr="000431F2">
              <w:rPr>
                <w:rFonts w:ascii="Arial" w:eastAsia="Arial MT" w:hAnsi="Arial" w:cs="Arial"/>
                <w:sz w:val="20"/>
                <w:szCs w:val="20"/>
                <w:lang w:val="es-ES"/>
              </w:rPr>
              <w:t>ocupacional).</w:t>
            </w:r>
          </w:p>
        </w:tc>
      </w:tr>
      <w:tr w:rsidR="000431F2" w:rsidRPr="000431F2" w14:paraId="5D3B39CA" w14:textId="77777777" w:rsidTr="000431F2">
        <w:trPr>
          <w:trHeight w:val="539"/>
        </w:trPr>
        <w:tc>
          <w:tcPr>
            <w:tcW w:w="9188" w:type="dxa"/>
            <w:gridSpan w:val="3"/>
            <w:vAlign w:val="center"/>
          </w:tcPr>
          <w:p w14:paraId="255F89EE" w14:textId="40FF3B27" w:rsidR="000431F2" w:rsidRPr="000431F2" w:rsidRDefault="000431F2" w:rsidP="000431F2">
            <w:pPr>
              <w:spacing w:after="0" w:line="240" w:lineRule="auto"/>
              <w:ind w:left="22"/>
              <w:rPr>
                <w:rFonts w:ascii="Arial" w:eastAsia="Arial MT" w:hAnsi="Arial" w:cs="Arial"/>
                <w:b/>
                <w:bCs/>
                <w:sz w:val="20"/>
                <w:szCs w:val="20"/>
                <w:lang w:val="es-ES"/>
              </w:rPr>
            </w:pPr>
            <w:r>
              <w:rPr>
                <w:rFonts w:ascii="Arial" w:eastAsia="Arial MT" w:hAnsi="Arial" w:cs="Arial"/>
                <w:b/>
                <w:bCs/>
                <w:sz w:val="20"/>
                <w:szCs w:val="20"/>
                <w:lang w:val="es-ES"/>
              </w:rPr>
              <w:t xml:space="preserve"> </w:t>
            </w:r>
            <w:r w:rsidRPr="000431F2">
              <w:rPr>
                <w:rFonts w:ascii="Arial" w:eastAsia="Arial MT" w:hAnsi="Arial" w:cs="Arial"/>
                <w:b/>
                <w:bCs/>
                <w:sz w:val="20"/>
                <w:szCs w:val="20"/>
                <w:lang w:val="es-ES"/>
              </w:rPr>
              <w:t>Otras Definiciones</w:t>
            </w:r>
          </w:p>
        </w:tc>
      </w:tr>
      <w:tr w:rsidR="000431F2" w:rsidRPr="000431F2" w14:paraId="555BF821" w14:textId="77777777" w:rsidTr="000431F2">
        <w:trPr>
          <w:trHeight w:val="1397"/>
        </w:trPr>
        <w:tc>
          <w:tcPr>
            <w:tcW w:w="1701" w:type="dxa"/>
            <w:vAlign w:val="center"/>
          </w:tcPr>
          <w:p w14:paraId="4424DB6A" w14:textId="77777777" w:rsidR="000431F2" w:rsidRPr="000431F2" w:rsidRDefault="000431F2" w:rsidP="000431F2">
            <w:pPr>
              <w:spacing w:before="2" w:after="0" w:line="240" w:lineRule="auto"/>
              <w:ind w:left="110"/>
              <w:rPr>
                <w:rFonts w:ascii="Arial" w:eastAsia="Arial MT" w:hAnsi="Arial" w:cs="Arial"/>
                <w:b/>
                <w:sz w:val="20"/>
                <w:szCs w:val="20"/>
                <w:lang w:val="es-ES"/>
              </w:rPr>
            </w:pPr>
            <w:r w:rsidRPr="000431F2">
              <w:rPr>
                <w:rFonts w:ascii="Arial" w:eastAsia="Arial MT" w:hAnsi="Arial" w:cs="Arial"/>
                <w:b/>
                <w:sz w:val="20"/>
                <w:szCs w:val="20"/>
                <w:lang w:val="es-ES"/>
              </w:rPr>
              <w:t>Brote</w:t>
            </w:r>
          </w:p>
        </w:tc>
        <w:tc>
          <w:tcPr>
            <w:tcW w:w="7487" w:type="dxa"/>
            <w:gridSpan w:val="2"/>
          </w:tcPr>
          <w:p w14:paraId="550253F6" w14:textId="6FE88DA0" w:rsidR="000431F2" w:rsidRPr="000431F2" w:rsidRDefault="000431F2" w:rsidP="000431F2">
            <w:pPr>
              <w:spacing w:before="2" w:after="0" w:line="273" w:lineRule="auto"/>
              <w:ind w:left="105" w:right="100"/>
              <w:jc w:val="both"/>
              <w:rPr>
                <w:rFonts w:ascii="Arial" w:eastAsia="Arial MT" w:hAnsi="Arial" w:cs="Arial"/>
                <w:sz w:val="20"/>
                <w:szCs w:val="20"/>
                <w:lang w:val="es-ES"/>
              </w:rPr>
            </w:pPr>
            <w:bookmarkStart w:id="5" w:name="_Hlk80289466"/>
            <w:r w:rsidRPr="000431F2">
              <w:rPr>
                <w:rFonts w:ascii="Arial" w:eastAsia="Arial MT" w:hAnsi="Arial" w:cs="Arial"/>
                <w:sz w:val="20"/>
                <w:szCs w:val="20"/>
                <w:lang w:val="es-ES"/>
              </w:rPr>
              <w:t>Episodio en el cual dos o más personas presentan un cuadro clínico</w:t>
            </w:r>
            <w:r w:rsidRPr="000431F2">
              <w:rPr>
                <w:rFonts w:ascii="Arial" w:eastAsia="Arial MT" w:hAnsi="Arial" w:cs="Arial"/>
                <w:spacing w:val="-13"/>
                <w:sz w:val="20"/>
                <w:szCs w:val="20"/>
                <w:lang w:val="es-ES"/>
              </w:rPr>
              <w:t xml:space="preserve"> </w:t>
            </w:r>
            <w:r w:rsidRPr="000431F2">
              <w:rPr>
                <w:rFonts w:ascii="Arial" w:eastAsia="Arial MT" w:hAnsi="Arial" w:cs="Arial"/>
                <w:sz w:val="20"/>
                <w:szCs w:val="20"/>
                <w:lang w:val="es-ES"/>
              </w:rPr>
              <w:t>compatible</w:t>
            </w:r>
            <w:r w:rsidRPr="000431F2">
              <w:rPr>
                <w:rFonts w:ascii="Arial" w:eastAsia="Arial MT" w:hAnsi="Arial" w:cs="Arial"/>
                <w:spacing w:val="-12"/>
                <w:sz w:val="20"/>
                <w:szCs w:val="20"/>
                <w:lang w:val="es-ES"/>
              </w:rPr>
              <w:t xml:space="preserve"> </w:t>
            </w:r>
            <w:r w:rsidRPr="000431F2">
              <w:rPr>
                <w:rFonts w:ascii="Arial" w:eastAsia="Arial MT" w:hAnsi="Arial" w:cs="Arial"/>
                <w:sz w:val="20"/>
                <w:szCs w:val="20"/>
                <w:lang w:val="es-ES"/>
              </w:rPr>
              <w:t>con</w:t>
            </w:r>
            <w:r w:rsidRPr="000431F2">
              <w:rPr>
                <w:rFonts w:ascii="Arial" w:eastAsia="Arial MT" w:hAnsi="Arial" w:cs="Arial"/>
                <w:spacing w:val="-13"/>
                <w:sz w:val="20"/>
                <w:szCs w:val="20"/>
                <w:lang w:val="es-ES"/>
              </w:rPr>
              <w:t xml:space="preserve"> la </w:t>
            </w:r>
            <w:r w:rsidRPr="000431F2">
              <w:rPr>
                <w:rFonts w:ascii="Arial" w:eastAsia="Arial MT" w:hAnsi="Arial" w:cs="Arial"/>
                <w:sz w:val="20"/>
                <w:szCs w:val="20"/>
                <w:lang w:val="es-ES"/>
              </w:rPr>
              <w:t>intoxicación</w:t>
            </w:r>
            <w:r w:rsidRPr="000431F2">
              <w:rPr>
                <w:rFonts w:ascii="Arial" w:eastAsia="Arial MT" w:hAnsi="Arial" w:cs="Arial"/>
                <w:spacing w:val="-12"/>
                <w:sz w:val="20"/>
                <w:szCs w:val="20"/>
                <w:lang w:val="es-ES"/>
              </w:rPr>
              <w:t xml:space="preserve"> </w:t>
            </w:r>
            <w:r w:rsidRPr="000431F2">
              <w:rPr>
                <w:rFonts w:ascii="Arial" w:eastAsia="Arial MT" w:hAnsi="Arial" w:cs="Arial"/>
                <w:sz w:val="20"/>
                <w:szCs w:val="20"/>
                <w:lang w:val="es-ES"/>
              </w:rPr>
              <w:t xml:space="preserve">aguda </w:t>
            </w:r>
            <w:r w:rsidRPr="000431F2">
              <w:rPr>
                <w:rFonts w:ascii="Arial" w:eastAsia="Arial MT" w:hAnsi="Arial" w:cs="Arial"/>
                <w:spacing w:val="-53"/>
                <w:sz w:val="20"/>
                <w:szCs w:val="20"/>
                <w:lang w:val="es-ES"/>
              </w:rPr>
              <w:t xml:space="preserve">    </w:t>
            </w:r>
            <w:r w:rsidRPr="000431F2">
              <w:rPr>
                <w:rFonts w:ascii="Arial" w:eastAsia="Arial MT" w:hAnsi="Arial" w:cs="Arial"/>
                <w:sz w:val="20"/>
                <w:szCs w:val="20"/>
                <w:lang w:val="es-ES"/>
              </w:rPr>
              <w:t>por una(s) sustancia(s) química(s) (plaguicidas, medicamentos, etc</w:t>
            </w:r>
            <w:r w:rsidR="009942FA">
              <w:rPr>
                <w:rFonts w:ascii="Arial" w:eastAsia="Arial MT" w:hAnsi="Arial" w:cs="Arial"/>
                <w:sz w:val="20"/>
                <w:szCs w:val="20"/>
                <w:lang w:val="es-ES"/>
              </w:rPr>
              <w:t>.</w:t>
            </w:r>
            <w:r w:rsidRPr="000431F2">
              <w:rPr>
                <w:rFonts w:ascii="Arial" w:eastAsia="Arial MT" w:hAnsi="Arial" w:cs="Arial"/>
                <w:sz w:val="20"/>
                <w:szCs w:val="20"/>
                <w:lang w:val="es-ES"/>
              </w:rPr>
              <w:t>) en un mismo lugar o zona geográfica con relación</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temporal</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y</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cuya</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investigación</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epidemiológica o resultados de laboratorio involucran esta(s) sustancia(s).</w:t>
            </w:r>
            <w:bookmarkEnd w:id="5"/>
          </w:p>
        </w:tc>
      </w:tr>
      <w:tr w:rsidR="000431F2" w:rsidRPr="000431F2" w14:paraId="3949D1CE" w14:textId="77777777" w:rsidTr="005A4A8E">
        <w:trPr>
          <w:trHeight w:val="2463"/>
        </w:trPr>
        <w:tc>
          <w:tcPr>
            <w:tcW w:w="1701" w:type="dxa"/>
            <w:vAlign w:val="center"/>
          </w:tcPr>
          <w:p w14:paraId="444AFC2E" w14:textId="77777777" w:rsidR="000431F2" w:rsidRPr="000431F2" w:rsidRDefault="000431F2" w:rsidP="000431F2">
            <w:pPr>
              <w:spacing w:before="2" w:after="0" w:line="240" w:lineRule="auto"/>
              <w:ind w:left="110"/>
              <w:rPr>
                <w:rFonts w:ascii="Arial" w:eastAsia="Arial MT" w:hAnsi="Arial" w:cs="Arial"/>
                <w:b/>
                <w:sz w:val="20"/>
                <w:szCs w:val="20"/>
                <w:lang w:val="es-ES"/>
              </w:rPr>
            </w:pPr>
            <w:r w:rsidRPr="000431F2">
              <w:rPr>
                <w:rFonts w:ascii="Arial" w:eastAsia="Arial MT" w:hAnsi="Arial" w:cs="Arial"/>
                <w:b/>
                <w:sz w:val="20"/>
                <w:szCs w:val="20"/>
                <w:lang w:val="es-ES"/>
              </w:rPr>
              <w:t>Alerta</w:t>
            </w:r>
            <w:r w:rsidRPr="000431F2">
              <w:rPr>
                <w:rFonts w:ascii="Arial" w:eastAsia="Arial MT" w:hAnsi="Arial" w:cs="Arial"/>
                <w:b/>
                <w:spacing w:val="1"/>
                <w:sz w:val="20"/>
                <w:szCs w:val="20"/>
                <w:lang w:val="es-ES"/>
              </w:rPr>
              <w:t xml:space="preserve"> </w:t>
            </w:r>
            <w:r w:rsidRPr="000431F2">
              <w:rPr>
                <w:rFonts w:ascii="Arial" w:eastAsia="Arial MT" w:hAnsi="Arial" w:cs="Arial"/>
                <w:b/>
                <w:spacing w:val="-1"/>
                <w:sz w:val="20"/>
                <w:szCs w:val="20"/>
                <w:lang w:val="es-ES"/>
              </w:rPr>
              <w:t>Epidemiológica</w:t>
            </w:r>
          </w:p>
        </w:tc>
        <w:tc>
          <w:tcPr>
            <w:tcW w:w="7487" w:type="dxa"/>
            <w:gridSpan w:val="2"/>
          </w:tcPr>
          <w:p w14:paraId="0BB943A9" w14:textId="77777777" w:rsidR="000431F2" w:rsidRPr="000431F2" w:rsidRDefault="000431F2" w:rsidP="000431F2">
            <w:pPr>
              <w:spacing w:before="2" w:after="0" w:line="273" w:lineRule="auto"/>
              <w:ind w:left="105" w:right="118"/>
              <w:jc w:val="both"/>
              <w:rPr>
                <w:rFonts w:ascii="Arial" w:eastAsia="Arial MT" w:hAnsi="Arial" w:cs="Arial"/>
                <w:sz w:val="20"/>
                <w:szCs w:val="20"/>
                <w:lang w:val="es-ES"/>
              </w:rPr>
            </w:pPr>
            <w:r w:rsidRPr="000431F2">
              <w:rPr>
                <w:rFonts w:ascii="Arial" w:eastAsia="Arial MT" w:hAnsi="Arial" w:cs="Arial"/>
                <w:sz w:val="20"/>
                <w:szCs w:val="20"/>
                <w:lang w:val="es-ES"/>
              </w:rPr>
              <w:t>Conjunto</w:t>
            </w:r>
            <w:r w:rsidRPr="000431F2">
              <w:rPr>
                <w:rFonts w:ascii="Arial" w:eastAsia="Arial MT" w:hAnsi="Arial" w:cs="Arial"/>
                <w:spacing w:val="-5"/>
                <w:sz w:val="20"/>
                <w:szCs w:val="20"/>
                <w:lang w:val="es-ES"/>
              </w:rPr>
              <w:t xml:space="preserve"> </w:t>
            </w:r>
            <w:r w:rsidRPr="000431F2">
              <w:rPr>
                <w:rFonts w:ascii="Arial" w:eastAsia="Arial MT" w:hAnsi="Arial" w:cs="Arial"/>
                <w:sz w:val="20"/>
                <w:szCs w:val="20"/>
                <w:lang w:val="es-ES"/>
              </w:rPr>
              <w:t>de</w:t>
            </w:r>
            <w:r w:rsidRPr="000431F2">
              <w:rPr>
                <w:rFonts w:ascii="Arial" w:eastAsia="Arial MT" w:hAnsi="Arial" w:cs="Arial"/>
                <w:spacing w:val="-5"/>
                <w:sz w:val="20"/>
                <w:szCs w:val="20"/>
                <w:lang w:val="es-ES"/>
              </w:rPr>
              <w:t xml:space="preserve"> </w:t>
            </w:r>
            <w:r w:rsidRPr="000431F2">
              <w:rPr>
                <w:rFonts w:ascii="Arial" w:eastAsia="Arial MT" w:hAnsi="Arial" w:cs="Arial"/>
                <w:sz w:val="20"/>
                <w:szCs w:val="20"/>
                <w:lang w:val="es-ES"/>
              </w:rPr>
              <w:t>eventos</w:t>
            </w:r>
            <w:r w:rsidRPr="000431F2">
              <w:rPr>
                <w:rFonts w:ascii="Arial" w:eastAsia="Arial MT" w:hAnsi="Arial" w:cs="Arial"/>
                <w:spacing w:val="-3"/>
                <w:sz w:val="20"/>
                <w:szCs w:val="20"/>
                <w:lang w:val="es-ES"/>
              </w:rPr>
              <w:t xml:space="preserve"> </w:t>
            </w:r>
            <w:r w:rsidRPr="000431F2">
              <w:rPr>
                <w:rFonts w:ascii="Arial" w:eastAsia="Arial MT" w:hAnsi="Arial" w:cs="Arial"/>
                <w:sz w:val="20"/>
                <w:szCs w:val="20"/>
                <w:lang w:val="es-ES"/>
              </w:rPr>
              <w:t>relacionados</w:t>
            </w:r>
            <w:r w:rsidRPr="000431F2">
              <w:rPr>
                <w:rFonts w:ascii="Arial" w:eastAsia="Arial MT" w:hAnsi="Arial" w:cs="Arial"/>
                <w:spacing w:val="-4"/>
                <w:sz w:val="20"/>
                <w:szCs w:val="20"/>
                <w:lang w:val="es-ES"/>
              </w:rPr>
              <w:t xml:space="preserve"> </w:t>
            </w:r>
            <w:r w:rsidRPr="000431F2">
              <w:rPr>
                <w:rFonts w:ascii="Arial" w:eastAsia="Arial MT" w:hAnsi="Arial" w:cs="Arial"/>
                <w:sz w:val="20"/>
                <w:szCs w:val="20"/>
                <w:lang w:val="es-ES"/>
              </w:rPr>
              <w:t>con las intoxicaciones</w:t>
            </w:r>
            <w:r w:rsidRPr="000431F2">
              <w:rPr>
                <w:rFonts w:ascii="Arial" w:eastAsia="Arial MT" w:hAnsi="Arial" w:cs="Arial"/>
                <w:spacing w:val="-4"/>
                <w:sz w:val="20"/>
                <w:szCs w:val="20"/>
                <w:lang w:val="es-ES"/>
              </w:rPr>
              <w:t xml:space="preserve"> </w:t>
            </w:r>
            <w:r w:rsidRPr="000431F2">
              <w:rPr>
                <w:rFonts w:ascii="Arial" w:eastAsia="Arial MT" w:hAnsi="Arial" w:cs="Arial"/>
                <w:sz w:val="20"/>
                <w:szCs w:val="20"/>
                <w:lang w:val="es-ES"/>
              </w:rPr>
              <w:t>por sustancias químicas que, según criterios epidemiológicos demanda una</w:t>
            </w:r>
            <w:r w:rsidRPr="000431F2">
              <w:rPr>
                <w:rFonts w:ascii="Arial" w:eastAsia="Arial MT" w:hAnsi="Arial" w:cs="Arial"/>
                <w:spacing w:val="-53"/>
                <w:sz w:val="20"/>
                <w:szCs w:val="20"/>
                <w:lang w:val="es-ES"/>
              </w:rPr>
              <w:t xml:space="preserve"> </w:t>
            </w:r>
            <w:r w:rsidRPr="000431F2">
              <w:rPr>
                <w:rFonts w:ascii="Arial" w:eastAsia="Arial MT" w:hAnsi="Arial" w:cs="Arial"/>
                <w:sz w:val="20"/>
                <w:szCs w:val="20"/>
                <w:lang w:val="es-ES"/>
              </w:rPr>
              <w:t>acción de intervención en forma inmediata por diferentes actores a nivel local.</w:t>
            </w:r>
          </w:p>
          <w:p w14:paraId="5D6560CA" w14:textId="77777777" w:rsidR="000431F2" w:rsidRPr="000431F2" w:rsidRDefault="000431F2" w:rsidP="000431F2">
            <w:pPr>
              <w:spacing w:before="2" w:after="0" w:line="273" w:lineRule="auto"/>
              <w:ind w:left="105" w:right="445"/>
              <w:jc w:val="both"/>
              <w:rPr>
                <w:rFonts w:ascii="Arial" w:eastAsia="Arial MT" w:hAnsi="Arial" w:cs="Arial"/>
                <w:sz w:val="20"/>
                <w:szCs w:val="20"/>
                <w:lang w:val="es-ES"/>
              </w:rPr>
            </w:pPr>
            <w:r w:rsidRPr="000431F2">
              <w:rPr>
                <w:rFonts w:ascii="Arial" w:eastAsia="Arial MT" w:hAnsi="Arial" w:cs="Arial"/>
                <w:sz w:val="20"/>
                <w:szCs w:val="20"/>
                <w:lang w:val="es-ES"/>
              </w:rPr>
              <w:t>Ellos son:</w:t>
            </w:r>
          </w:p>
          <w:p w14:paraId="153F20A5" w14:textId="0171016E" w:rsidR="000431F2" w:rsidRPr="000431F2" w:rsidRDefault="000431F2" w:rsidP="000431F2">
            <w:pPr>
              <w:numPr>
                <w:ilvl w:val="0"/>
                <w:numId w:val="17"/>
              </w:numPr>
              <w:tabs>
                <w:tab w:val="left" w:pos="1295"/>
                <w:tab w:val="left" w:pos="1296"/>
                <w:tab w:val="left" w:pos="3250"/>
                <w:tab w:val="left" w:pos="4365"/>
              </w:tabs>
              <w:spacing w:after="0" w:line="229" w:lineRule="exact"/>
              <w:rPr>
                <w:rFonts w:ascii="Arial" w:eastAsia="Arial MT" w:hAnsi="Arial" w:cs="Arial"/>
                <w:sz w:val="20"/>
                <w:szCs w:val="20"/>
                <w:lang w:val="es-ES"/>
              </w:rPr>
            </w:pPr>
            <w:r w:rsidRPr="000431F2">
              <w:rPr>
                <w:rFonts w:ascii="Arial" w:eastAsia="Arial MT" w:hAnsi="Arial" w:cs="Arial"/>
                <w:sz w:val="20"/>
                <w:szCs w:val="20"/>
                <w:lang w:val="es-ES"/>
              </w:rPr>
              <w:t>Intoxicación</w:t>
            </w:r>
            <w:r>
              <w:rPr>
                <w:rFonts w:ascii="Arial" w:eastAsia="Arial MT" w:hAnsi="Arial" w:cs="Arial"/>
                <w:sz w:val="20"/>
                <w:szCs w:val="20"/>
                <w:lang w:val="es-ES"/>
              </w:rPr>
              <w:t xml:space="preserve"> </w:t>
            </w:r>
            <w:r w:rsidRPr="000431F2">
              <w:rPr>
                <w:rFonts w:ascii="Arial" w:eastAsia="Arial MT" w:hAnsi="Arial" w:cs="Arial"/>
                <w:sz w:val="20"/>
                <w:szCs w:val="20"/>
                <w:lang w:val="es-ES"/>
              </w:rPr>
              <w:t>en</w:t>
            </w:r>
            <w:r>
              <w:rPr>
                <w:rFonts w:ascii="Arial" w:eastAsia="Arial MT" w:hAnsi="Arial" w:cs="Arial"/>
                <w:sz w:val="20"/>
                <w:szCs w:val="20"/>
                <w:lang w:val="es-ES"/>
              </w:rPr>
              <w:t xml:space="preserve"> </w:t>
            </w:r>
            <w:r w:rsidRPr="000431F2">
              <w:rPr>
                <w:rFonts w:ascii="Arial" w:eastAsia="Arial MT" w:hAnsi="Arial" w:cs="Arial"/>
                <w:sz w:val="20"/>
                <w:szCs w:val="20"/>
                <w:lang w:val="es-ES"/>
              </w:rPr>
              <w:t>gestantes.</w:t>
            </w:r>
          </w:p>
          <w:p w14:paraId="31D405B3" w14:textId="104EEFBB" w:rsidR="000431F2" w:rsidRPr="000431F2" w:rsidRDefault="000431F2" w:rsidP="000431F2">
            <w:pPr>
              <w:numPr>
                <w:ilvl w:val="0"/>
                <w:numId w:val="17"/>
              </w:numPr>
              <w:tabs>
                <w:tab w:val="left" w:pos="1295"/>
                <w:tab w:val="left" w:pos="1296"/>
                <w:tab w:val="left" w:pos="3250"/>
                <w:tab w:val="left" w:pos="4365"/>
              </w:tabs>
              <w:spacing w:after="0" w:line="229" w:lineRule="exact"/>
              <w:jc w:val="both"/>
              <w:rPr>
                <w:rFonts w:ascii="Arial" w:eastAsia="Arial MT" w:hAnsi="Arial" w:cs="Arial"/>
                <w:sz w:val="20"/>
                <w:szCs w:val="20"/>
                <w:lang w:val="es-ES"/>
              </w:rPr>
            </w:pPr>
            <w:r w:rsidRPr="000431F2">
              <w:rPr>
                <w:rFonts w:ascii="Arial" w:eastAsia="Arial MT" w:hAnsi="Arial" w:cs="Arial"/>
                <w:sz w:val="20"/>
                <w:szCs w:val="20"/>
                <w:lang w:val="es-ES"/>
              </w:rPr>
              <w:t>Intoxicación</w:t>
            </w:r>
            <w:r>
              <w:rPr>
                <w:rFonts w:ascii="Arial" w:eastAsia="Arial MT" w:hAnsi="Arial" w:cs="Arial"/>
                <w:sz w:val="20"/>
                <w:szCs w:val="20"/>
                <w:lang w:val="es-ES"/>
              </w:rPr>
              <w:t xml:space="preserve"> </w:t>
            </w:r>
            <w:r w:rsidRPr="000431F2">
              <w:rPr>
                <w:rFonts w:ascii="Arial" w:eastAsia="Arial MT" w:hAnsi="Arial" w:cs="Arial"/>
                <w:sz w:val="20"/>
                <w:szCs w:val="20"/>
                <w:lang w:val="es-ES"/>
              </w:rPr>
              <w:t>en</w:t>
            </w:r>
            <w:r w:rsidRPr="000431F2">
              <w:rPr>
                <w:rFonts w:ascii="Arial" w:eastAsia="Arial MT" w:hAnsi="Arial" w:cs="Arial"/>
                <w:spacing w:val="5"/>
                <w:sz w:val="20"/>
                <w:szCs w:val="20"/>
                <w:lang w:val="es-ES"/>
              </w:rPr>
              <w:t xml:space="preserve"> </w:t>
            </w:r>
            <w:r w:rsidRPr="000431F2">
              <w:rPr>
                <w:rFonts w:ascii="Arial" w:eastAsia="Arial MT" w:hAnsi="Arial" w:cs="Arial"/>
                <w:sz w:val="20"/>
                <w:szCs w:val="20"/>
                <w:lang w:val="es-ES"/>
              </w:rPr>
              <w:t>menores</w:t>
            </w:r>
            <w:r>
              <w:rPr>
                <w:rFonts w:ascii="Arial" w:eastAsia="Arial MT" w:hAnsi="Arial" w:cs="Arial"/>
                <w:sz w:val="20"/>
                <w:szCs w:val="20"/>
                <w:lang w:val="es-ES"/>
              </w:rPr>
              <w:t xml:space="preserve"> </w:t>
            </w:r>
            <w:r w:rsidRPr="000431F2">
              <w:rPr>
                <w:rFonts w:ascii="Arial" w:eastAsia="Arial MT" w:hAnsi="Arial" w:cs="Arial"/>
                <w:sz w:val="20"/>
                <w:szCs w:val="20"/>
                <w:lang w:val="es-ES"/>
              </w:rPr>
              <w:t>de</w:t>
            </w:r>
            <w:r>
              <w:rPr>
                <w:rFonts w:ascii="Arial" w:eastAsia="Arial MT" w:hAnsi="Arial" w:cs="Arial"/>
                <w:sz w:val="20"/>
                <w:szCs w:val="20"/>
                <w:lang w:val="es-ES"/>
              </w:rPr>
              <w:t xml:space="preserve"> </w:t>
            </w:r>
            <w:r w:rsidRPr="000431F2">
              <w:rPr>
                <w:rFonts w:ascii="Arial" w:eastAsia="Arial MT" w:hAnsi="Arial" w:cs="Arial"/>
                <w:sz w:val="20"/>
                <w:szCs w:val="20"/>
                <w:lang w:val="es-ES"/>
              </w:rPr>
              <w:t>5</w:t>
            </w:r>
            <w:r>
              <w:rPr>
                <w:rFonts w:ascii="Arial" w:eastAsia="Arial MT" w:hAnsi="Arial" w:cs="Arial"/>
                <w:sz w:val="20"/>
                <w:szCs w:val="20"/>
                <w:lang w:val="es-ES"/>
              </w:rPr>
              <w:t xml:space="preserve"> </w:t>
            </w:r>
            <w:r w:rsidRPr="000431F2">
              <w:rPr>
                <w:rFonts w:ascii="Arial" w:eastAsia="Arial MT" w:hAnsi="Arial" w:cs="Arial"/>
                <w:sz w:val="20"/>
                <w:szCs w:val="20"/>
                <w:lang w:val="es-ES"/>
              </w:rPr>
              <w:t>años.</w:t>
            </w:r>
          </w:p>
          <w:p w14:paraId="2DEB80DD" w14:textId="77777777" w:rsidR="000431F2" w:rsidRPr="000431F2" w:rsidRDefault="000431F2" w:rsidP="000431F2">
            <w:pPr>
              <w:numPr>
                <w:ilvl w:val="0"/>
                <w:numId w:val="17"/>
              </w:numPr>
              <w:tabs>
                <w:tab w:val="left" w:pos="1295"/>
                <w:tab w:val="left" w:pos="1296"/>
                <w:tab w:val="left" w:pos="3250"/>
                <w:tab w:val="left" w:pos="4365"/>
              </w:tabs>
              <w:spacing w:after="0" w:line="229" w:lineRule="exact"/>
              <w:jc w:val="both"/>
              <w:rPr>
                <w:rFonts w:ascii="Arial" w:eastAsia="Arial MT" w:hAnsi="Arial" w:cs="Arial"/>
                <w:sz w:val="20"/>
                <w:szCs w:val="20"/>
                <w:lang w:val="es-ES"/>
              </w:rPr>
            </w:pPr>
            <w:r w:rsidRPr="000431F2">
              <w:rPr>
                <w:rFonts w:ascii="Arial" w:eastAsia="Arial MT" w:hAnsi="Arial" w:cs="Arial"/>
                <w:sz w:val="20"/>
                <w:szCs w:val="20"/>
                <w:lang w:val="es-ES"/>
              </w:rPr>
              <w:t>Intoxicación con plaguicidas no registrados o prohibidos.</w:t>
            </w:r>
          </w:p>
          <w:p w14:paraId="3EBB7A26" w14:textId="77777777" w:rsidR="000431F2" w:rsidRPr="000431F2" w:rsidRDefault="000431F2" w:rsidP="000431F2">
            <w:pPr>
              <w:numPr>
                <w:ilvl w:val="0"/>
                <w:numId w:val="17"/>
              </w:numPr>
              <w:tabs>
                <w:tab w:val="left" w:pos="1295"/>
                <w:tab w:val="left" w:pos="1296"/>
                <w:tab w:val="left" w:pos="3250"/>
                <w:tab w:val="left" w:pos="4365"/>
              </w:tabs>
              <w:spacing w:after="0" w:line="229" w:lineRule="exact"/>
              <w:ind w:right="118"/>
              <w:jc w:val="both"/>
              <w:rPr>
                <w:rFonts w:ascii="Arial" w:eastAsia="Arial MT" w:hAnsi="Arial" w:cs="Arial"/>
                <w:sz w:val="20"/>
                <w:szCs w:val="20"/>
                <w:lang w:val="es-ES"/>
              </w:rPr>
            </w:pPr>
            <w:r w:rsidRPr="000431F2">
              <w:rPr>
                <w:rFonts w:ascii="Arial" w:eastAsia="Arial MT" w:hAnsi="Arial" w:cs="Arial"/>
                <w:sz w:val="20"/>
                <w:szCs w:val="20"/>
                <w:lang w:val="es-ES"/>
              </w:rPr>
              <w:t>Aquellas alertas que las comisiones, comités o consejos de vigilancia de plaguicidas o de otra sustancia química consideren que</w:t>
            </w:r>
            <w:r w:rsidRPr="000431F2">
              <w:rPr>
                <w:rFonts w:ascii="Arial" w:eastAsia="Arial MT" w:hAnsi="Arial" w:cs="Arial"/>
                <w:spacing w:val="4"/>
                <w:sz w:val="20"/>
                <w:szCs w:val="20"/>
                <w:lang w:val="es-ES"/>
              </w:rPr>
              <w:t xml:space="preserve"> </w:t>
            </w:r>
            <w:r w:rsidRPr="000431F2">
              <w:rPr>
                <w:rFonts w:ascii="Arial" w:eastAsia="Arial MT" w:hAnsi="Arial" w:cs="Arial"/>
                <w:sz w:val="20"/>
                <w:szCs w:val="20"/>
                <w:lang w:val="es-ES"/>
              </w:rPr>
              <w:t>deben</w:t>
            </w:r>
            <w:r w:rsidRPr="000431F2">
              <w:rPr>
                <w:rFonts w:ascii="Arial" w:eastAsia="Arial MT" w:hAnsi="Arial" w:cs="Arial"/>
                <w:spacing w:val="54"/>
                <w:sz w:val="20"/>
                <w:szCs w:val="20"/>
                <w:lang w:val="es-ES"/>
              </w:rPr>
              <w:t xml:space="preserve"> </w:t>
            </w:r>
            <w:r w:rsidRPr="000431F2">
              <w:rPr>
                <w:rFonts w:ascii="Arial" w:eastAsia="Arial MT" w:hAnsi="Arial" w:cs="Arial"/>
                <w:sz w:val="20"/>
                <w:szCs w:val="20"/>
                <w:lang w:val="es-ES"/>
              </w:rPr>
              <w:t>ser</w:t>
            </w:r>
            <w:r w:rsidRPr="000431F2">
              <w:rPr>
                <w:rFonts w:ascii="Arial" w:eastAsia="Arial MT" w:hAnsi="Arial" w:cs="Arial"/>
                <w:spacing w:val="54"/>
                <w:sz w:val="20"/>
                <w:szCs w:val="20"/>
                <w:lang w:val="es-ES"/>
              </w:rPr>
              <w:t xml:space="preserve"> </w:t>
            </w:r>
            <w:r w:rsidRPr="000431F2">
              <w:rPr>
                <w:rFonts w:ascii="Arial" w:eastAsia="Arial MT" w:hAnsi="Arial" w:cs="Arial"/>
                <w:sz w:val="20"/>
                <w:szCs w:val="20"/>
                <w:lang w:val="es-ES"/>
              </w:rPr>
              <w:t>investigadas.</w:t>
            </w:r>
          </w:p>
        </w:tc>
      </w:tr>
      <w:tr w:rsidR="000431F2" w:rsidRPr="000431F2" w14:paraId="0BACF7CA" w14:textId="77777777" w:rsidTr="000431F2">
        <w:trPr>
          <w:trHeight w:val="1138"/>
        </w:trPr>
        <w:tc>
          <w:tcPr>
            <w:tcW w:w="1701" w:type="dxa"/>
            <w:vAlign w:val="center"/>
          </w:tcPr>
          <w:p w14:paraId="6002A90C" w14:textId="77777777" w:rsidR="000431F2" w:rsidRPr="000431F2" w:rsidRDefault="000431F2" w:rsidP="000431F2">
            <w:pPr>
              <w:spacing w:before="2" w:after="0" w:line="240" w:lineRule="auto"/>
              <w:ind w:left="110"/>
              <w:rPr>
                <w:rFonts w:ascii="Arial" w:eastAsia="Arial MT" w:hAnsi="Arial" w:cs="Arial"/>
                <w:b/>
                <w:sz w:val="20"/>
                <w:szCs w:val="20"/>
                <w:lang w:val="es-ES"/>
              </w:rPr>
            </w:pPr>
            <w:r w:rsidRPr="000431F2">
              <w:rPr>
                <w:rFonts w:ascii="Arial" w:eastAsia="Arial MT" w:hAnsi="Arial" w:cs="Arial"/>
                <w:b/>
                <w:sz w:val="20"/>
                <w:szCs w:val="20"/>
                <w:lang w:val="es-ES"/>
              </w:rPr>
              <w:t>Mortalidad</w:t>
            </w:r>
            <w:r w:rsidRPr="000431F2">
              <w:rPr>
                <w:rFonts w:ascii="Arial" w:eastAsia="Arial MT" w:hAnsi="Arial" w:cs="Arial"/>
                <w:b/>
                <w:spacing w:val="1"/>
                <w:sz w:val="20"/>
                <w:szCs w:val="20"/>
                <w:lang w:val="es-ES"/>
              </w:rPr>
              <w:t xml:space="preserve"> </w:t>
            </w:r>
            <w:r w:rsidRPr="000431F2">
              <w:rPr>
                <w:rFonts w:ascii="Arial" w:eastAsia="Arial MT" w:hAnsi="Arial" w:cs="Arial"/>
                <w:b/>
                <w:sz w:val="20"/>
                <w:szCs w:val="20"/>
                <w:lang w:val="es-ES"/>
              </w:rPr>
              <w:t>por</w:t>
            </w:r>
            <w:r w:rsidRPr="000431F2">
              <w:rPr>
                <w:rFonts w:ascii="Arial" w:eastAsia="Arial MT" w:hAnsi="Arial" w:cs="Arial"/>
                <w:b/>
                <w:spacing w:val="-53"/>
                <w:sz w:val="20"/>
                <w:szCs w:val="20"/>
                <w:lang w:val="es-ES"/>
              </w:rPr>
              <w:t xml:space="preserve"> </w:t>
            </w:r>
            <w:r w:rsidRPr="000431F2">
              <w:rPr>
                <w:rFonts w:ascii="Arial" w:eastAsia="Arial MT" w:hAnsi="Arial" w:cs="Arial"/>
                <w:b/>
                <w:sz w:val="20"/>
                <w:szCs w:val="20"/>
                <w:lang w:val="es-ES"/>
              </w:rPr>
              <w:t>intoxicaciones por sustancias químicas</w:t>
            </w:r>
          </w:p>
        </w:tc>
        <w:tc>
          <w:tcPr>
            <w:tcW w:w="7487" w:type="dxa"/>
            <w:gridSpan w:val="2"/>
          </w:tcPr>
          <w:p w14:paraId="611C09B3" w14:textId="77777777" w:rsidR="000431F2" w:rsidRPr="000431F2" w:rsidRDefault="000431F2" w:rsidP="000431F2">
            <w:pPr>
              <w:spacing w:after="0" w:line="240" w:lineRule="auto"/>
              <w:ind w:left="139" w:right="118"/>
              <w:jc w:val="both"/>
              <w:rPr>
                <w:rFonts w:ascii="Arial" w:eastAsia="Arial MT" w:hAnsi="Arial" w:cs="Arial"/>
                <w:sz w:val="20"/>
                <w:szCs w:val="20"/>
                <w:lang w:val="es-ES"/>
              </w:rPr>
            </w:pPr>
            <w:r w:rsidRPr="000431F2">
              <w:rPr>
                <w:rFonts w:ascii="Arial" w:eastAsia="Arial MT" w:hAnsi="Arial" w:cs="Arial"/>
                <w:sz w:val="20"/>
                <w:szCs w:val="20"/>
                <w:lang w:val="es-ES"/>
              </w:rPr>
              <w:t>Es la defunción de un caso confirmado por clínica de</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intoxicación por sustancia química con identificación del agente toxico en la muestra biológica y/o en el elemento implicado, y este agente tóxico fue la causa directa de muerte. Este tipo de defunciones se someterán a necropsias médico legales.</w:t>
            </w:r>
          </w:p>
        </w:tc>
      </w:tr>
    </w:tbl>
    <w:p w14:paraId="6701B915" w14:textId="77777777" w:rsidR="005A4A8E" w:rsidRPr="005A4A8E" w:rsidRDefault="005A4A8E" w:rsidP="005A4A8E">
      <w:pPr>
        <w:pStyle w:val="Prrafodelista"/>
        <w:tabs>
          <w:tab w:val="left" w:pos="1105"/>
          <w:tab w:val="left" w:pos="1106"/>
        </w:tabs>
        <w:spacing w:before="4" w:line="293" w:lineRule="exact"/>
        <w:ind w:left="1106" w:firstLine="0"/>
        <w:rPr>
          <w:rFonts w:ascii="Arial" w:hAnsi="Arial" w:cs="Arial"/>
          <w:sz w:val="20"/>
          <w:szCs w:val="20"/>
        </w:rPr>
      </w:pPr>
      <w:r w:rsidRPr="005A4A8E">
        <w:rPr>
          <w:rFonts w:ascii="Arial" w:hAnsi="Arial" w:cs="Arial"/>
          <w:color w:val="000000" w:themeColor="text1"/>
          <w:sz w:val="20"/>
          <w:szCs w:val="20"/>
          <w:lang w:val="es-MX"/>
        </w:rPr>
        <w:t xml:space="preserve">Fuente: </w:t>
      </w:r>
      <w:hyperlink r:id="rId15" w:history="1">
        <w:r w:rsidRPr="005A4A8E">
          <w:rPr>
            <w:rStyle w:val="Hipervnculo"/>
            <w:rFonts w:ascii="Arial" w:hAnsi="Arial" w:cs="Arial"/>
            <w:color w:val="000000" w:themeColor="text1"/>
            <w:sz w:val="20"/>
            <w:szCs w:val="20"/>
          </w:rPr>
          <w:t>file:///D:/Downloads/Pro_Intoxicaciones%20por%20sustancias%20quimicas.pdf</w:t>
        </w:r>
      </w:hyperlink>
    </w:p>
    <w:p w14:paraId="548E4619" w14:textId="2C68DA73" w:rsidR="005A4A8E" w:rsidRDefault="005A4A8E" w:rsidP="005A4A8E">
      <w:pPr>
        <w:pStyle w:val="Ttulo1"/>
      </w:pPr>
      <w:bookmarkStart w:id="6" w:name="_Toc80796063"/>
      <w:r w:rsidRPr="005A4A8E">
        <w:lastRenderedPageBreak/>
        <w:t>Fuentes de información para la captura de eventos de intoxicaciones por sustancias químicas, incluido el mercurio (1)</w:t>
      </w:r>
      <w:bookmarkEnd w:id="6"/>
    </w:p>
    <w:p w14:paraId="4D914AFD" w14:textId="59F6A440" w:rsidR="005A4A8E" w:rsidRDefault="005A4A8E" w:rsidP="005A4A8E">
      <w:pPr>
        <w:spacing w:after="0"/>
        <w:rPr>
          <w:lang w:eastAsia="es-CO"/>
        </w:rPr>
      </w:pPr>
    </w:p>
    <w:p w14:paraId="444B4509" w14:textId="5CA7D924" w:rsidR="00B92445" w:rsidRDefault="005A4A8E" w:rsidP="00224806">
      <w:pPr>
        <w:pStyle w:val="Prrafodelista"/>
        <w:numPr>
          <w:ilvl w:val="0"/>
          <w:numId w:val="18"/>
        </w:numPr>
        <w:ind w:left="1134" w:hanging="283"/>
        <w:jc w:val="both"/>
        <w:rPr>
          <w:rFonts w:ascii="Arial" w:hAnsi="Arial" w:cs="Arial"/>
          <w:color w:val="000000" w:themeColor="text1"/>
          <w:sz w:val="24"/>
          <w:szCs w:val="24"/>
          <w:lang w:eastAsia="es-CO"/>
        </w:rPr>
      </w:pPr>
      <w:r w:rsidRPr="0066681F">
        <w:rPr>
          <w:rFonts w:ascii="Arial" w:hAnsi="Arial" w:cs="Arial"/>
          <w:color w:val="000000" w:themeColor="text1"/>
          <w:sz w:val="24"/>
          <w:szCs w:val="24"/>
          <w:lang w:eastAsia="es-CO"/>
        </w:rPr>
        <w:t>Sistema de Vigilancia de Eventos de Interés en Salud Publica – Sivigila, a través de: fichas de notificación individual datos básicos y de intoxicaciones, informe de investigación de casos y brotes de intoxicaciones, estudios epidemiológicos en zonas de riesgo</w:t>
      </w:r>
      <w:r w:rsidR="0066681F">
        <w:rPr>
          <w:rFonts w:ascii="Arial" w:hAnsi="Arial" w:cs="Arial"/>
          <w:color w:val="000000" w:themeColor="text1"/>
          <w:sz w:val="24"/>
          <w:szCs w:val="24"/>
          <w:lang w:eastAsia="es-CO"/>
        </w:rPr>
        <w:t>.</w:t>
      </w:r>
    </w:p>
    <w:p w14:paraId="3A626C95" w14:textId="77777777" w:rsidR="00B92445" w:rsidRPr="0066681F" w:rsidRDefault="00B92445" w:rsidP="00B92445">
      <w:pPr>
        <w:pStyle w:val="Prrafodelista"/>
        <w:ind w:left="1134" w:firstLine="0"/>
        <w:jc w:val="both"/>
        <w:rPr>
          <w:rFonts w:ascii="Arial" w:hAnsi="Arial" w:cs="Arial"/>
          <w:color w:val="000000" w:themeColor="text1"/>
          <w:sz w:val="24"/>
          <w:szCs w:val="24"/>
          <w:lang w:eastAsia="es-CO"/>
        </w:rPr>
      </w:pPr>
    </w:p>
    <w:p w14:paraId="6D1B867E" w14:textId="1CDD6A19" w:rsidR="005A4A8E" w:rsidRPr="005A4A8E" w:rsidRDefault="005A4A8E" w:rsidP="00B32D4C">
      <w:pPr>
        <w:pStyle w:val="Prrafodelista"/>
        <w:numPr>
          <w:ilvl w:val="0"/>
          <w:numId w:val="18"/>
        </w:numPr>
        <w:spacing w:after="0"/>
        <w:ind w:left="1134"/>
        <w:jc w:val="both"/>
        <w:rPr>
          <w:rFonts w:ascii="Arial" w:hAnsi="Arial" w:cs="Arial"/>
          <w:color w:val="000000" w:themeColor="text1"/>
          <w:sz w:val="24"/>
          <w:szCs w:val="24"/>
          <w:lang w:eastAsia="es-CO"/>
        </w:rPr>
      </w:pPr>
      <w:r w:rsidRPr="00B92445">
        <w:rPr>
          <w:rFonts w:ascii="Arial" w:hAnsi="Arial" w:cs="Arial"/>
          <w:color w:val="000000" w:themeColor="text1"/>
          <w:sz w:val="24"/>
          <w:szCs w:val="24"/>
          <w:lang w:eastAsia="es-CO"/>
        </w:rPr>
        <w:t xml:space="preserve">RIPS - Registro Individual de Prestación de Servicios de </w:t>
      </w:r>
      <w:r w:rsidR="00B92445" w:rsidRPr="00B92445">
        <w:rPr>
          <w:rFonts w:ascii="Arial" w:hAnsi="Arial" w:cs="Arial"/>
          <w:color w:val="000000" w:themeColor="text1"/>
          <w:sz w:val="24"/>
          <w:szCs w:val="24"/>
          <w:lang w:eastAsia="es-CO"/>
        </w:rPr>
        <w:t>Salud, historias</w:t>
      </w:r>
      <w:r w:rsidRPr="00B92445">
        <w:rPr>
          <w:rFonts w:ascii="Arial" w:hAnsi="Arial" w:cs="Arial"/>
          <w:color w:val="000000" w:themeColor="text1"/>
          <w:sz w:val="24"/>
          <w:szCs w:val="24"/>
          <w:lang w:eastAsia="es-CO"/>
        </w:rPr>
        <w:t xml:space="preserve"> clínicas</w:t>
      </w:r>
      <w:r w:rsidR="009942FA" w:rsidRPr="00B92445">
        <w:rPr>
          <w:rFonts w:ascii="Arial" w:hAnsi="Arial" w:cs="Arial"/>
          <w:color w:val="000000" w:themeColor="text1"/>
          <w:sz w:val="24"/>
          <w:szCs w:val="24"/>
          <w:lang w:eastAsia="es-CO"/>
        </w:rPr>
        <w:t>, e</w:t>
      </w:r>
      <w:r w:rsidRPr="00B92445">
        <w:rPr>
          <w:rFonts w:ascii="Arial" w:hAnsi="Arial" w:cs="Arial"/>
          <w:color w:val="000000" w:themeColor="text1"/>
          <w:sz w:val="24"/>
          <w:szCs w:val="24"/>
          <w:lang w:eastAsia="es-CO"/>
        </w:rPr>
        <w:t>stadísticas vitales DANE, a través de: certificados de defunción</w:t>
      </w:r>
      <w:r w:rsidR="00B92445" w:rsidRPr="00B92445">
        <w:rPr>
          <w:rFonts w:ascii="Arial" w:hAnsi="Arial" w:cs="Arial"/>
          <w:color w:val="000000" w:themeColor="text1"/>
          <w:sz w:val="24"/>
          <w:szCs w:val="24"/>
          <w:lang w:eastAsia="es-CO"/>
        </w:rPr>
        <w:t xml:space="preserve">, </w:t>
      </w:r>
      <w:r w:rsidRPr="00B92445">
        <w:rPr>
          <w:rFonts w:ascii="Arial" w:hAnsi="Arial" w:cs="Arial"/>
          <w:color w:val="000000" w:themeColor="text1"/>
          <w:sz w:val="24"/>
          <w:szCs w:val="24"/>
          <w:lang w:eastAsia="es-CO"/>
        </w:rPr>
        <w:t>reportes de análisis de laboratorio toxicológicos</w:t>
      </w:r>
      <w:r w:rsidR="00B92445" w:rsidRPr="00B92445">
        <w:rPr>
          <w:rFonts w:ascii="Arial" w:hAnsi="Arial" w:cs="Arial"/>
          <w:color w:val="000000" w:themeColor="text1"/>
          <w:sz w:val="24"/>
          <w:szCs w:val="24"/>
          <w:lang w:eastAsia="es-CO"/>
        </w:rPr>
        <w:t xml:space="preserve">, </w:t>
      </w:r>
      <w:r w:rsidRPr="00B92445">
        <w:rPr>
          <w:rFonts w:ascii="Arial" w:hAnsi="Arial" w:cs="Arial"/>
          <w:color w:val="000000" w:themeColor="text1"/>
          <w:sz w:val="24"/>
          <w:szCs w:val="24"/>
          <w:lang w:eastAsia="es-CO"/>
        </w:rPr>
        <w:t>reportes de accidentes laborales por sustancias químicas</w:t>
      </w:r>
      <w:r w:rsidR="00B92445" w:rsidRPr="00B92445">
        <w:rPr>
          <w:rFonts w:ascii="Arial" w:hAnsi="Arial" w:cs="Arial"/>
          <w:color w:val="000000" w:themeColor="text1"/>
          <w:sz w:val="24"/>
          <w:szCs w:val="24"/>
          <w:lang w:eastAsia="es-CO"/>
        </w:rPr>
        <w:t xml:space="preserve"> y </w:t>
      </w:r>
      <w:r w:rsidR="00B92445">
        <w:rPr>
          <w:rFonts w:ascii="Arial" w:hAnsi="Arial" w:cs="Arial"/>
          <w:color w:val="000000" w:themeColor="text1"/>
          <w:sz w:val="24"/>
          <w:szCs w:val="24"/>
          <w:lang w:eastAsia="es-CO"/>
        </w:rPr>
        <w:t>r</w:t>
      </w:r>
      <w:r w:rsidRPr="005A4A8E">
        <w:rPr>
          <w:rFonts w:ascii="Arial" w:hAnsi="Arial" w:cs="Arial"/>
          <w:color w:val="000000" w:themeColor="text1"/>
          <w:sz w:val="24"/>
          <w:szCs w:val="24"/>
          <w:lang w:eastAsia="es-CO"/>
        </w:rPr>
        <w:t>egistros administrativos SISPRO, a través de registros poblacionales de Cáncer, información de lesiones por causa externa (SIVELCE)</w:t>
      </w:r>
      <w:r w:rsidR="00B92445">
        <w:rPr>
          <w:rFonts w:ascii="Arial" w:hAnsi="Arial" w:cs="Arial"/>
          <w:color w:val="000000" w:themeColor="text1"/>
          <w:sz w:val="24"/>
          <w:szCs w:val="24"/>
          <w:lang w:eastAsia="es-CO"/>
        </w:rPr>
        <w:t>.</w:t>
      </w:r>
    </w:p>
    <w:p w14:paraId="223145D5" w14:textId="77777777" w:rsidR="005A4A8E" w:rsidRPr="00C91606" w:rsidRDefault="005A4A8E" w:rsidP="00F50933">
      <w:pPr>
        <w:widowControl w:val="0"/>
        <w:pBdr>
          <w:top w:val="nil"/>
          <w:left w:val="nil"/>
          <w:bottom w:val="nil"/>
          <w:right w:val="nil"/>
          <w:between w:val="nil"/>
        </w:pBdr>
        <w:spacing w:after="0" w:line="240" w:lineRule="auto"/>
        <w:jc w:val="center"/>
        <w:rPr>
          <w:rFonts w:ascii="Arial" w:eastAsia="Calibri" w:hAnsi="Arial" w:cs="Arial"/>
          <w:color w:val="000000" w:themeColor="text1"/>
          <w:sz w:val="24"/>
          <w:szCs w:val="24"/>
          <w:lang w:eastAsia="es-CO"/>
        </w:rPr>
      </w:pPr>
    </w:p>
    <w:p w14:paraId="6B94E035" w14:textId="583C6BAB" w:rsidR="00C91606" w:rsidRDefault="005A4A8E" w:rsidP="000431F2">
      <w:pPr>
        <w:pStyle w:val="Ttulo1"/>
      </w:pPr>
      <w:bookmarkStart w:id="7" w:name="_Toc80796064"/>
      <w:r w:rsidRPr="005A4A8E">
        <w:t>Flujo de la información</w:t>
      </w:r>
      <w:bookmarkEnd w:id="7"/>
    </w:p>
    <w:p w14:paraId="496A306A" w14:textId="77777777" w:rsidR="00C91606" w:rsidRPr="00C91606" w:rsidRDefault="00C91606" w:rsidP="00C91606">
      <w:pPr>
        <w:pBdr>
          <w:top w:val="nil"/>
          <w:left w:val="nil"/>
          <w:bottom w:val="nil"/>
          <w:right w:val="nil"/>
          <w:between w:val="nil"/>
        </w:pBdr>
        <w:spacing w:after="0" w:line="240" w:lineRule="auto"/>
        <w:jc w:val="both"/>
        <w:rPr>
          <w:rFonts w:ascii="Arial" w:eastAsia="Calibri" w:hAnsi="Arial" w:cs="Arial"/>
          <w:color w:val="000000" w:themeColor="text1"/>
          <w:sz w:val="24"/>
          <w:szCs w:val="24"/>
          <w:lang w:eastAsia="es-CO"/>
        </w:rPr>
      </w:pPr>
    </w:p>
    <w:p w14:paraId="7AD185F5" w14:textId="7C4DA688" w:rsidR="005A4A8E" w:rsidRDefault="005A4A8E" w:rsidP="005A4A8E">
      <w:pPr>
        <w:pBdr>
          <w:top w:val="nil"/>
          <w:left w:val="nil"/>
          <w:bottom w:val="nil"/>
          <w:right w:val="nil"/>
          <w:between w:val="nil"/>
        </w:pBdr>
        <w:spacing w:after="0" w:line="240" w:lineRule="auto"/>
        <w:ind w:left="284"/>
        <w:jc w:val="both"/>
        <w:rPr>
          <w:rFonts w:ascii="Arial" w:eastAsia="Calibri" w:hAnsi="Arial" w:cs="Arial"/>
          <w:color w:val="000000" w:themeColor="text1"/>
          <w:sz w:val="24"/>
          <w:szCs w:val="24"/>
          <w:lang w:eastAsia="es-CO"/>
        </w:rPr>
      </w:pPr>
      <w:r w:rsidRPr="005A4A8E">
        <w:rPr>
          <w:rFonts w:ascii="Arial" w:eastAsia="Calibri" w:hAnsi="Arial" w:cs="Arial"/>
          <w:color w:val="000000" w:themeColor="text1"/>
          <w:sz w:val="24"/>
          <w:szCs w:val="24"/>
          <w:lang w:eastAsia="es-CO"/>
        </w:rPr>
        <w:t>El flujo de información inicia desde la UPGD, hacia el municipio y del municipio hasta el nivel nacional. Y la retroalimentación se da desde el nivel nacional a los departamentos, de los departamentos a los municipios y así, desde cada nivel se envía información a los aseguradores</w:t>
      </w:r>
      <w:r w:rsidR="009675B6">
        <w:rPr>
          <w:rFonts w:ascii="Arial" w:eastAsia="Calibri" w:hAnsi="Arial" w:cs="Arial"/>
          <w:color w:val="000000" w:themeColor="text1"/>
          <w:sz w:val="24"/>
          <w:szCs w:val="24"/>
          <w:lang w:eastAsia="es-CO"/>
        </w:rPr>
        <w:t>; cada</w:t>
      </w:r>
      <w:r w:rsidRPr="005A4A8E">
        <w:rPr>
          <w:rFonts w:ascii="Arial" w:eastAsia="Calibri" w:hAnsi="Arial" w:cs="Arial"/>
          <w:color w:val="000000" w:themeColor="text1"/>
          <w:sz w:val="24"/>
          <w:szCs w:val="24"/>
          <w:lang w:eastAsia="es-CO"/>
        </w:rPr>
        <w:t xml:space="preserve"> un</w:t>
      </w:r>
      <w:r w:rsidR="009675B6">
        <w:rPr>
          <w:rFonts w:ascii="Arial" w:eastAsia="Calibri" w:hAnsi="Arial" w:cs="Arial"/>
          <w:color w:val="000000" w:themeColor="text1"/>
          <w:sz w:val="24"/>
          <w:szCs w:val="24"/>
          <w:lang w:eastAsia="es-CO"/>
        </w:rPr>
        <w:t>o</w:t>
      </w:r>
      <w:r w:rsidRPr="005A4A8E">
        <w:rPr>
          <w:rFonts w:ascii="Arial" w:eastAsia="Calibri" w:hAnsi="Arial" w:cs="Arial"/>
          <w:color w:val="000000" w:themeColor="text1"/>
          <w:sz w:val="24"/>
          <w:szCs w:val="24"/>
          <w:lang w:eastAsia="es-CO"/>
        </w:rPr>
        <w:t xml:space="preserve"> </w:t>
      </w:r>
      <w:r w:rsidR="009675B6">
        <w:rPr>
          <w:rFonts w:ascii="Arial" w:eastAsia="Calibri" w:hAnsi="Arial" w:cs="Arial"/>
          <w:color w:val="000000" w:themeColor="text1"/>
          <w:sz w:val="24"/>
          <w:szCs w:val="24"/>
          <w:lang w:eastAsia="es-CO"/>
        </w:rPr>
        <w:t xml:space="preserve">con una </w:t>
      </w:r>
      <w:r w:rsidRPr="005A4A8E">
        <w:rPr>
          <w:rFonts w:ascii="Arial" w:eastAsia="Calibri" w:hAnsi="Arial" w:cs="Arial"/>
          <w:color w:val="000000" w:themeColor="text1"/>
          <w:sz w:val="24"/>
          <w:szCs w:val="24"/>
          <w:lang w:eastAsia="es-CO"/>
        </w:rPr>
        <w:t>serie de responsabilidades descritas dentro del protocolo del evento.</w:t>
      </w:r>
    </w:p>
    <w:p w14:paraId="120B597F" w14:textId="77777777" w:rsidR="00DF5C9E" w:rsidRPr="00C91606" w:rsidRDefault="00DF5C9E" w:rsidP="00DF5C9E">
      <w:pPr>
        <w:pBdr>
          <w:top w:val="nil"/>
          <w:left w:val="nil"/>
          <w:bottom w:val="nil"/>
          <w:right w:val="nil"/>
          <w:between w:val="nil"/>
        </w:pBdr>
        <w:spacing w:after="0" w:line="240" w:lineRule="auto"/>
        <w:ind w:left="993"/>
        <w:rPr>
          <w:rFonts w:ascii="Arial" w:eastAsia="Calibri" w:hAnsi="Arial" w:cs="Arial"/>
          <w:color w:val="000000" w:themeColor="text1"/>
          <w:sz w:val="24"/>
          <w:szCs w:val="24"/>
          <w:lang w:eastAsia="es-CO"/>
        </w:rPr>
      </w:pPr>
    </w:p>
    <w:p w14:paraId="13E94B4D" w14:textId="43FC2B01" w:rsidR="00C91606" w:rsidRDefault="005A4A8E" w:rsidP="004541BF">
      <w:pPr>
        <w:pStyle w:val="Ttulo1"/>
        <w:pBdr>
          <w:top w:val="nil"/>
          <w:left w:val="nil"/>
          <w:bottom w:val="nil"/>
          <w:right w:val="nil"/>
          <w:between w:val="nil"/>
        </w:pBdr>
      </w:pPr>
      <w:bookmarkStart w:id="8" w:name="_Toc80796065"/>
      <w:r w:rsidRPr="005A4A8E">
        <w:t>Orientación de la acción</w:t>
      </w:r>
      <w:bookmarkEnd w:id="8"/>
    </w:p>
    <w:p w14:paraId="3C0A99A8" w14:textId="77777777" w:rsidR="005A4A8E" w:rsidRPr="005A4A8E" w:rsidRDefault="005A4A8E" w:rsidP="005A4A8E">
      <w:pPr>
        <w:spacing w:after="0"/>
        <w:rPr>
          <w:lang w:eastAsia="es-CO"/>
        </w:rPr>
      </w:pPr>
    </w:p>
    <w:p w14:paraId="47FC1E72" w14:textId="0C6C236C" w:rsidR="00255131" w:rsidRDefault="005A4A8E" w:rsidP="005A4A8E">
      <w:pPr>
        <w:pBdr>
          <w:top w:val="nil"/>
          <w:left w:val="nil"/>
          <w:bottom w:val="nil"/>
          <w:right w:val="nil"/>
          <w:between w:val="nil"/>
        </w:pBdr>
        <w:spacing w:after="0" w:line="240" w:lineRule="auto"/>
        <w:ind w:left="284"/>
        <w:jc w:val="both"/>
        <w:rPr>
          <w:rFonts w:ascii="Arial" w:eastAsia="Calibri" w:hAnsi="Arial" w:cs="Arial"/>
          <w:color w:val="000000" w:themeColor="text1"/>
          <w:sz w:val="24"/>
          <w:szCs w:val="24"/>
          <w:lang w:eastAsia="es-CO"/>
        </w:rPr>
      </w:pPr>
      <w:r w:rsidRPr="005A4A8E">
        <w:rPr>
          <w:rFonts w:ascii="Arial" w:eastAsia="Calibri" w:hAnsi="Arial" w:cs="Arial"/>
          <w:color w:val="000000" w:themeColor="text1"/>
          <w:sz w:val="24"/>
          <w:szCs w:val="24"/>
          <w:lang w:eastAsia="es-CO"/>
        </w:rPr>
        <w:t>Las acciones para la vigilancia de la intoxicación por sustancias químicas se encuentran desagregadas como individuales, colectivas y de laboratorio,</w:t>
      </w:r>
      <w:r w:rsidR="009675B6">
        <w:rPr>
          <w:rFonts w:ascii="Arial" w:eastAsia="Calibri" w:hAnsi="Arial" w:cs="Arial"/>
          <w:color w:val="000000" w:themeColor="text1"/>
          <w:sz w:val="24"/>
          <w:szCs w:val="24"/>
          <w:lang w:eastAsia="es-CO"/>
        </w:rPr>
        <w:t xml:space="preserve"> donde se encuentran guías, notificación, confirmación por lab</w:t>
      </w:r>
      <w:r w:rsidR="00BF5C7E">
        <w:rPr>
          <w:rFonts w:ascii="Arial" w:eastAsia="Calibri" w:hAnsi="Arial" w:cs="Arial"/>
          <w:color w:val="000000" w:themeColor="text1"/>
          <w:sz w:val="24"/>
          <w:szCs w:val="24"/>
          <w:lang w:eastAsia="es-CO"/>
        </w:rPr>
        <w:t>oratorio</w:t>
      </w:r>
      <w:r w:rsidR="009675B6">
        <w:rPr>
          <w:rFonts w:ascii="Arial" w:eastAsia="Calibri" w:hAnsi="Arial" w:cs="Arial"/>
          <w:color w:val="000000" w:themeColor="text1"/>
          <w:sz w:val="24"/>
          <w:szCs w:val="24"/>
          <w:lang w:eastAsia="es-CO"/>
        </w:rPr>
        <w:t>, investigación de brotes</w:t>
      </w:r>
      <w:r w:rsidR="00BF5C7E">
        <w:rPr>
          <w:rFonts w:ascii="Arial" w:eastAsia="Calibri" w:hAnsi="Arial" w:cs="Arial"/>
          <w:color w:val="000000" w:themeColor="text1"/>
          <w:sz w:val="24"/>
          <w:szCs w:val="24"/>
          <w:lang w:eastAsia="es-CO"/>
        </w:rPr>
        <w:t xml:space="preserve"> y </w:t>
      </w:r>
      <w:r w:rsidR="009675B6">
        <w:rPr>
          <w:rFonts w:ascii="Arial" w:eastAsia="Calibri" w:hAnsi="Arial" w:cs="Arial"/>
          <w:color w:val="000000" w:themeColor="text1"/>
          <w:sz w:val="24"/>
          <w:szCs w:val="24"/>
          <w:lang w:eastAsia="es-CO"/>
        </w:rPr>
        <w:t>programas de educación</w:t>
      </w:r>
      <w:r w:rsidR="00BF5C7E">
        <w:rPr>
          <w:rFonts w:ascii="Arial" w:eastAsia="Calibri" w:hAnsi="Arial" w:cs="Arial"/>
          <w:color w:val="000000" w:themeColor="text1"/>
          <w:sz w:val="24"/>
          <w:szCs w:val="24"/>
          <w:lang w:eastAsia="es-CO"/>
        </w:rPr>
        <w:t>.</w:t>
      </w:r>
    </w:p>
    <w:p w14:paraId="45CD39F4" w14:textId="212B06EE" w:rsidR="005A4A8E" w:rsidRDefault="005A4A8E" w:rsidP="005A4A8E">
      <w:pPr>
        <w:pBdr>
          <w:top w:val="nil"/>
          <w:left w:val="nil"/>
          <w:bottom w:val="nil"/>
          <w:right w:val="nil"/>
          <w:between w:val="nil"/>
        </w:pBdr>
        <w:spacing w:after="0" w:line="240" w:lineRule="auto"/>
        <w:ind w:left="284"/>
        <w:jc w:val="both"/>
        <w:rPr>
          <w:rFonts w:ascii="Arial" w:eastAsia="Calibri" w:hAnsi="Arial" w:cs="Arial"/>
          <w:color w:val="000000" w:themeColor="text1"/>
          <w:sz w:val="24"/>
          <w:szCs w:val="24"/>
          <w:lang w:eastAsia="es-CO"/>
        </w:rPr>
      </w:pPr>
    </w:p>
    <w:p w14:paraId="0AB5990D" w14:textId="418F7701" w:rsidR="005A4A8E" w:rsidRPr="008173CC" w:rsidRDefault="005A4A8E" w:rsidP="005A4A8E">
      <w:pPr>
        <w:pStyle w:val="Prrafodelista"/>
        <w:numPr>
          <w:ilvl w:val="0"/>
          <w:numId w:val="19"/>
        </w:numPr>
        <w:pBdr>
          <w:top w:val="nil"/>
          <w:left w:val="nil"/>
          <w:bottom w:val="nil"/>
          <w:right w:val="nil"/>
          <w:between w:val="nil"/>
        </w:pBdr>
        <w:spacing w:after="0"/>
        <w:jc w:val="both"/>
        <w:rPr>
          <w:rFonts w:ascii="Arial" w:eastAsia="Calibri" w:hAnsi="Arial" w:cs="Arial"/>
          <w:b/>
          <w:bCs/>
          <w:color w:val="000000" w:themeColor="text1"/>
          <w:sz w:val="24"/>
          <w:szCs w:val="24"/>
          <w:lang w:eastAsia="es-CO"/>
        </w:rPr>
      </w:pPr>
      <w:r w:rsidRPr="008173CC">
        <w:rPr>
          <w:rFonts w:ascii="Arial" w:eastAsia="Calibri" w:hAnsi="Arial" w:cs="Arial"/>
          <w:b/>
          <w:bCs/>
          <w:color w:val="000000" w:themeColor="text1"/>
          <w:sz w:val="24"/>
          <w:szCs w:val="24"/>
          <w:lang w:eastAsia="es-CO"/>
        </w:rPr>
        <w:t>Acciones individuales</w:t>
      </w:r>
    </w:p>
    <w:p w14:paraId="442E1321" w14:textId="34CEAAA4" w:rsidR="005A4A8E" w:rsidRPr="005A4A8E" w:rsidRDefault="005A4A8E" w:rsidP="00434C25">
      <w:pPr>
        <w:pStyle w:val="Prrafodelista"/>
        <w:numPr>
          <w:ilvl w:val="0"/>
          <w:numId w:val="20"/>
        </w:numPr>
        <w:jc w:val="both"/>
        <w:rPr>
          <w:rFonts w:ascii="Arial" w:eastAsia="Calibri" w:hAnsi="Arial" w:cs="Arial"/>
          <w:color w:val="000000" w:themeColor="text1"/>
          <w:sz w:val="24"/>
          <w:szCs w:val="24"/>
          <w:lang w:eastAsia="es-CO"/>
        </w:rPr>
      </w:pPr>
      <w:r w:rsidRPr="005A4A8E">
        <w:rPr>
          <w:rFonts w:ascii="Arial" w:eastAsia="Calibri" w:hAnsi="Arial" w:cs="Arial"/>
          <w:color w:val="000000" w:themeColor="text1"/>
          <w:sz w:val="24"/>
          <w:szCs w:val="24"/>
          <w:lang w:eastAsia="es-CO"/>
        </w:rPr>
        <w:t xml:space="preserve">Todo caso de intoxicación por sustancias químicas debe recibir, manejo medico de manera inmediata por las instituciones prestadoras de servicios de salud, de acuerdo a las Guías de Manejo de Urgencias Toxicológicas del Ministerio de Salud y Protección Social </w:t>
      </w:r>
      <w:r w:rsidR="00252118">
        <w:rPr>
          <w:rFonts w:ascii="Arial" w:eastAsia="Calibri" w:hAnsi="Arial" w:cs="Arial"/>
          <w:color w:val="000000" w:themeColor="text1"/>
          <w:sz w:val="24"/>
          <w:szCs w:val="24"/>
          <w:lang w:eastAsia="es-CO"/>
        </w:rPr>
        <w:t>– MSPS</w:t>
      </w:r>
      <w:r w:rsidR="00BF5C7E">
        <w:rPr>
          <w:rFonts w:ascii="Arial" w:eastAsia="Calibri" w:hAnsi="Arial" w:cs="Arial"/>
          <w:color w:val="000000" w:themeColor="text1"/>
          <w:sz w:val="24"/>
          <w:szCs w:val="24"/>
          <w:lang w:eastAsia="es-CO"/>
        </w:rPr>
        <w:t>.</w:t>
      </w:r>
    </w:p>
    <w:p w14:paraId="5A6FC14E" w14:textId="2C8A3397" w:rsidR="005A4A8E" w:rsidRPr="005A4A8E" w:rsidRDefault="005A4A8E" w:rsidP="00434C25">
      <w:pPr>
        <w:pStyle w:val="Prrafodelista"/>
        <w:numPr>
          <w:ilvl w:val="0"/>
          <w:numId w:val="20"/>
        </w:numPr>
        <w:jc w:val="both"/>
        <w:rPr>
          <w:rFonts w:ascii="Arial" w:eastAsia="Calibri" w:hAnsi="Arial" w:cs="Arial"/>
          <w:color w:val="000000" w:themeColor="text1"/>
          <w:sz w:val="24"/>
          <w:szCs w:val="24"/>
          <w:lang w:eastAsia="es-CO"/>
        </w:rPr>
      </w:pPr>
      <w:r w:rsidRPr="005A4A8E">
        <w:rPr>
          <w:rFonts w:ascii="Arial" w:eastAsia="Calibri" w:hAnsi="Arial" w:cs="Arial"/>
          <w:color w:val="000000" w:themeColor="text1"/>
          <w:sz w:val="24"/>
          <w:szCs w:val="24"/>
          <w:lang w:eastAsia="es-CO"/>
        </w:rPr>
        <w:t>Notificación individual del caso o los casos y diligenciamiento adecuado de la respectiva ficha de notificación</w:t>
      </w:r>
      <w:r w:rsidR="00BF5C7E">
        <w:rPr>
          <w:rFonts w:ascii="Arial" w:eastAsia="Calibri" w:hAnsi="Arial" w:cs="Arial"/>
          <w:color w:val="000000" w:themeColor="text1"/>
          <w:sz w:val="24"/>
          <w:szCs w:val="24"/>
          <w:lang w:eastAsia="es-CO"/>
        </w:rPr>
        <w:t>.</w:t>
      </w:r>
      <w:r w:rsidRPr="005A4A8E">
        <w:rPr>
          <w:rFonts w:ascii="Arial" w:eastAsia="Calibri" w:hAnsi="Arial" w:cs="Arial"/>
          <w:color w:val="000000" w:themeColor="text1"/>
          <w:sz w:val="24"/>
          <w:szCs w:val="24"/>
          <w:lang w:eastAsia="es-CO"/>
        </w:rPr>
        <w:t xml:space="preserve"> </w:t>
      </w:r>
    </w:p>
    <w:p w14:paraId="516A819F" w14:textId="2E421378" w:rsidR="00BF5C7E" w:rsidRDefault="005A4A8E" w:rsidP="00434C25">
      <w:pPr>
        <w:pStyle w:val="Prrafodelista"/>
        <w:numPr>
          <w:ilvl w:val="0"/>
          <w:numId w:val="20"/>
        </w:numPr>
        <w:pBdr>
          <w:top w:val="nil"/>
          <w:left w:val="nil"/>
          <w:bottom w:val="nil"/>
          <w:right w:val="nil"/>
          <w:between w:val="nil"/>
        </w:pBdr>
        <w:spacing w:after="0"/>
        <w:jc w:val="both"/>
        <w:rPr>
          <w:rFonts w:ascii="Arial" w:eastAsia="Calibri" w:hAnsi="Arial" w:cs="Arial"/>
          <w:color w:val="000000" w:themeColor="text1"/>
          <w:sz w:val="24"/>
          <w:szCs w:val="24"/>
          <w:lang w:eastAsia="es-CO"/>
        </w:rPr>
      </w:pPr>
      <w:r w:rsidRPr="005A4A8E">
        <w:rPr>
          <w:rFonts w:ascii="Arial" w:eastAsia="Calibri" w:hAnsi="Arial" w:cs="Arial"/>
          <w:color w:val="000000" w:themeColor="text1"/>
          <w:sz w:val="24"/>
          <w:szCs w:val="24"/>
          <w:lang w:eastAsia="es-CO"/>
        </w:rPr>
        <w:t xml:space="preserve">Realizar la confirmación por laboratorio de los casos de intoxicación por sustancias químicas, cuando </w:t>
      </w:r>
      <w:r w:rsidR="00434C25" w:rsidRPr="005A4A8E">
        <w:rPr>
          <w:rFonts w:ascii="Arial" w:eastAsia="Calibri" w:hAnsi="Arial" w:cs="Arial"/>
          <w:color w:val="000000" w:themeColor="text1"/>
          <w:sz w:val="24"/>
          <w:szCs w:val="24"/>
          <w:lang w:eastAsia="es-CO"/>
        </w:rPr>
        <w:t>esté</w:t>
      </w:r>
      <w:r w:rsidRPr="005A4A8E">
        <w:rPr>
          <w:rFonts w:ascii="Arial" w:eastAsia="Calibri" w:hAnsi="Arial" w:cs="Arial"/>
          <w:color w:val="000000" w:themeColor="text1"/>
          <w:sz w:val="24"/>
          <w:szCs w:val="24"/>
          <w:lang w:eastAsia="es-CO"/>
        </w:rPr>
        <w:t xml:space="preserve"> disponible</w:t>
      </w:r>
      <w:r w:rsidR="00BF5C7E">
        <w:rPr>
          <w:rFonts w:ascii="Arial" w:eastAsia="Calibri" w:hAnsi="Arial" w:cs="Arial"/>
          <w:color w:val="000000" w:themeColor="text1"/>
          <w:sz w:val="24"/>
          <w:szCs w:val="24"/>
          <w:lang w:eastAsia="es-CO"/>
        </w:rPr>
        <w:t>.</w:t>
      </w:r>
    </w:p>
    <w:p w14:paraId="509E19DD" w14:textId="19F6C312" w:rsidR="004C61B4" w:rsidRDefault="005A4A8E" w:rsidP="00BF5C7E">
      <w:pPr>
        <w:pStyle w:val="Prrafodelista"/>
        <w:numPr>
          <w:ilvl w:val="0"/>
          <w:numId w:val="20"/>
        </w:numPr>
        <w:pBdr>
          <w:top w:val="nil"/>
          <w:left w:val="nil"/>
          <w:bottom w:val="nil"/>
          <w:right w:val="nil"/>
          <w:between w:val="nil"/>
        </w:pBdr>
        <w:spacing w:after="0"/>
        <w:jc w:val="both"/>
        <w:rPr>
          <w:rFonts w:ascii="Arial" w:eastAsia="Calibri" w:hAnsi="Arial" w:cs="Arial"/>
          <w:color w:val="000000" w:themeColor="text1"/>
          <w:sz w:val="24"/>
          <w:szCs w:val="24"/>
          <w:lang w:eastAsia="es-CO"/>
        </w:rPr>
      </w:pPr>
      <w:r w:rsidRPr="00F14EC9">
        <w:rPr>
          <w:rFonts w:ascii="Arial" w:eastAsia="Calibri" w:hAnsi="Arial" w:cs="Arial"/>
          <w:color w:val="000000" w:themeColor="text1"/>
          <w:sz w:val="24"/>
          <w:szCs w:val="24"/>
          <w:lang w:eastAsia="es-CO"/>
        </w:rPr>
        <w:t>La institución prestadora de servicios de salud – IPS a cargo de caso debe garantizar el apoyo diagnostico que se requiera.</w:t>
      </w:r>
    </w:p>
    <w:p w14:paraId="2AA658D1" w14:textId="4AAA0425" w:rsidR="00B32D4C" w:rsidRDefault="00B32D4C" w:rsidP="00B32D4C">
      <w:pPr>
        <w:pStyle w:val="Prrafodelista"/>
        <w:pBdr>
          <w:top w:val="nil"/>
          <w:left w:val="nil"/>
          <w:bottom w:val="nil"/>
          <w:right w:val="nil"/>
          <w:between w:val="nil"/>
        </w:pBdr>
        <w:spacing w:after="0"/>
        <w:ind w:left="1724" w:firstLine="0"/>
        <w:jc w:val="both"/>
        <w:rPr>
          <w:rFonts w:ascii="Arial" w:eastAsia="Calibri" w:hAnsi="Arial" w:cs="Arial"/>
          <w:color w:val="000000" w:themeColor="text1"/>
          <w:sz w:val="24"/>
          <w:szCs w:val="24"/>
          <w:lang w:eastAsia="es-CO"/>
        </w:rPr>
      </w:pPr>
    </w:p>
    <w:p w14:paraId="4B413177" w14:textId="2939C438" w:rsidR="00434C25" w:rsidRPr="008173CC" w:rsidRDefault="00434C25" w:rsidP="00434C25">
      <w:pPr>
        <w:pStyle w:val="Prrafodelista"/>
        <w:numPr>
          <w:ilvl w:val="0"/>
          <w:numId w:val="19"/>
        </w:numPr>
        <w:jc w:val="both"/>
        <w:rPr>
          <w:rFonts w:ascii="Arial" w:eastAsia="Calibri" w:hAnsi="Arial" w:cs="Arial"/>
          <w:b/>
          <w:bCs/>
          <w:color w:val="000000" w:themeColor="text1"/>
          <w:sz w:val="24"/>
          <w:szCs w:val="24"/>
          <w:lang w:eastAsia="es-CO"/>
        </w:rPr>
      </w:pPr>
      <w:r w:rsidRPr="008173CC">
        <w:rPr>
          <w:rFonts w:ascii="Arial" w:eastAsia="Calibri" w:hAnsi="Arial" w:cs="Arial"/>
          <w:b/>
          <w:bCs/>
          <w:color w:val="000000" w:themeColor="text1"/>
          <w:sz w:val="24"/>
          <w:szCs w:val="24"/>
          <w:lang w:eastAsia="es-CO"/>
        </w:rPr>
        <w:t>Acciones colectivas:</w:t>
      </w:r>
    </w:p>
    <w:p w14:paraId="61F44DD0" w14:textId="11F67C60" w:rsidR="00434C25" w:rsidRPr="00434C25" w:rsidRDefault="00434C25" w:rsidP="00434C25">
      <w:pPr>
        <w:pStyle w:val="Prrafodelista"/>
        <w:numPr>
          <w:ilvl w:val="0"/>
          <w:numId w:val="21"/>
        </w:numPr>
        <w:jc w:val="both"/>
        <w:rPr>
          <w:rFonts w:ascii="Arial" w:eastAsia="Calibri" w:hAnsi="Arial" w:cs="Arial"/>
          <w:color w:val="000000" w:themeColor="text1"/>
          <w:sz w:val="24"/>
          <w:szCs w:val="24"/>
          <w:lang w:eastAsia="es-CO"/>
        </w:rPr>
      </w:pPr>
      <w:r w:rsidRPr="00434C25">
        <w:rPr>
          <w:rFonts w:ascii="Arial" w:eastAsia="Calibri" w:hAnsi="Arial" w:cs="Arial"/>
          <w:color w:val="000000" w:themeColor="text1"/>
          <w:sz w:val="24"/>
          <w:szCs w:val="24"/>
          <w:lang w:eastAsia="es-CO"/>
        </w:rPr>
        <w:t>Realizar investigación de campo a</w:t>
      </w:r>
      <w:r w:rsidR="00B32D4C">
        <w:rPr>
          <w:rFonts w:ascii="Arial" w:eastAsia="Calibri" w:hAnsi="Arial" w:cs="Arial"/>
          <w:color w:val="000000" w:themeColor="text1"/>
          <w:sz w:val="24"/>
          <w:szCs w:val="24"/>
          <w:lang w:eastAsia="es-CO"/>
        </w:rPr>
        <w:t>l</w:t>
      </w:r>
      <w:r w:rsidRPr="00434C25">
        <w:rPr>
          <w:rFonts w:ascii="Arial" w:eastAsia="Calibri" w:hAnsi="Arial" w:cs="Arial"/>
          <w:color w:val="000000" w:themeColor="text1"/>
          <w:sz w:val="24"/>
          <w:szCs w:val="24"/>
          <w:lang w:eastAsia="es-CO"/>
        </w:rPr>
        <w:t xml:space="preserve"> 100% de los brotes de acuerdo a los lineamientos establecidos para el evento.</w:t>
      </w:r>
    </w:p>
    <w:p w14:paraId="745A1B52" w14:textId="043AD569" w:rsidR="00434C25" w:rsidRPr="00434C25" w:rsidRDefault="00434C25" w:rsidP="00434C25">
      <w:pPr>
        <w:pStyle w:val="Prrafodelista"/>
        <w:numPr>
          <w:ilvl w:val="0"/>
          <w:numId w:val="21"/>
        </w:numPr>
        <w:jc w:val="both"/>
        <w:rPr>
          <w:rFonts w:ascii="Arial" w:eastAsia="Calibri" w:hAnsi="Arial" w:cs="Arial"/>
          <w:color w:val="000000" w:themeColor="text1"/>
          <w:sz w:val="24"/>
          <w:szCs w:val="24"/>
          <w:lang w:eastAsia="es-CO"/>
        </w:rPr>
      </w:pPr>
      <w:r w:rsidRPr="00434C25">
        <w:rPr>
          <w:rFonts w:ascii="Arial" w:eastAsia="Calibri" w:hAnsi="Arial" w:cs="Arial"/>
          <w:color w:val="000000" w:themeColor="text1"/>
          <w:sz w:val="24"/>
          <w:szCs w:val="24"/>
          <w:lang w:eastAsia="es-CO"/>
        </w:rPr>
        <w:lastRenderedPageBreak/>
        <w:t>Reporte en los formatos y estructuras establecidas, de acuerdo con las definiciones del caso identificado.</w:t>
      </w:r>
    </w:p>
    <w:p w14:paraId="3FD7152C" w14:textId="026C2EB7" w:rsidR="00434C25" w:rsidRPr="00434C25" w:rsidRDefault="00434C25" w:rsidP="00434C25">
      <w:pPr>
        <w:pStyle w:val="Prrafodelista"/>
        <w:numPr>
          <w:ilvl w:val="0"/>
          <w:numId w:val="21"/>
        </w:numPr>
        <w:jc w:val="both"/>
        <w:rPr>
          <w:rFonts w:ascii="Arial" w:eastAsia="Calibri" w:hAnsi="Arial" w:cs="Arial"/>
          <w:color w:val="000000" w:themeColor="text1"/>
          <w:sz w:val="24"/>
          <w:szCs w:val="24"/>
          <w:lang w:eastAsia="es-CO"/>
        </w:rPr>
      </w:pPr>
      <w:r w:rsidRPr="00434C25">
        <w:rPr>
          <w:rFonts w:ascii="Arial" w:eastAsia="Calibri" w:hAnsi="Arial" w:cs="Arial"/>
          <w:color w:val="000000" w:themeColor="text1"/>
          <w:sz w:val="24"/>
          <w:szCs w:val="24"/>
          <w:lang w:eastAsia="es-CO"/>
        </w:rPr>
        <w:t xml:space="preserve">La entidad municipal deberá iniciar investigación de campo dentro de </w:t>
      </w:r>
      <w:r w:rsidR="00252118" w:rsidRPr="00434C25">
        <w:rPr>
          <w:rFonts w:ascii="Arial" w:eastAsia="Calibri" w:hAnsi="Arial" w:cs="Arial"/>
          <w:color w:val="000000" w:themeColor="text1"/>
          <w:sz w:val="24"/>
          <w:szCs w:val="24"/>
          <w:lang w:eastAsia="es-CO"/>
        </w:rPr>
        <w:t>las 24</w:t>
      </w:r>
      <w:r w:rsidRPr="00434C25">
        <w:rPr>
          <w:rFonts w:ascii="Arial" w:eastAsia="Calibri" w:hAnsi="Arial" w:cs="Arial"/>
          <w:color w:val="000000" w:themeColor="text1"/>
          <w:sz w:val="24"/>
          <w:szCs w:val="24"/>
          <w:lang w:eastAsia="es-CO"/>
        </w:rPr>
        <w:t xml:space="preserve"> horas siguientes a la notificación.</w:t>
      </w:r>
    </w:p>
    <w:p w14:paraId="66A599E1" w14:textId="77777777" w:rsidR="00434C25" w:rsidRPr="00434C25" w:rsidRDefault="00434C25" w:rsidP="00434C25">
      <w:pPr>
        <w:pStyle w:val="Prrafodelista"/>
        <w:numPr>
          <w:ilvl w:val="0"/>
          <w:numId w:val="21"/>
        </w:numPr>
        <w:jc w:val="both"/>
        <w:rPr>
          <w:rFonts w:ascii="Arial" w:eastAsia="Calibri" w:hAnsi="Arial" w:cs="Arial"/>
          <w:color w:val="000000" w:themeColor="text1"/>
          <w:sz w:val="24"/>
          <w:szCs w:val="24"/>
          <w:lang w:eastAsia="es-CO"/>
        </w:rPr>
      </w:pPr>
      <w:r w:rsidRPr="00434C25">
        <w:rPr>
          <w:rFonts w:ascii="Arial" w:eastAsia="Calibri" w:hAnsi="Arial" w:cs="Arial"/>
          <w:color w:val="000000" w:themeColor="text1"/>
          <w:sz w:val="24"/>
          <w:szCs w:val="24"/>
          <w:lang w:eastAsia="es-CO"/>
        </w:rPr>
        <w:t>Identificar las falencias o carencias en el manejo institucional de los casos y la vigilancia epidemiológica de la intoxicación.</w:t>
      </w:r>
    </w:p>
    <w:p w14:paraId="7A0D2E37" w14:textId="77777777" w:rsidR="00434C25" w:rsidRPr="00434C25" w:rsidRDefault="00434C25" w:rsidP="00434C25">
      <w:pPr>
        <w:pStyle w:val="Prrafodelista"/>
        <w:numPr>
          <w:ilvl w:val="0"/>
          <w:numId w:val="21"/>
        </w:numPr>
        <w:jc w:val="both"/>
        <w:rPr>
          <w:rFonts w:ascii="Arial" w:eastAsia="Calibri" w:hAnsi="Arial" w:cs="Arial"/>
          <w:color w:val="000000" w:themeColor="text1"/>
          <w:sz w:val="24"/>
          <w:szCs w:val="24"/>
          <w:lang w:eastAsia="es-CO"/>
        </w:rPr>
      </w:pPr>
      <w:r w:rsidRPr="00434C25">
        <w:rPr>
          <w:rFonts w:ascii="Arial" w:eastAsia="Calibri" w:hAnsi="Arial" w:cs="Arial"/>
          <w:color w:val="000000" w:themeColor="text1"/>
          <w:sz w:val="24"/>
          <w:szCs w:val="24"/>
          <w:lang w:eastAsia="es-CO"/>
        </w:rPr>
        <w:t>Realizar programas de educación, información y comunicación a la comunidad para la identificación de las fuentes de exposición, grupos de riesgo, cuadro clínico y consulta médica oportuna.</w:t>
      </w:r>
    </w:p>
    <w:p w14:paraId="0AF6912D" w14:textId="719ADE40" w:rsidR="00434C25" w:rsidRPr="00434C25" w:rsidRDefault="00434C25" w:rsidP="00434C25">
      <w:pPr>
        <w:pStyle w:val="Prrafodelista"/>
        <w:numPr>
          <w:ilvl w:val="0"/>
          <w:numId w:val="21"/>
        </w:numPr>
        <w:jc w:val="both"/>
        <w:rPr>
          <w:rFonts w:ascii="Arial" w:eastAsia="Calibri" w:hAnsi="Arial" w:cs="Arial"/>
          <w:color w:val="000000" w:themeColor="text1"/>
          <w:sz w:val="24"/>
          <w:szCs w:val="24"/>
          <w:lang w:eastAsia="es-CO"/>
        </w:rPr>
      </w:pPr>
      <w:r w:rsidRPr="00434C25">
        <w:rPr>
          <w:rFonts w:ascii="Arial" w:eastAsia="Calibri" w:hAnsi="Arial" w:cs="Arial"/>
          <w:color w:val="000000" w:themeColor="text1"/>
          <w:sz w:val="24"/>
          <w:szCs w:val="24"/>
          <w:lang w:eastAsia="es-CO"/>
        </w:rPr>
        <w:t>El envío del informe final debe realizarse dentro de las cuatro semanas siguientes a la investigación del brote con los anexos correspondientes de ser necesarios.</w:t>
      </w:r>
    </w:p>
    <w:p w14:paraId="302C2951" w14:textId="77777777" w:rsidR="00434C25" w:rsidRPr="00434C25" w:rsidRDefault="00434C25" w:rsidP="00434C25">
      <w:pPr>
        <w:pStyle w:val="Prrafodelista"/>
        <w:numPr>
          <w:ilvl w:val="0"/>
          <w:numId w:val="21"/>
        </w:numPr>
        <w:jc w:val="both"/>
        <w:rPr>
          <w:rFonts w:ascii="Arial" w:eastAsia="Calibri" w:hAnsi="Arial" w:cs="Arial"/>
          <w:color w:val="000000" w:themeColor="text1"/>
          <w:sz w:val="24"/>
          <w:szCs w:val="24"/>
          <w:lang w:eastAsia="es-CO"/>
        </w:rPr>
      </w:pPr>
      <w:r w:rsidRPr="00434C25">
        <w:rPr>
          <w:rFonts w:ascii="Arial" w:eastAsia="Calibri" w:hAnsi="Arial" w:cs="Arial"/>
          <w:color w:val="000000" w:themeColor="text1"/>
          <w:sz w:val="24"/>
          <w:szCs w:val="24"/>
          <w:lang w:eastAsia="es-CO"/>
        </w:rPr>
        <w:t>La unidad notificadora municipal configurara los brotes. Si el municipio no tiene la capacidad para atenderlo, debe solicitar apoyo de manera inmediata al ámbito departamental o distrital y si es necesario nacional.</w:t>
      </w:r>
    </w:p>
    <w:p w14:paraId="2833D84F" w14:textId="7510DF0C" w:rsidR="005A4A8E" w:rsidRDefault="005A4A8E" w:rsidP="00434C25">
      <w:pPr>
        <w:pStyle w:val="Prrafodelista"/>
        <w:ind w:left="1724" w:firstLine="0"/>
        <w:rPr>
          <w:rFonts w:ascii="Arial" w:eastAsia="Calibri" w:hAnsi="Arial" w:cs="Arial"/>
          <w:color w:val="000000" w:themeColor="text1"/>
          <w:sz w:val="24"/>
          <w:szCs w:val="24"/>
          <w:lang w:eastAsia="es-CO"/>
        </w:rPr>
      </w:pPr>
    </w:p>
    <w:p w14:paraId="2349BF4E" w14:textId="1F556E7A" w:rsidR="00434C25" w:rsidRPr="008173CC" w:rsidRDefault="00434C25" w:rsidP="00434C25">
      <w:pPr>
        <w:pStyle w:val="Prrafodelista"/>
        <w:numPr>
          <w:ilvl w:val="0"/>
          <w:numId w:val="19"/>
        </w:numPr>
        <w:rPr>
          <w:rFonts w:ascii="Arial" w:eastAsia="Calibri" w:hAnsi="Arial" w:cs="Arial"/>
          <w:b/>
          <w:bCs/>
          <w:color w:val="000000" w:themeColor="text1"/>
          <w:sz w:val="24"/>
          <w:szCs w:val="24"/>
          <w:lang w:eastAsia="es-CO"/>
        </w:rPr>
      </w:pPr>
      <w:r w:rsidRPr="008173CC">
        <w:rPr>
          <w:rFonts w:ascii="Arial" w:eastAsia="Calibri" w:hAnsi="Arial" w:cs="Arial"/>
          <w:b/>
          <w:bCs/>
          <w:color w:val="000000" w:themeColor="text1"/>
          <w:sz w:val="24"/>
          <w:szCs w:val="24"/>
          <w:lang w:eastAsia="es-CO"/>
        </w:rPr>
        <w:t>Acciones de laboratorio</w:t>
      </w:r>
    </w:p>
    <w:p w14:paraId="608FAF31" w14:textId="2F4A46AA" w:rsidR="00434C25" w:rsidRPr="00434C25" w:rsidRDefault="00434C25" w:rsidP="00F14EC9">
      <w:pPr>
        <w:pStyle w:val="Prrafodelista"/>
        <w:ind w:left="993" w:firstLine="0"/>
        <w:jc w:val="both"/>
        <w:rPr>
          <w:rFonts w:ascii="Arial" w:eastAsia="Calibri" w:hAnsi="Arial" w:cs="Arial"/>
          <w:color w:val="000000" w:themeColor="text1"/>
          <w:sz w:val="24"/>
          <w:szCs w:val="24"/>
          <w:lang w:eastAsia="es-CO"/>
        </w:rPr>
      </w:pPr>
      <w:r w:rsidRPr="00434C25">
        <w:rPr>
          <w:rFonts w:ascii="Arial" w:eastAsia="Calibri" w:hAnsi="Arial" w:cs="Arial"/>
          <w:color w:val="000000" w:themeColor="text1"/>
          <w:sz w:val="24"/>
          <w:szCs w:val="24"/>
          <w:lang w:eastAsia="es-CO"/>
        </w:rPr>
        <w:t>El estudio por laboratorio de todos los casos notificados, para los cuales haya capacidad diagn</w:t>
      </w:r>
      <w:r w:rsidR="0066681F">
        <w:rPr>
          <w:rFonts w:ascii="Arial" w:eastAsia="Calibri" w:hAnsi="Arial" w:cs="Arial"/>
          <w:color w:val="000000" w:themeColor="text1"/>
          <w:sz w:val="24"/>
          <w:szCs w:val="24"/>
          <w:lang w:eastAsia="es-CO"/>
        </w:rPr>
        <w:t>ó</w:t>
      </w:r>
      <w:r w:rsidRPr="00434C25">
        <w:rPr>
          <w:rFonts w:ascii="Arial" w:eastAsia="Calibri" w:hAnsi="Arial" w:cs="Arial"/>
          <w:color w:val="000000" w:themeColor="text1"/>
          <w:sz w:val="24"/>
          <w:szCs w:val="24"/>
          <w:lang w:eastAsia="es-CO"/>
        </w:rPr>
        <w:t>stica en la red de laboratorios de toxicología. Las muestras deben ser enviadas a los laboratorios que tengan implementado el método para el análisis de sustancias químicas en sangre (laboratorios públicos o privados, laboratorio de salud pública)</w:t>
      </w:r>
      <w:r w:rsidR="009675B6">
        <w:rPr>
          <w:rFonts w:ascii="Arial" w:eastAsia="Calibri" w:hAnsi="Arial" w:cs="Arial"/>
          <w:color w:val="000000" w:themeColor="text1"/>
          <w:sz w:val="24"/>
          <w:szCs w:val="24"/>
          <w:lang w:eastAsia="es-CO"/>
        </w:rPr>
        <w:t xml:space="preserve"> y deberán cumplir con características específicas</w:t>
      </w:r>
      <w:r w:rsidR="00AD5B4F">
        <w:rPr>
          <w:rFonts w:ascii="Arial" w:eastAsia="Calibri" w:hAnsi="Arial" w:cs="Arial"/>
          <w:color w:val="000000" w:themeColor="text1"/>
          <w:sz w:val="24"/>
          <w:szCs w:val="24"/>
          <w:lang w:eastAsia="es-CO"/>
        </w:rPr>
        <w:t>.</w:t>
      </w:r>
      <w:r w:rsidR="00252118">
        <w:rPr>
          <w:rFonts w:ascii="Arial" w:eastAsia="Calibri" w:hAnsi="Arial" w:cs="Arial"/>
          <w:color w:val="000000" w:themeColor="text1"/>
          <w:sz w:val="24"/>
          <w:szCs w:val="24"/>
          <w:lang w:eastAsia="es-CO"/>
        </w:rPr>
        <w:t xml:space="preserve"> Para el caso específico del mercurio las muestras y tipo de análisis se puede ver en la Tabla 3.</w:t>
      </w:r>
    </w:p>
    <w:p w14:paraId="4A35C3A0" w14:textId="0B9EC03F" w:rsidR="00434C25" w:rsidRDefault="00434C25" w:rsidP="00434C25">
      <w:pPr>
        <w:pStyle w:val="Prrafodelista"/>
        <w:ind w:left="1724" w:firstLine="0"/>
        <w:jc w:val="both"/>
        <w:rPr>
          <w:rFonts w:ascii="Arial" w:eastAsia="Calibri" w:hAnsi="Arial" w:cs="Arial"/>
          <w:color w:val="000000" w:themeColor="text1"/>
          <w:sz w:val="24"/>
          <w:szCs w:val="24"/>
          <w:lang w:eastAsia="es-CO"/>
        </w:rPr>
      </w:pPr>
    </w:p>
    <w:p w14:paraId="6441F2AC" w14:textId="68CE4E4C" w:rsidR="00434C25" w:rsidRPr="00434C25" w:rsidRDefault="00434C25" w:rsidP="00AD5B4F">
      <w:pPr>
        <w:pStyle w:val="Prrafodelista"/>
        <w:spacing w:after="0"/>
        <w:ind w:left="993" w:firstLine="0"/>
        <w:jc w:val="center"/>
        <w:rPr>
          <w:rFonts w:ascii="Arial" w:eastAsia="Calibri" w:hAnsi="Arial" w:cs="Arial"/>
          <w:b/>
          <w:bCs/>
          <w:color w:val="000000" w:themeColor="text1"/>
          <w:sz w:val="20"/>
          <w:szCs w:val="20"/>
          <w:lang w:eastAsia="es-CO"/>
        </w:rPr>
      </w:pPr>
      <w:r w:rsidRPr="00434C25">
        <w:rPr>
          <w:rFonts w:ascii="Arial" w:eastAsia="Calibri" w:hAnsi="Arial" w:cs="Arial"/>
          <w:b/>
          <w:bCs/>
          <w:color w:val="000000" w:themeColor="text1"/>
          <w:sz w:val="20"/>
          <w:szCs w:val="20"/>
          <w:lang w:eastAsia="es-CO"/>
        </w:rPr>
        <w:t>Tabla 3. Información para la obtención de muestras para análisis de evento de interés en salud publica</w:t>
      </w:r>
    </w:p>
    <w:tbl>
      <w:tblPr>
        <w:tblStyle w:val="Tablaconcuadrcula1"/>
        <w:tblW w:w="0" w:type="auto"/>
        <w:tblInd w:w="988" w:type="dxa"/>
        <w:tblLook w:val="04A0" w:firstRow="1" w:lastRow="0" w:firstColumn="1" w:lastColumn="0" w:noHBand="0" w:noVBand="1"/>
      </w:tblPr>
      <w:tblGrid>
        <w:gridCol w:w="1801"/>
        <w:gridCol w:w="1601"/>
        <w:gridCol w:w="4960"/>
      </w:tblGrid>
      <w:tr w:rsidR="00434C25" w:rsidRPr="00434C25" w14:paraId="11E9E252" w14:textId="77777777" w:rsidTr="00434C25">
        <w:trPr>
          <w:trHeight w:val="383"/>
        </w:trPr>
        <w:tc>
          <w:tcPr>
            <w:tcW w:w="1801" w:type="dxa"/>
            <w:vMerge w:val="restart"/>
            <w:shd w:val="clear" w:color="auto" w:fill="BFBFBF" w:themeFill="background1" w:themeFillShade="BF"/>
            <w:vAlign w:val="center"/>
          </w:tcPr>
          <w:p w14:paraId="62B1F07D" w14:textId="77777777" w:rsidR="00434C25" w:rsidRDefault="00434C25" w:rsidP="00434C25">
            <w:pPr>
              <w:spacing w:after="0" w:line="240" w:lineRule="auto"/>
              <w:jc w:val="center"/>
              <w:rPr>
                <w:rFonts w:ascii="Arial" w:eastAsia="Arial MT" w:hAnsi="Arial" w:cs="Arial"/>
                <w:b/>
                <w:sz w:val="20"/>
                <w:szCs w:val="20"/>
                <w:lang w:val="es-ES"/>
              </w:rPr>
            </w:pPr>
            <w:r w:rsidRPr="00434C25">
              <w:rPr>
                <w:rFonts w:ascii="Arial" w:eastAsia="Arial MT" w:hAnsi="Arial" w:cs="Arial"/>
                <w:b/>
                <w:sz w:val="20"/>
                <w:szCs w:val="20"/>
                <w:shd w:val="clear" w:color="auto" w:fill="BFBFBF" w:themeFill="background1" w:themeFillShade="BF"/>
                <w:lang w:val="es-ES"/>
              </w:rPr>
              <w:t>Mercurio</w:t>
            </w:r>
          </w:p>
          <w:p w14:paraId="13553337" w14:textId="16F2263F" w:rsidR="00434C25" w:rsidRPr="00434C25" w:rsidRDefault="00434C25" w:rsidP="00434C25">
            <w:pPr>
              <w:spacing w:after="0" w:line="240" w:lineRule="auto"/>
              <w:jc w:val="center"/>
              <w:rPr>
                <w:rFonts w:ascii="Arial" w:eastAsia="Arial MT" w:hAnsi="Arial" w:cs="Arial"/>
                <w:b/>
                <w:sz w:val="20"/>
                <w:szCs w:val="20"/>
                <w:lang w:val="es-ES"/>
              </w:rPr>
            </w:pPr>
            <w:r w:rsidRPr="00434C25">
              <w:rPr>
                <w:rFonts w:ascii="Arial" w:eastAsia="Arial MT" w:hAnsi="Arial" w:cs="Arial"/>
                <w:bCs/>
                <w:sz w:val="20"/>
                <w:szCs w:val="20"/>
                <w:lang w:val="es-ES"/>
              </w:rPr>
              <w:t>(parámetro a analizar)</w:t>
            </w:r>
          </w:p>
        </w:tc>
        <w:tc>
          <w:tcPr>
            <w:tcW w:w="1601" w:type="dxa"/>
            <w:shd w:val="clear" w:color="auto" w:fill="BFBFBF" w:themeFill="background1" w:themeFillShade="BF"/>
            <w:vAlign w:val="center"/>
          </w:tcPr>
          <w:p w14:paraId="469A796E" w14:textId="77777777" w:rsidR="00434C25" w:rsidRPr="00434C25" w:rsidRDefault="00434C25" w:rsidP="00434C25">
            <w:pPr>
              <w:spacing w:after="0" w:line="240" w:lineRule="auto"/>
              <w:jc w:val="center"/>
              <w:rPr>
                <w:rFonts w:ascii="Arial" w:eastAsia="Arial MT" w:hAnsi="Arial" w:cs="Arial"/>
                <w:b/>
                <w:sz w:val="20"/>
                <w:szCs w:val="20"/>
                <w:lang w:val="es-ES"/>
              </w:rPr>
            </w:pPr>
            <w:r w:rsidRPr="00434C25">
              <w:rPr>
                <w:rFonts w:ascii="Arial" w:eastAsia="Arial MT" w:hAnsi="Arial" w:cs="Arial"/>
                <w:b/>
                <w:sz w:val="20"/>
                <w:szCs w:val="20"/>
                <w:lang w:val="es-ES"/>
              </w:rPr>
              <w:t>Muestra</w:t>
            </w:r>
          </w:p>
        </w:tc>
        <w:tc>
          <w:tcPr>
            <w:tcW w:w="4960" w:type="dxa"/>
            <w:shd w:val="clear" w:color="auto" w:fill="BFBFBF" w:themeFill="background1" w:themeFillShade="BF"/>
            <w:vAlign w:val="center"/>
          </w:tcPr>
          <w:p w14:paraId="2F31507F" w14:textId="77777777" w:rsidR="00434C25" w:rsidRPr="00434C25" w:rsidRDefault="00434C25" w:rsidP="00434C25">
            <w:pPr>
              <w:spacing w:after="0" w:line="240" w:lineRule="auto"/>
              <w:ind w:left="821" w:hanging="360"/>
              <w:jc w:val="center"/>
              <w:rPr>
                <w:rFonts w:ascii="Arial" w:eastAsia="Arial MT" w:hAnsi="Arial" w:cs="Arial"/>
                <w:b/>
                <w:sz w:val="20"/>
                <w:szCs w:val="20"/>
                <w:lang w:val="es-ES"/>
              </w:rPr>
            </w:pPr>
            <w:r w:rsidRPr="00434C25">
              <w:rPr>
                <w:rFonts w:ascii="Arial" w:eastAsia="Arial MT" w:hAnsi="Arial" w:cs="Arial"/>
                <w:b/>
                <w:sz w:val="20"/>
                <w:szCs w:val="20"/>
                <w:lang w:val="es-ES"/>
              </w:rPr>
              <w:t>Análisis solicitado - realizar</w:t>
            </w:r>
          </w:p>
        </w:tc>
      </w:tr>
      <w:tr w:rsidR="00434C25" w:rsidRPr="00434C25" w14:paraId="239E9DAF" w14:textId="77777777" w:rsidTr="00434C25">
        <w:tc>
          <w:tcPr>
            <w:tcW w:w="1801" w:type="dxa"/>
            <w:vMerge/>
            <w:shd w:val="clear" w:color="auto" w:fill="BFBFBF" w:themeFill="background1" w:themeFillShade="BF"/>
          </w:tcPr>
          <w:p w14:paraId="549C1085" w14:textId="77777777" w:rsidR="00434C25" w:rsidRPr="00434C25" w:rsidRDefault="00434C25" w:rsidP="00434C25">
            <w:pPr>
              <w:spacing w:after="0" w:line="240" w:lineRule="auto"/>
              <w:jc w:val="both"/>
              <w:rPr>
                <w:rFonts w:ascii="Arial" w:eastAsia="Arial MT" w:hAnsi="Arial" w:cs="Arial"/>
                <w:bCs/>
                <w:sz w:val="20"/>
                <w:szCs w:val="20"/>
                <w:lang w:val="es-ES"/>
              </w:rPr>
            </w:pPr>
          </w:p>
        </w:tc>
        <w:tc>
          <w:tcPr>
            <w:tcW w:w="1601" w:type="dxa"/>
            <w:vAlign w:val="center"/>
          </w:tcPr>
          <w:p w14:paraId="0232A905" w14:textId="77777777" w:rsidR="00434C25" w:rsidRPr="00434C25" w:rsidRDefault="00434C25" w:rsidP="00434C25">
            <w:pPr>
              <w:spacing w:after="0" w:line="240" w:lineRule="auto"/>
              <w:ind w:left="83"/>
              <w:jc w:val="center"/>
              <w:rPr>
                <w:rFonts w:ascii="Arial" w:eastAsia="Arial MT" w:hAnsi="Arial" w:cs="Arial"/>
                <w:bCs/>
                <w:sz w:val="20"/>
                <w:szCs w:val="20"/>
                <w:lang w:val="es-ES"/>
              </w:rPr>
            </w:pPr>
            <w:r w:rsidRPr="00434C25">
              <w:rPr>
                <w:rFonts w:ascii="Arial" w:eastAsia="Arial MT" w:hAnsi="Arial" w:cs="Arial"/>
                <w:bCs/>
                <w:sz w:val="20"/>
                <w:szCs w:val="20"/>
                <w:lang w:val="es-ES"/>
              </w:rPr>
              <w:t>Orina</w:t>
            </w:r>
          </w:p>
        </w:tc>
        <w:tc>
          <w:tcPr>
            <w:tcW w:w="4960" w:type="dxa"/>
          </w:tcPr>
          <w:p w14:paraId="6C8ACB1A" w14:textId="77777777" w:rsidR="00434C25" w:rsidRPr="00434C25" w:rsidRDefault="00434C25" w:rsidP="00434C25">
            <w:pPr>
              <w:spacing w:after="0" w:line="240" w:lineRule="auto"/>
              <w:jc w:val="both"/>
              <w:rPr>
                <w:rFonts w:ascii="Arial" w:eastAsia="Arial MT" w:hAnsi="Arial" w:cs="Arial"/>
                <w:bCs/>
                <w:sz w:val="20"/>
                <w:szCs w:val="20"/>
                <w:lang w:val="es-ES"/>
              </w:rPr>
            </w:pPr>
            <w:r w:rsidRPr="00434C25">
              <w:rPr>
                <w:rFonts w:ascii="Arial" w:eastAsia="Arial MT" w:hAnsi="Arial" w:cs="Arial"/>
                <w:bCs/>
                <w:sz w:val="20"/>
                <w:szCs w:val="20"/>
                <w:lang w:val="es-ES"/>
              </w:rPr>
              <w:t>Determinación por Analizador Directo de mercurio (DMA-80)</w:t>
            </w:r>
          </w:p>
        </w:tc>
      </w:tr>
      <w:tr w:rsidR="00434C25" w:rsidRPr="00434C25" w14:paraId="1039C56F" w14:textId="77777777" w:rsidTr="00434C25">
        <w:tc>
          <w:tcPr>
            <w:tcW w:w="1801" w:type="dxa"/>
            <w:vMerge/>
            <w:shd w:val="clear" w:color="auto" w:fill="BFBFBF" w:themeFill="background1" w:themeFillShade="BF"/>
          </w:tcPr>
          <w:p w14:paraId="17140916" w14:textId="77777777" w:rsidR="00434C25" w:rsidRPr="00434C25" w:rsidRDefault="00434C25" w:rsidP="00434C25">
            <w:pPr>
              <w:spacing w:after="0" w:line="240" w:lineRule="auto"/>
              <w:jc w:val="both"/>
              <w:rPr>
                <w:rFonts w:ascii="Arial" w:eastAsia="Arial MT" w:hAnsi="Arial" w:cs="Arial"/>
                <w:bCs/>
                <w:sz w:val="20"/>
                <w:szCs w:val="20"/>
                <w:lang w:val="es-ES"/>
              </w:rPr>
            </w:pPr>
          </w:p>
        </w:tc>
        <w:tc>
          <w:tcPr>
            <w:tcW w:w="1601" w:type="dxa"/>
            <w:vAlign w:val="center"/>
          </w:tcPr>
          <w:p w14:paraId="76AD418B" w14:textId="77777777" w:rsidR="00434C25" w:rsidRPr="00434C25" w:rsidRDefault="00434C25" w:rsidP="00434C25">
            <w:pPr>
              <w:spacing w:after="0" w:line="240" w:lineRule="auto"/>
              <w:ind w:left="83" w:hanging="47"/>
              <w:jc w:val="center"/>
              <w:rPr>
                <w:rFonts w:ascii="Arial" w:eastAsia="Arial MT" w:hAnsi="Arial" w:cs="Arial"/>
                <w:bCs/>
                <w:sz w:val="20"/>
                <w:szCs w:val="20"/>
                <w:lang w:val="es-ES"/>
              </w:rPr>
            </w:pPr>
            <w:r w:rsidRPr="00434C25">
              <w:rPr>
                <w:rFonts w:ascii="Arial" w:eastAsia="Arial MT" w:hAnsi="Arial" w:cs="Arial"/>
                <w:bCs/>
                <w:sz w:val="20"/>
                <w:szCs w:val="20"/>
                <w:lang w:val="es-ES"/>
              </w:rPr>
              <w:t>Agua</w:t>
            </w:r>
          </w:p>
        </w:tc>
        <w:tc>
          <w:tcPr>
            <w:tcW w:w="4960" w:type="dxa"/>
          </w:tcPr>
          <w:p w14:paraId="6FB8664F" w14:textId="77777777" w:rsidR="00434C25" w:rsidRPr="00434C25" w:rsidRDefault="00434C25" w:rsidP="00434C25">
            <w:pPr>
              <w:spacing w:after="0" w:line="240" w:lineRule="auto"/>
              <w:jc w:val="both"/>
              <w:rPr>
                <w:rFonts w:ascii="Arial" w:eastAsia="Arial MT" w:hAnsi="Arial" w:cs="Arial"/>
                <w:bCs/>
                <w:sz w:val="20"/>
                <w:szCs w:val="20"/>
                <w:lang w:val="es-ES"/>
              </w:rPr>
            </w:pPr>
            <w:r w:rsidRPr="00434C25">
              <w:rPr>
                <w:rFonts w:ascii="Arial" w:eastAsia="Arial MT" w:hAnsi="Arial" w:cs="Arial"/>
                <w:bCs/>
                <w:sz w:val="20"/>
                <w:szCs w:val="20"/>
                <w:lang w:val="es-ES"/>
              </w:rPr>
              <w:t>Determinación en agua para consumo humano, agua superficial y agua residual por Espectrofotometría de absorción atómica – vapor frío</w:t>
            </w:r>
          </w:p>
        </w:tc>
      </w:tr>
      <w:tr w:rsidR="00434C25" w:rsidRPr="00434C25" w14:paraId="067C1984" w14:textId="77777777" w:rsidTr="00434C25">
        <w:tc>
          <w:tcPr>
            <w:tcW w:w="1801" w:type="dxa"/>
            <w:vMerge/>
            <w:shd w:val="clear" w:color="auto" w:fill="BFBFBF" w:themeFill="background1" w:themeFillShade="BF"/>
          </w:tcPr>
          <w:p w14:paraId="1357F9FC" w14:textId="77777777" w:rsidR="00434C25" w:rsidRPr="00434C25" w:rsidRDefault="00434C25" w:rsidP="00434C25">
            <w:pPr>
              <w:spacing w:after="0" w:line="240" w:lineRule="auto"/>
              <w:jc w:val="both"/>
              <w:rPr>
                <w:rFonts w:ascii="Arial" w:eastAsia="Arial MT" w:hAnsi="Arial" w:cs="Arial"/>
                <w:bCs/>
                <w:sz w:val="20"/>
                <w:szCs w:val="20"/>
                <w:lang w:val="es-ES"/>
              </w:rPr>
            </w:pPr>
          </w:p>
        </w:tc>
        <w:tc>
          <w:tcPr>
            <w:tcW w:w="1601" w:type="dxa"/>
            <w:vAlign w:val="center"/>
          </w:tcPr>
          <w:p w14:paraId="311DF70A" w14:textId="77777777" w:rsidR="00434C25" w:rsidRPr="00434C25" w:rsidRDefault="00434C25" w:rsidP="00434C25">
            <w:pPr>
              <w:spacing w:after="0" w:line="240" w:lineRule="auto"/>
              <w:ind w:left="83" w:hanging="47"/>
              <w:jc w:val="center"/>
              <w:rPr>
                <w:rFonts w:ascii="Arial" w:eastAsia="Arial MT" w:hAnsi="Arial" w:cs="Arial"/>
                <w:bCs/>
                <w:sz w:val="20"/>
                <w:szCs w:val="20"/>
                <w:lang w:val="es-ES"/>
              </w:rPr>
            </w:pPr>
            <w:r w:rsidRPr="00434C25">
              <w:rPr>
                <w:rFonts w:ascii="Arial" w:eastAsia="Arial MT" w:hAnsi="Arial" w:cs="Arial"/>
                <w:bCs/>
                <w:sz w:val="20"/>
                <w:szCs w:val="20"/>
                <w:lang w:val="es-ES"/>
              </w:rPr>
              <w:t>Sangre</w:t>
            </w:r>
          </w:p>
        </w:tc>
        <w:tc>
          <w:tcPr>
            <w:tcW w:w="4960" w:type="dxa"/>
          </w:tcPr>
          <w:p w14:paraId="659B00D7" w14:textId="77777777" w:rsidR="00434C25" w:rsidRPr="00434C25" w:rsidRDefault="00434C25" w:rsidP="00434C25">
            <w:pPr>
              <w:spacing w:after="0" w:line="240" w:lineRule="auto"/>
              <w:jc w:val="both"/>
              <w:rPr>
                <w:rFonts w:ascii="Arial" w:eastAsia="Arial MT" w:hAnsi="Arial" w:cs="Arial"/>
                <w:bCs/>
                <w:sz w:val="20"/>
                <w:szCs w:val="20"/>
                <w:lang w:val="es-ES"/>
              </w:rPr>
            </w:pPr>
            <w:r w:rsidRPr="00434C25">
              <w:rPr>
                <w:rFonts w:ascii="Arial" w:eastAsia="Arial MT" w:hAnsi="Arial" w:cs="Arial"/>
                <w:bCs/>
                <w:sz w:val="20"/>
                <w:szCs w:val="20"/>
                <w:lang w:val="es-ES"/>
              </w:rPr>
              <w:t>Determinación por Analizador Directo de mercurio (DMA-80)</w:t>
            </w:r>
          </w:p>
        </w:tc>
      </w:tr>
      <w:tr w:rsidR="00434C25" w:rsidRPr="00434C25" w14:paraId="5B8C4B89" w14:textId="77777777" w:rsidTr="00434C25">
        <w:tc>
          <w:tcPr>
            <w:tcW w:w="1801" w:type="dxa"/>
            <w:vMerge/>
            <w:shd w:val="clear" w:color="auto" w:fill="BFBFBF" w:themeFill="background1" w:themeFillShade="BF"/>
          </w:tcPr>
          <w:p w14:paraId="61EB9586" w14:textId="77777777" w:rsidR="00434C25" w:rsidRPr="00434C25" w:rsidRDefault="00434C25" w:rsidP="00434C25">
            <w:pPr>
              <w:spacing w:after="0" w:line="240" w:lineRule="auto"/>
              <w:jc w:val="both"/>
              <w:rPr>
                <w:rFonts w:ascii="Arial" w:eastAsia="Arial MT" w:hAnsi="Arial" w:cs="Arial"/>
                <w:bCs/>
                <w:sz w:val="20"/>
                <w:szCs w:val="20"/>
                <w:lang w:val="es-ES"/>
              </w:rPr>
            </w:pPr>
          </w:p>
        </w:tc>
        <w:tc>
          <w:tcPr>
            <w:tcW w:w="1601" w:type="dxa"/>
            <w:vAlign w:val="center"/>
          </w:tcPr>
          <w:p w14:paraId="25D414D7" w14:textId="77777777" w:rsidR="00434C25" w:rsidRPr="00434C25" w:rsidRDefault="00434C25" w:rsidP="00434C25">
            <w:pPr>
              <w:spacing w:after="0" w:line="240" w:lineRule="auto"/>
              <w:ind w:left="83" w:hanging="47"/>
              <w:jc w:val="center"/>
              <w:rPr>
                <w:rFonts w:ascii="Arial" w:eastAsia="Arial MT" w:hAnsi="Arial" w:cs="Arial"/>
                <w:bCs/>
                <w:sz w:val="20"/>
                <w:szCs w:val="20"/>
                <w:lang w:val="es-ES"/>
              </w:rPr>
            </w:pPr>
            <w:r w:rsidRPr="00434C25">
              <w:rPr>
                <w:rFonts w:ascii="Arial" w:eastAsia="Arial MT" w:hAnsi="Arial" w:cs="Arial"/>
                <w:bCs/>
                <w:sz w:val="20"/>
                <w:szCs w:val="20"/>
                <w:lang w:val="es-ES"/>
              </w:rPr>
              <w:t>Cabello</w:t>
            </w:r>
          </w:p>
        </w:tc>
        <w:tc>
          <w:tcPr>
            <w:tcW w:w="4960" w:type="dxa"/>
          </w:tcPr>
          <w:p w14:paraId="543049CE" w14:textId="77777777" w:rsidR="00434C25" w:rsidRPr="00434C25" w:rsidRDefault="00434C25" w:rsidP="00434C25">
            <w:pPr>
              <w:spacing w:after="0" w:line="240" w:lineRule="auto"/>
              <w:jc w:val="both"/>
              <w:rPr>
                <w:rFonts w:ascii="Arial" w:eastAsia="Arial MT" w:hAnsi="Arial" w:cs="Arial"/>
                <w:bCs/>
                <w:sz w:val="20"/>
                <w:szCs w:val="20"/>
                <w:lang w:val="es-ES"/>
              </w:rPr>
            </w:pPr>
            <w:r w:rsidRPr="00434C25">
              <w:rPr>
                <w:rFonts w:ascii="Arial" w:eastAsia="Arial MT" w:hAnsi="Arial" w:cs="Arial"/>
                <w:bCs/>
                <w:sz w:val="20"/>
                <w:szCs w:val="20"/>
                <w:lang w:val="es-ES"/>
              </w:rPr>
              <w:t>Determinación por Analizador Directo de mercurio (DMA-80)</w:t>
            </w:r>
          </w:p>
        </w:tc>
      </w:tr>
    </w:tbl>
    <w:p w14:paraId="37E1D86C" w14:textId="32C878F1" w:rsidR="00434C25" w:rsidRDefault="00434C25" w:rsidP="002A5A7A">
      <w:pPr>
        <w:pStyle w:val="Prrafodelista"/>
        <w:spacing w:after="0"/>
        <w:ind w:left="993" w:firstLine="0"/>
        <w:jc w:val="center"/>
        <w:rPr>
          <w:rFonts w:ascii="Arial" w:hAnsi="Arial" w:cs="Arial"/>
          <w:bCs/>
          <w:color w:val="000000" w:themeColor="text1"/>
          <w:sz w:val="20"/>
          <w:szCs w:val="20"/>
        </w:rPr>
      </w:pPr>
      <w:r w:rsidRPr="00434C25">
        <w:rPr>
          <w:rFonts w:ascii="Arial" w:hAnsi="Arial" w:cs="Arial"/>
          <w:bCs/>
          <w:color w:val="000000" w:themeColor="text1"/>
          <w:sz w:val="20"/>
          <w:szCs w:val="20"/>
        </w:rPr>
        <w:t>Fuente: Protocolo de intoxicaciones por sustancias químicas, INS.</w:t>
      </w:r>
    </w:p>
    <w:p w14:paraId="4FD49622" w14:textId="77777777" w:rsidR="002A5A7A" w:rsidRPr="00434C25" w:rsidRDefault="002A5A7A" w:rsidP="002A5A7A">
      <w:pPr>
        <w:pStyle w:val="Prrafodelista"/>
        <w:spacing w:after="0"/>
        <w:ind w:left="993" w:firstLine="0"/>
        <w:jc w:val="center"/>
        <w:rPr>
          <w:rFonts w:ascii="Arial" w:hAnsi="Arial" w:cs="Arial"/>
          <w:bCs/>
          <w:color w:val="000000" w:themeColor="text1"/>
          <w:sz w:val="20"/>
          <w:szCs w:val="20"/>
        </w:rPr>
      </w:pPr>
    </w:p>
    <w:p w14:paraId="0DA7D4FF" w14:textId="7867AE27" w:rsidR="00A47C05" w:rsidRPr="00A47C05" w:rsidRDefault="00A47C05" w:rsidP="003C4875">
      <w:pPr>
        <w:jc w:val="both"/>
        <w:rPr>
          <w:rFonts w:ascii="Arial" w:eastAsia="Calibri" w:hAnsi="Arial" w:cs="Arial"/>
          <w:color w:val="000000" w:themeColor="text1"/>
          <w:sz w:val="24"/>
          <w:szCs w:val="24"/>
          <w:lang w:eastAsia="es-CO"/>
        </w:rPr>
      </w:pPr>
      <w:r w:rsidRPr="00A47C05">
        <w:rPr>
          <w:rFonts w:ascii="Arial" w:eastAsia="Calibri" w:hAnsi="Arial" w:cs="Arial"/>
          <w:color w:val="000000" w:themeColor="text1"/>
          <w:sz w:val="24"/>
          <w:szCs w:val="24"/>
          <w:lang w:eastAsia="es-CO"/>
        </w:rPr>
        <w:t xml:space="preserve">Para ampliar el tema </w:t>
      </w:r>
      <w:r w:rsidR="003C4875">
        <w:rPr>
          <w:rFonts w:ascii="Arial" w:eastAsia="Calibri" w:hAnsi="Arial" w:cs="Arial"/>
          <w:color w:val="000000" w:themeColor="text1"/>
          <w:sz w:val="24"/>
          <w:szCs w:val="24"/>
          <w:lang w:eastAsia="es-CO"/>
        </w:rPr>
        <w:t xml:space="preserve">vigilancia en salud pública de intoxicaciones por sustancias químicas, se puede consultar el </w:t>
      </w:r>
      <w:r w:rsidR="00ED4CD5">
        <w:rPr>
          <w:rFonts w:ascii="Arial" w:eastAsia="Calibri" w:hAnsi="Arial" w:cs="Arial"/>
          <w:color w:val="000000" w:themeColor="text1"/>
          <w:sz w:val="24"/>
          <w:szCs w:val="24"/>
          <w:lang w:eastAsia="es-CO"/>
        </w:rPr>
        <w:t xml:space="preserve">documento </w:t>
      </w:r>
      <w:r w:rsidR="003C4875">
        <w:rPr>
          <w:rFonts w:ascii="Arial" w:eastAsia="Calibri" w:hAnsi="Arial" w:cs="Arial"/>
          <w:color w:val="000000" w:themeColor="text1"/>
          <w:sz w:val="24"/>
          <w:szCs w:val="24"/>
          <w:lang w:eastAsia="es-CO"/>
        </w:rPr>
        <w:t xml:space="preserve">de vigilancia del evento “Protocolo de Vigilancia en Salud Publica de Intoxicaciones por Sustancias </w:t>
      </w:r>
      <w:r w:rsidR="00CC4584">
        <w:rPr>
          <w:rFonts w:ascii="Arial" w:eastAsia="Calibri" w:hAnsi="Arial" w:cs="Arial"/>
          <w:color w:val="000000" w:themeColor="text1"/>
          <w:sz w:val="24"/>
          <w:szCs w:val="24"/>
          <w:lang w:eastAsia="es-CO"/>
        </w:rPr>
        <w:t>Químicas</w:t>
      </w:r>
      <w:r w:rsidR="003C4875">
        <w:rPr>
          <w:rFonts w:ascii="Arial" w:eastAsia="Calibri" w:hAnsi="Arial" w:cs="Arial"/>
          <w:color w:val="000000" w:themeColor="text1"/>
          <w:sz w:val="24"/>
          <w:szCs w:val="24"/>
          <w:lang w:eastAsia="es-CO"/>
        </w:rPr>
        <w:t>”</w:t>
      </w:r>
      <w:r w:rsidR="00ED4CD5">
        <w:rPr>
          <w:rFonts w:ascii="Arial" w:eastAsia="Calibri" w:hAnsi="Arial" w:cs="Arial"/>
          <w:color w:val="000000" w:themeColor="text1"/>
          <w:sz w:val="24"/>
          <w:szCs w:val="24"/>
          <w:lang w:eastAsia="es-CO"/>
        </w:rPr>
        <w:t xml:space="preserve"> en la página web del INS</w:t>
      </w:r>
      <w:r w:rsidR="003C4875">
        <w:rPr>
          <w:rFonts w:ascii="Arial" w:eastAsia="Calibri" w:hAnsi="Arial" w:cs="Arial"/>
          <w:color w:val="000000" w:themeColor="text1"/>
          <w:sz w:val="24"/>
          <w:szCs w:val="24"/>
          <w:lang w:eastAsia="es-CO"/>
        </w:rPr>
        <w:t>.</w:t>
      </w:r>
    </w:p>
    <w:p w14:paraId="4D552142" w14:textId="77777777" w:rsidR="00A47C05" w:rsidRDefault="00A47C05" w:rsidP="00A47C05">
      <w:pPr>
        <w:pBdr>
          <w:top w:val="nil"/>
          <w:left w:val="nil"/>
          <w:bottom w:val="nil"/>
          <w:right w:val="nil"/>
          <w:between w:val="nil"/>
        </w:pBdr>
        <w:spacing w:after="0" w:line="240" w:lineRule="auto"/>
        <w:ind w:left="1134"/>
        <w:jc w:val="both"/>
        <w:rPr>
          <w:rFonts w:ascii="Arial" w:eastAsia="Calibri" w:hAnsi="Arial" w:cs="Arial"/>
          <w:color w:val="000000" w:themeColor="text1"/>
          <w:sz w:val="24"/>
          <w:szCs w:val="24"/>
          <w:lang w:eastAsia="es-CO"/>
        </w:rPr>
      </w:pPr>
    </w:p>
    <w:p w14:paraId="27B24E3B" w14:textId="4EA878C8" w:rsidR="00C91606" w:rsidRDefault="00C91606" w:rsidP="00C91606">
      <w:pPr>
        <w:pBdr>
          <w:top w:val="nil"/>
          <w:left w:val="nil"/>
          <w:bottom w:val="nil"/>
          <w:right w:val="nil"/>
          <w:between w:val="nil"/>
        </w:pBdr>
        <w:spacing w:after="0" w:line="240" w:lineRule="auto"/>
        <w:jc w:val="both"/>
        <w:rPr>
          <w:rFonts w:ascii="Arial" w:eastAsia="Calibri" w:hAnsi="Arial" w:cs="Arial"/>
          <w:color w:val="000000" w:themeColor="text1"/>
          <w:sz w:val="24"/>
          <w:szCs w:val="24"/>
          <w:lang w:eastAsia="es-CO"/>
        </w:rPr>
      </w:pPr>
    </w:p>
    <w:p w14:paraId="1FE07E87" w14:textId="762E013B" w:rsidR="00434C25" w:rsidRDefault="00434C25" w:rsidP="00434C25">
      <w:pPr>
        <w:pBdr>
          <w:top w:val="nil"/>
          <w:left w:val="nil"/>
          <w:bottom w:val="nil"/>
          <w:right w:val="nil"/>
          <w:between w:val="nil"/>
        </w:pBdr>
        <w:spacing w:after="0" w:line="240" w:lineRule="auto"/>
        <w:jc w:val="both"/>
        <w:rPr>
          <w:rFonts w:ascii="Arial" w:eastAsia="Calibri" w:hAnsi="Arial" w:cs="Arial"/>
          <w:color w:val="000000" w:themeColor="text1"/>
          <w:sz w:val="24"/>
          <w:szCs w:val="24"/>
          <w:lang w:eastAsia="es-CO"/>
        </w:rPr>
      </w:pPr>
    </w:p>
    <w:p w14:paraId="4BA963BD" w14:textId="3F1D3D1C" w:rsidR="00C91606" w:rsidRPr="00F50933" w:rsidRDefault="00C91606" w:rsidP="00C91606">
      <w:pPr>
        <w:keepNext/>
        <w:keepLines/>
        <w:spacing w:before="360" w:after="0" w:line="240" w:lineRule="auto"/>
        <w:jc w:val="both"/>
        <w:outlineLvl w:val="0"/>
        <w:rPr>
          <w:rFonts w:ascii="Arial" w:eastAsia="Calibri" w:hAnsi="Arial" w:cs="Arial"/>
          <w:b/>
          <w:bCs/>
          <w:color w:val="000000" w:themeColor="text1"/>
          <w:sz w:val="26"/>
          <w:szCs w:val="26"/>
          <w:lang w:eastAsia="es-CO"/>
        </w:rPr>
      </w:pPr>
      <w:bookmarkStart w:id="9" w:name="_Toc80796066"/>
      <w:r w:rsidRPr="00F50933">
        <w:rPr>
          <w:rFonts w:ascii="Arial" w:eastAsia="Calibri" w:hAnsi="Arial" w:cs="Arial"/>
          <w:b/>
          <w:bCs/>
          <w:color w:val="000000" w:themeColor="text1"/>
          <w:sz w:val="26"/>
          <w:szCs w:val="26"/>
          <w:lang w:eastAsia="es-CO"/>
        </w:rPr>
        <w:lastRenderedPageBreak/>
        <w:t>Referencias</w:t>
      </w:r>
      <w:bookmarkEnd w:id="9"/>
    </w:p>
    <w:p w14:paraId="321789FA" w14:textId="0346E803" w:rsidR="005B27E0" w:rsidRDefault="005B27E0" w:rsidP="005B27E0">
      <w:pPr>
        <w:keepNext/>
        <w:keepLines/>
        <w:spacing w:after="0" w:line="240" w:lineRule="auto"/>
        <w:jc w:val="both"/>
        <w:outlineLvl w:val="0"/>
        <w:rPr>
          <w:rFonts w:ascii="Arial" w:eastAsia="Calibri" w:hAnsi="Arial" w:cs="Arial"/>
          <w:b/>
          <w:bCs/>
          <w:color w:val="000000" w:themeColor="text1"/>
          <w:sz w:val="24"/>
          <w:szCs w:val="24"/>
          <w:lang w:eastAsia="es-CO"/>
        </w:rPr>
      </w:pPr>
    </w:p>
    <w:p w14:paraId="50607953" w14:textId="0221FB13" w:rsidR="000B6E1F" w:rsidRPr="000B6E1F" w:rsidRDefault="000B6E1F" w:rsidP="000B6E1F">
      <w:pPr>
        <w:pStyle w:val="Prrafodelista"/>
        <w:keepNext/>
        <w:keepLines/>
        <w:numPr>
          <w:ilvl w:val="0"/>
          <w:numId w:val="28"/>
        </w:numPr>
        <w:jc w:val="both"/>
        <w:outlineLvl w:val="0"/>
        <w:rPr>
          <w:rFonts w:ascii="Arial" w:eastAsia="Calibri" w:hAnsi="Arial" w:cs="Arial"/>
          <w:color w:val="000000" w:themeColor="text1"/>
          <w:sz w:val="24"/>
          <w:szCs w:val="24"/>
          <w:lang w:eastAsia="es-CO"/>
        </w:rPr>
      </w:pPr>
      <w:bookmarkStart w:id="10" w:name="_Hlk80282627"/>
      <w:bookmarkStart w:id="11" w:name="_Toc80796067"/>
      <w:r>
        <w:rPr>
          <w:rFonts w:ascii="Arial" w:eastAsia="Calibri" w:hAnsi="Arial" w:cs="Arial"/>
          <w:color w:val="000000" w:themeColor="text1"/>
          <w:sz w:val="24"/>
          <w:szCs w:val="24"/>
          <w:lang w:eastAsia="es-CO"/>
        </w:rPr>
        <w:t xml:space="preserve">Equipo de Intoxicaciones por Sustancias Químicas. </w:t>
      </w:r>
      <w:r w:rsidR="00092462" w:rsidRPr="00092462">
        <w:rPr>
          <w:rFonts w:ascii="Arial" w:eastAsia="Calibri" w:hAnsi="Arial" w:cs="Arial"/>
          <w:color w:val="000000" w:themeColor="text1"/>
          <w:sz w:val="24"/>
          <w:szCs w:val="24"/>
          <w:lang w:eastAsia="es-CO"/>
        </w:rPr>
        <w:t>Grupo de Factores de riesgo Ambiental. Protocolo de Vigilancia en Salud Pública</w:t>
      </w:r>
      <w:r>
        <w:rPr>
          <w:rFonts w:ascii="Arial" w:eastAsia="Calibri" w:hAnsi="Arial" w:cs="Arial"/>
          <w:color w:val="000000" w:themeColor="text1"/>
          <w:sz w:val="24"/>
          <w:szCs w:val="24"/>
          <w:lang w:eastAsia="es-CO"/>
        </w:rPr>
        <w:t xml:space="preserve"> </w:t>
      </w:r>
      <w:r w:rsidR="00092462" w:rsidRPr="00092462">
        <w:rPr>
          <w:rFonts w:ascii="Arial" w:eastAsia="Calibri" w:hAnsi="Arial" w:cs="Arial"/>
          <w:color w:val="000000" w:themeColor="text1"/>
          <w:sz w:val="24"/>
          <w:szCs w:val="24"/>
          <w:lang w:eastAsia="es-CO"/>
        </w:rPr>
        <w:t>-</w:t>
      </w:r>
      <w:r>
        <w:rPr>
          <w:rFonts w:ascii="Arial" w:eastAsia="Calibri" w:hAnsi="Arial" w:cs="Arial"/>
          <w:color w:val="000000" w:themeColor="text1"/>
          <w:sz w:val="24"/>
          <w:szCs w:val="24"/>
          <w:lang w:eastAsia="es-CO"/>
        </w:rPr>
        <w:t xml:space="preserve"> </w:t>
      </w:r>
      <w:r w:rsidR="00092462" w:rsidRPr="00092462">
        <w:rPr>
          <w:rFonts w:ascii="Arial" w:eastAsia="Calibri" w:hAnsi="Arial" w:cs="Arial"/>
          <w:color w:val="000000" w:themeColor="text1"/>
          <w:sz w:val="24"/>
          <w:szCs w:val="24"/>
          <w:lang w:eastAsia="es-CO"/>
        </w:rPr>
        <w:t>Intoxicaciones por sustancias químicas. Instituto Nacional de Salud; Bogotá - Colombia. 20</w:t>
      </w:r>
      <w:r>
        <w:rPr>
          <w:rFonts w:ascii="Arial" w:eastAsia="Calibri" w:hAnsi="Arial" w:cs="Arial"/>
          <w:color w:val="000000" w:themeColor="text1"/>
          <w:sz w:val="24"/>
          <w:szCs w:val="24"/>
          <w:lang w:eastAsia="es-CO"/>
        </w:rPr>
        <w:t>20</w:t>
      </w:r>
      <w:r w:rsidR="00092462" w:rsidRPr="00092462">
        <w:rPr>
          <w:rFonts w:ascii="Arial" w:eastAsia="Calibri" w:hAnsi="Arial" w:cs="Arial"/>
          <w:color w:val="000000" w:themeColor="text1"/>
          <w:sz w:val="24"/>
          <w:szCs w:val="24"/>
          <w:lang w:eastAsia="es-CO"/>
        </w:rPr>
        <w:t>.</w:t>
      </w:r>
      <w:bookmarkEnd w:id="11"/>
    </w:p>
    <w:p w14:paraId="55EE9479" w14:textId="77777777" w:rsidR="00092462" w:rsidRPr="00092462" w:rsidRDefault="00092462" w:rsidP="00E770BE">
      <w:pPr>
        <w:pStyle w:val="Prrafodelista"/>
        <w:keepNext/>
        <w:keepLines/>
        <w:numPr>
          <w:ilvl w:val="0"/>
          <w:numId w:val="28"/>
        </w:numPr>
        <w:spacing w:before="240" w:after="0"/>
        <w:jc w:val="both"/>
        <w:outlineLvl w:val="0"/>
        <w:rPr>
          <w:rFonts w:ascii="Arial" w:eastAsia="Calibri" w:hAnsi="Arial" w:cs="Arial"/>
          <w:color w:val="000000" w:themeColor="text1"/>
          <w:sz w:val="24"/>
          <w:szCs w:val="24"/>
          <w:lang w:eastAsia="es-CO"/>
        </w:rPr>
      </w:pPr>
      <w:bookmarkStart w:id="12" w:name="_Toc80796068"/>
      <w:r w:rsidRPr="00092462">
        <w:rPr>
          <w:rFonts w:ascii="Arial" w:eastAsia="Calibri" w:hAnsi="Arial" w:cs="Arial"/>
          <w:color w:val="000000" w:themeColor="text1"/>
          <w:sz w:val="24"/>
          <w:szCs w:val="24"/>
          <w:lang w:eastAsia="es-CO"/>
        </w:rPr>
        <w:t xml:space="preserve">Aristizábal H. Diagnóstico clínico del paciente intoxicado. </w:t>
      </w:r>
      <w:proofErr w:type="spellStart"/>
      <w:r w:rsidRPr="00092462">
        <w:rPr>
          <w:rFonts w:ascii="Arial" w:eastAsia="Calibri" w:hAnsi="Arial" w:cs="Arial"/>
          <w:color w:val="000000" w:themeColor="text1"/>
          <w:sz w:val="24"/>
          <w:szCs w:val="24"/>
          <w:lang w:eastAsia="es-CO"/>
        </w:rPr>
        <w:t>Toxicol</w:t>
      </w:r>
      <w:proofErr w:type="spellEnd"/>
      <w:r w:rsidRPr="00092462">
        <w:rPr>
          <w:rFonts w:ascii="Arial" w:eastAsia="Calibri" w:hAnsi="Arial" w:cs="Arial"/>
          <w:color w:val="000000" w:themeColor="text1"/>
          <w:sz w:val="24"/>
          <w:szCs w:val="24"/>
          <w:lang w:eastAsia="es-CO"/>
        </w:rPr>
        <w:t xml:space="preserve"> Clínica. 2010.</w:t>
      </w:r>
      <w:bookmarkEnd w:id="12"/>
    </w:p>
    <w:p w14:paraId="3CC2B934" w14:textId="77777777" w:rsidR="00092462" w:rsidRPr="00092462" w:rsidRDefault="00092462" w:rsidP="00092462">
      <w:pPr>
        <w:pStyle w:val="Prrafodelista"/>
        <w:keepNext/>
        <w:keepLines/>
        <w:numPr>
          <w:ilvl w:val="0"/>
          <w:numId w:val="28"/>
        </w:numPr>
        <w:spacing w:after="0"/>
        <w:jc w:val="both"/>
        <w:outlineLvl w:val="0"/>
        <w:rPr>
          <w:rFonts w:ascii="Arial" w:eastAsia="Calibri" w:hAnsi="Arial" w:cs="Arial"/>
          <w:color w:val="000000" w:themeColor="text1"/>
          <w:sz w:val="24"/>
          <w:szCs w:val="24"/>
          <w:lang w:eastAsia="es-CO"/>
        </w:rPr>
      </w:pPr>
      <w:bookmarkStart w:id="13" w:name="_Toc80796069"/>
      <w:r w:rsidRPr="00092462">
        <w:rPr>
          <w:rFonts w:ascii="Arial" w:eastAsia="Calibri" w:hAnsi="Arial" w:cs="Arial"/>
          <w:color w:val="000000" w:themeColor="text1"/>
          <w:sz w:val="24"/>
          <w:szCs w:val="24"/>
          <w:lang w:eastAsia="es-CO"/>
        </w:rPr>
        <w:t>Instituto Nacional de Salud - República de Colombia. Curso de Métodos Básicos en Epidemiología y Vigilancia en Salud Pública - Investigación de Brotes. 2015.</w:t>
      </w:r>
      <w:bookmarkEnd w:id="13"/>
    </w:p>
    <w:p w14:paraId="1547D22A" w14:textId="77777777" w:rsidR="00092462" w:rsidRPr="00092462" w:rsidRDefault="00092462" w:rsidP="00092462">
      <w:pPr>
        <w:pStyle w:val="Prrafodelista"/>
        <w:keepNext/>
        <w:keepLines/>
        <w:numPr>
          <w:ilvl w:val="0"/>
          <w:numId w:val="28"/>
        </w:numPr>
        <w:spacing w:after="0"/>
        <w:jc w:val="both"/>
        <w:outlineLvl w:val="0"/>
        <w:rPr>
          <w:rFonts w:ascii="Arial" w:eastAsia="Calibri" w:hAnsi="Arial" w:cs="Arial"/>
          <w:color w:val="000000" w:themeColor="text1"/>
          <w:sz w:val="24"/>
          <w:szCs w:val="24"/>
          <w:lang w:eastAsia="es-CO"/>
        </w:rPr>
      </w:pPr>
      <w:bookmarkStart w:id="14" w:name="_Toc80796070"/>
      <w:r w:rsidRPr="00092462">
        <w:rPr>
          <w:rFonts w:ascii="Arial" w:eastAsia="Calibri" w:hAnsi="Arial" w:cs="Arial"/>
          <w:color w:val="000000" w:themeColor="text1"/>
          <w:sz w:val="24"/>
          <w:szCs w:val="24"/>
          <w:lang w:eastAsia="es-CO"/>
        </w:rPr>
        <w:t xml:space="preserve">Centros para el Control y Prevención de Enfermedades (CDC). Principios de Epidemiología - Una      Introducción a la Epidemiología y a la Bioestadística Aplicadas, Oficina del Programa de Epidemiología, Práctica de la Salud Pública, Curso Autoestudio 3030G. Atlanta </w:t>
      </w:r>
      <w:proofErr w:type="spellStart"/>
      <w:r w:rsidRPr="00092462">
        <w:rPr>
          <w:rFonts w:ascii="Arial" w:eastAsia="Calibri" w:hAnsi="Arial" w:cs="Arial"/>
          <w:color w:val="000000" w:themeColor="text1"/>
          <w:sz w:val="24"/>
          <w:szCs w:val="24"/>
          <w:lang w:eastAsia="es-CO"/>
        </w:rPr>
        <w:t>Gerogia</w:t>
      </w:r>
      <w:proofErr w:type="spellEnd"/>
      <w:r w:rsidRPr="00092462">
        <w:rPr>
          <w:rFonts w:ascii="Arial" w:eastAsia="Calibri" w:hAnsi="Arial" w:cs="Arial"/>
          <w:color w:val="000000" w:themeColor="text1"/>
          <w:sz w:val="24"/>
          <w:szCs w:val="24"/>
          <w:lang w:eastAsia="es-CO"/>
        </w:rPr>
        <w:t>, 30333, USA.</w:t>
      </w:r>
      <w:bookmarkEnd w:id="14"/>
    </w:p>
    <w:p w14:paraId="523F68A5" w14:textId="4293DBD4" w:rsidR="00092462" w:rsidRPr="00092462" w:rsidRDefault="00092462" w:rsidP="00092462">
      <w:pPr>
        <w:pStyle w:val="Prrafodelista"/>
        <w:keepNext/>
        <w:keepLines/>
        <w:numPr>
          <w:ilvl w:val="0"/>
          <w:numId w:val="28"/>
        </w:numPr>
        <w:spacing w:after="0"/>
        <w:jc w:val="both"/>
        <w:outlineLvl w:val="0"/>
        <w:rPr>
          <w:rFonts w:ascii="Arial" w:eastAsia="Calibri" w:hAnsi="Arial" w:cs="Arial"/>
          <w:color w:val="000000" w:themeColor="text1"/>
          <w:sz w:val="24"/>
          <w:szCs w:val="24"/>
          <w:lang w:eastAsia="es-CO"/>
        </w:rPr>
      </w:pPr>
      <w:bookmarkStart w:id="15" w:name="_Toc80796071"/>
      <w:r w:rsidRPr="00092462">
        <w:rPr>
          <w:rFonts w:ascii="Arial" w:eastAsia="Calibri" w:hAnsi="Arial" w:cs="Arial"/>
          <w:color w:val="000000" w:themeColor="text1"/>
          <w:sz w:val="24"/>
          <w:szCs w:val="24"/>
          <w:lang w:eastAsia="es-CO"/>
        </w:rPr>
        <w:t xml:space="preserve">Ministerio de Salud y Protección Social, Instituto Nacional de Salud, Instituto de Vigilancia de   Medicamentos y Alimentos. - República de Colombia. Aspectos a tener </w:t>
      </w:r>
      <w:proofErr w:type="spellStart"/>
      <w:r w:rsidRPr="00092462">
        <w:rPr>
          <w:rFonts w:ascii="Arial" w:eastAsia="Calibri" w:hAnsi="Arial" w:cs="Arial"/>
          <w:color w:val="000000" w:themeColor="text1"/>
          <w:sz w:val="24"/>
          <w:szCs w:val="24"/>
          <w:lang w:eastAsia="es-CO"/>
        </w:rPr>
        <w:t>encuenta</w:t>
      </w:r>
      <w:proofErr w:type="spellEnd"/>
      <w:r w:rsidRPr="00092462">
        <w:rPr>
          <w:rFonts w:ascii="Arial" w:eastAsia="Calibri" w:hAnsi="Arial" w:cs="Arial"/>
          <w:color w:val="000000" w:themeColor="text1"/>
          <w:sz w:val="24"/>
          <w:szCs w:val="24"/>
          <w:lang w:eastAsia="es-CO"/>
        </w:rPr>
        <w:t xml:space="preserve"> al realizar un estudio sobre mercurio. 2015.Molina Castaño C.F. Modelo de Transferencia de Mercurio en Leche Materna a Mujeres Lactantes Residentes en Áreas de Explotación de Oro con alta Contaminación Ambiental por este Mineral. [Internet]. Disponible en: http://antioquia.gov.co/index.php/component/k2/item/2275-detectan-mercurio-en-mujeres-lactantes-de-zonas-mineras-antioque%C3%B1as</w:t>
      </w:r>
      <w:bookmarkEnd w:id="10"/>
      <w:bookmarkEnd w:id="15"/>
    </w:p>
    <w:p w14:paraId="200EF004" w14:textId="0A5AAFAE" w:rsidR="00C91606" w:rsidRPr="00C91606" w:rsidRDefault="00C91606" w:rsidP="00A47C05">
      <w:pPr>
        <w:pBdr>
          <w:top w:val="nil"/>
          <w:left w:val="nil"/>
          <w:bottom w:val="nil"/>
          <w:right w:val="nil"/>
          <w:between w:val="nil"/>
        </w:pBdr>
        <w:spacing w:after="0" w:line="240" w:lineRule="auto"/>
        <w:ind w:left="720"/>
        <w:jc w:val="both"/>
        <w:rPr>
          <w:rFonts w:ascii="Arial" w:eastAsia="Calibri" w:hAnsi="Arial" w:cs="Arial"/>
          <w:color w:val="000000" w:themeColor="text1"/>
          <w:sz w:val="24"/>
          <w:szCs w:val="24"/>
          <w:lang w:eastAsia="es-CO"/>
        </w:rPr>
      </w:pPr>
    </w:p>
    <w:p w14:paraId="119D9F76" w14:textId="66FB1FDF" w:rsidR="00A47C05" w:rsidRDefault="00A47C05" w:rsidP="00A47C05">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4B029C15" w14:textId="3E2AA4F3" w:rsidR="00A47C05" w:rsidRDefault="00A47C05" w:rsidP="00A47C05">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0506D785" w14:textId="581FA417" w:rsidR="00A47C05" w:rsidRDefault="00A47C05" w:rsidP="00A47C05">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50E6FC24" w14:textId="23FE0861" w:rsidR="00A47C05" w:rsidRDefault="00A47C05" w:rsidP="00A47C05">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639434F9" w14:textId="47C11617" w:rsidR="00CC4584" w:rsidRDefault="00CC4584" w:rsidP="00A47C05">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55793DD5" w14:textId="2745E72D" w:rsidR="00CC4584" w:rsidRDefault="00CC4584" w:rsidP="00A47C05">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3FC2782C" w14:textId="77777777" w:rsidR="00CC4584" w:rsidRDefault="00CC4584" w:rsidP="00A47C05">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17743004" w14:textId="5F62D07C" w:rsidR="00340E2D" w:rsidRDefault="00340E2D" w:rsidP="00A47C05">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6CE50660" w14:textId="29328F35" w:rsidR="00340E2D" w:rsidRDefault="00340E2D" w:rsidP="00A47C05">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13ACA153" w14:textId="60B5A20D" w:rsidR="00340E2D" w:rsidRDefault="00340E2D" w:rsidP="00A47C05">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3316AFB4" w14:textId="77777777" w:rsidR="00340E2D" w:rsidRDefault="00340E2D" w:rsidP="00A47C05">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3A85C75A" w14:textId="393D8836" w:rsidR="00A47C05" w:rsidRDefault="00A47C05" w:rsidP="00A47C05">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089F4228" w14:textId="60B9B765" w:rsidR="00A47C05" w:rsidRDefault="00A47C05" w:rsidP="00A47C05">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4FBD86BE" w14:textId="34E6F3D3" w:rsidR="00A47C05" w:rsidRDefault="00A47C05" w:rsidP="00A47C05">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1B24C676" w14:textId="6CDE6A6A" w:rsidR="00A47C05" w:rsidRDefault="00A47C05" w:rsidP="00A47C05">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2BA564A3" w14:textId="03128C12" w:rsidR="00A47C05" w:rsidRDefault="00A47C05" w:rsidP="00A47C05">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7994539F" w14:textId="77777777" w:rsidR="00A47C05" w:rsidRDefault="00A47C05" w:rsidP="00A47C05">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37F1134E" w14:textId="367E62A4" w:rsidR="00A47C05" w:rsidRDefault="00A47C05" w:rsidP="00A47C05">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299AF61C" w14:textId="38E0636B" w:rsidR="00A47C05" w:rsidRDefault="00A47C05" w:rsidP="00A47C05">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1352D225" w14:textId="6B5499D9" w:rsidR="00A47C05" w:rsidRDefault="00A47C05" w:rsidP="00A47C05">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279F13D1" w14:textId="1CC807AE" w:rsidR="00A47C05" w:rsidRDefault="00A47C05" w:rsidP="00A47C05">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40DB4E04" w14:textId="384CC4F2" w:rsidR="00A47C05" w:rsidRDefault="00A47C05" w:rsidP="00A47C05">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1A769662" w14:textId="77777777" w:rsidR="00A47C05" w:rsidRPr="00A47C05" w:rsidRDefault="00A47C05" w:rsidP="00A47C05">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74DA6234" w14:textId="78F651D5" w:rsidR="00F137FE" w:rsidRDefault="00F137FE" w:rsidP="00F137FE">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1CAE5CC8" w14:textId="682A16A2" w:rsidR="00F137FE" w:rsidRDefault="00F137FE" w:rsidP="00F137FE">
      <w:pPr>
        <w:pBdr>
          <w:top w:val="nil"/>
          <w:left w:val="nil"/>
          <w:bottom w:val="nil"/>
          <w:right w:val="nil"/>
          <w:between w:val="nil"/>
        </w:pBdr>
        <w:spacing w:after="0" w:line="240" w:lineRule="auto"/>
        <w:rPr>
          <w:rFonts w:ascii="Arial" w:eastAsia="Calibri" w:hAnsi="Arial" w:cs="Arial"/>
          <w:color w:val="000000" w:themeColor="text1"/>
          <w:sz w:val="24"/>
          <w:szCs w:val="24"/>
          <w:lang w:eastAsia="es-CO"/>
        </w:rPr>
      </w:pPr>
    </w:p>
    <w:p w14:paraId="31B3249C" w14:textId="179BA6F4" w:rsidR="00F137FE" w:rsidRPr="0017058B" w:rsidRDefault="00524866" w:rsidP="00F137FE">
      <w:pPr>
        <w:pBdr>
          <w:top w:val="nil"/>
          <w:left w:val="nil"/>
          <w:bottom w:val="nil"/>
          <w:right w:val="nil"/>
          <w:between w:val="nil"/>
        </w:pBdr>
        <w:spacing w:after="0" w:line="240" w:lineRule="auto"/>
        <w:rPr>
          <w:rFonts w:ascii="Arial" w:hAnsi="Arial" w:cs="Arial"/>
          <w:color w:val="000000" w:themeColor="text1"/>
          <w:sz w:val="24"/>
          <w:szCs w:val="24"/>
          <w:lang w:val="es-ES"/>
        </w:rPr>
      </w:pPr>
      <w:r>
        <w:rPr>
          <w:rFonts w:ascii="Arial" w:hAnsi="Arial" w:cs="Arial"/>
          <w:noProof/>
          <w:color w:val="000000" w:themeColor="text1"/>
          <w:sz w:val="24"/>
          <w:szCs w:val="24"/>
          <w:lang w:eastAsia="es-CO"/>
        </w:rPr>
        <w:lastRenderedPageBreak/>
        <w:drawing>
          <wp:anchor distT="0" distB="0" distL="114300" distR="114300" simplePos="0" relativeHeight="251669504" behindDoc="1" locked="0" layoutInCell="1" allowOverlap="1" wp14:anchorId="4960A752" wp14:editId="0895BE54">
            <wp:simplePos x="0" y="0"/>
            <wp:positionH relativeFrom="column">
              <wp:posOffset>-896815</wp:posOffset>
            </wp:positionH>
            <wp:positionV relativeFrom="paragraph">
              <wp:posOffset>-914400</wp:posOffset>
            </wp:positionV>
            <wp:extent cx="7772400" cy="10052262"/>
            <wp:effectExtent l="0" t="0" r="0" b="635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80278" cy="10062450"/>
                    </a:xfrm>
                    <a:prstGeom prst="rect">
                      <a:avLst/>
                    </a:prstGeom>
                  </pic:spPr>
                </pic:pic>
              </a:graphicData>
            </a:graphic>
            <wp14:sizeRelH relativeFrom="page">
              <wp14:pctWidth>0</wp14:pctWidth>
            </wp14:sizeRelH>
            <wp14:sizeRelV relativeFrom="page">
              <wp14:pctHeight>0</wp14:pctHeight>
            </wp14:sizeRelV>
          </wp:anchor>
        </w:drawing>
      </w:r>
    </w:p>
    <w:sectPr w:rsidR="00F137FE" w:rsidRPr="0017058B" w:rsidSect="001E43E7">
      <w:headerReference w:type="default" r:id="rId17"/>
      <w:footerReference w:type="even" r:id="rId18"/>
      <w:footerReference w:type="default" r:id="rId19"/>
      <w:headerReference w:type="first" r:id="rId20"/>
      <w:footerReference w:type="first" r:id="rId21"/>
      <w:pgSz w:w="12240" w:h="15840"/>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5050" w14:textId="77777777" w:rsidR="003B3CCA" w:rsidRDefault="003B3CCA" w:rsidP="009114B7">
      <w:pPr>
        <w:spacing w:after="0" w:line="240" w:lineRule="auto"/>
      </w:pPr>
      <w:r>
        <w:separator/>
      </w:r>
    </w:p>
  </w:endnote>
  <w:endnote w:type="continuationSeparator" w:id="0">
    <w:p w14:paraId="7ED90703" w14:textId="77777777" w:rsidR="003B3CCA" w:rsidRDefault="003B3CCA" w:rsidP="0091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58637152"/>
      <w:docPartObj>
        <w:docPartGallery w:val="Page Numbers (Bottom of Page)"/>
        <w:docPartUnique/>
      </w:docPartObj>
    </w:sdtPr>
    <w:sdtEndPr>
      <w:rPr>
        <w:rStyle w:val="Nmerodepgina"/>
      </w:rPr>
    </w:sdtEndPr>
    <w:sdtContent>
      <w:p w14:paraId="292B0250" w14:textId="77777777" w:rsidR="005A3BCD" w:rsidRDefault="005A3BCD" w:rsidP="006B665F">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2047D1E" w14:textId="77777777" w:rsidR="005A3BCD" w:rsidRDefault="005A3B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28345567"/>
      <w:docPartObj>
        <w:docPartGallery w:val="Page Numbers (Bottom of Page)"/>
        <w:docPartUnique/>
      </w:docPartObj>
    </w:sdtPr>
    <w:sdtEndPr>
      <w:rPr>
        <w:rStyle w:val="Nmerodepgina"/>
      </w:rPr>
    </w:sdtEndPr>
    <w:sdtContent>
      <w:p w14:paraId="2120AA43" w14:textId="77777777" w:rsidR="005A3BCD" w:rsidRDefault="005A3BCD" w:rsidP="006B665F">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6681F">
          <w:rPr>
            <w:rStyle w:val="Nmerodepgina"/>
            <w:noProof/>
          </w:rPr>
          <w:t>12</w:t>
        </w:r>
        <w:r>
          <w:rPr>
            <w:rStyle w:val="Nmerodepgina"/>
          </w:rPr>
          <w:fldChar w:fldCharType="end"/>
        </w:r>
      </w:p>
    </w:sdtContent>
  </w:sdt>
  <w:p w14:paraId="7D309252" w14:textId="77777777" w:rsidR="009114B7" w:rsidRPr="00E6762C" w:rsidRDefault="00E11044" w:rsidP="00E6762C">
    <w:pPr>
      <w:pStyle w:val="Piedepgina"/>
    </w:pPr>
    <w:r w:rsidRPr="00CC2A39">
      <w:rPr>
        <w:rFonts w:ascii="Arial" w:hAnsi="Arial" w:cs="Arial"/>
        <w:noProof/>
        <w:lang w:eastAsia="es-CO"/>
      </w:rPr>
      <w:drawing>
        <wp:anchor distT="0" distB="0" distL="114300" distR="114300" simplePos="0" relativeHeight="251661312" behindDoc="1" locked="0" layoutInCell="1" allowOverlap="1" wp14:anchorId="29D6596D" wp14:editId="1F3171A2">
          <wp:simplePos x="0" y="0"/>
          <wp:positionH relativeFrom="margin">
            <wp:align>center</wp:align>
          </wp:positionH>
          <wp:positionV relativeFrom="paragraph">
            <wp:posOffset>-635</wp:posOffset>
          </wp:positionV>
          <wp:extent cx="6876000" cy="148590"/>
          <wp:effectExtent l="0" t="0" r="0" b="3810"/>
          <wp:wrapNone/>
          <wp:docPr id="3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Asset 1@4x.png"/>
                  <pic:cNvPicPr/>
                </pic:nvPicPr>
                <pic:blipFill>
                  <a:blip r:embed="rId1">
                    <a:extLst>
                      <a:ext uri="{28A0092B-C50C-407E-A947-70E740481C1C}">
                        <a14:useLocalDpi xmlns:a14="http://schemas.microsoft.com/office/drawing/2010/main" val="0"/>
                      </a:ext>
                    </a:extLst>
                  </a:blip>
                  <a:stretch>
                    <a:fillRect/>
                  </a:stretch>
                </pic:blipFill>
                <pic:spPr>
                  <a:xfrm>
                    <a:off x="0" y="0"/>
                    <a:ext cx="6876000" cy="148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F55C" w14:textId="77777777" w:rsidR="00CC2A39" w:rsidRPr="00CC2A39" w:rsidRDefault="00CC2A39" w:rsidP="005A3BCD">
    <w:pPr>
      <w:pStyle w:val="Piedepgina"/>
      <w:tabs>
        <w:tab w:val="clear" w:pos="4680"/>
        <w:tab w:val="clear" w:pos="9360"/>
      </w:tabs>
      <w:jc w:val="both"/>
      <w:rPr>
        <w:rFonts w:ascii="Arial" w:hAnsi="Arial" w:cs="Arial"/>
        <w:caps/>
        <w:noProof/>
        <w:color w:val="4472C4" w:themeColor="accent1"/>
      </w:rPr>
    </w:pPr>
    <w:r w:rsidRPr="00CC2A39">
      <w:rPr>
        <w:rFonts w:ascii="Arial" w:hAnsi="Arial" w:cs="Arial"/>
        <w:noProof/>
        <w:lang w:eastAsia="es-CO"/>
      </w:rPr>
      <w:drawing>
        <wp:anchor distT="0" distB="0" distL="114300" distR="114300" simplePos="0" relativeHeight="251659264" behindDoc="1" locked="0" layoutInCell="1" allowOverlap="1" wp14:anchorId="4E19AEE5" wp14:editId="4A575484">
          <wp:simplePos x="0" y="0"/>
          <wp:positionH relativeFrom="column">
            <wp:posOffset>-468085</wp:posOffset>
          </wp:positionH>
          <wp:positionV relativeFrom="paragraph">
            <wp:posOffset>13340</wp:posOffset>
          </wp:positionV>
          <wp:extent cx="6876000" cy="148590"/>
          <wp:effectExtent l="0" t="0" r="0" b="3810"/>
          <wp:wrapNone/>
          <wp:docPr id="35"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Asset 1@4x.png"/>
                  <pic:cNvPicPr/>
                </pic:nvPicPr>
                <pic:blipFill>
                  <a:blip r:embed="rId1">
                    <a:extLst>
                      <a:ext uri="{28A0092B-C50C-407E-A947-70E740481C1C}">
                        <a14:useLocalDpi xmlns:a14="http://schemas.microsoft.com/office/drawing/2010/main" val="0"/>
                      </a:ext>
                    </a:extLst>
                  </a:blip>
                  <a:stretch>
                    <a:fillRect/>
                  </a:stretch>
                </pic:blipFill>
                <pic:spPr>
                  <a:xfrm>
                    <a:off x="0" y="0"/>
                    <a:ext cx="6876000" cy="148590"/>
                  </a:xfrm>
                  <a:prstGeom prst="rect">
                    <a:avLst/>
                  </a:prstGeom>
                </pic:spPr>
              </pic:pic>
            </a:graphicData>
          </a:graphic>
          <wp14:sizeRelH relativeFrom="page">
            <wp14:pctWidth>0</wp14:pctWidth>
          </wp14:sizeRelH>
          <wp14:sizeRelV relativeFrom="page">
            <wp14:pctHeight>0</wp14:pctHeight>
          </wp14:sizeRelV>
        </wp:anchor>
      </w:drawing>
    </w:r>
  </w:p>
  <w:p w14:paraId="3024A3AA" w14:textId="77777777" w:rsidR="00CC2A39" w:rsidRDefault="00CC2A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D6ACE" w14:textId="77777777" w:rsidR="003B3CCA" w:rsidRDefault="003B3CCA" w:rsidP="009114B7">
      <w:pPr>
        <w:spacing w:after="0" w:line="240" w:lineRule="auto"/>
      </w:pPr>
      <w:r>
        <w:separator/>
      </w:r>
    </w:p>
  </w:footnote>
  <w:footnote w:type="continuationSeparator" w:id="0">
    <w:p w14:paraId="6030776E" w14:textId="77777777" w:rsidR="003B3CCA" w:rsidRDefault="003B3CCA" w:rsidP="00911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8698" w14:textId="77777777" w:rsidR="009114B7" w:rsidRDefault="00E6762C">
    <w:pPr>
      <w:pStyle w:val="Encabezado"/>
    </w:pPr>
    <w:r>
      <w:rPr>
        <w:noProof/>
        <w:lang w:eastAsia="es-CO"/>
      </w:rPr>
      <w:drawing>
        <wp:inline distT="0" distB="0" distL="0" distR="0" wp14:anchorId="19689E4F" wp14:editId="5D8DF3FF">
          <wp:extent cx="850900" cy="342900"/>
          <wp:effectExtent l="0" t="0" r="0" b="0"/>
          <wp:docPr id="31" name="Picture 3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1">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600A" w14:textId="77777777" w:rsidR="00CC2A39" w:rsidRDefault="00CC2A39">
    <w:pPr>
      <w:pStyle w:val="Encabezado"/>
    </w:pPr>
    <w:r>
      <w:rPr>
        <w:noProof/>
        <w:lang w:eastAsia="es-CO"/>
      </w:rPr>
      <w:drawing>
        <wp:inline distT="0" distB="0" distL="0" distR="0" wp14:anchorId="46E10ED2" wp14:editId="43026641">
          <wp:extent cx="850900" cy="342900"/>
          <wp:effectExtent l="0" t="0" r="0" b="0"/>
          <wp:docPr id="33"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2@4x.png"/>
                  <pic:cNvPicPr/>
                </pic:nvPicPr>
                <pic:blipFill>
                  <a:blip r:embed="rId1">
                    <a:extLst>
                      <a:ext uri="{28A0092B-C50C-407E-A947-70E740481C1C}">
                        <a14:useLocalDpi xmlns:a14="http://schemas.microsoft.com/office/drawing/2010/main" val="0"/>
                      </a:ext>
                    </a:extLst>
                  </a:blip>
                  <a:stretch>
                    <a:fillRect/>
                  </a:stretch>
                </pic:blipFill>
                <pic:spPr>
                  <a:xfrm>
                    <a:off x="0" y="0"/>
                    <a:ext cx="850900" cy="34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743"/>
    <w:multiLevelType w:val="hybridMultilevel"/>
    <w:tmpl w:val="CB342874"/>
    <w:lvl w:ilvl="0" w:tplc="9D46F872">
      <w:start w:val="1"/>
      <w:numFmt w:val="bullet"/>
      <w:lvlText w:val="-"/>
      <w:lvlJc w:val="left"/>
      <w:pPr>
        <w:ind w:left="1004" w:hanging="360"/>
      </w:pPr>
      <w:rPr>
        <w:rFonts w:ascii="Arial" w:eastAsia="Arial MT" w:hAnsi="Arial" w:cs="Aria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 w15:restartNumberingAfterBreak="0">
    <w:nsid w:val="0BB422DA"/>
    <w:multiLevelType w:val="hybridMultilevel"/>
    <w:tmpl w:val="87962BC0"/>
    <w:lvl w:ilvl="0" w:tplc="5F90B39E">
      <w:start w:val="1"/>
      <w:numFmt w:val="bullet"/>
      <w:lvlText w:val=""/>
      <w:lvlJc w:val="left"/>
      <w:pPr>
        <w:ind w:left="1724" w:hanging="360"/>
      </w:pPr>
      <w:rPr>
        <w:rFonts w:ascii="Symbol" w:hAnsi="Symbol" w:hint="default"/>
        <w:color w:val="000000" w:themeColor="text1"/>
      </w:rPr>
    </w:lvl>
    <w:lvl w:ilvl="1" w:tplc="240A0003">
      <w:start w:val="1"/>
      <w:numFmt w:val="bullet"/>
      <w:lvlText w:val="o"/>
      <w:lvlJc w:val="left"/>
      <w:pPr>
        <w:ind w:left="2444" w:hanging="360"/>
      </w:pPr>
      <w:rPr>
        <w:rFonts w:ascii="Courier New" w:hAnsi="Courier New" w:cs="Courier New" w:hint="default"/>
      </w:rPr>
    </w:lvl>
    <w:lvl w:ilvl="2" w:tplc="240A0005" w:tentative="1">
      <w:start w:val="1"/>
      <w:numFmt w:val="bullet"/>
      <w:lvlText w:val=""/>
      <w:lvlJc w:val="left"/>
      <w:pPr>
        <w:ind w:left="3164" w:hanging="360"/>
      </w:pPr>
      <w:rPr>
        <w:rFonts w:ascii="Wingdings" w:hAnsi="Wingdings" w:hint="default"/>
      </w:rPr>
    </w:lvl>
    <w:lvl w:ilvl="3" w:tplc="240A0001" w:tentative="1">
      <w:start w:val="1"/>
      <w:numFmt w:val="bullet"/>
      <w:lvlText w:val=""/>
      <w:lvlJc w:val="left"/>
      <w:pPr>
        <w:ind w:left="3884" w:hanging="360"/>
      </w:pPr>
      <w:rPr>
        <w:rFonts w:ascii="Symbol" w:hAnsi="Symbol" w:hint="default"/>
      </w:rPr>
    </w:lvl>
    <w:lvl w:ilvl="4" w:tplc="240A0003" w:tentative="1">
      <w:start w:val="1"/>
      <w:numFmt w:val="bullet"/>
      <w:lvlText w:val="o"/>
      <w:lvlJc w:val="left"/>
      <w:pPr>
        <w:ind w:left="4604" w:hanging="360"/>
      </w:pPr>
      <w:rPr>
        <w:rFonts w:ascii="Courier New" w:hAnsi="Courier New" w:cs="Courier New" w:hint="default"/>
      </w:rPr>
    </w:lvl>
    <w:lvl w:ilvl="5" w:tplc="240A0005" w:tentative="1">
      <w:start w:val="1"/>
      <w:numFmt w:val="bullet"/>
      <w:lvlText w:val=""/>
      <w:lvlJc w:val="left"/>
      <w:pPr>
        <w:ind w:left="5324" w:hanging="360"/>
      </w:pPr>
      <w:rPr>
        <w:rFonts w:ascii="Wingdings" w:hAnsi="Wingdings" w:hint="default"/>
      </w:rPr>
    </w:lvl>
    <w:lvl w:ilvl="6" w:tplc="240A0001" w:tentative="1">
      <w:start w:val="1"/>
      <w:numFmt w:val="bullet"/>
      <w:lvlText w:val=""/>
      <w:lvlJc w:val="left"/>
      <w:pPr>
        <w:ind w:left="6044" w:hanging="360"/>
      </w:pPr>
      <w:rPr>
        <w:rFonts w:ascii="Symbol" w:hAnsi="Symbol" w:hint="default"/>
      </w:rPr>
    </w:lvl>
    <w:lvl w:ilvl="7" w:tplc="240A0003" w:tentative="1">
      <w:start w:val="1"/>
      <w:numFmt w:val="bullet"/>
      <w:lvlText w:val="o"/>
      <w:lvlJc w:val="left"/>
      <w:pPr>
        <w:ind w:left="6764" w:hanging="360"/>
      </w:pPr>
      <w:rPr>
        <w:rFonts w:ascii="Courier New" w:hAnsi="Courier New" w:cs="Courier New" w:hint="default"/>
      </w:rPr>
    </w:lvl>
    <w:lvl w:ilvl="8" w:tplc="240A0005" w:tentative="1">
      <w:start w:val="1"/>
      <w:numFmt w:val="bullet"/>
      <w:lvlText w:val=""/>
      <w:lvlJc w:val="left"/>
      <w:pPr>
        <w:ind w:left="7484" w:hanging="360"/>
      </w:pPr>
      <w:rPr>
        <w:rFonts w:ascii="Wingdings" w:hAnsi="Wingdings" w:hint="default"/>
      </w:rPr>
    </w:lvl>
  </w:abstractNum>
  <w:abstractNum w:abstractNumId="2" w15:restartNumberingAfterBreak="0">
    <w:nsid w:val="12A46373"/>
    <w:multiLevelType w:val="hybridMultilevel"/>
    <w:tmpl w:val="0132352A"/>
    <w:lvl w:ilvl="0" w:tplc="9D46F872">
      <w:start w:val="1"/>
      <w:numFmt w:val="bullet"/>
      <w:lvlText w:val="-"/>
      <w:lvlJc w:val="left"/>
      <w:pPr>
        <w:ind w:left="1854" w:hanging="360"/>
      </w:pPr>
      <w:rPr>
        <w:rFonts w:ascii="Arial" w:eastAsia="Arial MT" w:hAnsi="Arial" w:cs="Aria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3" w15:restartNumberingAfterBreak="0">
    <w:nsid w:val="161B51C2"/>
    <w:multiLevelType w:val="multilevel"/>
    <w:tmpl w:val="9E828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4A0957"/>
    <w:multiLevelType w:val="hybridMultilevel"/>
    <w:tmpl w:val="EE2C9D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1760CC"/>
    <w:multiLevelType w:val="hybridMultilevel"/>
    <w:tmpl w:val="9796040C"/>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 w15:restartNumberingAfterBreak="0">
    <w:nsid w:val="28C42838"/>
    <w:multiLevelType w:val="multilevel"/>
    <w:tmpl w:val="30827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240F74"/>
    <w:multiLevelType w:val="hybridMultilevel"/>
    <w:tmpl w:val="FB2ED7CA"/>
    <w:lvl w:ilvl="0" w:tplc="9D46F872">
      <w:start w:val="1"/>
      <w:numFmt w:val="bullet"/>
      <w:lvlText w:val="-"/>
      <w:lvlJc w:val="left"/>
      <w:pPr>
        <w:ind w:left="825" w:hanging="360"/>
      </w:pPr>
      <w:rPr>
        <w:rFonts w:ascii="Arial" w:eastAsia="Arial MT" w:hAnsi="Arial" w:cs="Arial"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8" w15:restartNumberingAfterBreak="0">
    <w:nsid w:val="3042061C"/>
    <w:multiLevelType w:val="hybridMultilevel"/>
    <w:tmpl w:val="03146B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4A6B9A"/>
    <w:multiLevelType w:val="multilevel"/>
    <w:tmpl w:val="E320DBEA"/>
    <w:lvl w:ilvl="0">
      <w:start w:val="1"/>
      <w:numFmt w:val="decimal"/>
      <w:lvlText w:val="%1."/>
      <w:lvlJc w:val="left"/>
      <w:pPr>
        <w:ind w:left="720" w:hanging="360"/>
      </w:pPr>
    </w:lvl>
    <w:lvl w:ilvl="1">
      <w:start w:val="1"/>
      <w:numFmt w:val="decimal"/>
      <w:lvlText w:val="%2."/>
      <w:lvlJc w:val="left"/>
      <w:pPr>
        <w:ind w:left="1080" w:hanging="360"/>
      </w:pPr>
      <w:rPr>
        <w:rFonts w:ascii="Arial" w:eastAsia="Calibri" w:hAnsi="Arial" w:cs="Arial" w:hint="default"/>
        <w:sz w:val="24"/>
        <w:szCs w:val="24"/>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15:restartNumberingAfterBreak="0">
    <w:nsid w:val="33837382"/>
    <w:multiLevelType w:val="hybridMultilevel"/>
    <w:tmpl w:val="3C54CFFE"/>
    <w:lvl w:ilvl="0" w:tplc="5F90B39E">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147919"/>
    <w:multiLevelType w:val="multilevel"/>
    <w:tmpl w:val="12582CC2"/>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2D53119"/>
    <w:multiLevelType w:val="hybridMultilevel"/>
    <w:tmpl w:val="E272CD08"/>
    <w:lvl w:ilvl="0" w:tplc="9D46F872">
      <w:start w:val="1"/>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2C7E05"/>
    <w:multiLevelType w:val="multilevel"/>
    <w:tmpl w:val="B41AD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7C81456"/>
    <w:multiLevelType w:val="multilevel"/>
    <w:tmpl w:val="AAE6D43E"/>
    <w:lvl w:ilvl="0">
      <w:start w:val="1"/>
      <w:numFmt w:val="bullet"/>
      <w:lvlText w:val="●"/>
      <w:lvlJc w:val="left"/>
      <w:pPr>
        <w:ind w:left="1440" w:hanging="360"/>
      </w:pPr>
      <w:rPr>
        <w:rFonts w:ascii="Noto Sans Symbols" w:eastAsia="Noto Sans Symbols" w:hAnsi="Noto Sans Symbols" w:cs="Noto Sans Symbols"/>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5931750B"/>
    <w:multiLevelType w:val="hybridMultilevel"/>
    <w:tmpl w:val="DD22E988"/>
    <w:lvl w:ilvl="0" w:tplc="5F90B39E">
      <w:start w:val="1"/>
      <w:numFmt w:val="bullet"/>
      <w:lvlText w:val=""/>
      <w:lvlJc w:val="left"/>
      <w:pPr>
        <w:ind w:left="1724" w:hanging="360"/>
      </w:pPr>
      <w:rPr>
        <w:rFonts w:ascii="Symbol" w:hAnsi="Symbol" w:hint="default"/>
        <w:color w:val="000000" w:themeColor="text1"/>
      </w:rPr>
    </w:lvl>
    <w:lvl w:ilvl="1" w:tplc="240A0003" w:tentative="1">
      <w:start w:val="1"/>
      <w:numFmt w:val="bullet"/>
      <w:lvlText w:val="o"/>
      <w:lvlJc w:val="left"/>
      <w:pPr>
        <w:ind w:left="2444" w:hanging="360"/>
      </w:pPr>
      <w:rPr>
        <w:rFonts w:ascii="Courier New" w:hAnsi="Courier New" w:cs="Courier New" w:hint="default"/>
      </w:rPr>
    </w:lvl>
    <w:lvl w:ilvl="2" w:tplc="240A0005" w:tentative="1">
      <w:start w:val="1"/>
      <w:numFmt w:val="bullet"/>
      <w:lvlText w:val=""/>
      <w:lvlJc w:val="left"/>
      <w:pPr>
        <w:ind w:left="3164" w:hanging="360"/>
      </w:pPr>
      <w:rPr>
        <w:rFonts w:ascii="Wingdings" w:hAnsi="Wingdings" w:hint="default"/>
      </w:rPr>
    </w:lvl>
    <w:lvl w:ilvl="3" w:tplc="240A0001" w:tentative="1">
      <w:start w:val="1"/>
      <w:numFmt w:val="bullet"/>
      <w:lvlText w:val=""/>
      <w:lvlJc w:val="left"/>
      <w:pPr>
        <w:ind w:left="3884" w:hanging="360"/>
      </w:pPr>
      <w:rPr>
        <w:rFonts w:ascii="Symbol" w:hAnsi="Symbol" w:hint="default"/>
      </w:rPr>
    </w:lvl>
    <w:lvl w:ilvl="4" w:tplc="240A0003" w:tentative="1">
      <w:start w:val="1"/>
      <w:numFmt w:val="bullet"/>
      <w:lvlText w:val="o"/>
      <w:lvlJc w:val="left"/>
      <w:pPr>
        <w:ind w:left="4604" w:hanging="360"/>
      </w:pPr>
      <w:rPr>
        <w:rFonts w:ascii="Courier New" w:hAnsi="Courier New" w:cs="Courier New" w:hint="default"/>
      </w:rPr>
    </w:lvl>
    <w:lvl w:ilvl="5" w:tplc="240A0005" w:tentative="1">
      <w:start w:val="1"/>
      <w:numFmt w:val="bullet"/>
      <w:lvlText w:val=""/>
      <w:lvlJc w:val="left"/>
      <w:pPr>
        <w:ind w:left="5324" w:hanging="360"/>
      </w:pPr>
      <w:rPr>
        <w:rFonts w:ascii="Wingdings" w:hAnsi="Wingdings" w:hint="default"/>
      </w:rPr>
    </w:lvl>
    <w:lvl w:ilvl="6" w:tplc="240A0001" w:tentative="1">
      <w:start w:val="1"/>
      <w:numFmt w:val="bullet"/>
      <w:lvlText w:val=""/>
      <w:lvlJc w:val="left"/>
      <w:pPr>
        <w:ind w:left="6044" w:hanging="360"/>
      </w:pPr>
      <w:rPr>
        <w:rFonts w:ascii="Symbol" w:hAnsi="Symbol" w:hint="default"/>
      </w:rPr>
    </w:lvl>
    <w:lvl w:ilvl="7" w:tplc="240A0003" w:tentative="1">
      <w:start w:val="1"/>
      <w:numFmt w:val="bullet"/>
      <w:lvlText w:val="o"/>
      <w:lvlJc w:val="left"/>
      <w:pPr>
        <w:ind w:left="6764" w:hanging="360"/>
      </w:pPr>
      <w:rPr>
        <w:rFonts w:ascii="Courier New" w:hAnsi="Courier New" w:cs="Courier New" w:hint="default"/>
      </w:rPr>
    </w:lvl>
    <w:lvl w:ilvl="8" w:tplc="240A0005" w:tentative="1">
      <w:start w:val="1"/>
      <w:numFmt w:val="bullet"/>
      <w:lvlText w:val=""/>
      <w:lvlJc w:val="left"/>
      <w:pPr>
        <w:ind w:left="7484" w:hanging="360"/>
      </w:pPr>
      <w:rPr>
        <w:rFonts w:ascii="Wingdings" w:hAnsi="Wingdings" w:hint="default"/>
      </w:rPr>
    </w:lvl>
  </w:abstractNum>
  <w:abstractNum w:abstractNumId="16" w15:restartNumberingAfterBreak="0">
    <w:nsid w:val="600D25C2"/>
    <w:multiLevelType w:val="multilevel"/>
    <w:tmpl w:val="9334B1A2"/>
    <w:lvl w:ilvl="0">
      <w:start w:val="1"/>
      <w:numFmt w:val="bullet"/>
      <w:lvlText w:val="●"/>
      <w:lvlJc w:val="left"/>
      <w:pPr>
        <w:ind w:left="1080" w:hanging="360"/>
      </w:pPr>
      <w:rPr>
        <w:rFonts w:ascii="Noto Sans Symbols" w:eastAsia="Noto Sans Symbols" w:hAnsi="Noto Sans Symbols" w:cs="Noto Sans Symbols"/>
        <w:sz w:val="24"/>
        <w:szCs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62D008EF"/>
    <w:multiLevelType w:val="hybridMultilevel"/>
    <w:tmpl w:val="7506FD70"/>
    <w:lvl w:ilvl="0" w:tplc="779C1AD2">
      <w:start w:val="1"/>
      <w:numFmt w:val="bullet"/>
      <w:lvlText w:val=""/>
      <w:lvlJc w:val="left"/>
      <w:pPr>
        <w:ind w:left="720" w:hanging="360"/>
      </w:pPr>
      <w:rPr>
        <w:rFonts w:ascii="Symbol" w:hAnsi="Symbol" w:hint="default"/>
        <w:color w:val="000000" w:themeColor="text1"/>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3A56D51"/>
    <w:multiLevelType w:val="hybridMultilevel"/>
    <w:tmpl w:val="32E86204"/>
    <w:lvl w:ilvl="0" w:tplc="240A0009">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9" w15:restartNumberingAfterBreak="0">
    <w:nsid w:val="67EB6E0D"/>
    <w:multiLevelType w:val="multilevel"/>
    <w:tmpl w:val="5C28E71C"/>
    <w:lvl w:ilvl="0">
      <w:start w:val="1"/>
      <w:numFmt w:val="bullet"/>
      <w:lvlText w:val="-"/>
      <w:lvlJc w:val="left"/>
      <w:pPr>
        <w:ind w:left="1080" w:hanging="360"/>
      </w:pPr>
      <w:rPr>
        <w:rFonts w:ascii="Arial" w:eastAsia="Arial" w:hAnsi="Arial" w:cs="Arial"/>
        <w:sz w:val="24"/>
        <w:szCs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684A1CDB"/>
    <w:multiLevelType w:val="hybridMultilevel"/>
    <w:tmpl w:val="70888424"/>
    <w:lvl w:ilvl="0" w:tplc="5F90B39E">
      <w:start w:val="1"/>
      <w:numFmt w:val="bullet"/>
      <w:lvlText w:val=""/>
      <w:lvlJc w:val="left"/>
      <w:pPr>
        <w:ind w:left="1854" w:hanging="360"/>
      </w:pPr>
      <w:rPr>
        <w:rFonts w:ascii="Symbol" w:hAnsi="Symbol" w:hint="default"/>
        <w:color w:val="000000" w:themeColor="text1"/>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21" w15:restartNumberingAfterBreak="0">
    <w:nsid w:val="68ED0FDB"/>
    <w:multiLevelType w:val="hybridMultilevel"/>
    <w:tmpl w:val="27C65F4A"/>
    <w:lvl w:ilvl="0" w:tplc="1FF69488">
      <w:start w:val="1"/>
      <w:numFmt w:val="decimal"/>
      <w:pStyle w:val="Ttu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AF57D58"/>
    <w:multiLevelType w:val="multilevel"/>
    <w:tmpl w:val="E98AE3B6"/>
    <w:lvl w:ilvl="0">
      <w:start w:val="1"/>
      <w:numFmt w:val="bullet"/>
      <w:lvlText w:val="-"/>
      <w:lvlJc w:val="left"/>
      <w:pPr>
        <w:ind w:left="1440" w:hanging="360"/>
      </w:pPr>
      <w:rPr>
        <w:rFonts w:ascii="Arial" w:eastAsia="Arial" w:hAnsi="Arial" w:cs="Arial"/>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6CB355E0"/>
    <w:multiLevelType w:val="multilevel"/>
    <w:tmpl w:val="71846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1B33E4"/>
    <w:multiLevelType w:val="hybridMultilevel"/>
    <w:tmpl w:val="2FA66F94"/>
    <w:lvl w:ilvl="0" w:tplc="21B804CA">
      <w:start w:val="1"/>
      <w:numFmt w:val="bullet"/>
      <w:lvlText w:val=""/>
      <w:lvlJc w:val="left"/>
      <w:pPr>
        <w:ind w:left="720" w:hanging="360"/>
      </w:pPr>
      <w:rPr>
        <w:rFonts w:ascii="Wingdings" w:hAnsi="Wingdings" w:hint="default"/>
        <w:b/>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F91545E"/>
    <w:multiLevelType w:val="hybridMultilevel"/>
    <w:tmpl w:val="E3220E80"/>
    <w:lvl w:ilvl="0" w:tplc="5F90B39E">
      <w:start w:val="1"/>
      <w:numFmt w:val="bullet"/>
      <w:lvlText w:val=""/>
      <w:lvlJc w:val="left"/>
      <w:pPr>
        <w:ind w:left="1724" w:hanging="360"/>
      </w:pPr>
      <w:rPr>
        <w:rFonts w:ascii="Symbol" w:hAnsi="Symbol" w:hint="default"/>
        <w:color w:val="000000" w:themeColor="text1"/>
      </w:rPr>
    </w:lvl>
    <w:lvl w:ilvl="1" w:tplc="240A0003" w:tentative="1">
      <w:start w:val="1"/>
      <w:numFmt w:val="bullet"/>
      <w:lvlText w:val="o"/>
      <w:lvlJc w:val="left"/>
      <w:pPr>
        <w:ind w:left="2444" w:hanging="360"/>
      </w:pPr>
      <w:rPr>
        <w:rFonts w:ascii="Courier New" w:hAnsi="Courier New" w:cs="Courier New" w:hint="default"/>
      </w:rPr>
    </w:lvl>
    <w:lvl w:ilvl="2" w:tplc="240A0005" w:tentative="1">
      <w:start w:val="1"/>
      <w:numFmt w:val="bullet"/>
      <w:lvlText w:val=""/>
      <w:lvlJc w:val="left"/>
      <w:pPr>
        <w:ind w:left="3164" w:hanging="360"/>
      </w:pPr>
      <w:rPr>
        <w:rFonts w:ascii="Wingdings" w:hAnsi="Wingdings" w:hint="default"/>
      </w:rPr>
    </w:lvl>
    <w:lvl w:ilvl="3" w:tplc="240A0001" w:tentative="1">
      <w:start w:val="1"/>
      <w:numFmt w:val="bullet"/>
      <w:lvlText w:val=""/>
      <w:lvlJc w:val="left"/>
      <w:pPr>
        <w:ind w:left="3884" w:hanging="360"/>
      </w:pPr>
      <w:rPr>
        <w:rFonts w:ascii="Symbol" w:hAnsi="Symbol" w:hint="default"/>
      </w:rPr>
    </w:lvl>
    <w:lvl w:ilvl="4" w:tplc="240A0003" w:tentative="1">
      <w:start w:val="1"/>
      <w:numFmt w:val="bullet"/>
      <w:lvlText w:val="o"/>
      <w:lvlJc w:val="left"/>
      <w:pPr>
        <w:ind w:left="4604" w:hanging="360"/>
      </w:pPr>
      <w:rPr>
        <w:rFonts w:ascii="Courier New" w:hAnsi="Courier New" w:cs="Courier New" w:hint="default"/>
      </w:rPr>
    </w:lvl>
    <w:lvl w:ilvl="5" w:tplc="240A0005" w:tentative="1">
      <w:start w:val="1"/>
      <w:numFmt w:val="bullet"/>
      <w:lvlText w:val=""/>
      <w:lvlJc w:val="left"/>
      <w:pPr>
        <w:ind w:left="5324" w:hanging="360"/>
      </w:pPr>
      <w:rPr>
        <w:rFonts w:ascii="Wingdings" w:hAnsi="Wingdings" w:hint="default"/>
      </w:rPr>
    </w:lvl>
    <w:lvl w:ilvl="6" w:tplc="240A0001" w:tentative="1">
      <w:start w:val="1"/>
      <w:numFmt w:val="bullet"/>
      <w:lvlText w:val=""/>
      <w:lvlJc w:val="left"/>
      <w:pPr>
        <w:ind w:left="6044" w:hanging="360"/>
      </w:pPr>
      <w:rPr>
        <w:rFonts w:ascii="Symbol" w:hAnsi="Symbol" w:hint="default"/>
      </w:rPr>
    </w:lvl>
    <w:lvl w:ilvl="7" w:tplc="240A0003" w:tentative="1">
      <w:start w:val="1"/>
      <w:numFmt w:val="bullet"/>
      <w:lvlText w:val="o"/>
      <w:lvlJc w:val="left"/>
      <w:pPr>
        <w:ind w:left="6764" w:hanging="360"/>
      </w:pPr>
      <w:rPr>
        <w:rFonts w:ascii="Courier New" w:hAnsi="Courier New" w:cs="Courier New" w:hint="default"/>
      </w:rPr>
    </w:lvl>
    <w:lvl w:ilvl="8" w:tplc="240A0005" w:tentative="1">
      <w:start w:val="1"/>
      <w:numFmt w:val="bullet"/>
      <w:lvlText w:val=""/>
      <w:lvlJc w:val="left"/>
      <w:pPr>
        <w:ind w:left="7484" w:hanging="360"/>
      </w:pPr>
      <w:rPr>
        <w:rFonts w:ascii="Wingdings" w:hAnsi="Wingdings" w:hint="default"/>
      </w:rPr>
    </w:lvl>
  </w:abstractNum>
  <w:abstractNum w:abstractNumId="26" w15:restartNumberingAfterBreak="0">
    <w:nsid w:val="79B319FA"/>
    <w:multiLevelType w:val="multilevel"/>
    <w:tmpl w:val="6AEA1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3"/>
  </w:num>
  <w:num w:numId="3">
    <w:abstractNumId w:val="16"/>
  </w:num>
  <w:num w:numId="4">
    <w:abstractNumId w:val="3"/>
  </w:num>
  <w:num w:numId="5">
    <w:abstractNumId w:val="22"/>
  </w:num>
  <w:num w:numId="6">
    <w:abstractNumId w:val="6"/>
  </w:num>
  <w:num w:numId="7">
    <w:abstractNumId w:val="14"/>
  </w:num>
  <w:num w:numId="8">
    <w:abstractNumId w:val="26"/>
  </w:num>
  <w:num w:numId="9">
    <w:abstractNumId w:val="19"/>
  </w:num>
  <w:num w:numId="10">
    <w:abstractNumId w:val="23"/>
  </w:num>
  <w:num w:numId="11">
    <w:abstractNumId w:val="9"/>
  </w:num>
  <w:num w:numId="12">
    <w:abstractNumId w:val="8"/>
  </w:num>
  <w:num w:numId="13">
    <w:abstractNumId w:val="24"/>
  </w:num>
  <w:num w:numId="14">
    <w:abstractNumId w:val="18"/>
  </w:num>
  <w:num w:numId="15">
    <w:abstractNumId w:val="21"/>
  </w:num>
  <w:num w:numId="16">
    <w:abstractNumId w:val="12"/>
  </w:num>
  <w:num w:numId="17">
    <w:abstractNumId w:val="7"/>
  </w:num>
  <w:num w:numId="18">
    <w:abstractNumId w:val="17"/>
  </w:num>
  <w:num w:numId="19">
    <w:abstractNumId w:val="5"/>
  </w:num>
  <w:num w:numId="20">
    <w:abstractNumId w:val="1"/>
  </w:num>
  <w:num w:numId="21">
    <w:abstractNumId w:val="15"/>
  </w:num>
  <w:num w:numId="22">
    <w:abstractNumId w:val="25"/>
  </w:num>
  <w:num w:numId="23">
    <w:abstractNumId w:val="21"/>
  </w:num>
  <w:num w:numId="24">
    <w:abstractNumId w:val="10"/>
  </w:num>
  <w:num w:numId="25">
    <w:abstractNumId w:val="2"/>
  </w:num>
  <w:num w:numId="26">
    <w:abstractNumId w:val="0"/>
  </w:num>
  <w:num w:numId="27">
    <w:abstractNumId w:val="2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31"/>
    <w:rsid w:val="00026DAA"/>
    <w:rsid w:val="00027194"/>
    <w:rsid w:val="0003390D"/>
    <w:rsid w:val="000431F2"/>
    <w:rsid w:val="000451FA"/>
    <w:rsid w:val="0006217D"/>
    <w:rsid w:val="00073A81"/>
    <w:rsid w:val="00075C14"/>
    <w:rsid w:val="00080797"/>
    <w:rsid w:val="00092462"/>
    <w:rsid w:val="000A5892"/>
    <w:rsid w:val="000B6E1F"/>
    <w:rsid w:val="001266CB"/>
    <w:rsid w:val="001503C7"/>
    <w:rsid w:val="00165921"/>
    <w:rsid w:val="0017058B"/>
    <w:rsid w:val="00172D25"/>
    <w:rsid w:val="00176C4D"/>
    <w:rsid w:val="001B486D"/>
    <w:rsid w:val="001C1CB9"/>
    <w:rsid w:val="001E3288"/>
    <w:rsid w:val="001E43E7"/>
    <w:rsid w:val="002159C3"/>
    <w:rsid w:val="00224806"/>
    <w:rsid w:val="002425A3"/>
    <w:rsid w:val="00252118"/>
    <w:rsid w:val="00255131"/>
    <w:rsid w:val="002A5A7A"/>
    <w:rsid w:val="002B22F2"/>
    <w:rsid w:val="002D2BD2"/>
    <w:rsid w:val="002D41FC"/>
    <w:rsid w:val="00300AD7"/>
    <w:rsid w:val="003132C0"/>
    <w:rsid w:val="00340E2D"/>
    <w:rsid w:val="00363146"/>
    <w:rsid w:val="00366455"/>
    <w:rsid w:val="00370CA2"/>
    <w:rsid w:val="0039263D"/>
    <w:rsid w:val="003B236D"/>
    <w:rsid w:val="003B3CCA"/>
    <w:rsid w:val="003B509A"/>
    <w:rsid w:val="003C4875"/>
    <w:rsid w:val="003D1F82"/>
    <w:rsid w:val="0040061D"/>
    <w:rsid w:val="00415755"/>
    <w:rsid w:val="00434C25"/>
    <w:rsid w:val="00447E56"/>
    <w:rsid w:val="00450A68"/>
    <w:rsid w:val="0045475C"/>
    <w:rsid w:val="0049304D"/>
    <w:rsid w:val="00493B6F"/>
    <w:rsid w:val="004C61B4"/>
    <w:rsid w:val="00524866"/>
    <w:rsid w:val="00535317"/>
    <w:rsid w:val="0053622C"/>
    <w:rsid w:val="00571895"/>
    <w:rsid w:val="00572ACA"/>
    <w:rsid w:val="00586824"/>
    <w:rsid w:val="005A3BCD"/>
    <w:rsid w:val="005A4A8E"/>
    <w:rsid w:val="005B27E0"/>
    <w:rsid w:val="00600C4B"/>
    <w:rsid w:val="00646D01"/>
    <w:rsid w:val="0066681F"/>
    <w:rsid w:val="006B1CCD"/>
    <w:rsid w:val="006B3F61"/>
    <w:rsid w:val="006C3FD3"/>
    <w:rsid w:val="006D6C31"/>
    <w:rsid w:val="006E3239"/>
    <w:rsid w:val="007234A4"/>
    <w:rsid w:val="007437DA"/>
    <w:rsid w:val="00786190"/>
    <w:rsid w:val="007945C1"/>
    <w:rsid w:val="00797B1C"/>
    <w:rsid w:val="007A0E1E"/>
    <w:rsid w:val="007B2B26"/>
    <w:rsid w:val="007D0D27"/>
    <w:rsid w:val="007F1F69"/>
    <w:rsid w:val="007F3F4A"/>
    <w:rsid w:val="007F73CA"/>
    <w:rsid w:val="008173CC"/>
    <w:rsid w:val="00844FD2"/>
    <w:rsid w:val="008720A3"/>
    <w:rsid w:val="008819CC"/>
    <w:rsid w:val="008F4014"/>
    <w:rsid w:val="008F78CD"/>
    <w:rsid w:val="009114B7"/>
    <w:rsid w:val="009675B6"/>
    <w:rsid w:val="0097477F"/>
    <w:rsid w:val="00987443"/>
    <w:rsid w:val="009942FA"/>
    <w:rsid w:val="009B2255"/>
    <w:rsid w:val="009C0291"/>
    <w:rsid w:val="009D5920"/>
    <w:rsid w:val="00A34628"/>
    <w:rsid w:val="00A41F00"/>
    <w:rsid w:val="00A47C05"/>
    <w:rsid w:val="00AD4731"/>
    <w:rsid w:val="00AD5B4F"/>
    <w:rsid w:val="00AF10FD"/>
    <w:rsid w:val="00AF1E2D"/>
    <w:rsid w:val="00B119B4"/>
    <w:rsid w:val="00B22A7C"/>
    <w:rsid w:val="00B279F0"/>
    <w:rsid w:val="00B32D4C"/>
    <w:rsid w:val="00B92445"/>
    <w:rsid w:val="00BE1518"/>
    <w:rsid w:val="00BF0AA6"/>
    <w:rsid w:val="00BF5C7E"/>
    <w:rsid w:val="00C33904"/>
    <w:rsid w:val="00C5423D"/>
    <w:rsid w:val="00C91606"/>
    <w:rsid w:val="00CC2A39"/>
    <w:rsid w:val="00CC4584"/>
    <w:rsid w:val="00D11B1F"/>
    <w:rsid w:val="00D5493B"/>
    <w:rsid w:val="00D56918"/>
    <w:rsid w:val="00D72308"/>
    <w:rsid w:val="00D8099E"/>
    <w:rsid w:val="00D94A90"/>
    <w:rsid w:val="00DD66B5"/>
    <w:rsid w:val="00DF5C9E"/>
    <w:rsid w:val="00E11044"/>
    <w:rsid w:val="00E3153D"/>
    <w:rsid w:val="00E41B48"/>
    <w:rsid w:val="00E4373E"/>
    <w:rsid w:val="00E6762C"/>
    <w:rsid w:val="00E729EA"/>
    <w:rsid w:val="00E770BE"/>
    <w:rsid w:val="00EA2F21"/>
    <w:rsid w:val="00EC54C0"/>
    <w:rsid w:val="00ED4CD5"/>
    <w:rsid w:val="00F137FE"/>
    <w:rsid w:val="00F14EC9"/>
    <w:rsid w:val="00F216C4"/>
    <w:rsid w:val="00F24A01"/>
    <w:rsid w:val="00F24B78"/>
    <w:rsid w:val="00F360A5"/>
    <w:rsid w:val="00F50933"/>
    <w:rsid w:val="00F556B3"/>
    <w:rsid w:val="00F72281"/>
    <w:rsid w:val="00F739C2"/>
    <w:rsid w:val="00F91734"/>
    <w:rsid w:val="00FB24B9"/>
    <w:rsid w:val="00FC2CB6"/>
    <w:rsid w:val="00FF4A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2372E"/>
  <w15:chartTrackingRefBased/>
  <w15:docId w15:val="{FD1B58B3-D629-4BA4-9113-287326E9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239"/>
    <w:pPr>
      <w:spacing w:after="180" w:line="274" w:lineRule="auto"/>
    </w:pPr>
  </w:style>
  <w:style w:type="paragraph" w:styleId="Ttulo1">
    <w:name w:val="heading 1"/>
    <w:basedOn w:val="Normal"/>
    <w:next w:val="Normal"/>
    <w:link w:val="Ttulo1Car"/>
    <w:autoRedefine/>
    <w:uiPriority w:val="9"/>
    <w:qFormat/>
    <w:rsid w:val="000431F2"/>
    <w:pPr>
      <w:keepNext/>
      <w:keepLines/>
      <w:numPr>
        <w:numId w:val="15"/>
      </w:numPr>
      <w:spacing w:after="0" w:line="240" w:lineRule="auto"/>
      <w:jc w:val="both"/>
      <w:outlineLvl w:val="0"/>
    </w:pPr>
    <w:rPr>
      <w:rFonts w:ascii="Arial" w:eastAsia="Calibri" w:hAnsi="Arial" w:cstheme="majorBidi"/>
      <w:b/>
      <w:bCs/>
      <w:color w:val="000000" w:themeColor="text1"/>
      <w:sz w:val="26"/>
      <w:szCs w:val="26"/>
      <w:lang w:eastAsia="es-CO"/>
    </w:rPr>
  </w:style>
  <w:style w:type="paragraph" w:styleId="Ttulo2">
    <w:name w:val="heading 2"/>
    <w:basedOn w:val="Normal"/>
    <w:next w:val="Normal"/>
    <w:link w:val="Ttulo2Car"/>
    <w:autoRedefine/>
    <w:uiPriority w:val="9"/>
    <w:unhideWhenUsed/>
    <w:qFormat/>
    <w:rsid w:val="00DF5C9E"/>
    <w:pPr>
      <w:keepNext/>
      <w:keepLines/>
      <w:spacing w:after="0" w:line="240" w:lineRule="auto"/>
      <w:ind w:left="709" w:hanging="425"/>
      <w:outlineLvl w:val="1"/>
    </w:pPr>
    <w:rPr>
      <w:rFonts w:ascii="Arial" w:eastAsiaTheme="majorEastAsia" w:hAnsi="Arial" w:cstheme="majorBidi"/>
      <w:b/>
      <w:bCs/>
      <w:sz w:val="24"/>
      <w:szCs w:val="26"/>
    </w:rPr>
  </w:style>
  <w:style w:type="paragraph" w:styleId="Ttulo3">
    <w:name w:val="heading 3"/>
    <w:basedOn w:val="Normal"/>
    <w:next w:val="Normal"/>
    <w:link w:val="Ttulo3Car"/>
    <w:uiPriority w:val="9"/>
    <w:semiHidden/>
    <w:unhideWhenUsed/>
    <w:qFormat/>
    <w:rsid w:val="006E3239"/>
    <w:pPr>
      <w:keepNext/>
      <w:keepLines/>
      <w:spacing w:before="20" w:after="0" w:line="240" w:lineRule="auto"/>
      <w:outlineLvl w:val="2"/>
    </w:pPr>
    <w:rPr>
      <w:rFonts w:eastAsiaTheme="majorEastAsia" w:cstheme="majorBidi"/>
      <w:b/>
      <w:bCs/>
      <w:color w:val="44546A" w:themeColor="text2"/>
      <w:sz w:val="24"/>
    </w:rPr>
  </w:style>
  <w:style w:type="paragraph" w:styleId="Ttulo4">
    <w:name w:val="heading 4"/>
    <w:basedOn w:val="Normal"/>
    <w:next w:val="Normal"/>
    <w:link w:val="Ttulo4Car"/>
    <w:uiPriority w:val="9"/>
    <w:semiHidden/>
    <w:unhideWhenUsed/>
    <w:qFormat/>
    <w:rsid w:val="006E3239"/>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Ttulo5">
    <w:name w:val="heading 5"/>
    <w:basedOn w:val="Normal"/>
    <w:next w:val="Normal"/>
    <w:link w:val="Ttulo5Car"/>
    <w:uiPriority w:val="9"/>
    <w:semiHidden/>
    <w:unhideWhenUsed/>
    <w:qFormat/>
    <w:rsid w:val="006E3239"/>
    <w:pPr>
      <w:keepNext/>
      <w:keepLines/>
      <w:spacing w:before="200" w:after="0"/>
      <w:outlineLvl w:val="4"/>
    </w:pPr>
    <w:rPr>
      <w:rFonts w:asciiTheme="majorHAnsi" w:eastAsiaTheme="majorEastAsia" w:hAnsiTheme="majorHAnsi" w:cstheme="majorBidi"/>
      <w:color w:val="000000"/>
    </w:rPr>
  </w:style>
  <w:style w:type="paragraph" w:styleId="Ttulo6">
    <w:name w:val="heading 6"/>
    <w:basedOn w:val="Normal"/>
    <w:next w:val="Normal"/>
    <w:link w:val="Ttulo6Car"/>
    <w:uiPriority w:val="9"/>
    <w:semiHidden/>
    <w:unhideWhenUsed/>
    <w:qFormat/>
    <w:rsid w:val="006E3239"/>
    <w:pPr>
      <w:keepNext/>
      <w:keepLines/>
      <w:spacing w:before="200" w:after="0"/>
      <w:outlineLvl w:val="5"/>
    </w:pPr>
    <w:rPr>
      <w:rFonts w:asciiTheme="majorHAnsi" w:eastAsiaTheme="majorEastAsia" w:hAnsiTheme="majorHAnsi" w:cstheme="majorBidi"/>
      <w:i/>
      <w:iCs/>
      <w:color w:val="000000" w:themeColor="text1"/>
    </w:rPr>
  </w:style>
  <w:style w:type="paragraph" w:styleId="Ttulo7">
    <w:name w:val="heading 7"/>
    <w:basedOn w:val="Normal"/>
    <w:next w:val="Normal"/>
    <w:link w:val="Ttulo7Car"/>
    <w:uiPriority w:val="9"/>
    <w:semiHidden/>
    <w:unhideWhenUsed/>
    <w:qFormat/>
    <w:rsid w:val="006E3239"/>
    <w:pPr>
      <w:keepNext/>
      <w:keepLines/>
      <w:spacing w:before="200" w:after="0"/>
      <w:outlineLvl w:val="6"/>
    </w:pPr>
    <w:rPr>
      <w:rFonts w:asciiTheme="majorHAnsi" w:eastAsiaTheme="majorEastAsia" w:hAnsiTheme="majorHAnsi" w:cstheme="majorBidi"/>
      <w:i/>
      <w:iCs/>
      <w:color w:val="44546A" w:themeColor="text2"/>
    </w:rPr>
  </w:style>
  <w:style w:type="paragraph" w:styleId="Ttulo8">
    <w:name w:val="heading 8"/>
    <w:basedOn w:val="Normal"/>
    <w:next w:val="Normal"/>
    <w:link w:val="Ttulo8Car"/>
    <w:uiPriority w:val="9"/>
    <w:semiHidden/>
    <w:unhideWhenUsed/>
    <w:qFormat/>
    <w:rsid w:val="006E3239"/>
    <w:pPr>
      <w:keepNext/>
      <w:keepLines/>
      <w:spacing w:before="200" w:after="0"/>
      <w:outlineLvl w:val="7"/>
    </w:pPr>
    <w:rPr>
      <w:rFonts w:asciiTheme="majorHAnsi" w:eastAsiaTheme="majorEastAsia" w:hAnsiTheme="majorHAnsi" w:cstheme="majorBidi"/>
      <w:color w:val="000000"/>
      <w:sz w:val="20"/>
      <w:szCs w:val="20"/>
    </w:rPr>
  </w:style>
  <w:style w:type="paragraph" w:styleId="Ttulo9">
    <w:name w:val="heading 9"/>
    <w:basedOn w:val="Normal"/>
    <w:next w:val="Normal"/>
    <w:link w:val="Ttulo9Car"/>
    <w:uiPriority w:val="9"/>
    <w:semiHidden/>
    <w:unhideWhenUsed/>
    <w:qFormat/>
    <w:rsid w:val="006E323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31F2"/>
    <w:rPr>
      <w:rFonts w:ascii="Arial" w:eastAsia="Calibri" w:hAnsi="Arial" w:cstheme="majorBidi"/>
      <w:b/>
      <w:bCs/>
      <w:color w:val="000000" w:themeColor="text1"/>
      <w:sz w:val="26"/>
      <w:szCs w:val="26"/>
      <w:lang w:eastAsia="es-CO"/>
    </w:rPr>
  </w:style>
  <w:style w:type="character" w:customStyle="1" w:styleId="Ttulo2Car">
    <w:name w:val="Título 2 Car"/>
    <w:basedOn w:val="Fuentedeprrafopredeter"/>
    <w:link w:val="Ttulo2"/>
    <w:uiPriority w:val="9"/>
    <w:rsid w:val="00DF5C9E"/>
    <w:rPr>
      <w:rFonts w:ascii="Arial" w:eastAsiaTheme="majorEastAsia" w:hAnsi="Arial" w:cstheme="majorBidi"/>
      <w:b/>
      <w:bCs/>
      <w:sz w:val="24"/>
      <w:szCs w:val="26"/>
    </w:rPr>
  </w:style>
  <w:style w:type="character" w:customStyle="1" w:styleId="Ttulo3Car">
    <w:name w:val="Título 3 Car"/>
    <w:basedOn w:val="Fuentedeprrafopredeter"/>
    <w:link w:val="Ttulo3"/>
    <w:uiPriority w:val="9"/>
    <w:semiHidden/>
    <w:rsid w:val="006E3239"/>
    <w:rPr>
      <w:rFonts w:eastAsiaTheme="majorEastAsia" w:cstheme="majorBidi"/>
      <w:b/>
      <w:bCs/>
      <w:color w:val="44546A" w:themeColor="text2"/>
      <w:sz w:val="24"/>
    </w:rPr>
  </w:style>
  <w:style w:type="character" w:customStyle="1" w:styleId="Ttulo4Car">
    <w:name w:val="Título 4 Car"/>
    <w:basedOn w:val="Fuentedeprrafopredeter"/>
    <w:link w:val="Ttulo4"/>
    <w:uiPriority w:val="9"/>
    <w:semiHidden/>
    <w:rsid w:val="006E3239"/>
    <w:rPr>
      <w:rFonts w:asciiTheme="majorHAnsi" w:eastAsiaTheme="majorEastAsia" w:hAnsiTheme="majorHAnsi" w:cstheme="majorBidi"/>
      <w:b/>
      <w:bCs/>
      <w:i/>
      <w:iCs/>
      <w:color w:val="262626" w:themeColor="text1" w:themeTint="D9"/>
    </w:rPr>
  </w:style>
  <w:style w:type="character" w:customStyle="1" w:styleId="Ttulo5Car">
    <w:name w:val="Título 5 Car"/>
    <w:basedOn w:val="Fuentedeprrafopredeter"/>
    <w:link w:val="Ttulo5"/>
    <w:uiPriority w:val="9"/>
    <w:semiHidden/>
    <w:rsid w:val="006E3239"/>
    <w:rPr>
      <w:rFonts w:asciiTheme="majorHAnsi" w:eastAsiaTheme="majorEastAsia" w:hAnsiTheme="majorHAnsi" w:cstheme="majorBidi"/>
      <w:color w:val="000000"/>
    </w:rPr>
  </w:style>
  <w:style w:type="character" w:customStyle="1" w:styleId="Ttulo6Car">
    <w:name w:val="Título 6 Car"/>
    <w:basedOn w:val="Fuentedeprrafopredeter"/>
    <w:link w:val="Ttulo6"/>
    <w:uiPriority w:val="9"/>
    <w:semiHidden/>
    <w:rsid w:val="006E3239"/>
    <w:rPr>
      <w:rFonts w:asciiTheme="majorHAnsi" w:eastAsiaTheme="majorEastAsia" w:hAnsiTheme="majorHAnsi" w:cstheme="majorBidi"/>
      <w:i/>
      <w:iCs/>
      <w:color w:val="000000" w:themeColor="text1"/>
    </w:rPr>
  </w:style>
  <w:style w:type="character" w:customStyle="1" w:styleId="Ttulo7Car">
    <w:name w:val="Título 7 Car"/>
    <w:basedOn w:val="Fuentedeprrafopredeter"/>
    <w:link w:val="Ttulo7"/>
    <w:uiPriority w:val="9"/>
    <w:semiHidden/>
    <w:rsid w:val="006E3239"/>
    <w:rPr>
      <w:rFonts w:asciiTheme="majorHAnsi" w:eastAsiaTheme="majorEastAsia" w:hAnsiTheme="majorHAnsi" w:cstheme="majorBidi"/>
      <w:i/>
      <w:iCs/>
      <w:color w:val="44546A" w:themeColor="text2"/>
    </w:rPr>
  </w:style>
  <w:style w:type="character" w:customStyle="1" w:styleId="Ttulo8Car">
    <w:name w:val="Título 8 Car"/>
    <w:basedOn w:val="Fuentedeprrafopredeter"/>
    <w:link w:val="Ttulo8"/>
    <w:uiPriority w:val="9"/>
    <w:semiHidden/>
    <w:rsid w:val="006E3239"/>
    <w:rPr>
      <w:rFonts w:asciiTheme="majorHAnsi" w:eastAsiaTheme="majorEastAsia" w:hAnsiTheme="majorHAnsi" w:cstheme="majorBidi"/>
      <w:color w:val="000000"/>
      <w:sz w:val="20"/>
      <w:szCs w:val="20"/>
    </w:rPr>
  </w:style>
  <w:style w:type="character" w:customStyle="1" w:styleId="Ttulo9Car">
    <w:name w:val="Título 9 Car"/>
    <w:basedOn w:val="Fuentedeprrafopredeter"/>
    <w:link w:val="Ttulo9"/>
    <w:uiPriority w:val="9"/>
    <w:semiHidden/>
    <w:rsid w:val="006E3239"/>
    <w:rPr>
      <w:rFonts w:asciiTheme="majorHAnsi" w:eastAsiaTheme="majorEastAsia" w:hAnsiTheme="majorHAnsi" w:cstheme="majorBidi"/>
      <w:i/>
      <w:iCs/>
      <w:color w:val="000000"/>
      <w:sz w:val="20"/>
      <w:szCs w:val="20"/>
    </w:rPr>
  </w:style>
  <w:style w:type="paragraph" w:styleId="Descripcin">
    <w:name w:val="caption"/>
    <w:basedOn w:val="Normal"/>
    <w:next w:val="Normal"/>
    <w:uiPriority w:val="35"/>
    <w:semiHidden/>
    <w:unhideWhenUsed/>
    <w:qFormat/>
    <w:rsid w:val="006E3239"/>
    <w:pPr>
      <w:spacing w:line="240" w:lineRule="auto"/>
    </w:pPr>
    <w:rPr>
      <w:rFonts w:eastAsiaTheme="minorEastAsia"/>
      <w:b/>
      <w:bCs/>
      <w:smallCaps/>
      <w:color w:val="44546A" w:themeColor="text2"/>
      <w:spacing w:val="6"/>
      <w:szCs w:val="18"/>
    </w:rPr>
  </w:style>
  <w:style w:type="paragraph" w:styleId="Ttulo">
    <w:name w:val="Title"/>
    <w:basedOn w:val="Normal"/>
    <w:next w:val="Normal"/>
    <w:link w:val="TtuloCar"/>
    <w:uiPriority w:val="10"/>
    <w:qFormat/>
    <w:rsid w:val="006E3239"/>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tuloCar">
    <w:name w:val="Título Car"/>
    <w:basedOn w:val="Fuentedeprrafopredeter"/>
    <w:link w:val="Ttulo"/>
    <w:uiPriority w:val="10"/>
    <w:rsid w:val="006E3239"/>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styleId="Subttulo">
    <w:name w:val="Subtitle"/>
    <w:basedOn w:val="Normal"/>
    <w:next w:val="Normal"/>
    <w:link w:val="SubttuloCar"/>
    <w:uiPriority w:val="11"/>
    <w:qFormat/>
    <w:rsid w:val="006E3239"/>
    <w:pPr>
      <w:numPr>
        <w:ilvl w:val="1"/>
      </w:numPr>
    </w:pPr>
    <w:rPr>
      <w:rFonts w:eastAsiaTheme="majorEastAsia" w:cstheme="majorBidi"/>
      <w:iCs/>
      <w:color w:val="50637D" w:themeColor="text2" w:themeTint="E6"/>
      <w:sz w:val="32"/>
      <w:szCs w:val="24"/>
      <w14:ligatures w14:val="standard"/>
    </w:rPr>
  </w:style>
  <w:style w:type="character" w:customStyle="1" w:styleId="SubttuloCar">
    <w:name w:val="Subtítulo Car"/>
    <w:basedOn w:val="Fuentedeprrafopredeter"/>
    <w:link w:val="Subttulo"/>
    <w:uiPriority w:val="11"/>
    <w:rsid w:val="006E3239"/>
    <w:rPr>
      <w:rFonts w:eastAsiaTheme="majorEastAsia" w:cstheme="majorBidi"/>
      <w:iCs/>
      <w:color w:val="50637D" w:themeColor="text2" w:themeTint="E6"/>
      <w:sz w:val="32"/>
      <w:szCs w:val="24"/>
      <w14:ligatures w14:val="standard"/>
    </w:rPr>
  </w:style>
  <w:style w:type="character" w:styleId="Textoennegrita">
    <w:name w:val="Strong"/>
    <w:basedOn w:val="Fuentedeprrafopredeter"/>
    <w:uiPriority w:val="22"/>
    <w:qFormat/>
    <w:rsid w:val="006E3239"/>
    <w:rPr>
      <w:b/>
      <w:bCs/>
      <w:color w:val="50637D" w:themeColor="text2" w:themeTint="E6"/>
    </w:rPr>
  </w:style>
  <w:style w:type="character" w:styleId="nfasis">
    <w:name w:val="Emphasis"/>
    <w:basedOn w:val="Fuentedeprrafopredeter"/>
    <w:uiPriority w:val="20"/>
    <w:qFormat/>
    <w:rsid w:val="006E3239"/>
    <w:rPr>
      <w:b w:val="0"/>
      <w:i/>
      <w:iCs/>
      <w:color w:val="44546A" w:themeColor="text2"/>
    </w:rPr>
  </w:style>
  <w:style w:type="paragraph" w:styleId="Sinespaciado">
    <w:name w:val="No Spacing"/>
    <w:link w:val="SinespaciadoCar"/>
    <w:uiPriority w:val="1"/>
    <w:qFormat/>
    <w:rsid w:val="006E3239"/>
    <w:pPr>
      <w:spacing w:after="0" w:line="240" w:lineRule="auto"/>
    </w:pPr>
  </w:style>
  <w:style w:type="character" w:customStyle="1" w:styleId="SinespaciadoCar">
    <w:name w:val="Sin espaciado Car"/>
    <w:basedOn w:val="Fuentedeprrafopredeter"/>
    <w:link w:val="Sinespaciado"/>
    <w:uiPriority w:val="1"/>
    <w:rsid w:val="006E3239"/>
  </w:style>
  <w:style w:type="paragraph" w:styleId="Prrafodelista">
    <w:name w:val="List Paragraph"/>
    <w:basedOn w:val="Normal"/>
    <w:uiPriority w:val="1"/>
    <w:qFormat/>
    <w:rsid w:val="006E3239"/>
    <w:pPr>
      <w:spacing w:line="240" w:lineRule="auto"/>
      <w:ind w:left="720" w:hanging="288"/>
      <w:contextualSpacing/>
    </w:pPr>
    <w:rPr>
      <w:color w:val="44546A" w:themeColor="text2"/>
    </w:rPr>
  </w:style>
  <w:style w:type="paragraph" w:styleId="Cita">
    <w:name w:val="Quote"/>
    <w:basedOn w:val="Normal"/>
    <w:next w:val="Normal"/>
    <w:link w:val="CitaCar"/>
    <w:uiPriority w:val="29"/>
    <w:qFormat/>
    <w:rsid w:val="006E3239"/>
    <w:pPr>
      <w:pBdr>
        <w:left w:val="single" w:sz="48" w:space="13" w:color="4472C4" w:themeColor="accent1"/>
      </w:pBdr>
      <w:spacing w:after="0" w:line="360" w:lineRule="auto"/>
    </w:pPr>
    <w:rPr>
      <w:rFonts w:asciiTheme="majorHAnsi" w:eastAsiaTheme="minorEastAsia" w:hAnsiTheme="majorHAnsi"/>
      <w:b/>
      <w:i/>
      <w:iCs/>
      <w:color w:val="4472C4" w:themeColor="accent1"/>
      <w:sz w:val="24"/>
    </w:rPr>
  </w:style>
  <w:style w:type="character" w:customStyle="1" w:styleId="CitaCar">
    <w:name w:val="Cita Car"/>
    <w:basedOn w:val="Fuentedeprrafopredeter"/>
    <w:link w:val="Cita"/>
    <w:uiPriority w:val="29"/>
    <w:rsid w:val="006E3239"/>
    <w:rPr>
      <w:rFonts w:asciiTheme="majorHAnsi" w:eastAsiaTheme="minorEastAsia" w:hAnsiTheme="majorHAnsi"/>
      <w:b/>
      <w:i/>
      <w:iCs/>
      <w:color w:val="4472C4" w:themeColor="accent1"/>
      <w:sz w:val="24"/>
    </w:rPr>
  </w:style>
  <w:style w:type="paragraph" w:styleId="Citadestacada">
    <w:name w:val="Intense Quote"/>
    <w:basedOn w:val="Normal"/>
    <w:next w:val="Normal"/>
    <w:link w:val="CitadestacadaCar"/>
    <w:uiPriority w:val="30"/>
    <w:qFormat/>
    <w:rsid w:val="006E3239"/>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CitadestacadaCar">
    <w:name w:val="Cita destacada Car"/>
    <w:basedOn w:val="Fuentedeprrafopredeter"/>
    <w:link w:val="Citadestacada"/>
    <w:uiPriority w:val="30"/>
    <w:rsid w:val="006E3239"/>
    <w:rPr>
      <w:rFonts w:eastAsiaTheme="minorEastAsia"/>
      <w:b/>
      <w:bCs/>
      <w:i/>
      <w:iCs/>
      <w:color w:val="ED7D31" w:themeColor="accent2"/>
      <w:sz w:val="26"/>
      <w14:ligatures w14:val="standard"/>
      <w14:numForm w14:val="oldStyle"/>
    </w:rPr>
  </w:style>
  <w:style w:type="character" w:styleId="nfasissutil">
    <w:name w:val="Subtle Emphasis"/>
    <w:basedOn w:val="Fuentedeprrafopredeter"/>
    <w:uiPriority w:val="19"/>
    <w:qFormat/>
    <w:rsid w:val="006E3239"/>
    <w:rPr>
      <w:i/>
      <w:iCs/>
      <w:color w:val="000000"/>
    </w:rPr>
  </w:style>
  <w:style w:type="character" w:styleId="nfasisintenso">
    <w:name w:val="Intense Emphasis"/>
    <w:basedOn w:val="Fuentedeprrafopredeter"/>
    <w:uiPriority w:val="21"/>
    <w:qFormat/>
    <w:rsid w:val="006E3239"/>
    <w:rPr>
      <w:b/>
      <w:bCs/>
      <w:i/>
      <w:iCs/>
      <w:color w:val="44546A" w:themeColor="text2"/>
    </w:rPr>
  </w:style>
  <w:style w:type="character" w:styleId="Referenciasutil">
    <w:name w:val="Subtle Reference"/>
    <w:basedOn w:val="Fuentedeprrafopredeter"/>
    <w:uiPriority w:val="31"/>
    <w:qFormat/>
    <w:rsid w:val="006E3239"/>
    <w:rPr>
      <w:smallCaps/>
      <w:color w:val="000000"/>
      <w:u w:val="single"/>
    </w:rPr>
  </w:style>
  <w:style w:type="character" w:styleId="Referenciaintensa">
    <w:name w:val="Intense Reference"/>
    <w:basedOn w:val="Fuentedeprrafopredeter"/>
    <w:uiPriority w:val="32"/>
    <w:qFormat/>
    <w:rsid w:val="006E3239"/>
    <w:rPr>
      <w:rFonts w:asciiTheme="minorHAnsi" w:hAnsiTheme="minorHAnsi"/>
      <w:b/>
      <w:bCs/>
      <w:smallCaps/>
      <w:color w:val="44546A" w:themeColor="text2"/>
      <w:spacing w:val="5"/>
      <w:sz w:val="22"/>
      <w:u w:val="single"/>
    </w:rPr>
  </w:style>
  <w:style w:type="character" w:styleId="Ttulodellibro">
    <w:name w:val="Book Title"/>
    <w:basedOn w:val="Fuentedeprrafopredeter"/>
    <w:uiPriority w:val="33"/>
    <w:qFormat/>
    <w:rsid w:val="006E3239"/>
    <w:rPr>
      <w:rFonts w:asciiTheme="majorHAnsi" w:hAnsiTheme="majorHAnsi"/>
      <w:b/>
      <w:bCs/>
      <w:caps w:val="0"/>
      <w:smallCaps/>
      <w:color w:val="44546A" w:themeColor="text2"/>
      <w:spacing w:val="10"/>
      <w:sz w:val="22"/>
    </w:rPr>
  </w:style>
  <w:style w:type="paragraph" w:styleId="TtuloTDC">
    <w:name w:val="TOC Heading"/>
    <w:basedOn w:val="Ttulo1"/>
    <w:next w:val="Normal"/>
    <w:uiPriority w:val="39"/>
    <w:unhideWhenUsed/>
    <w:qFormat/>
    <w:rsid w:val="006E3239"/>
    <w:pPr>
      <w:spacing w:before="480" w:line="264" w:lineRule="auto"/>
      <w:outlineLvl w:val="9"/>
    </w:pPr>
    <w:rPr>
      <w:b w:val="0"/>
    </w:rPr>
  </w:style>
  <w:style w:type="paragraph" w:styleId="Encabezado">
    <w:name w:val="header"/>
    <w:basedOn w:val="Normal"/>
    <w:link w:val="EncabezadoCar"/>
    <w:uiPriority w:val="99"/>
    <w:unhideWhenUsed/>
    <w:rsid w:val="009114B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114B7"/>
  </w:style>
  <w:style w:type="paragraph" w:styleId="Piedepgina">
    <w:name w:val="footer"/>
    <w:basedOn w:val="Normal"/>
    <w:link w:val="PiedepginaCar"/>
    <w:uiPriority w:val="99"/>
    <w:unhideWhenUsed/>
    <w:rsid w:val="009114B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14B7"/>
  </w:style>
  <w:style w:type="character" w:styleId="Nmerodepgina">
    <w:name w:val="page number"/>
    <w:basedOn w:val="Fuentedeprrafopredeter"/>
    <w:uiPriority w:val="99"/>
    <w:semiHidden/>
    <w:unhideWhenUsed/>
    <w:rsid w:val="00CC2A39"/>
  </w:style>
  <w:style w:type="paragraph" w:styleId="Textodeglobo">
    <w:name w:val="Balloon Text"/>
    <w:basedOn w:val="Normal"/>
    <w:link w:val="TextodegloboCar"/>
    <w:uiPriority w:val="99"/>
    <w:semiHidden/>
    <w:unhideWhenUsed/>
    <w:rsid w:val="009B22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2255"/>
    <w:rPr>
      <w:rFonts w:ascii="Segoe UI" w:hAnsi="Segoe UI" w:cs="Segoe UI"/>
      <w:sz w:val="18"/>
      <w:szCs w:val="18"/>
    </w:rPr>
  </w:style>
  <w:style w:type="paragraph" w:customStyle="1" w:styleId="PersonalName">
    <w:name w:val="Personal Name"/>
    <w:basedOn w:val="Ttulo"/>
    <w:qFormat/>
    <w:rsid w:val="006E3239"/>
    <w:rPr>
      <w:b/>
      <w:caps/>
      <w:color w:val="000000"/>
      <w:sz w:val="28"/>
      <w:szCs w:val="28"/>
    </w:rPr>
  </w:style>
  <w:style w:type="paragraph" w:styleId="TDC1">
    <w:name w:val="toc 1"/>
    <w:basedOn w:val="Normal"/>
    <w:next w:val="Normal"/>
    <w:autoRedefine/>
    <w:uiPriority w:val="39"/>
    <w:unhideWhenUsed/>
    <w:rsid w:val="00D72308"/>
    <w:pPr>
      <w:spacing w:after="100"/>
    </w:pPr>
  </w:style>
  <w:style w:type="paragraph" w:styleId="TDC2">
    <w:name w:val="toc 2"/>
    <w:basedOn w:val="Normal"/>
    <w:next w:val="Normal"/>
    <w:autoRedefine/>
    <w:uiPriority w:val="39"/>
    <w:unhideWhenUsed/>
    <w:rsid w:val="00D72308"/>
    <w:pPr>
      <w:spacing w:after="100"/>
      <w:ind w:left="220"/>
    </w:pPr>
  </w:style>
  <w:style w:type="character" w:styleId="Hipervnculo">
    <w:name w:val="Hyperlink"/>
    <w:basedOn w:val="Fuentedeprrafopredeter"/>
    <w:uiPriority w:val="99"/>
    <w:unhideWhenUsed/>
    <w:rsid w:val="00D72308"/>
    <w:rPr>
      <w:color w:val="0563C1" w:themeColor="hyperlink"/>
      <w:u w:val="single"/>
    </w:rPr>
  </w:style>
  <w:style w:type="paragraph" w:styleId="TDC3">
    <w:name w:val="toc 3"/>
    <w:basedOn w:val="Normal"/>
    <w:next w:val="Normal"/>
    <w:autoRedefine/>
    <w:uiPriority w:val="39"/>
    <w:unhideWhenUsed/>
    <w:rsid w:val="001266CB"/>
    <w:pPr>
      <w:spacing w:after="100" w:line="259" w:lineRule="auto"/>
      <w:ind w:left="440"/>
    </w:pPr>
    <w:rPr>
      <w:rFonts w:eastAsiaTheme="minorEastAsia" w:cs="Times New Roman"/>
      <w:lang w:eastAsia="es-CO"/>
    </w:rPr>
  </w:style>
  <w:style w:type="table" w:styleId="Tablaconcuadrcula">
    <w:name w:val="Table Grid"/>
    <w:basedOn w:val="Tablanormal"/>
    <w:uiPriority w:val="39"/>
    <w:rsid w:val="00536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C33904"/>
    <w:pPr>
      <w:widowControl w:val="0"/>
      <w:autoSpaceDE w:val="0"/>
      <w:autoSpaceDN w:val="0"/>
      <w:spacing w:after="0" w:line="240" w:lineRule="auto"/>
    </w:pPr>
    <w:rPr>
      <w:rFonts w:ascii="Arial" w:eastAsia="Arial MT" w:hAnsi="Arial" w:cs="Arial MT"/>
      <w:sz w:val="24"/>
      <w:szCs w:val="24"/>
      <w:lang w:val="es-ES"/>
    </w:rPr>
  </w:style>
  <w:style w:type="character" w:customStyle="1" w:styleId="TextoindependienteCar">
    <w:name w:val="Texto independiente Car"/>
    <w:basedOn w:val="Fuentedeprrafopredeter"/>
    <w:link w:val="Textoindependiente"/>
    <w:uiPriority w:val="1"/>
    <w:rsid w:val="00C33904"/>
    <w:rPr>
      <w:rFonts w:ascii="Arial" w:eastAsia="Arial MT" w:hAnsi="Arial" w:cs="Arial MT"/>
      <w:sz w:val="24"/>
      <w:szCs w:val="24"/>
      <w:lang w:val="es-ES"/>
    </w:rPr>
  </w:style>
  <w:style w:type="table" w:customStyle="1" w:styleId="TableNormal">
    <w:name w:val="Table Normal"/>
    <w:uiPriority w:val="2"/>
    <w:semiHidden/>
    <w:unhideWhenUsed/>
    <w:qFormat/>
    <w:rsid w:val="000431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434C2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D4CD5"/>
    <w:rPr>
      <w:sz w:val="16"/>
      <w:szCs w:val="16"/>
    </w:rPr>
  </w:style>
  <w:style w:type="paragraph" w:styleId="Textocomentario">
    <w:name w:val="annotation text"/>
    <w:basedOn w:val="Normal"/>
    <w:link w:val="TextocomentarioCar"/>
    <w:uiPriority w:val="99"/>
    <w:semiHidden/>
    <w:unhideWhenUsed/>
    <w:rsid w:val="00ED4C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D4CD5"/>
    <w:rPr>
      <w:sz w:val="20"/>
      <w:szCs w:val="20"/>
    </w:rPr>
  </w:style>
  <w:style w:type="paragraph" w:styleId="Asuntodelcomentario">
    <w:name w:val="annotation subject"/>
    <w:basedOn w:val="Textocomentario"/>
    <w:next w:val="Textocomentario"/>
    <w:link w:val="AsuntodelcomentarioCar"/>
    <w:uiPriority w:val="99"/>
    <w:semiHidden/>
    <w:unhideWhenUsed/>
    <w:rsid w:val="00ED4CD5"/>
    <w:rPr>
      <w:b/>
      <w:bCs/>
    </w:rPr>
  </w:style>
  <w:style w:type="character" w:customStyle="1" w:styleId="AsuntodelcomentarioCar">
    <w:name w:val="Asunto del comentario Car"/>
    <w:basedOn w:val="TextocomentarioCar"/>
    <w:link w:val="Asuntodelcomentario"/>
    <w:uiPriority w:val="99"/>
    <w:semiHidden/>
    <w:rsid w:val="00ED4C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40981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wnloads/Pro_Intoxicaciones%20por%20sustancias%20quimicas.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wnloads/Pro_Intoxicaciones%20por%20sustancias%20quimicas.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a\Downloads\Membrete%20IN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Versión 1.0</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Grupo_x0020_o_x0020_Dependencia xmlns="c55f4233-694a-42b1-bd72-cc55cefea4b3" xsi:nil="true"/>
    <LikesCount xmlns="http://schemas.microsoft.com/sharepoint/v3" xsi:nil="true"/>
    <C_x00f3_digo xmlns="c55f4233-694a-42b1-bd72-cc55cefea4b3" xsi:nil="true"/>
    <Bloque xmlns="c55f4233-694a-42b1-bd72-cc55cefea4b3" xsi:nil="true"/>
    <Ratings xmlns="http://schemas.microsoft.com/sharepoint/v3" xsi:nil="true"/>
    <Clasificaci_x00f3_n_x0020_de_x0020_Documento xmlns="c55f4233-694a-42b1-bd72-cc55cefea4b3">Transversales</Clasificaci_x00f3_n_x0020_de_x0020_Documento>
    <LikedBy xmlns="http://schemas.microsoft.com/sharepoint/v3">
      <UserInfo>
        <DisplayName/>
        <AccountId xsi:nil="true"/>
        <AccountType/>
      </UserInfo>
    </LikedBy>
    <Nivel_x0020_de_x0020_Proceso xmlns="c55f4233-694a-42b1-bd72-cc55cefea4b3">Estratégicos</Nivel_x0020_de_x0020_Proceso>
    <Tipo_x0020_de_x0020_Documento xmlns="c55f4233-694a-42b1-bd72-cc55cefea4b3">Plantilla</Tipo_x0020_de_x0020_Documento>
    <Proceso xmlns="c55f4233-694a-42b1-bd72-cc55cefea4b3">D03 – Comunicación Institucional</Proceso>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6B9ECF0223A2846BE5B0D1FEF5C8D7B" ma:contentTypeVersion="14" ma:contentTypeDescription="Crear nuevo documento." ma:contentTypeScope="" ma:versionID="22b29e574c10d966f952a9f4cd68a084">
  <xsd:schema xmlns:xsd="http://www.w3.org/2001/XMLSchema" xmlns:xs="http://www.w3.org/2001/XMLSchema" xmlns:p="http://schemas.microsoft.com/office/2006/metadata/properties" xmlns:ns1="c55f4233-694a-42b1-bd72-cc55cefea4b3" xmlns:ns2="http://schemas.microsoft.com/sharepoint/v3" xmlns:ns3="3bfbf733-a6c3-488d-a481-abc1b690c7db" targetNamespace="http://schemas.microsoft.com/office/2006/metadata/properties" ma:root="true" ma:fieldsID="3c70cdb770124d2719528ecc2ef5f1f1" ns1:_="" ns2:_="" ns3:_="">
    <xsd:import namespace="c55f4233-694a-42b1-bd72-cc55cefea4b3"/>
    <xsd:import namespace="http://schemas.microsoft.com/sharepoint/v3"/>
    <xsd:import namespace="3bfbf733-a6c3-488d-a481-abc1b690c7db"/>
    <xsd:element name="properties">
      <xsd:complexType>
        <xsd:sequence>
          <xsd:element name="documentManagement">
            <xsd:complexType>
              <xsd:all>
                <xsd:element ref="ns1:Nivel_x0020_de_x0020_Proceso" minOccurs="0"/>
                <xsd:element ref="ns1:Proceso"/>
                <xsd:element ref="ns1:Tipo_x0020_de_x0020_Documento" minOccurs="0"/>
                <xsd:element ref="ns1:Clasificaci_x00f3_n_x0020_de_x0020_Documento" minOccurs="0"/>
                <xsd:element ref="ns1:C_x00f3_digo" minOccurs="0"/>
                <xsd:element ref="ns1:Bloque" minOccurs="0"/>
                <xsd:element ref="ns1:Grupo_x0020_o_x0020_Dependencia" minOccurs="0"/>
                <xsd:element ref="ns3:_dlc_DocIdUrl" minOccurs="0"/>
                <xsd:element ref="ns3:_dlc_DocIdPersistId" minOccurs="0"/>
                <xsd:element ref="ns3:_dlc_DocId" minOccurs="0"/>
                <xsd:element ref="ns2:AverageRating" minOccurs="0"/>
                <xsd:element ref="ns2:RatingCount" minOccurs="0"/>
                <xsd:element ref="ns2:RatedBy" minOccurs="0"/>
                <xsd:element ref="ns2:Ratings" minOccurs="0"/>
                <xsd:element ref="ns2:LikesCount" minOccurs="0"/>
                <xsd:element ref="ns2: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f4233-694a-42b1-bd72-cc55cefea4b3" elementFormDefault="qualified">
    <xsd:import namespace="http://schemas.microsoft.com/office/2006/documentManagement/types"/>
    <xsd:import namespace="http://schemas.microsoft.com/office/infopath/2007/PartnerControls"/>
    <xsd:element name="Nivel_x0020_de_x0020_Proceso" ma:index="0" nillable="true" ma:displayName="Nivel de Proceso" ma:format="Dropdown" ma:internalName="Nivel_x0020_de_x0020_Proceso">
      <xsd:simpleType>
        <xsd:restriction base="dms:Choice">
          <xsd:enumeration value="Estratégicos"/>
          <xsd:enumeration value="Apoyo"/>
          <xsd:enumeration value="Misionales"/>
          <xsd:enumeration value="Control Institucional"/>
        </xsd:restriction>
      </xsd:simpleType>
    </xsd:element>
    <xsd:element name="Proceso" ma:index="1" ma:displayName="Proceso" ma:format="Dropdown" ma:internalName="Proceso">
      <xsd:simpleType>
        <xsd:restriction base="dms:Choice">
          <xsd:enumeration value="A01 – Gestión Humana"/>
          <xsd:enumeration value="A02 – Adquisición de Bienes y Servicios"/>
          <xsd:enumeration value="A03 – Gestión Documental"/>
          <xsd:enumeration value="A04 - Equipos de Laboratorio"/>
          <xsd:enumeration value="A05 – Gestión Ambiental"/>
          <xsd:enumeration value="A07 – Gestión Jurídica"/>
          <xsd:enumeration value="A08 – Atención al Ciudadano"/>
          <xsd:enumeration value="A09 – Gestión Financiera"/>
          <xsd:enumeration value="A10 Recursos Físicos"/>
          <xsd:enumeration value="D01 – Planeación Institucional"/>
          <xsd:enumeration value="D02 – Gestión de Calidad"/>
          <xsd:enumeration value="D03 – Comunicación Institucional"/>
          <xsd:enumeration value="D04 – Tecnologías de Información y Comunicación"/>
          <xsd:enumeration value="E01 – Control Institucional"/>
          <xsd:enumeration value="R01 – Redes en Salud Pública"/>
          <xsd:enumeration value="R02 – Vigilancia y Análisis del Riesgo en Salud Pública"/>
          <xsd:enumeration value="R03 – Investigación en Salud Pública"/>
          <xsd:enumeration value="R04 – Producción"/>
          <xsd:enumeration value="R05 – Observatorio Nacional de Salud"/>
        </xsd:restriction>
      </xsd:simpleType>
    </xsd:element>
    <xsd:element name="Tipo_x0020_de_x0020_Documento" ma:index="3" nillable="true" ma:displayName="Tipo de Documento" ma:format="Dropdown" ma:internalName="Tipo_x0020_de_x0020_Documento">
      <xsd:simpleType>
        <xsd:restriction base="dms:Choice">
          <xsd:enumeration value="Caracterización"/>
          <xsd:enumeration value="Formatos"/>
          <xsd:enumeration value="Instructivos"/>
          <xsd:enumeration value="Manuales"/>
          <xsd:enumeration value="Métodos de ensayo"/>
          <xsd:enumeration value="Plantilla"/>
          <xsd:enumeration value="Plantillas"/>
          <xsd:enumeration value="Procedimientos"/>
        </xsd:restriction>
      </xsd:simpleType>
    </xsd:element>
    <xsd:element name="Clasificaci_x00f3_n_x0020_de_x0020_Documento" ma:index="4" nillable="true" ma:displayName="Clasificación de Documento" ma:format="Dropdown" ma:internalName="Clasificaci_x00f3_n_x0020_de_x0020_Documento">
      <xsd:simpleType>
        <xsd:restriction base="dms:Choice">
          <xsd:enumeration value="Específicos"/>
          <xsd:enumeration value="Transversales"/>
        </xsd:restriction>
      </xsd:simpleType>
    </xsd:element>
    <xsd:element name="C_x00f3_digo" ma:index="5" nillable="true" ma:displayName="Nombre." ma:internalName="C_x00f3_digo">
      <xsd:simpleType>
        <xsd:restriction base="dms:Text">
          <xsd:maxLength value="255"/>
        </xsd:restriction>
      </xsd:simpleType>
    </xsd:element>
    <xsd:element name="Bloque" ma:index="6" nillable="true" ma:displayName="Bloque" ma:internalName="Bloque">
      <xsd:simpleType>
        <xsd:restriction base="dms:Text">
          <xsd:maxLength value="255"/>
        </xsd:restriction>
      </xsd:simpleType>
    </xsd:element>
    <xsd:element name="Grupo_x0020_o_x0020_Dependencia" ma:index="7" nillable="true" ma:displayName="Grupo o Dependencia" ma:internalName="Grupo_x0020_o_x0020_Dependenci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Clasificación (0-5)" ma:decimals="2" ma:description="Valor promedio de todas las clasificaciones que se han enviado" ma:internalName="AverageRating" ma:readOnly="true">
      <xsd:simpleType>
        <xsd:restriction base="dms:Number"/>
      </xsd:simpleType>
    </xsd:element>
    <xsd:element name="RatingCount" ma:index="19" nillable="true" ma:displayName="Número de clasificaciones" ma:decimals="0" ma:description="Número de clasificaciones enviado" ma:internalName="RatingCount" ma:readOnly="true">
      <xsd:simpleType>
        <xsd:restriction base="dms:Number"/>
      </xsd:simpleType>
    </xsd:element>
    <xsd:element name="RatedBy" ma:index="20"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1" nillable="true" ma:displayName="Valoraciones de usuario" ma:description="Valoraciones de usuario para el elemento" ma:hidden="true" ma:internalName="Ratings">
      <xsd:simpleType>
        <xsd:restriction base="dms:Note"/>
      </xsd:simpleType>
    </xsd:element>
    <xsd:element name="LikesCount" ma:index="22" nillable="true" ma:displayName="Número de Me gusta" ma:internalName="LikesCount">
      <xsd:simpleType>
        <xsd:restriction base="dms:Unknown"/>
      </xsd:simpleType>
    </xsd:element>
    <xsd:element name="LikedBy" ma:index="23"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bf733-a6c3-488d-a481-abc1b690c7db" elementFormDefault="qualified">
    <xsd:import namespace="http://schemas.microsoft.com/office/2006/documentManagement/types"/>
    <xsd:import namespace="http://schemas.microsoft.com/office/infopath/2007/PartnerControls"/>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 ma:index="15" nillable="true" ma:displayName="Valor de Id. de documento" ma:description="El valor del identificador de documento asignado a este elemento."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8"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B09150-3E87-4DE3-A60A-50A2B30A7BE9}">
  <ds:schemaRefs>
    <ds:schemaRef ds:uri="http://schemas.microsoft.com/office/2006/metadata/properties"/>
    <ds:schemaRef ds:uri="http://schemas.microsoft.com/office/infopath/2007/PartnerControls"/>
    <ds:schemaRef ds:uri="c55f4233-694a-42b1-bd72-cc55cefea4b3"/>
    <ds:schemaRef ds:uri="http://schemas.microsoft.com/sharepoint/v3"/>
  </ds:schemaRefs>
</ds:datastoreItem>
</file>

<file path=customXml/itemProps3.xml><?xml version="1.0" encoding="utf-8"?>
<ds:datastoreItem xmlns:ds="http://schemas.openxmlformats.org/officeDocument/2006/customXml" ds:itemID="{ECA75A23-D4CF-43D9-91E2-1F5C4C4E3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f4233-694a-42b1-bd72-cc55cefea4b3"/>
    <ds:schemaRef ds:uri="http://schemas.microsoft.com/sharepoint/v3"/>
    <ds:schemaRef ds:uri="3bfbf733-a6c3-488d-a481-abc1b690c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AA010-CDE2-4CFC-BEFA-B4053FD0C594}">
  <ds:schemaRefs>
    <ds:schemaRef ds:uri="http://schemas.openxmlformats.org/officeDocument/2006/bibliography"/>
  </ds:schemaRefs>
</ds:datastoreItem>
</file>

<file path=customXml/itemProps5.xml><?xml version="1.0" encoding="utf-8"?>
<ds:datastoreItem xmlns:ds="http://schemas.openxmlformats.org/officeDocument/2006/customXml" ds:itemID="{058DDE7C-4965-44E2-B397-D7AD973BC2E3}">
  <ds:schemaRefs>
    <ds:schemaRef ds:uri="http://schemas.microsoft.com/sharepoint/events"/>
  </ds:schemaRefs>
</ds:datastoreItem>
</file>

<file path=customXml/itemProps6.xml><?xml version="1.0" encoding="utf-8"?>
<ds:datastoreItem xmlns:ds="http://schemas.openxmlformats.org/officeDocument/2006/customXml" ds:itemID="{4BD7D4D0-AB11-426E-B348-27BA41B2B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Membrete INS (1)</Template>
  <TotalTime>197</TotalTime>
  <Pages>9</Pages>
  <Words>2116</Words>
  <Characters>11643</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 2021</dc:creator>
  <cp:keywords/>
  <dc:description/>
  <cp:lastModifiedBy>Luisa Fernanda Soto Alegria</cp:lastModifiedBy>
  <cp:revision>21</cp:revision>
  <cp:lastPrinted>2021-06-29T23:18:00Z</cp:lastPrinted>
  <dcterms:created xsi:type="dcterms:W3CDTF">2021-08-25T16:24:00Z</dcterms:created>
  <dcterms:modified xsi:type="dcterms:W3CDTF">2021-08-25T20:06:00Z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0x010100F6B9ECF0223A2846BE5B0D1FEF5C8D7B</vt:lpwstr>
  </property>
</Properties>
</file>