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857"/>
        <w:gridCol w:w="825"/>
        <w:gridCol w:w="825"/>
      </w:tblGrid>
      <w:tr w:rsidR="0028519F" w:rsidRPr="00DF072A" w14:paraId="7093E0E7" w14:textId="77777777" w:rsidTr="0028519F">
        <w:trPr>
          <w:trHeight w:val="264"/>
        </w:trPr>
        <w:tc>
          <w:tcPr>
            <w:tcW w:w="824" w:type="dxa"/>
            <w:vMerge w:val="restart"/>
            <w:shd w:val="clear" w:color="auto" w:fill="404040"/>
            <w:vAlign w:val="center"/>
          </w:tcPr>
          <w:p w14:paraId="5DAC8603" w14:textId="77777777" w:rsidR="00201BAE" w:rsidRPr="00DF072A" w:rsidRDefault="00201BAE" w:rsidP="0028519F">
            <w:pPr>
              <w:jc w:val="center"/>
              <w:rPr>
                <w:rFonts w:ascii="Arial" w:hAnsi="Arial" w:cs="Arial"/>
                <w:color w:val="FFFFFF"/>
                <w:lang w:val="es-CO"/>
              </w:rPr>
            </w:pPr>
            <w:r w:rsidRPr="00DF072A">
              <w:rPr>
                <w:rFonts w:ascii="Arial" w:hAnsi="Arial" w:cs="Arial"/>
                <w:color w:val="FFFFFF"/>
                <w:lang w:val="es-CO"/>
              </w:rPr>
              <w:t>FECHA</w:t>
            </w:r>
          </w:p>
        </w:tc>
        <w:tc>
          <w:tcPr>
            <w:tcW w:w="825" w:type="dxa"/>
            <w:shd w:val="clear" w:color="auto" w:fill="D9D9D9"/>
          </w:tcPr>
          <w:p w14:paraId="3E9E1215" w14:textId="77777777" w:rsidR="00201BAE" w:rsidRPr="00DF072A" w:rsidRDefault="00201BAE" w:rsidP="0028519F">
            <w:pPr>
              <w:pStyle w:val="Encabezado"/>
              <w:tabs>
                <w:tab w:val="clear" w:pos="4419"/>
                <w:tab w:val="clear" w:pos="8838"/>
              </w:tabs>
              <w:jc w:val="center"/>
              <w:rPr>
                <w:rFonts w:ascii="Arial" w:hAnsi="Arial" w:cs="Arial"/>
                <w:lang w:val="es-CO"/>
              </w:rPr>
            </w:pPr>
            <w:r w:rsidRPr="00DF072A">
              <w:rPr>
                <w:rFonts w:ascii="Arial" w:hAnsi="Arial" w:cs="Arial"/>
                <w:lang w:val="es-CO"/>
              </w:rPr>
              <w:t>AAAA</w:t>
            </w:r>
          </w:p>
        </w:tc>
        <w:tc>
          <w:tcPr>
            <w:tcW w:w="825" w:type="dxa"/>
            <w:shd w:val="clear" w:color="auto" w:fill="D9D9D9"/>
          </w:tcPr>
          <w:p w14:paraId="5128862C" w14:textId="77777777" w:rsidR="00201BAE" w:rsidRPr="00DF072A" w:rsidRDefault="00201BAE" w:rsidP="0028519F">
            <w:pPr>
              <w:pStyle w:val="Encabezado"/>
              <w:tabs>
                <w:tab w:val="clear" w:pos="4419"/>
                <w:tab w:val="clear" w:pos="8838"/>
              </w:tabs>
              <w:jc w:val="center"/>
              <w:rPr>
                <w:rFonts w:ascii="Arial" w:hAnsi="Arial" w:cs="Arial"/>
                <w:lang w:val="es-CO"/>
              </w:rPr>
            </w:pPr>
            <w:r w:rsidRPr="00DF072A">
              <w:rPr>
                <w:rFonts w:ascii="Arial" w:hAnsi="Arial" w:cs="Arial"/>
                <w:lang w:val="es-CO"/>
              </w:rPr>
              <w:t>MM</w:t>
            </w:r>
          </w:p>
        </w:tc>
        <w:tc>
          <w:tcPr>
            <w:tcW w:w="825" w:type="dxa"/>
            <w:shd w:val="clear" w:color="auto" w:fill="D9D9D9"/>
          </w:tcPr>
          <w:p w14:paraId="1AB017F5" w14:textId="77777777" w:rsidR="00201BAE" w:rsidRPr="00DF072A" w:rsidRDefault="00201BAE" w:rsidP="0028519F">
            <w:pPr>
              <w:pStyle w:val="Encabezado"/>
              <w:tabs>
                <w:tab w:val="clear" w:pos="4419"/>
                <w:tab w:val="clear" w:pos="8838"/>
              </w:tabs>
              <w:jc w:val="center"/>
              <w:rPr>
                <w:rFonts w:ascii="Arial" w:hAnsi="Arial" w:cs="Arial"/>
                <w:lang w:val="es-CO"/>
              </w:rPr>
            </w:pPr>
            <w:r w:rsidRPr="00DF072A">
              <w:rPr>
                <w:rFonts w:ascii="Arial" w:hAnsi="Arial" w:cs="Arial"/>
                <w:lang w:val="es-CO"/>
              </w:rPr>
              <w:t>DD</w:t>
            </w:r>
          </w:p>
        </w:tc>
      </w:tr>
      <w:tr w:rsidR="0028519F" w:rsidRPr="00DF072A" w14:paraId="00442D87" w14:textId="77777777" w:rsidTr="0028519F">
        <w:trPr>
          <w:trHeight w:val="397"/>
        </w:trPr>
        <w:tc>
          <w:tcPr>
            <w:tcW w:w="824" w:type="dxa"/>
            <w:vMerge/>
            <w:shd w:val="clear" w:color="auto" w:fill="404040"/>
          </w:tcPr>
          <w:p w14:paraId="7427E205" w14:textId="77777777" w:rsidR="00201BAE" w:rsidRPr="00DF072A" w:rsidRDefault="00201BAE" w:rsidP="0028519F">
            <w:pPr>
              <w:pStyle w:val="Encabezado"/>
              <w:tabs>
                <w:tab w:val="clear" w:pos="4419"/>
                <w:tab w:val="clear" w:pos="8838"/>
              </w:tabs>
              <w:rPr>
                <w:rFonts w:ascii="Arial" w:hAnsi="Arial" w:cs="Arial"/>
                <w:lang w:val="es-CO"/>
              </w:rPr>
            </w:pPr>
          </w:p>
        </w:tc>
        <w:tc>
          <w:tcPr>
            <w:tcW w:w="825" w:type="dxa"/>
            <w:shd w:val="clear" w:color="auto" w:fill="auto"/>
            <w:vAlign w:val="center"/>
          </w:tcPr>
          <w:p w14:paraId="3916CD6E" w14:textId="77777777" w:rsidR="00201BAE" w:rsidRPr="00DF072A" w:rsidRDefault="00201BAE" w:rsidP="0028519F">
            <w:pPr>
              <w:pStyle w:val="Encabezado"/>
              <w:tabs>
                <w:tab w:val="clear" w:pos="4419"/>
                <w:tab w:val="clear" w:pos="8838"/>
              </w:tabs>
              <w:jc w:val="center"/>
              <w:rPr>
                <w:rFonts w:ascii="Arial" w:hAnsi="Arial" w:cs="Arial"/>
                <w:lang w:val="es-CO"/>
              </w:rPr>
            </w:pPr>
          </w:p>
        </w:tc>
        <w:tc>
          <w:tcPr>
            <w:tcW w:w="825" w:type="dxa"/>
            <w:shd w:val="clear" w:color="auto" w:fill="auto"/>
            <w:vAlign w:val="center"/>
          </w:tcPr>
          <w:p w14:paraId="3AD3D94A" w14:textId="77777777" w:rsidR="00201BAE" w:rsidRPr="00DF072A" w:rsidRDefault="00201BAE" w:rsidP="0028519F">
            <w:pPr>
              <w:pStyle w:val="Encabezado"/>
              <w:tabs>
                <w:tab w:val="clear" w:pos="4419"/>
                <w:tab w:val="clear" w:pos="8838"/>
              </w:tabs>
              <w:jc w:val="center"/>
              <w:rPr>
                <w:rFonts w:ascii="Arial" w:hAnsi="Arial" w:cs="Arial"/>
                <w:lang w:val="es-CO"/>
              </w:rPr>
            </w:pPr>
          </w:p>
        </w:tc>
        <w:tc>
          <w:tcPr>
            <w:tcW w:w="825" w:type="dxa"/>
            <w:shd w:val="clear" w:color="auto" w:fill="auto"/>
            <w:vAlign w:val="center"/>
          </w:tcPr>
          <w:p w14:paraId="6C43CE09" w14:textId="77777777" w:rsidR="00201BAE" w:rsidRPr="00DF072A" w:rsidRDefault="00201BAE" w:rsidP="0028519F">
            <w:pPr>
              <w:pStyle w:val="Encabezado"/>
              <w:tabs>
                <w:tab w:val="clear" w:pos="4419"/>
                <w:tab w:val="clear" w:pos="8838"/>
              </w:tabs>
              <w:jc w:val="center"/>
              <w:rPr>
                <w:rFonts w:ascii="Arial" w:hAnsi="Arial" w:cs="Arial"/>
                <w:lang w:val="es-CO"/>
              </w:rPr>
            </w:pPr>
          </w:p>
        </w:tc>
      </w:tr>
    </w:tbl>
    <w:p w14:paraId="52934A11" w14:textId="77777777" w:rsidR="00201BAE" w:rsidRPr="00DF072A" w:rsidRDefault="00201BAE">
      <w:pPr>
        <w:pStyle w:val="Encabezado"/>
        <w:tabs>
          <w:tab w:val="clear" w:pos="4419"/>
          <w:tab w:val="clear" w:pos="8838"/>
        </w:tabs>
        <w:rPr>
          <w:rFonts w:ascii="Arial" w:hAnsi="Arial"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7056"/>
      </w:tblGrid>
      <w:tr w:rsidR="0028519F" w:rsidRPr="00DF072A" w14:paraId="01DA03F9" w14:textId="77777777" w:rsidTr="0028519F">
        <w:trPr>
          <w:trHeight w:val="454"/>
        </w:trPr>
        <w:tc>
          <w:tcPr>
            <w:tcW w:w="9590" w:type="dxa"/>
            <w:gridSpan w:val="2"/>
            <w:shd w:val="clear" w:color="auto" w:fill="595959"/>
            <w:vAlign w:val="center"/>
          </w:tcPr>
          <w:p w14:paraId="778D4697" w14:textId="77777777" w:rsidR="00B1565F" w:rsidRPr="00DF072A" w:rsidRDefault="00B1565F" w:rsidP="0028519F">
            <w:pPr>
              <w:shd w:val="clear" w:color="auto" w:fill="595959"/>
              <w:jc w:val="center"/>
              <w:rPr>
                <w:rFonts w:ascii="Arial" w:hAnsi="Arial" w:cs="Arial"/>
                <w:color w:val="FFFFFF"/>
                <w:lang w:val="es-CO"/>
              </w:rPr>
            </w:pPr>
            <w:r w:rsidRPr="00DF072A">
              <w:rPr>
                <w:rFonts w:ascii="Arial" w:hAnsi="Arial" w:cs="Arial"/>
                <w:color w:val="FFFFFF"/>
                <w:lang w:val="es-CO"/>
              </w:rPr>
              <w:t>IDENTIFICACIÓN DEL PROGRAMA DE FORMACIÓN</w:t>
            </w:r>
          </w:p>
        </w:tc>
      </w:tr>
      <w:tr w:rsidR="0028519F" w:rsidRPr="00DF072A" w14:paraId="5EB861C7" w14:textId="77777777" w:rsidTr="0028519F">
        <w:tc>
          <w:tcPr>
            <w:tcW w:w="2371" w:type="dxa"/>
            <w:shd w:val="clear" w:color="auto" w:fill="D9D9D9"/>
          </w:tcPr>
          <w:p w14:paraId="23D71757" w14:textId="77777777" w:rsidR="00201BAE" w:rsidRPr="00DF072A" w:rsidRDefault="00201BAE" w:rsidP="0028519F">
            <w:pPr>
              <w:jc w:val="center"/>
              <w:rPr>
                <w:rFonts w:ascii="Arial" w:hAnsi="Arial" w:cs="Arial"/>
                <w:color w:val="000000"/>
                <w:lang w:val="es-CO"/>
              </w:rPr>
            </w:pPr>
            <w:r w:rsidRPr="00DF072A">
              <w:rPr>
                <w:rFonts w:ascii="Arial" w:hAnsi="Arial" w:cs="Arial"/>
                <w:color w:val="000000"/>
                <w:lang w:val="es-CO"/>
              </w:rPr>
              <w:t>NOMBRE DEL CURSO:</w:t>
            </w:r>
          </w:p>
        </w:tc>
        <w:tc>
          <w:tcPr>
            <w:tcW w:w="7219" w:type="dxa"/>
            <w:shd w:val="clear" w:color="auto" w:fill="auto"/>
            <w:vAlign w:val="center"/>
          </w:tcPr>
          <w:p w14:paraId="0DA71AB6" w14:textId="77777777" w:rsidR="00201BAE" w:rsidRPr="00D30E0D" w:rsidRDefault="004E4F2A" w:rsidP="004E4F2A">
            <w:pPr>
              <w:rPr>
                <w:rFonts w:ascii="Arial" w:hAnsi="Arial" w:cs="Arial"/>
                <w:color w:val="000000"/>
                <w:lang w:val="es-CO"/>
              </w:rPr>
            </w:pPr>
            <w:r>
              <w:rPr>
                <w:rFonts w:ascii="Arial" w:hAnsi="Arial" w:cs="Arial"/>
                <w:sz w:val="20"/>
                <w:szCs w:val="20"/>
              </w:rPr>
              <w:t>V</w:t>
            </w:r>
            <w:r w:rsidR="00D30E0D" w:rsidRPr="00D30E0D">
              <w:rPr>
                <w:rFonts w:ascii="Arial" w:hAnsi="Arial" w:cs="Arial"/>
                <w:sz w:val="20"/>
                <w:szCs w:val="20"/>
              </w:rPr>
              <w:t>igilancia del riesgo</w:t>
            </w:r>
            <w:r>
              <w:rPr>
                <w:rFonts w:ascii="Arial" w:hAnsi="Arial" w:cs="Arial"/>
                <w:sz w:val="20"/>
                <w:szCs w:val="20"/>
              </w:rPr>
              <w:t xml:space="preserve"> ambiental a la exposición por mercurio y sus efectos en salud</w:t>
            </w:r>
          </w:p>
        </w:tc>
      </w:tr>
    </w:tbl>
    <w:p w14:paraId="628BE8D5" w14:textId="77777777" w:rsidR="001B03D4" w:rsidRPr="00DF072A" w:rsidRDefault="001B03D4" w:rsidP="0028519F">
      <w:pPr>
        <w:shd w:val="clear" w:color="auto" w:fill="FFFFFF"/>
        <w:rPr>
          <w:rFonts w:ascii="Arial" w:hAnsi="Arial" w:cs="Arial"/>
          <w:color w:val="FFFFFF"/>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046"/>
      </w:tblGrid>
      <w:tr w:rsidR="004B50BC" w:rsidRPr="00DF072A" w14:paraId="62110B01" w14:textId="77777777" w:rsidTr="00D96121">
        <w:trPr>
          <w:trHeight w:val="454"/>
        </w:trPr>
        <w:tc>
          <w:tcPr>
            <w:tcW w:w="9590" w:type="dxa"/>
            <w:gridSpan w:val="2"/>
            <w:shd w:val="clear" w:color="auto" w:fill="595959"/>
            <w:vAlign w:val="center"/>
          </w:tcPr>
          <w:p w14:paraId="2C700F8B" w14:textId="77777777" w:rsidR="004B50BC" w:rsidRPr="00DF072A" w:rsidRDefault="004B50BC" w:rsidP="004B50BC">
            <w:pPr>
              <w:shd w:val="clear" w:color="auto" w:fill="595959"/>
              <w:jc w:val="center"/>
              <w:rPr>
                <w:rFonts w:ascii="Arial" w:hAnsi="Arial" w:cs="Arial"/>
                <w:color w:val="FFFFFF"/>
                <w:lang w:val="es-CO"/>
              </w:rPr>
            </w:pPr>
            <w:r w:rsidRPr="00DF072A">
              <w:rPr>
                <w:rFonts w:ascii="Arial" w:hAnsi="Arial" w:cs="Arial"/>
                <w:color w:val="FFFFFF"/>
                <w:lang w:val="es-CO"/>
              </w:rPr>
              <w:t>IDENTIFICACIÓN DEL ESTUDIANTE</w:t>
            </w:r>
          </w:p>
        </w:tc>
      </w:tr>
      <w:tr w:rsidR="004B50BC" w:rsidRPr="00DF072A" w14:paraId="4D9AB5DB" w14:textId="77777777" w:rsidTr="004B50BC">
        <w:trPr>
          <w:trHeight w:val="510"/>
        </w:trPr>
        <w:tc>
          <w:tcPr>
            <w:tcW w:w="2371" w:type="dxa"/>
            <w:shd w:val="clear" w:color="auto" w:fill="D9D9D9"/>
            <w:vAlign w:val="center"/>
          </w:tcPr>
          <w:p w14:paraId="42E01874" w14:textId="77777777" w:rsidR="004B50BC" w:rsidRPr="00DF072A" w:rsidRDefault="004B50BC" w:rsidP="004B50BC">
            <w:pPr>
              <w:jc w:val="center"/>
              <w:rPr>
                <w:rFonts w:ascii="Arial" w:hAnsi="Arial" w:cs="Arial"/>
                <w:lang w:val="es-CO"/>
              </w:rPr>
            </w:pPr>
            <w:r w:rsidRPr="00DF072A">
              <w:rPr>
                <w:rFonts w:ascii="Arial" w:hAnsi="Arial" w:cs="Arial"/>
                <w:lang w:val="es-CO"/>
              </w:rPr>
              <w:t>NOMBRE:</w:t>
            </w:r>
          </w:p>
        </w:tc>
        <w:tc>
          <w:tcPr>
            <w:tcW w:w="7219" w:type="dxa"/>
            <w:shd w:val="clear" w:color="auto" w:fill="auto"/>
            <w:vAlign w:val="center"/>
          </w:tcPr>
          <w:p w14:paraId="2A16F3FB" w14:textId="77777777" w:rsidR="004B50BC" w:rsidRPr="00DF072A" w:rsidRDefault="004B50BC" w:rsidP="00D96121">
            <w:pPr>
              <w:rPr>
                <w:rFonts w:ascii="Arial" w:hAnsi="Arial" w:cs="Arial"/>
                <w:color w:val="FFFFFF"/>
                <w:lang w:val="es-CO"/>
              </w:rPr>
            </w:pPr>
          </w:p>
        </w:tc>
      </w:tr>
    </w:tbl>
    <w:p w14:paraId="433F6BF3" w14:textId="77777777" w:rsidR="004B50BC" w:rsidRPr="00DF072A" w:rsidRDefault="004B50BC" w:rsidP="0028519F">
      <w:pPr>
        <w:shd w:val="clear" w:color="auto" w:fill="FFFFFF"/>
        <w:rPr>
          <w:rFonts w:ascii="Arial" w:hAnsi="Arial" w:cs="Arial"/>
          <w:color w:val="FFFFFF"/>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7"/>
      </w:tblGrid>
      <w:tr w:rsidR="0028519F" w:rsidRPr="00DF072A" w14:paraId="3E1B7B9E" w14:textId="77777777" w:rsidTr="0028519F">
        <w:trPr>
          <w:trHeight w:val="454"/>
        </w:trPr>
        <w:tc>
          <w:tcPr>
            <w:tcW w:w="9590" w:type="dxa"/>
            <w:shd w:val="clear" w:color="auto" w:fill="595959"/>
            <w:vAlign w:val="center"/>
          </w:tcPr>
          <w:p w14:paraId="731D1780" w14:textId="77777777" w:rsidR="00E51337" w:rsidRPr="00DF072A" w:rsidRDefault="00E51337" w:rsidP="0028519F">
            <w:pPr>
              <w:shd w:val="clear" w:color="auto" w:fill="595959"/>
              <w:jc w:val="center"/>
              <w:rPr>
                <w:rFonts w:ascii="Arial" w:hAnsi="Arial" w:cs="Arial"/>
                <w:color w:val="FFFFFF"/>
                <w:lang w:val="es-CO"/>
              </w:rPr>
            </w:pPr>
            <w:r w:rsidRPr="00DF072A">
              <w:rPr>
                <w:rFonts w:ascii="Arial" w:hAnsi="Arial" w:cs="Arial"/>
                <w:color w:val="FFFFFF"/>
                <w:lang w:val="es-CO"/>
              </w:rPr>
              <w:t>RESULTADO DE APRENDIZAJE</w:t>
            </w:r>
          </w:p>
        </w:tc>
      </w:tr>
      <w:tr w:rsidR="008E4DD0" w:rsidRPr="00DF072A" w14:paraId="7EB54013" w14:textId="77777777" w:rsidTr="0028519F">
        <w:trPr>
          <w:trHeight w:val="1072"/>
        </w:trPr>
        <w:tc>
          <w:tcPr>
            <w:tcW w:w="9590" w:type="dxa"/>
            <w:shd w:val="clear" w:color="auto" w:fill="FFFFFF"/>
          </w:tcPr>
          <w:p w14:paraId="3F622873" w14:textId="77777777" w:rsidR="001431C5" w:rsidRPr="00985874" w:rsidRDefault="001431C5" w:rsidP="001431C5">
            <w:pPr>
              <w:numPr>
                <w:ilvl w:val="2"/>
                <w:numId w:val="56"/>
              </w:numPr>
              <w:jc w:val="both"/>
              <w:rPr>
                <w:rFonts w:ascii="Arial" w:hAnsi="Arial" w:cs="Arial"/>
                <w:sz w:val="20"/>
                <w:szCs w:val="20"/>
                <w:lang w:val="es-ES_tradnl"/>
              </w:rPr>
            </w:pPr>
            <w:r w:rsidRPr="00985874">
              <w:rPr>
                <w:rFonts w:ascii="Arial" w:hAnsi="Arial" w:cs="Arial"/>
                <w:sz w:val="20"/>
                <w:szCs w:val="20"/>
              </w:rPr>
              <w:t>Identificar las características, propiedades, tipos, ciclo y usos del mercurio.</w:t>
            </w:r>
            <w:r w:rsidRPr="00985874">
              <w:rPr>
                <w:rFonts w:ascii="Arial" w:hAnsi="Arial" w:cs="Arial"/>
                <w:color w:val="FF0000"/>
                <w:sz w:val="20"/>
                <w:szCs w:val="20"/>
                <w:lang w:val="es-CO"/>
              </w:rPr>
              <w:t xml:space="preserve"> </w:t>
            </w:r>
          </w:p>
          <w:p w14:paraId="33B6ABA1" w14:textId="32FA0399" w:rsidR="001431C5" w:rsidRPr="00DF072A" w:rsidRDefault="001431C5" w:rsidP="001431C5">
            <w:pPr>
              <w:numPr>
                <w:ilvl w:val="2"/>
                <w:numId w:val="56"/>
              </w:numPr>
              <w:jc w:val="both"/>
              <w:rPr>
                <w:rFonts w:ascii="Arial" w:hAnsi="Arial" w:cs="Arial"/>
                <w:sz w:val="20"/>
                <w:szCs w:val="20"/>
                <w:lang w:val="es-ES_tradnl"/>
              </w:rPr>
            </w:pPr>
            <w:r w:rsidRPr="00AC7F68">
              <w:rPr>
                <w:rFonts w:ascii="Arial" w:hAnsi="Arial" w:cs="Arial"/>
                <w:sz w:val="20"/>
                <w:szCs w:val="20"/>
                <w:lang w:val="es-CO"/>
              </w:rPr>
              <w:t>Reconocer los lineamientos internacionales y nacionales con relación a los usos del mercurio.</w:t>
            </w:r>
          </w:p>
          <w:p w14:paraId="01E30FE4" w14:textId="77777777" w:rsidR="001431C5" w:rsidRPr="00DF072A" w:rsidRDefault="001431C5" w:rsidP="001431C5">
            <w:pPr>
              <w:numPr>
                <w:ilvl w:val="2"/>
                <w:numId w:val="56"/>
              </w:numPr>
              <w:jc w:val="both"/>
              <w:rPr>
                <w:rFonts w:ascii="Arial" w:hAnsi="Arial" w:cs="Arial"/>
                <w:sz w:val="20"/>
                <w:szCs w:val="20"/>
                <w:lang w:val="es-ES_tradnl"/>
              </w:rPr>
            </w:pPr>
            <w:r w:rsidRPr="00DF072A">
              <w:rPr>
                <w:rFonts w:ascii="Arial" w:hAnsi="Arial" w:cs="Arial"/>
                <w:sz w:val="20"/>
                <w:szCs w:val="20"/>
                <w:lang w:val="es-CO"/>
              </w:rPr>
              <w:t>Comprender las consecuencias de la exposición a mercurio y los efectos en el medio ambiente.</w:t>
            </w:r>
          </w:p>
          <w:p w14:paraId="7EE54D7B" w14:textId="77777777" w:rsidR="001431C5" w:rsidRPr="00DF072A" w:rsidRDefault="001431C5" w:rsidP="001431C5">
            <w:pPr>
              <w:numPr>
                <w:ilvl w:val="2"/>
                <w:numId w:val="56"/>
              </w:numPr>
              <w:jc w:val="both"/>
              <w:rPr>
                <w:rFonts w:ascii="Arial" w:hAnsi="Arial" w:cs="Arial"/>
                <w:sz w:val="20"/>
                <w:szCs w:val="20"/>
                <w:lang w:val="es-ES_tradnl"/>
              </w:rPr>
            </w:pPr>
            <w:r w:rsidRPr="00DF072A">
              <w:rPr>
                <w:rFonts w:ascii="Arial" w:hAnsi="Arial" w:cs="Arial"/>
                <w:sz w:val="20"/>
                <w:szCs w:val="20"/>
                <w:lang w:val="es-CO"/>
              </w:rPr>
              <w:t>Identificar el comportamiento, vías de exposición, tipos de intoxicación y medidas de prevención y    manejo del mercurio en el ser humano.</w:t>
            </w:r>
          </w:p>
          <w:p w14:paraId="3DDA559B" w14:textId="77777777" w:rsidR="001431C5" w:rsidRPr="00985874" w:rsidRDefault="001431C5" w:rsidP="001431C5">
            <w:pPr>
              <w:numPr>
                <w:ilvl w:val="2"/>
                <w:numId w:val="56"/>
              </w:numPr>
              <w:jc w:val="both"/>
              <w:rPr>
                <w:rFonts w:ascii="Arial" w:hAnsi="Arial" w:cs="Arial"/>
                <w:sz w:val="20"/>
                <w:szCs w:val="20"/>
                <w:lang w:val="es-ES_tradnl"/>
              </w:rPr>
            </w:pPr>
            <w:r w:rsidRPr="00DF072A">
              <w:rPr>
                <w:rFonts w:ascii="Arial" w:hAnsi="Arial" w:cs="Arial"/>
                <w:sz w:val="20"/>
                <w:szCs w:val="20"/>
              </w:rPr>
              <w:t xml:space="preserve">Reconocer las </w:t>
            </w:r>
            <w:r w:rsidR="00904742">
              <w:rPr>
                <w:rFonts w:ascii="Arial" w:hAnsi="Arial" w:cs="Arial"/>
                <w:sz w:val="20"/>
                <w:szCs w:val="20"/>
              </w:rPr>
              <w:t>actividades</w:t>
            </w:r>
            <w:r w:rsidRPr="00DF072A">
              <w:rPr>
                <w:rFonts w:ascii="Arial" w:hAnsi="Arial" w:cs="Arial"/>
                <w:sz w:val="20"/>
                <w:szCs w:val="20"/>
              </w:rPr>
              <w:t xml:space="preserve"> de vigilancia de</w:t>
            </w:r>
            <w:r w:rsidR="00904742">
              <w:rPr>
                <w:rFonts w:ascii="Arial" w:hAnsi="Arial" w:cs="Arial"/>
                <w:sz w:val="20"/>
                <w:szCs w:val="20"/>
              </w:rPr>
              <w:t>l</w:t>
            </w:r>
            <w:r w:rsidRPr="00DF072A">
              <w:rPr>
                <w:rFonts w:ascii="Arial" w:hAnsi="Arial" w:cs="Arial"/>
                <w:sz w:val="20"/>
                <w:szCs w:val="20"/>
              </w:rPr>
              <w:t xml:space="preserve"> riesgo ambiental relacionadas con la exposición a mercurio.</w:t>
            </w:r>
          </w:p>
          <w:p w14:paraId="7C12F7B1" w14:textId="4E4727CA" w:rsidR="00A06733" w:rsidRPr="00AC7F68" w:rsidRDefault="00A06733" w:rsidP="003B3CCE">
            <w:pPr>
              <w:tabs>
                <w:tab w:val="left" w:pos="1325"/>
              </w:tabs>
              <w:rPr>
                <w:rFonts w:ascii="Arial" w:hAnsi="Arial" w:cs="Arial"/>
                <w:lang w:val="es-CO"/>
              </w:rPr>
            </w:pPr>
          </w:p>
        </w:tc>
      </w:tr>
      <w:tr w:rsidR="004B50BC" w:rsidRPr="00DF072A" w14:paraId="58865C4F" w14:textId="77777777" w:rsidTr="00D96121">
        <w:trPr>
          <w:trHeight w:val="454"/>
        </w:trPr>
        <w:tc>
          <w:tcPr>
            <w:tcW w:w="9590" w:type="dxa"/>
            <w:shd w:val="clear" w:color="auto" w:fill="595959"/>
            <w:vAlign w:val="center"/>
          </w:tcPr>
          <w:p w14:paraId="0A6825FF" w14:textId="77777777" w:rsidR="004B50BC" w:rsidRPr="00DF072A" w:rsidRDefault="004B50BC" w:rsidP="00D96121">
            <w:pPr>
              <w:shd w:val="clear" w:color="auto" w:fill="595959"/>
              <w:jc w:val="center"/>
              <w:rPr>
                <w:rFonts w:ascii="Arial" w:hAnsi="Arial" w:cs="Arial"/>
                <w:color w:val="FFFFFF"/>
                <w:lang w:val="es-CO"/>
              </w:rPr>
            </w:pPr>
            <w:r w:rsidRPr="00DF072A">
              <w:rPr>
                <w:rFonts w:ascii="Arial" w:hAnsi="Arial" w:cs="Arial"/>
                <w:color w:val="FFFFFF"/>
                <w:lang w:val="es-CO"/>
              </w:rPr>
              <w:t>RECOMENDACIONES PARA PRESENTAR EL CUESTIONARIO:</w:t>
            </w:r>
          </w:p>
        </w:tc>
      </w:tr>
      <w:tr w:rsidR="004B50BC" w:rsidRPr="00DF072A" w14:paraId="1E56808D" w14:textId="77777777" w:rsidTr="00D96121">
        <w:trPr>
          <w:trHeight w:val="1072"/>
        </w:trPr>
        <w:tc>
          <w:tcPr>
            <w:tcW w:w="9590" w:type="dxa"/>
            <w:shd w:val="clear" w:color="auto" w:fill="FFFFFF"/>
          </w:tcPr>
          <w:p w14:paraId="35903724" w14:textId="77777777" w:rsidR="000D4094" w:rsidRPr="00DF072A" w:rsidRDefault="000D4094" w:rsidP="000D4094">
            <w:pPr>
              <w:numPr>
                <w:ilvl w:val="0"/>
                <w:numId w:val="1"/>
              </w:numPr>
              <w:rPr>
                <w:rFonts w:ascii="Arial" w:hAnsi="Arial" w:cs="Arial"/>
                <w:sz w:val="20"/>
                <w:szCs w:val="20"/>
                <w:lang w:val="es-CO"/>
              </w:rPr>
            </w:pPr>
            <w:r w:rsidRPr="00DF072A">
              <w:rPr>
                <w:rFonts w:ascii="Arial" w:hAnsi="Arial" w:cs="Arial"/>
                <w:sz w:val="20"/>
                <w:szCs w:val="20"/>
                <w:lang w:val="es-CO"/>
              </w:rPr>
              <w:t xml:space="preserve">Lea atentamente cada una de </w:t>
            </w:r>
            <w:r w:rsidR="008C4961" w:rsidRPr="00DF072A">
              <w:rPr>
                <w:rFonts w:ascii="Arial" w:hAnsi="Arial" w:cs="Arial"/>
                <w:sz w:val="20"/>
                <w:szCs w:val="20"/>
                <w:lang w:val="es-CO"/>
              </w:rPr>
              <w:t>las preguntas</w:t>
            </w:r>
            <w:r w:rsidRPr="00DF072A">
              <w:rPr>
                <w:rFonts w:ascii="Arial" w:hAnsi="Arial" w:cs="Arial"/>
                <w:sz w:val="20"/>
                <w:szCs w:val="20"/>
                <w:lang w:val="es-CO"/>
              </w:rPr>
              <w:t xml:space="preserve"> antes de contestar.</w:t>
            </w:r>
          </w:p>
          <w:p w14:paraId="78A01DE4" w14:textId="77777777" w:rsidR="000D4094" w:rsidRPr="00DF072A" w:rsidRDefault="000D4094" w:rsidP="000D4094">
            <w:pPr>
              <w:numPr>
                <w:ilvl w:val="0"/>
                <w:numId w:val="1"/>
              </w:numPr>
              <w:rPr>
                <w:rFonts w:ascii="Arial" w:hAnsi="Arial" w:cs="Arial"/>
                <w:sz w:val="20"/>
                <w:szCs w:val="20"/>
                <w:lang w:val="es-CO"/>
              </w:rPr>
            </w:pPr>
            <w:r w:rsidRPr="00DF072A">
              <w:rPr>
                <w:rFonts w:ascii="Arial" w:hAnsi="Arial" w:cs="Arial"/>
                <w:sz w:val="20"/>
                <w:szCs w:val="20"/>
                <w:lang w:val="es-CO"/>
              </w:rPr>
              <w:t xml:space="preserve">Diligencie el cuestionario </w:t>
            </w:r>
            <w:r w:rsidR="00985874">
              <w:rPr>
                <w:rFonts w:ascii="Arial" w:hAnsi="Arial" w:cs="Arial"/>
                <w:sz w:val="20"/>
                <w:szCs w:val="20"/>
                <w:lang w:val="es-CO"/>
              </w:rPr>
              <w:t>en su totalidad</w:t>
            </w:r>
            <w:r w:rsidRPr="00DF072A">
              <w:rPr>
                <w:rFonts w:ascii="Arial" w:hAnsi="Arial" w:cs="Arial"/>
                <w:sz w:val="20"/>
                <w:szCs w:val="20"/>
                <w:lang w:val="es-CO"/>
              </w:rPr>
              <w:t>.</w:t>
            </w:r>
          </w:p>
          <w:p w14:paraId="31A7AE69" w14:textId="5B27339F" w:rsidR="004B50BC" w:rsidRPr="00DF072A" w:rsidRDefault="000D4094" w:rsidP="003B3CCE">
            <w:pPr>
              <w:numPr>
                <w:ilvl w:val="0"/>
                <w:numId w:val="1"/>
              </w:numPr>
              <w:rPr>
                <w:rFonts w:ascii="Arial" w:hAnsi="Arial" w:cs="Arial"/>
                <w:sz w:val="20"/>
                <w:szCs w:val="20"/>
                <w:lang w:val="es-CO"/>
              </w:rPr>
            </w:pPr>
            <w:r w:rsidRPr="00DF072A">
              <w:rPr>
                <w:rFonts w:ascii="Arial" w:hAnsi="Arial" w:cs="Arial"/>
                <w:sz w:val="20"/>
                <w:szCs w:val="20"/>
                <w:lang w:val="es-CO"/>
              </w:rPr>
              <w:t>Tiene un tiempo máximo de</w:t>
            </w:r>
            <w:r w:rsidR="00D552FD">
              <w:rPr>
                <w:rFonts w:ascii="Arial" w:hAnsi="Arial" w:cs="Arial"/>
                <w:sz w:val="20"/>
                <w:szCs w:val="20"/>
                <w:lang w:val="es-CO"/>
              </w:rPr>
              <w:t xml:space="preserve"> </w:t>
            </w:r>
            <w:r w:rsidR="00D552FD">
              <w:rPr>
                <w:rFonts w:ascii="Arial" w:hAnsi="Arial" w:cs="Arial"/>
                <w:color w:val="000000"/>
                <w:sz w:val="20"/>
                <w:szCs w:val="20"/>
                <w:lang w:val="es-CO"/>
              </w:rPr>
              <w:t xml:space="preserve">45 </w:t>
            </w:r>
            <w:r w:rsidR="003B3CCE" w:rsidRPr="00DF072A">
              <w:rPr>
                <w:rFonts w:ascii="Arial" w:hAnsi="Arial" w:cs="Arial"/>
                <w:color w:val="000000"/>
                <w:sz w:val="20"/>
                <w:szCs w:val="20"/>
                <w:lang w:val="es-CO"/>
              </w:rPr>
              <w:t>minutos</w:t>
            </w:r>
            <w:r w:rsidR="003B3CCE" w:rsidRPr="00DF072A">
              <w:rPr>
                <w:rFonts w:ascii="Arial" w:hAnsi="Arial" w:cs="Arial"/>
                <w:color w:val="FF0000"/>
                <w:sz w:val="20"/>
                <w:szCs w:val="20"/>
                <w:lang w:val="es-CO"/>
              </w:rPr>
              <w:t xml:space="preserve"> </w:t>
            </w:r>
            <w:r w:rsidRPr="00DF072A">
              <w:rPr>
                <w:rFonts w:ascii="Arial" w:hAnsi="Arial" w:cs="Arial"/>
                <w:sz w:val="20"/>
                <w:szCs w:val="20"/>
                <w:lang w:val="es-CO"/>
              </w:rPr>
              <w:t>para desarrollar el cuestionario.</w:t>
            </w:r>
          </w:p>
          <w:p w14:paraId="08DAD248" w14:textId="77777777" w:rsidR="001431C5" w:rsidRPr="00DF072A" w:rsidRDefault="003B3CCE" w:rsidP="001431C5">
            <w:pPr>
              <w:numPr>
                <w:ilvl w:val="0"/>
                <w:numId w:val="1"/>
              </w:numPr>
              <w:rPr>
                <w:rFonts w:ascii="Arial" w:hAnsi="Arial" w:cs="Arial"/>
                <w:sz w:val="20"/>
                <w:szCs w:val="20"/>
                <w:lang w:val="es-CO"/>
              </w:rPr>
            </w:pPr>
            <w:r w:rsidRPr="00DF072A">
              <w:rPr>
                <w:rFonts w:ascii="Arial" w:hAnsi="Arial" w:cs="Arial"/>
                <w:sz w:val="20"/>
                <w:szCs w:val="20"/>
                <w:lang w:val="es-CO"/>
              </w:rPr>
              <w:t xml:space="preserve">A </w:t>
            </w:r>
            <w:r w:rsidR="00BB7EAD" w:rsidRPr="00DF072A">
              <w:rPr>
                <w:rFonts w:ascii="Arial" w:hAnsi="Arial" w:cs="Arial"/>
                <w:sz w:val="20"/>
                <w:szCs w:val="20"/>
                <w:lang w:val="es-CO"/>
              </w:rPr>
              <w:t>continuación,</w:t>
            </w:r>
            <w:r w:rsidRPr="00DF072A">
              <w:rPr>
                <w:rFonts w:ascii="Arial" w:hAnsi="Arial" w:cs="Arial"/>
                <w:sz w:val="20"/>
                <w:szCs w:val="20"/>
                <w:lang w:val="es-CO"/>
              </w:rPr>
              <w:t xml:space="preserve"> usted encontrará preguntas </w:t>
            </w:r>
            <w:r w:rsidR="001431C5" w:rsidRPr="00DF072A">
              <w:rPr>
                <w:rFonts w:ascii="Arial" w:hAnsi="Arial" w:cs="Arial"/>
                <w:sz w:val="20"/>
                <w:szCs w:val="20"/>
                <w:lang w:val="es-CO"/>
              </w:rPr>
              <w:t xml:space="preserve">de selección múltiple con única respuesta </w:t>
            </w:r>
            <w:r w:rsidR="00985874">
              <w:rPr>
                <w:rFonts w:ascii="Arial" w:hAnsi="Arial" w:cs="Arial"/>
                <w:sz w:val="20"/>
                <w:szCs w:val="20"/>
                <w:lang w:val="es-CO"/>
              </w:rPr>
              <w:t xml:space="preserve">respecto </w:t>
            </w:r>
            <w:r w:rsidR="001431C5" w:rsidRPr="00DF072A">
              <w:rPr>
                <w:rFonts w:ascii="Arial" w:hAnsi="Arial" w:cs="Arial"/>
                <w:sz w:val="20"/>
                <w:szCs w:val="20"/>
                <w:lang w:val="es-CO"/>
              </w:rPr>
              <w:t xml:space="preserve">al </w:t>
            </w:r>
            <w:r w:rsidRPr="00DF072A">
              <w:rPr>
                <w:rFonts w:ascii="Arial" w:hAnsi="Arial" w:cs="Arial"/>
                <w:sz w:val="20"/>
                <w:szCs w:val="20"/>
                <w:lang w:val="es-CO"/>
              </w:rPr>
              <w:t>tema abordado en la unidad</w:t>
            </w:r>
            <w:r w:rsidR="001431C5" w:rsidRPr="00DF072A">
              <w:rPr>
                <w:rFonts w:ascii="Arial" w:hAnsi="Arial" w:cs="Arial"/>
                <w:sz w:val="20"/>
                <w:szCs w:val="20"/>
                <w:lang w:val="es-CO"/>
              </w:rPr>
              <w:t>.</w:t>
            </w:r>
          </w:p>
          <w:p w14:paraId="4DC1C95B" w14:textId="77777777" w:rsidR="003B3CCE" w:rsidRPr="00DF072A" w:rsidRDefault="003B3CCE" w:rsidP="00985874">
            <w:pPr>
              <w:numPr>
                <w:ilvl w:val="0"/>
                <w:numId w:val="1"/>
              </w:numPr>
              <w:rPr>
                <w:rFonts w:ascii="Arial" w:hAnsi="Arial" w:cs="Arial"/>
                <w:lang w:val="es-CO"/>
              </w:rPr>
            </w:pPr>
            <w:r w:rsidRPr="00DF072A">
              <w:rPr>
                <w:rFonts w:ascii="Arial" w:hAnsi="Arial" w:cs="Arial"/>
                <w:sz w:val="20"/>
                <w:szCs w:val="20"/>
                <w:lang w:val="es-CO"/>
              </w:rPr>
              <w:t xml:space="preserve">Marque la opción </w:t>
            </w:r>
            <w:r w:rsidR="00985874">
              <w:rPr>
                <w:rFonts w:ascii="Arial" w:hAnsi="Arial" w:cs="Arial"/>
                <w:sz w:val="20"/>
                <w:szCs w:val="20"/>
                <w:lang w:val="es-CO"/>
              </w:rPr>
              <w:t xml:space="preserve">correcta </w:t>
            </w:r>
            <w:r w:rsidRPr="00DF072A">
              <w:rPr>
                <w:rFonts w:ascii="Arial" w:hAnsi="Arial" w:cs="Arial"/>
                <w:sz w:val="20"/>
                <w:szCs w:val="20"/>
                <w:lang w:val="es-CO"/>
              </w:rPr>
              <w:t>con una X.</w:t>
            </w:r>
          </w:p>
        </w:tc>
      </w:tr>
    </w:tbl>
    <w:p w14:paraId="778E688D" w14:textId="77777777" w:rsidR="008E4DD0" w:rsidRPr="00DF072A" w:rsidRDefault="008E4DD0" w:rsidP="001B03D4">
      <w:pPr>
        <w:rPr>
          <w:rFonts w:ascii="Arial" w:hAnsi="Arial" w:cs="Arial"/>
          <w:lang w:val="es-CO"/>
        </w:rPr>
      </w:pPr>
    </w:p>
    <w:p w14:paraId="2D4DE66E" w14:textId="77777777" w:rsidR="003B3CCE" w:rsidRPr="00DF072A" w:rsidRDefault="003B3CCE" w:rsidP="000D4094">
      <w:pPr>
        <w:jc w:val="center"/>
        <w:rPr>
          <w:rFonts w:ascii="Arial" w:hAnsi="Arial" w:cs="Arial"/>
          <w:lang w:val="es-CO"/>
        </w:rPr>
      </w:pPr>
    </w:p>
    <w:p w14:paraId="208DD185" w14:textId="77777777" w:rsidR="003B3CCE" w:rsidRPr="00DF072A" w:rsidRDefault="003B3CCE" w:rsidP="000D4094">
      <w:pPr>
        <w:jc w:val="center"/>
        <w:rPr>
          <w:rFonts w:ascii="Arial" w:hAnsi="Arial" w:cs="Arial"/>
          <w:lang w:val="es-CO"/>
        </w:rPr>
      </w:pPr>
    </w:p>
    <w:p w14:paraId="7BABA0B2" w14:textId="77777777" w:rsidR="003B3CCE" w:rsidRPr="00DF072A" w:rsidRDefault="003B3CCE" w:rsidP="000D4094">
      <w:pPr>
        <w:jc w:val="center"/>
        <w:rPr>
          <w:rFonts w:ascii="Arial" w:hAnsi="Arial" w:cs="Arial"/>
          <w:lang w:val="es-CO"/>
        </w:rPr>
      </w:pPr>
    </w:p>
    <w:p w14:paraId="0240D483" w14:textId="77777777" w:rsidR="003B3CCE" w:rsidRPr="00DF072A" w:rsidRDefault="003B3CCE" w:rsidP="000D4094">
      <w:pPr>
        <w:jc w:val="center"/>
        <w:rPr>
          <w:rFonts w:ascii="Arial" w:hAnsi="Arial" w:cs="Arial"/>
          <w:lang w:val="es-CO"/>
        </w:rPr>
      </w:pPr>
    </w:p>
    <w:p w14:paraId="0C256535" w14:textId="77777777" w:rsidR="003B3CCE" w:rsidRPr="00DF072A" w:rsidRDefault="003B3CCE" w:rsidP="000D4094">
      <w:pPr>
        <w:jc w:val="center"/>
        <w:rPr>
          <w:rFonts w:ascii="Arial" w:hAnsi="Arial" w:cs="Arial"/>
          <w:lang w:val="es-CO"/>
        </w:rPr>
      </w:pPr>
    </w:p>
    <w:p w14:paraId="11A85DE7" w14:textId="77777777" w:rsidR="003B3CCE" w:rsidRPr="00DF072A" w:rsidRDefault="003B3CCE" w:rsidP="000D4094">
      <w:pPr>
        <w:jc w:val="center"/>
        <w:rPr>
          <w:rFonts w:ascii="Arial" w:hAnsi="Arial" w:cs="Arial"/>
          <w:lang w:val="es-CO"/>
        </w:rPr>
      </w:pPr>
    </w:p>
    <w:p w14:paraId="03272182" w14:textId="77777777" w:rsidR="003B3CCE" w:rsidRPr="00DF072A" w:rsidRDefault="003B3CCE" w:rsidP="000D4094">
      <w:pPr>
        <w:jc w:val="center"/>
        <w:rPr>
          <w:rFonts w:ascii="Arial" w:hAnsi="Arial" w:cs="Arial"/>
          <w:lang w:val="es-CO"/>
        </w:rPr>
      </w:pPr>
    </w:p>
    <w:p w14:paraId="0F3D1E1B" w14:textId="77777777" w:rsidR="003B3CCE" w:rsidRPr="00DF072A" w:rsidRDefault="003B3CCE" w:rsidP="000D4094">
      <w:pPr>
        <w:jc w:val="center"/>
        <w:rPr>
          <w:rFonts w:ascii="Arial" w:hAnsi="Arial" w:cs="Arial"/>
          <w:lang w:val="es-CO"/>
        </w:rPr>
      </w:pPr>
    </w:p>
    <w:p w14:paraId="36B8B18A" w14:textId="77777777" w:rsidR="001431C5" w:rsidRDefault="001431C5" w:rsidP="000D4094">
      <w:pPr>
        <w:jc w:val="center"/>
        <w:rPr>
          <w:rFonts w:ascii="Arial" w:hAnsi="Arial" w:cs="Arial"/>
          <w:lang w:val="es-CO"/>
        </w:rPr>
      </w:pPr>
    </w:p>
    <w:p w14:paraId="667FC50C" w14:textId="77777777" w:rsidR="00985874" w:rsidRDefault="00985874" w:rsidP="000D4094">
      <w:pPr>
        <w:jc w:val="center"/>
        <w:rPr>
          <w:rFonts w:ascii="Arial" w:hAnsi="Arial" w:cs="Arial"/>
          <w:lang w:val="es-CO"/>
        </w:rPr>
      </w:pPr>
    </w:p>
    <w:p w14:paraId="4EB751A6" w14:textId="77777777" w:rsidR="00985874" w:rsidRDefault="00985874" w:rsidP="000D4094">
      <w:pPr>
        <w:jc w:val="center"/>
        <w:rPr>
          <w:rFonts w:ascii="Arial" w:hAnsi="Arial" w:cs="Arial"/>
          <w:lang w:val="es-CO"/>
        </w:rPr>
      </w:pPr>
    </w:p>
    <w:p w14:paraId="69C4238C" w14:textId="77777777" w:rsidR="00985874" w:rsidRPr="00DF072A" w:rsidRDefault="00985874" w:rsidP="000D4094">
      <w:pPr>
        <w:jc w:val="center"/>
        <w:rPr>
          <w:rFonts w:ascii="Arial" w:hAnsi="Arial" w:cs="Arial"/>
          <w:lang w:val="es-CO"/>
        </w:rPr>
      </w:pPr>
    </w:p>
    <w:p w14:paraId="24948E53" w14:textId="77777777" w:rsidR="001B03D4" w:rsidRPr="00DF072A" w:rsidRDefault="000D4094" w:rsidP="000D4094">
      <w:pPr>
        <w:jc w:val="center"/>
        <w:rPr>
          <w:rFonts w:ascii="Arial" w:hAnsi="Arial" w:cs="Arial"/>
          <w:lang w:val="es-CO"/>
        </w:rPr>
      </w:pPr>
      <w:r w:rsidRPr="00DF072A">
        <w:rPr>
          <w:rFonts w:ascii="Arial" w:hAnsi="Arial" w:cs="Arial"/>
          <w:lang w:val="es-CO"/>
        </w:rPr>
        <w:lastRenderedPageBreak/>
        <w:t>PREGUNTAS</w:t>
      </w:r>
    </w:p>
    <w:p w14:paraId="7224BF2C" w14:textId="77777777" w:rsidR="006364E5" w:rsidRPr="00DF072A" w:rsidRDefault="006364E5" w:rsidP="001B03D4">
      <w:pPr>
        <w:tabs>
          <w:tab w:val="left" w:pos="3375"/>
        </w:tabs>
        <w:rPr>
          <w:rFonts w:ascii="Arial" w:hAnsi="Arial" w:cs="Arial"/>
        </w:rPr>
      </w:pPr>
    </w:p>
    <w:p w14:paraId="06C6DD98" w14:textId="77777777" w:rsidR="003B3CCE" w:rsidRPr="00DF072A" w:rsidRDefault="003B3CCE" w:rsidP="003B3CCE">
      <w:pPr>
        <w:autoSpaceDE w:val="0"/>
        <w:autoSpaceDN w:val="0"/>
        <w:adjustRightInd w:val="0"/>
        <w:spacing w:line="254" w:lineRule="auto"/>
        <w:jc w:val="center"/>
        <w:rPr>
          <w:rFonts w:ascii="Arial" w:hAnsi="Arial" w:cs="Arial"/>
          <w:b/>
          <w:bCs/>
        </w:rPr>
      </w:pPr>
      <w:r w:rsidRPr="00DF072A">
        <w:rPr>
          <w:rFonts w:ascii="Arial" w:hAnsi="Arial" w:cs="Arial"/>
          <w:b/>
          <w:bCs/>
        </w:rPr>
        <w:t>Cuestionarios por unidad</w:t>
      </w:r>
    </w:p>
    <w:p w14:paraId="162FC532" w14:textId="77777777" w:rsidR="003B3CCE" w:rsidRPr="00DF072A" w:rsidRDefault="003B3CCE" w:rsidP="003B3CCE">
      <w:pPr>
        <w:autoSpaceDE w:val="0"/>
        <w:autoSpaceDN w:val="0"/>
        <w:adjustRightInd w:val="0"/>
        <w:jc w:val="center"/>
        <w:rPr>
          <w:rFonts w:ascii="Arial" w:hAnsi="Arial" w:cs="Arial"/>
          <w:bCs/>
          <w:sz w:val="22"/>
          <w:szCs w:val="22"/>
        </w:rPr>
      </w:pPr>
    </w:p>
    <w:p w14:paraId="41ACD2C0" w14:textId="77777777" w:rsidR="003B3CCE" w:rsidRPr="00DF072A" w:rsidRDefault="003B3CCE" w:rsidP="003B3CCE">
      <w:pPr>
        <w:autoSpaceDE w:val="0"/>
        <w:autoSpaceDN w:val="0"/>
        <w:adjustRightInd w:val="0"/>
        <w:jc w:val="center"/>
        <w:rPr>
          <w:rFonts w:ascii="Arial" w:hAnsi="Arial" w:cs="Arial"/>
          <w:b/>
          <w:bCs/>
          <w:sz w:val="22"/>
          <w:szCs w:val="22"/>
        </w:rPr>
      </w:pPr>
      <w:r w:rsidRPr="00DF072A">
        <w:rPr>
          <w:rFonts w:ascii="Arial" w:hAnsi="Arial" w:cs="Arial"/>
          <w:b/>
          <w:bCs/>
          <w:sz w:val="22"/>
          <w:szCs w:val="22"/>
        </w:rPr>
        <w:t>Unidad 1</w:t>
      </w:r>
    </w:p>
    <w:p w14:paraId="1E1DE373" w14:textId="77777777" w:rsidR="003B3CCE" w:rsidRPr="00DF072A" w:rsidRDefault="003B3CCE" w:rsidP="003B3CCE">
      <w:pPr>
        <w:autoSpaceDE w:val="0"/>
        <w:autoSpaceDN w:val="0"/>
        <w:adjustRightInd w:val="0"/>
        <w:jc w:val="both"/>
        <w:rPr>
          <w:rFonts w:ascii="Arial" w:hAnsi="Arial" w:cs="Arial"/>
          <w:bCs/>
          <w:sz w:val="22"/>
          <w:szCs w:val="22"/>
        </w:rPr>
      </w:pPr>
    </w:p>
    <w:p w14:paraId="7BAB6221" w14:textId="77777777" w:rsidR="003B3CCE" w:rsidRPr="00DF072A" w:rsidRDefault="003B3CCE" w:rsidP="00325064">
      <w:pPr>
        <w:numPr>
          <w:ilvl w:val="3"/>
          <w:numId w:val="14"/>
        </w:numPr>
        <w:autoSpaceDE w:val="0"/>
        <w:autoSpaceDN w:val="0"/>
        <w:adjustRightInd w:val="0"/>
        <w:ind w:left="426"/>
        <w:jc w:val="both"/>
        <w:rPr>
          <w:rFonts w:ascii="Arial" w:hAnsi="Arial" w:cs="Arial"/>
          <w:bCs/>
          <w:sz w:val="22"/>
          <w:szCs w:val="22"/>
        </w:rPr>
      </w:pPr>
      <w:r w:rsidRPr="00DF072A">
        <w:rPr>
          <w:rFonts w:ascii="Arial" w:hAnsi="Arial" w:cs="Arial"/>
          <w:bCs/>
          <w:sz w:val="22"/>
          <w:szCs w:val="22"/>
        </w:rPr>
        <w:t>El mercurio es un elemento natural constitutivo de la tierra, por lo que puede encontrarse en el aire, el suelo, el agua, e incluso en los seres vivos. La forma más común de mercurio que se encuentra en los seres vivos es</w:t>
      </w:r>
    </w:p>
    <w:p w14:paraId="78E08465" w14:textId="77777777" w:rsidR="003B3CCE" w:rsidRPr="00DF072A" w:rsidRDefault="003B3CCE" w:rsidP="003B3CCE">
      <w:pPr>
        <w:autoSpaceDE w:val="0"/>
        <w:autoSpaceDN w:val="0"/>
        <w:adjustRightInd w:val="0"/>
        <w:jc w:val="both"/>
        <w:rPr>
          <w:rFonts w:ascii="Arial" w:hAnsi="Arial" w:cs="Arial"/>
          <w:bCs/>
          <w:sz w:val="22"/>
          <w:szCs w:val="22"/>
        </w:rPr>
      </w:pPr>
    </w:p>
    <w:p w14:paraId="584412FF" w14:textId="77777777" w:rsidR="003B3CCE" w:rsidRPr="00FF2F27" w:rsidRDefault="00FF2F27" w:rsidP="00325064">
      <w:pPr>
        <w:numPr>
          <w:ilvl w:val="0"/>
          <w:numId w:val="14"/>
        </w:numPr>
        <w:spacing w:after="160" w:line="254" w:lineRule="auto"/>
        <w:contextualSpacing/>
        <w:jc w:val="both"/>
        <w:rPr>
          <w:rFonts w:ascii="Arial" w:hAnsi="Arial" w:cs="Arial"/>
          <w:sz w:val="22"/>
          <w:szCs w:val="22"/>
          <w:highlight w:val="darkCyan"/>
          <w:u w:val="single"/>
        </w:rPr>
      </w:pPr>
      <w:r w:rsidRPr="00FF2F27">
        <w:rPr>
          <w:rFonts w:ascii="Arial" w:hAnsi="Arial" w:cs="Arial"/>
          <w:sz w:val="22"/>
          <w:szCs w:val="22"/>
          <w:highlight w:val="darkCyan"/>
          <w:u w:val="single"/>
        </w:rPr>
        <w:t>Metilmercurio.</w:t>
      </w:r>
    </w:p>
    <w:p w14:paraId="4699A7AA" w14:textId="77777777" w:rsidR="003B3CCE" w:rsidRPr="00DF072A" w:rsidRDefault="00FF2F27" w:rsidP="00325064">
      <w:pPr>
        <w:numPr>
          <w:ilvl w:val="0"/>
          <w:numId w:val="14"/>
        </w:numPr>
        <w:spacing w:after="160" w:line="254" w:lineRule="auto"/>
        <w:contextualSpacing/>
        <w:jc w:val="both"/>
        <w:rPr>
          <w:rFonts w:ascii="Arial" w:hAnsi="Arial" w:cs="Arial"/>
          <w:sz w:val="22"/>
          <w:szCs w:val="22"/>
        </w:rPr>
      </w:pPr>
      <w:r w:rsidRPr="00DF072A">
        <w:rPr>
          <w:rFonts w:ascii="Arial" w:hAnsi="Arial" w:cs="Arial"/>
          <w:sz w:val="22"/>
          <w:szCs w:val="22"/>
        </w:rPr>
        <w:t xml:space="preserve">Mercurio </w:t>
      </w:r>
      <w:r>
        <w:rPr>
          <w:rFonts w:ascii="Arial" w:hAnsi="Arial" w:cs="Arial"/>
          <w:sz w:val="22"/>
          <w:szCs w:val="22"/>
        </w:rPr>
        <w:t>m</w:t>
      </w:r>
      <w:r w:rsidRPr="00DF072A">
        <w:rPr>
          <w:rFonts w:ascii="Arial" w:hAnsi="Arial" w:cs="Arial"/>
          <w:sz w:val="22"/>
          <w:szCs w:val="22"/>
        </w:rPr>
        <w:t>etálico.</w:t>
      </w:r>
    </w:p>
    <w:p w14:paraId="0FC1F53C" w14:textId="77777777" w:rsidR="003B3CCE" w:rsidRPr="00DF072A" w:rsidRDefault="00FF2F27" w:rsidP="00325064">
      <w:pPr>
        <w:numPr>
          <w:ilvl w:val="0"/>
          <w:numId w:val="14"/>
        </w:numPr>
        <w:spacing w:after="160" w:line="254" w:lineRule="auto"/>
        <w:contextualSpacing/>
        <w:jc w:val="both"/>
        <w:rPr>
          <w:rFonts w:ascii="Arial" w:hAnsi="Arial" w:cs="Arial"/>
          <w:sz w:val="22"/>
          <w:szCs w:val="22"/>
        </w:rPr>
      </w:pPr>
      <w:r w:rsidRPr="00DF072A">
        <w:rPr>
          <w:rFonts w:ascii="Arial" w:hAnsi="Arial" w:cs="Arial"/>
          <w:sz w:val="22"/>
          <w:szCs w:val="22"/>
        </w:rPr>
        <w:t xml:space="preserve">Mercurio </w:t>
      </w:r>
      <w:r>
        <w:rPr>
          <w:rFonts w:ascii="Arial" w:hAnsi="Arial" w:cs="Arial"/>
          <w:sz w:val="22"/>
          <w:szCs w:val="22"/>
        </w:rPr>
        <w:t>e</w:t>
      </w:r>
      <w:r w:rsidRPr="00DF072A">
        <w:rPr>
          <w:rFonts w:ascii="Arial" w:hAnsi="Arial" w:cs="Arial"/>
          <w:sz w:val="22"/>
          <w:szCs w:val="22"/>
        </w:rPr>
        <w:t>lemental.</w:t>
      </w:r>
    </w:p>
    <w:p w14:paraId="1EE9B56C" w14:textId="77777777" w:rsidR="003B3CCE" w:rsidRPr="00DF072A" w:rsidRDefault="00FF2F27" w:rsidP="00325064">
      <w:pPr>
        <w:numPr>
          <w:ilvl w:val="0"/>
          <w:numId w:val="14"/>
        </w:numPr>
        <w:spacing w:after="160" w:line="254" w:lineRule="auto"/>
        <w:contextualSpacing/>
        <w:jc w:val="both"/>
        <w:rPr>
          <w:rFonts w:ascii="Arial" w:hAnsi="Arial" w:cs="Arial"/>
          <w:sz w:val="22"/>
          <w:szCs w:val="22"/>
        </w:rPr>
      </w:pPr>
      <w:r w:rsidRPr="00DF072A">
        <w:rPr>
          <w:rFonts w:ascii="Arial" w:hAnsi="Arial" w:cs="Arial"/>
          <w:sz w:val="22"/>
          <w:szCs w:val="22"/>
        </w:rPr>
        <w:t xml:space="preserve">Óxido </w:t>
      </w:r>
      <w:r>
        <w:rPr>
          <w:rFonts w:ascii="Arial" w:hAnsi="Arial" w:cs="Arial"/>
          <w:sz w:val="22"/>
          <w:szCs w:val="22"/>
        </w:rPr>
        <w:t>d</w:t>
      </w:r>
      <w:r w:rsidRPr="00DF072A">
        <w:rPr>
          <w:rFonts w:ascii="Arial" w:hAnsi="Arial" w:cs="Arial"/>
          <w:sz w:val="22"/>
          <w:szCs w:val="22"/>
        </w:rPr>
        <w:t xml:space="preserve">e </w:t>
      </w:r>
      <w:r w:rsidR="003B3CCE" w:rsidRPr="00DF072A">
        <w:rPr>
          <w:rFonts w:ascii="Arial" w:hAnsi="Arial" w:cs="Arial"/>
          <w:sz w:val="22"/>
          <w:szCs w:val="22"/>
        </w:rPr>
        <w:t>mercurio.</w:t>
      </w:r>
    </w:p>
    <w:p w14:paraId="06E1B3AC" w14:textId="77777777" w:rsidR="003B3CCE" w:rsidRPr="00DF072A" w:rsidRDefault="003B3CCE" w:rsidP="003B3CCE">
      <w:pPr>
        <w:ind w:left="360"/>
        <w:jc w:val="both"/>
        <w:rPr>
          <w:rFonts w:ascii="Arial" w:hAnsi="Arial" w:cs="Arial"/>
          <w:sz w:val="22"/>
          <w:szCs w:val="22"/>
        </w:rPr>
      </w:pPr>
    </w:p>
    <w:p w14:paraId="1BB6933F" w14:textId="77777777" w:rsidR="003B3CCE" w:rsidRPr="00DF072A" w:rsidRDefault="003B3CCE" w:rsidP="00325064">
      <w:pPr>
        <w:numPr>
          <w:ilvl w:val="0"/>
          <w:numId w:val="51"/>
        </w:numPr>
        <w:autoSpaceDE w:val="0"/>
        <w:autoSpaceDN w:val="0"/>
        <w:adjustRightInd w:val="0"/>
        <w:ind w:left="426"/>
        <w:jc w:val="both"/>
        <w:rPr>
          <w:rFonts w:ascii="Arial" w:hAnsi="Arial" w:cs="Arial"/>
          <w:bCs/>
          <w:sz w:val="22"/>
          <w:szCs w:val="22"/>
        </w:rPr>
      </w:pPr>
      <w:r w:rsidRPr="00DF072A">
        <w:rPr>
          <w:rFonts w:ascii="Arial" w:hAnsi="Arial" w:cs="Arial"/>
          <w:bCs/>
          <w:sz w:val="22"/>
          <w:szCs w:val="22"/>
        </w:rPr>
        <w:t xml:space="preserve">Un estudiante de primaria encontró un recipiente con mercurio líquido en su interior proveniente de un termómetro y procedió a utilizar el metal a través de una </w:t>
      </w:r>
      <w:r w:rsidR="00625C32" w:rsidRPr="00DF072A">
        <w:rPr>
          <w:rFonts w:ascii="Arial" w:hAnsi="Arial" w:cs="Arial"/>
          <w:bCs/>
          <w:sz w:val="22"/>
          <w:szCs w:val="22"/>
        </w:rPr>
        <w:t>jeringa; el</w:t>
      </w:r>
      <w:r w:rsidRPr="00DF072A">
        <w:rPr>
          <w:rFonts w:ascii="Arial" w:hAnsi="Arial" w:cs="Arial"/>
          <w:bCs/>
          <w:sz w:val="22"/>
          <w:szCs w:val="22"/>
        </w:rPr>
        <w:t xml:space="preserve"> mercurio manipulado por el estudiante es del tipo</w:t>
      </w:r>
    </w:p>
    <w:p w14:paraId="463B8F7C" w14:textId="77777777" w:rsidR="003B3CCE" w:rsidRPr="00DF072A" w:rsidRDefault="003B3CCE" w:rsidP="003B3CCE">
      <w:pPr>
        <w:autoSpaceDE w:val="0"/>
        <w:autoSpaceDN w:val="0"/>
        <w:adjustRightInd w:val="0"/>
        <w:jc w:val="both"/>
        <w:rPr>
          <w:rFonts w:ascii="Arial" w:hAnsi="Arial" w:cs="Arial"/>
          <w:bCs/>
          <w:sz w:val="22"/>
          <w:szCs w:val="22"/>
        </w:rPr>
      </w:pPr>
    </w:p>
    <w:p w14:paraId="75FC5957" w14:textId="77777777" w:rsidR="003B3CCE" w:rsidRPr="00DF072A" w:rsidRDefault="00FF2F27" w:rsidP="00325064">
      <w:pPr>
        <w:numPr>
          <w:ilvl w:val="0"/>
          <w:numId w:val="47"/>
        </w:numPr>
        <w:spacing w:after="160" w:line="254" w:lineRule="auto"/>
        <w:contextualSpacing/>
        <w:jc w:val="both"/>
        <w:rPr>
          <w:rFonts w:ascii="Arial" w:hAnsi="Arial" w:cs="Arial"/>
          <w:sz w:val="22"/>
          <w:szCs w:val="22"/>
        </w:rPr>
      </w:pPr>
      <w:r w:rsidRPr="00DF072A">
        <w:rPr>
          <w:rFonts w:ascii="Arial" w:hAnsi="Arial" w:cs="Arial"/>
          <w:sz w:val="22"/>
          <w:szCs w:val="22"/>
        </w:rPr>
        <w:t xml:space="preserve">Orgánico. </w:t>
      </w:r>
    </w:p>
    <w:p w14:paraId="6CFC61E1" w14:textId="77777777" w:rsidR="003B3CCE" w:rsidRPr="00DF072A" w:rsidRDefault="00FF2F27" w:rsidP="00325064">
      <w:pPr>
        <w:numPr>
          <w:ilvl w:val="0"/>
          <w:numId w:val="47"/>
        </w:numPr>
        <w:spacing w:after="160" w:line="254" w:lineRule="auto"/>
        <w:contextualSpacing/>
        <w:jc w:val="both"/>
        <w:rPr>
          <w:rFonts w:ascii="Arial" w:hAnsi="Arial" w:cs="Arial"/>
          <w:sz w:val="22"/>
          <w:szCs w:val="22"/>
        </w:rPr>
      </w:pPr>
      <w:r w:rsidRPr="00DF072A">
        <w:rPr>
          <w:rFonts w:ascii="Arial" w:hAnsi="Arial" w:cs="Arial"/>
          <w:sz w:val="22"/>
          <w:szCs w:val="22"/>
        </w:rPr>
        <w:t>Inorgánico.</w:t>
      </w:r>
    </w:p>
    <w:p w14:paraId="2943D792" w14:textId="77777777" w:rsidR="003B3CCE" w:rsidRPr="00DF072A" w:rsidRDefault="00FF2F27" w:rsidP="00325064">
      <w:pPr>
        <w:numPr>
          <w:ilvl w:val="0"/>
          <w:numId w:val="47"/>
        </w:numPr>
        <w:spacing w:after="160" w:line="254" w:lineRule="auto"/>
        <w:contextualSpacing/>
        <w:jc w:val="both"/>
        <w:rPr>
          <w:rFonts w:ascii="Arial" w:hAnsi="Arial" w:cs="Arial"/>
          <w:sz w:val="22"/>
          <w:szCs w:val="22"/>
        </w:rPr>
      </w:pPr>
      <w:r w:rsidRPr="00DF072A">
        <w:rPr>
          <w:rFonts w:ascii="Arial" w:hAnsi="Arial" w:cs="Arial"/>
          <w:sz w:val="22"/>
          <w:szCs w:val="22"/>
        </w:rPr>
        <w:t>Metilmercurio.</w:t>
      </w:r>
    </w:p>
    <w:p w14:paraId="2AB1C5FF" w14:textId="77777777" w:rsidR="003B3CCE" w:rsidRPr="00FF2F27" w:rsidRDefault="00FF2F27" w:rsidP="00325064">
      <w:pPr>
        <w:numPr>
          <w:ilvl w:val="0"/>
          <w:numId w:val="47"/>
        </w:numPr>
        <w:spacing w:after="160" w:line="254" w:lineRule="auto"/>
        <w:contextualSpacing/>
        <w:jc w:val="both"/>
        <w:rPr>
          <w:rFonts w:ascii="Arial" w:hAnsi="Arial" w:cs="Arial"/>
          <w:sz w:val="22"/>
          <w:szCs w:val="22"/>
          <w:highlight w:val="darkCyan"/>
          <w:u w:val="single"/>
        </w:rPr>
      </w:pPr>
      <w:r w:rsidRPr="00FF2F27">
        <w:rPr>
          <w:rFonts w:ascii="Arial" w:hAnsi="Arial" w:cs="Arial"/>
          <w:sz w:val="22"/>
          <w:szCs w:val="22"/>
          <w:highlight w:val="darkCyan"/>
          <w:u w:val="single"/>
        </w:rPr>
        <w:t>Elemental.</w:t>
      </w:r>
    </w:p>
    <w:p w14:paraId="010585D5" w14:textId="77777777" w:rsidR="003B3CCE" w:rsidRPr="00DF072A" w:rsidRDefault="003B3CCE" w:rsidP="003B3CCE">
      <w:pPr>
        <w:jc w:val="both"/>
        <w:rPr>
          <w:rFonts w:ascii="Arial" w:hAnsi="Arial" w:cs="Arial"/>
          <w:sz w:val="22"/>
          <w:szCs w:val="22"/>
        </w:rPr>
      </w:pPr>
    </w:p>
    <w:p w14:paraId="4BEBE6B7" w14:textId="77777777" w:rsidR="003B3CCE" w:rsidRPr="00DF072A" w:rsidRDefault="003B3CCE" w:rsidP="00325064">
      <w:pPr>
        <w:numPr>
          <w:ilvl w:val="0"/>
          <w:numId w:val="51"/>
        </w:numPr>
        <w:autoSpaceDE w:val="0"/>
        <w:autoSpaceDN w:val="0"/>
        <w:adjustRightInd w:val="0"/>
        <w:ind w:left="426" w:hanging="426"/>
        <w:jc w:val="both"/>
        <w:rPr>
          <w:rFonts w:ascii="Arial" w:hAnsi="Arial" w:cs="Arial"/>
          <w:bCs/>
          <w:sz w:val="22"/>
          <w:szCs w:val="22"/>
        </w:rPr>
      </w:pPr>
      <w:r w:rsidRPr="00DF072A">
        <w:rPr>
          <w:rFonts w:ascii="Arial" w:hAnsi="Arial" w:cs="Arial"/>
          <w:bCs/>
          <w:sz w:val="22"/>
          <w:szCs w:val="22"/>
        </w:rPr>
        <w:t>El ciclo del mercurio consiste en un flujo continuo del elemento entre atmósfera, litósfera e hidrósfera; una vez en la atmósfera los procesos que establecen el transporte y destino del mercurio son</w:t>
      </w:r>
    </w:p>
    <w:p w14:paraId="33FEC603" w14:textId="77777777" w:rsidR="003B3CCE" w:rsidRPr="00DF072A" w:rsidRDefault="003B3CCE" w:rsidP="003B3CCE">
      <w:pPr>
        <w:autoSpaceDE w:val="0"/>
        <w:autoSpaceDN w:val="0"/>
        <w:adjustRightInd w:val="0"/>
        <w:jc w:val="both"/>
        <w:rPr>
          <w:rFonts w:ascii="Arial" w:hAnsi="Arial" w:cs="Arial"/>
          <w:sz w:val="22"/>
          <w:szCs w:val="22"/>
          <w:lang w:eastAsia="en-US"/>
        </w:rPr>
      </w:pPr>
    </w:p>
    <w:p w14:paraId="4FFF23A0" w14:textId="77777777" w:rsidR="003B3CCE" w:rsidRPr="00FF2F27" w:rsidRDefault="00FF2F27" w:rsidP="00325064">
      <w:pPr>
        <w:numPr>
          <w:ilvl w:val="0"/>
          <w:numId w:val="15"/>
        </w:numPr>
        <w:spacing w:after="160" w:line="254" w:lineRule="auto"/>
        <w:contextualSpacing/>
        <w:jc w:val="both"/>
        <w:rPr>
          <w:rFonts w:ascii="Arial" w:hAnsi="Arial" w:cs="Arial"/>
          <w:sz w:val="22"/>
          <w:szCs w:val="22"/>
          <w:highlight w:val="darkCyan"/>
          <w:u w:val="single"/>
        </w:rPr>
      </w:pPr>
      <w:r w:rsidRPr="00FF2F27">
        <w:rPr>
          <w:rFonts w:ascii="Arial" w:hAnsi="Arial" w:cs="Arial"/>
          <w:sz w:val="22"/>
          <w:szCs w:val="22"/>
          <w:highlight w:val="darkCyan"/>
          <w:u w:val="single"/>
        </w:rPr>
        <w:t xml:space="preserve">Emisiones, transporte, transformación y deposición. </w:t>
      </w:r>
    </w:p>
    <w:p w14:paraId="0A06965B" w14:textId="77777777" w:rsidR="003B3CCE" w:rsidRPr="00DF072A" w:rsidRDefault="00FF2F27" w:rsidP="00325064">
      <w:pPr>
        <w:numPr>
          <w:ilvl w:val="0"/>
          <w:numId w:val="15"/>
        </w:numPr>
        <w:spacing w:after="160" w:line="254" w:lineRule="auto"/>
        <w:contextualSpacing/>
        <w:jc w:val="both"/>
        <w:rPr>
          <w:rFonts w:ascii="Arial" w:hAnsi="Arial" w:cs="Arial"/>
          <w:sz w:val="22"/>
          <w:szCs w:val="22"/>
        </w:rPr>
      </w:pPr>
      <w:r w:rsidRPr="00DF072A">
        <w:rPr>
          <w:rFonts w:ascii="Arial" w:hAnsi="Arial" w:cs="Arial"/>
          <w:sz w:val="22"/>
          <w:szCs w:val="22"/>
        </w:rPr>
        <w:t>Liberación, volatilización, emisi</w:t>
      </w:r>
      <w:r w:rsidR="003B3CCE" w:rsidRPr="00DF072A">
        <w:rPr>
          <w:rFonts w:ascii="Arial" w:hAnsi="Arial" w:cs="Arial"/>
          <w:sz w:val="22"/>
          <w:szCs w:val="22"/>
        </w:rPr>
        <w:t>ones volcánicas y transporte.</w:t>
      </w:r>
    </w:p>
    <w:p w14:paraId="39C2E3BF" w14:textId="77777777" w:rsidR="003B3CCE" w:rsidRPr="00DF072A" w:rsidRDefault="00FF2F27" w:rsidP="00325064">
      <w:pPr>
        <w:numPr>
          <w:ilvl w:val="0"/>
          <w:numId w:val="15"/>
        </w:numPr>
        <w:spacing w:after="160" w:line="254" w:lineRule="auto"/>
        <w:contextualSpacing/>
        <w:jc w:val="both"/>
        <w:rPr>
          <w:rFonts w:ascii="Arial" w:hAnsi="Arial" w:cs="Arial"/>
          <w:sz w:val="22"/>
          <w:szCs w:val="22"/>
        </w:rPr>
      </w:pPr>
      <w:r w:rsidRPr="00DF072A">
        <w:rPr>
          <w:rFonts w:ascii="Arial" w:hAnsi="Arial" w:cs="Arial"/>
          <w:sz w:val="22"/>
          <w:szCs w:val="22"/>
        </w:rPr>
        <w:t>Transmisión, liberación, suspensión y deposición.</w:t>
      </w:r>
    </w:p>
    <w:p w14:paraId="04A7E331" w14:textId="77777777" w:rsidR="003B3CCE" w:rsidRPr="00DF072A" w:rsidRDefault="00FF2F27" w:rsidP="00325064">
      <w:pPr>
        <w:numPr>
          <w:ilvl w:val="0"/>
          <w:numId w:val="15"/>
        </w:numPr>
        <w:spacing w:after="160" w:line="254" w:lineRule="auto"/>
        <w:contextualSpacing/>
        <w:jc w:val="both"/>
        <w:rPr>
          <w:rFonts w:ascii="Arial" w:hAnsi="Arial" w:cs="Arial"/>
          <w:sz w:val="22"/>
          <w:szCs w:val="22"/>
        </w:rPr>
      </w:pPr>
      <w:r w:rsidRPr="00DF072A">
        <w:rPr>
          <w:rFonts w:ascii="Arial" w:hAnsi="Arial" w:cs="Arial"/>
          <w:sz w:val="22"/>
          <w:szCs w:val="22"/>
        </w:rPr>
        <w:t>Transformación, emisiones volcánicas, transporte y reducción.</w:t>
      </w:r>
    </w:p>
    <w:p w14:paraId="37C3893F" w14:textId="77777777" w:rsidR="003B3CCE" w:rsidRPr="00DF072A" w:rsidRDefault="003B3CCE" w:rsidP="003B3CCE">
      <w:pPr>
        <w:spacing w:after="160" w:line="254" w:lineRule="auto"/>
        <w:ind w:left="720"/>
        <w:contextualSpacing/>
        <w:jc w:val="both"/>
        <w:rPr>
          <w:rFonts w:ascii="Arial" w:hAnsi="Arial" w:cs="Arial"/>
          <w:sz w:val="22"/>
          <w:szCs w:val="22"/>
        </w:rPr>
      </w:pPr>
    </w:p>
    <w:p w14:paraId="63750370" w14:textId="77777777" w:rsidR="003B3CCE" w:rsidRPr="00DF072A" w:rsidRDefault="003B3CCE" w:rsidP="00325064">
      <w:pPr>
        <w:numPr>
          <w:ilvl w:val="0"/>
          <w:numId w:val="51"/>
        </w:numPr>
        <w:autoSpaceDE w:val="0"/>
        <w:autoSpaceDN w:val="0"/>
        <w:adjustRightInd w:val="0"/>
        <w:ind w:left="426" w:hanging="426"/>
        <w:jc w:val="both"/>
        <w:rPr>
          <w:rFonts w:ascii="Arial" w:hAnsi="Arial" w:cs="Arial"/>
          <w:bCs/>
          <w:sz w:val="22"/>
          <w:szCs w:val="22"/>
        </w:rPr>
      </w:pPr>
      <w:r w:rsidRPr="00DF072A">
        <w:rPr>
          <w:rFonts w:ascii="Arial" w:hAnsi="Arial" w:cs="Arial"/>
          <w:bCs/>
          <w:sz w:val="22"/>
          <w:szCs w:val="22"/>
        </w:rPr>
        <w:t xml:space="preserve">En una clínica odontológica se emplean varios materiales, herramientas e instrumentos utilizados en la restauración dental de un paciente, uno de los siguientes dispositivos se caracteriza por contener mercurio </w:t>
      </w:r>
    </w:p>
    <w:p w14:paraId="1B11B974" w14:textId="77777777" w:rsidR="003B3CCE" w:rsidRPr="00DF072A" w:rsidRDefault="003B3CCE" w:rsidP="003B3CCE">
      <w:pPr>
        <w:jc w:val="both"/>
        <w:rPr>
          <w:rFonts w:ascii="Arial" w:hAnsi="Arial" w:cs="Arial"/>
          <w:sz w:val="22"/>
          <w:szCs w:val="22"/>
        </w:rPr>
      </w:pPr>
    </w:p>
    <w:p w14:paraId="120461D9" w14:textId="77777777" w:rsidR="003B3CCE" w:rsidRPr="00DF072A" w:rsidRDefault="003B3CCE" w:rsidP="00325064">
      <w:pPr>
        <w:pStyle w:val="Prrafodelista"/>
        <w:numPr>
          <w:ilvl w:val="0"/>
          <w:numId w:val="41"/>
        </w:numPr>
        <w:rPr>
          <w:rFonts w:cs="Arial"/>
          <w:szCs w:val="22"/>
        </w:rPr>
      </w:pPr>
      <w:r w:rsidRPr="00DF072A">
        <w:rPr>
          <w:rFonts w:cs="Arial"/>
          <w:szCs w:val="22"/>
        </w:rPr>
        <w:t>Pinzas dentales.</w:t>
      </w:r>
    </w:p>
    <w:p w14:paraId="4D2A78FB" w14:textId="77777777" w:rsidR="003B3CCE" w:rsidRPr="00FF2F27" w:rsidRDefault="003B3CCE" w:rsidP="00325064">
      <w:pPr>
        <w:pStyle w:val="Prrafodelista"/>
        <w:numPr>
          <w:ilvl w:val="0"/>
          <w:numId w:val="41"/>
        </w:numPr>
        <w:rPr>
          <w:rFonts w:cs="Arial"/>
          <w:szCs w:val="22"/>
          <w:highlight w:val="darkCyan"/>
          <w:u w:val="single"/>
        </w:rPr>
      </w:pPr>
      <w:r w:rsidRPr="00FF2F27">
        <w:rPr>
          <w:rFonts w:cs="Arial"/>
          <w:szCs w:val="22"/>
          <w:highlight w:val="darkCyan"/>
          <w:u w:val="single"/>
        </w:rPr>
        <w:t>Amalgama dental.</w:t>
      </w:r>
    </w:p>
    <w:p w14:paraId="71700308" w14:textId="77777777" w:rsidR="003B3CCE" w:rsidRPr="00DF072A" w:rsidRDefault="003B3CCE" w:rsidP="00325064">
      <w:pPr>
        <w:pStyle w:val="Prrafodelista"/>
        <w:numPr>
          <w:ilvl w:val="0"/>
          <w:numId w:val="41"/>
        </w:numPr>
        <w:rPr>
          <w:rFonts w:cs="Arial"/>
          <w:szCs w:val="22"/>
        </w:rPr>
      </w:pPr>
      <w:r w:rsidRPr="00DF072A">
        <w:rPr>
          <w:rFonts w:cs="Arial"/>
          <w:szCs w:val="22"/>
        </w:rPr>
        <w:t>Reactivos de laboratorio.</w:t>
      </w:r>
    </w:p>
    <w:p w14:paraId="71313F8A" w14:textId="77777777" w:rsidR="003B3CCE" w:rsidRPr="00DF072A" w:rsidRDefault="003B3CCE" w:rsidP="00D56773">
      <w:pPr>
        <w:pStyle w:val="Prrafodelista"/>
        <w:numPr>
          <w:ilvl w:val="0"/>
          <w:numId w:val="41"/>
        </w:numPr>
        <w:spacing w:after="0"/>
        <w:rPr>
          <w:rFonts w:cs="Arial"/>
          <w:szCs w:val="22"/>
        </w:rPr>
      </w:pPr>
      <w:r w:rsidRPr="00DF072A">
        <w:rPr>
          <w:rFonts w:cs="Arial"/>
          <w:szCs w:val="22"/>
        </w:rPr>
        <w:t xml:space="preserve">Desinfectantes de laboratorio. </w:t>
      </w:r>
    </w:p>
    <w:p w14:paraId="095F983B" w14:textId="77777777" w:rsidR="003B3CCE" w:rsidRPr="00DF072A" w:rsidRDefault="003B3CCE" w:rsidP="003B3CCE">
      <w:pPr>
        <w:jc w:val="both"/>
        <w:rPr>
          <w:rFonts w:ascii="Arial" w:hAnsi="Arial" w:cs="Arial"/>
          <w:sz w:val="22"/>
          <w:szCs w:val="22"/>
        </w:rPr>
      </w:pPr>
    </w:p>
    <w:p w14:paraId="335FD618" w14:textId="77777777" w:rsidR="003B3CCE" w:rsidRPr="00DF072A" w:rsidRDefault="003B3CCE" w:rsidP="00325064">
      <w:pPr>
        <w:numPr>
          <w:ilvl w:val="0"/>
          <w:numId w:val="51"/>
        </w:numPr>
        <w:autoSpaceDE w:val="0"/>
        <w:autoSpaceDN w:val="0"/>
        <w:adjustRightInd w:val="0"/>
        <w:ind w:left="426"/>
        <w:jc w:val="both"/>
        <w:rPr>
          <w:rFonts w:ascii="Arial" w:hAnsi="Arial" w:cs="Arial"/>
          <w:bCs/>
          <w:sz w:val="22"/>
          <w:szCs w:val="22"/>
        </w:rPr>
      </w:pPr>
      <w:r w:rsidRPr="00DF072A">
        <w:rPr>
          <w:rFonts w:ascii="Arial" w:hAnsi="Arial" w:cs="Arial"/>
          <w:bCs/>
          <w:sz w:val="22"/>
          <w:szCs w:val="22"/>
        </w:rPr>
        <w:t xml:space="preserve">Una empresa dedicada a la minería de </w:t>
      </w:r>
      <w:r w:rsidR="00E31E0B" w:rsidRPr="00DF072A">
        <w:rPr>
          <w:rFonts w:ascii="Arial" w:hAnsi="Arial" w:cs="Arial"/>
          <w:bCs/>
          <w:sz w:val="22"/>
          <w:szCs w:val="22"/>
        </w:rPr>
        <w:t>oro</w:t>
      </w:r>
      <w:r w:rsidRPr="00DF072A">
        <w:rPr>
          <w:rFonts w:ascii="Arial" w:hAnsi="Arial" w:cs="Arial"/>
          <w:bCs/>
          <w:sz w:val="22"/>
          <w:szCs w:val="22"/>
        </w:rPr>
        <w:t xml:space="preserve"> se encuentra en etapa de exploración, construcción y montaje de su proyecto en un municipio al sur de Colombia. El área de </w:t>
      </w:r>
      <w:r w:rsidRPr="00DF072A">
        <w:rPr>
          <w:rFonts w:ascii="Arial" w:hAnsi="Arial" w:cs="Arial"/>
          <w:bCs/>
          <w:sz w:val="22"/>
          <w:szCs w:val="22"/>
        </w:rPr>
        <w:lastRenderedPageBreak/>
        <w:t>intervención del proyecto será de 1700 ha, lo que implica que la minería que llevará a cabo la empresa es</w:t>
      </w:r>
    </w:p>
    <w:p w14:paraId="7EA51535" w14:textId="77777777" w:rsidR="003B3CCE" w:rsidRPr="00DF072A" w:rsidRDefault="003B3CCE" w:rsidP="003B3CCE">
      <w:pPr>
        <w:autoSpaceDE w:val="0"/>
        <w:autoSpaceDN w:val="0"/>
        <w:adjustRightInd w:val="0"/>
        <w:ind w:left="720"/>
        <w:jc w:val="both"/>
        <w:rPr>
          <w:rFonts w:ascii="Arial" w:hAnsi="Arial" w:cs="Arial"/>
          <w:bCs/>
          <w:sz w:val="22"/>
          <w:szCs w:val="22"/>
          <w:lang w:val="es-CO" w:eastAsia="x-none"/>
        </w:rPr>
      </w:pPr>
    </w:p>
    <w:p w14:paraId="1E2B7ED4" w14:textId="77777777" w:rsidR="003B3CCE" w:rsidRPr="00DF072A" w:rsidRDefault="00FF2F27" w:rsidP="00325064">
      <w:pPr>
        <w:numPr>
          <w:ilvl w:val="0"/>
          <w:numId w:val="16"/>
        </w:numPr>
        <w:spacing w:after="160" w:line="254" w:lineRule="auto"/>
        <w:contextualSpacing/>
        <w:jc w:val="both"/>
        <w:rPr>
          <w:rFonts w:ascii="Arial" w:hAnsi="Arial" w:cs="Arial"/>
          <w:sz w:val="22"/>
          <w:szCs w:val="22"/>
        </w:rPr>
      </w:pPr>
      <w:r w:rsidRPr="00DF072A">
        <w:rPr>
          <w:rFonts w:ascii="Arial" w:hAnsi="Arial" w:cs="Arial"/>
          <w:sz w:val="22"/>
          <w:szCs w:val="22"/>
        </w:rPr>
        <w:t>A pequeña escala.</w:t>
      </w:r>
    </w:p>
    <w:p w14:paraId="05AD4623" w14:textId="77777777" w:rsidR="003B3CCE" w:rsidRPr="00DF072A" w:rsidRDefault="00FF2F27" w:rsidP="00325064">
      <w:pPr>
        <w:numPr>
          <w:ilvl w:val="0"/>
          <w:numId w:val="16"/>
        </w:numPr>
        <w:spacing w:after="160" w:line="254" w:lineRule="auto"/>
        <w:contextualSpacing/>
        <w:jc w:val="both"/>
        <w:rPr>
          <w:rFonts w:ascii="Arial" w:hAnsi="Arial" w:cs="Arial"/>
          <w:sz w:val="22"/>
          <w:szCs w:val="22"/>
        </w:rPr>
      </w:pPr>
      <w:r w:rsidRPr="00DF072A">
        <w:rPr>
          <w:rFonts w:ascii="Arial" w:hAnsi="Arial" w:cs="Arial"/>
          <w:sz w:val="22"/>
          <w:szCs w:val="22"/>
        </w:rPr>
        <w:t>A cielo abierto.</w:t>
      </w:r>
    </w:p>
    <w:p w14:paraId="63686C41" w14:textId="77777777" w:rsidR="003B3CCE" w:rsidRPr="00FF2F27" w:rsidRDefault="00FF2F27" w:rsidP="00325064">
      <w:pPr>
        <w:numPr>
          <w:ilvl w:val="0"/>
          <w:numId w:val="16"/>
        </w:numPr>
        <w:spacing w:after="160" w:line="254" w:lineRule="auto"/>
        <w:contextualSpacing/>
        <w:jc w:val="both"/>
        <w:rPr>
          <w:rFonts w:ascii="Arial" w:hAnsi="Arial" w:cs="Arial"/>
          <w:sz w:val="22"/>
          <w:szCs w:val="22"/>
          <w:highlight w:val="darkCyan"/>
        </w:rPr>
      </w:pPr>
      <w:r w:rsidRPr="00FF2F27">
        <w:rPr>
          <w:rFonts w:ascii="Arial" w:hAnsi="Arial" w:cs="Arial"/>
          <w:sz w:val="22"/>
          <w:szCs w:val="22"/>
          <w:highlight w:val="darkCyan"/>
          <w:u w:val="single"/>
        </w:rPr>
        <w:t>A mediana e</w:t>
      </w:r>
      <w:r w:rsidR="003B3CCE" w:rsidRPr="00FF2F27">
        <w:rPr>
          <w:rFonts w:ascii="Arial" w:hAnsi="Arial" w:cs="Arial"/>
          <w:sz w:val="22"/>
          <w:szCs w:val="22"/>
          <w:highlight w:val="darkCyan"/>
          <w:u w:val="single"/>
        </w:rPr>
        <w:t>scala</w:t>
      </w:r>
      <w:r w:rsidR="003B3CCE" w:rsidRPr="00FF2F27">
        <w:rPr>
          <w:rFonts w:ascii="Arial" w:hAnsi="Arial" w:cs="Arial"/>
          <w:sz w:val="22"/>
          <w:szCs w:val="22"/>
          <w:highlight w:val="darkCyan"/>
        </w:rPr>
        <w:t>.</w:t>
      </w:r>
    </w:p>
    <w:p w14:paraId="380DD4A7" w14:textId="77777777" w:rsidR="003B3CCE" w:rsidRPr="00DF072A" w:rsidRDefault="00FF2F27" w:rsidP="00325064">
      <w:pPr>
        <w:numPr>
          <w:ilvl w:val="0"/>
          <w:numId w:val="16"/>
        </w:numPr>
        <w:spacing w:after="160" w:line="254" w:lineRule="auto"/>
        <w:contextualSpacing/>
        <w:jc w:val="both"/>
        <w:rPr>
          <w:rFonts w:ascii="Arial" w:hAnsi="Arial" w:cs="Arial"/>
          <w:sz w:val="22"/>
          <w:szCs w:val="22"/>
        </w:rPr>
      </w:pPr>
      <w:r w:rsidRPr="00DF072A">
        <w:rPr>
          <w:rFonts w:ascii="Arial" w:hAnsi="Arial" w:cs="Arial"/>
          <w:sz w:val="22"/>
          <w:szCs w:val="22"/>
        </w:rPr>
        <w:t>De</w:t>
      </w:r>
      <w:r w:rsidR="003B3CCE" w:rsidRPr="00DF072A">
        <w:rPr>
          <w:rFonts w:ascii="Arial" w:hAnsi="Arial" w:cs="Arial"/>
          <w:sz w:val="22"/>
          <w:szCs w:val="22"/>
        </w:rPr>
        <w:t xml:space="preserve"> subsistencia.</w:t>
      </w:r>
    </w:p>
    <w:p w14:paraId="05A3D8BF" w14:textId="77777777" w:rsidR="003B3CCE" w:rsidRPr="00DF072A" w:rsidRDefault="003B3CCE" w:rsidP="003B3CCE">
      <w:pPr>
        <w:spacing w:after="160" w:line="254" w:lineRule="auto"/>
        <w:ind w:left="720"/>
        <w:contextualSpacing/>
        <w:jc w:val="both"/>
        <w:rPr>
          <w:rFonts w:ascii="Arial" w:hAnsi="Arial" w:cs="Arial"/>
          <w:sz w:val="22"/>
          <w:szCs w:val="22"/>
        </w:rPr>
      </w:pPr>
    </w:p>
    <w:p w14:paraId="79BED533" w14:textId="77777777" w:rsidR="003B3CCE" w:rsidRPr="00DF072A" w:rsidRDefault="003B3CCE" w:rsidP="00325064">
      <w:pPr>
        <w:numPr>
          <w:ilvl w:val="0"/>
          <w:numId w:val="51"/>
        </w:numPr>
        <w:autoSpaceDE w:val="0"/>
        <w:autoSpaceDN w:val="0"/>
        <w:adjustRightInd w:val="0"/>
        <w:ind w:left="284" w:hanging="284"/>
        <w:jc w:val="both"/>
        <w:rPr>
          <w:rFonts w:ascii="Arial" w:hAnsi="Arial" w:cs="Arial"/>
          <w:bCs/>
          <w:sz w:val="22"/>
          <w:szCs w:val="22"/>
        </w:rPr>
      </w:pPr>
      <w:r w:rsidRPr="00DF072A">
        <w:rPr>
          <w:rFonts w:ascii="Arial" w:hAnsi="Arial" w:cs="Arial"/>
          <w:bCs/>
          <w:sz w:val="22"/>
          <w:szCs w:val="22"/>
        </w:rPr>
        <w:t>Una persona realiza labores asociadas a la minería con el fin de obtener oro de manera artesanal en la ribera de un río. Para lograr obtener el oro, esta persona debe llevar a cabo actividades como</w:t>
      </w:r>
    </w:p>
    <w:p w14:paraId="2906001D" w14:textId="77777777" w:rsidR="003B3CCE" w:rsidRPr="00DF072A" w:rsidRDefault="003B3CCE" w:rsidP="003B3CCE">
      <w:pPr>
        <w:autoSpaceDE w:val="0"/>
        <w:autoSpaceDN w:val="0"/>
        <w:adjustRightInd w:val="0"/>
        <w:ind w:left="720"/>
        <w:jc w:val="both"/>
        <w:rPr>
          <w:rFonts w:ascii="Arial" w:hAnsi="Arial" w:cs="Arial"/>
          <w:bCs/>
          <w:sz w:val="22"/>
          <w:szCs w:val="22"/>
        </w:rPr>
      </w:pPr>
    </w:p>
    <w:p w14:paraId="663F124E" w14:textId="77777777" w:rsidR="003B3CCE" w:rsidRPr="00B44779" w:rsidRDefault="00B44779" w:rsidP="00325064">
      <w:pPr>
        <w:numPr>
          <w:ilvl w:val="0"/>
          <w:numId w:val="42"/>
        </w:numPr>
        <w:spacing w:after="160" w:line="254" w:lineRule="auto"/>
        <w:contextualSpacing/>
        <w:jc w:val="both"/>
        <w:rPr>
          <w:rFonts w:ascii="Arial" w:eastAsia="Calibri" w:hAnsi="Arial" w:cs="Arial"/>
          <w:sz w:val="22"/>
          <w:szCs w:val="22"/>
          <w:highlight w:val="darkCyan"/>
          <w:u w:val="single"/>
          <w:lang w:eastAsia="en-US"/>
        </w:rPr>
      </w:pPr>
      <w:r w:rsidRPr="00B44779">
        <w:rPr>
          <w:rFonts w:ascii="Arial" w:eastAsia="Calibri" w:hAnsi="Arial" w:cs="Arial"/>
          <w:sz w:val="22"/>
          <w:szCs w:val="22"/>
          <w:highlight w:val="darkCyan"/>
          <w:u w:val="single"/>
          <w:lang w:eastAsia="en-US"/>
        </w:rPr>
        <w:t>Extracción, filtrado, cribado, a</w:t>
      </w:r>
      <w:r w:rsidR="003B3CCE" w:rsidRPr="00B44779">
        <w:rPr>
          <w:rFonts w:ascii="Arial" w:eastAsia="Calibri" w:hAnsi="Arial" w:cs="Arial"/>
          <w:sz w:val="22"/>
          <w:szCs w:val="22"/>
          <w:highlight w:val="darkCyan"/>
          <w:u w:val="single"/>
          <w:lang w:eastAsia="en-US"/>
        </w:rPr>
        <w:t>malgamación y quemado de la amalgama.</w:t>
      </w:r>
    </w:p>
    <w:p w14:paraId="1CAE15E7" w14:textId="77777777" w:rsidR="003B3CCE" w:rsidRPr="00DF072A" w:rsidRDefault="00B44779" w:rsidP="00325064">
      <w:pPr>
        <w:numPr>
          <w:ilvl w:val="0"/>
          <w:numId w:val="42"/>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Fundición, extracción, quemado de amalgama, refinación y comercialización.</w:t>
      </w:r>
    </w:p>
    <w:p w14:paraId="5D8AF10B" w14:textId="77777777" w:rsidR="003B3CCE" w:rsidRPr="00DF072A" w:rsidRDefault="00B44779" w:rsidP="00325064">
      <w:pPr>
        <w:numPr>
          <w:ilvl w:val="0"/>
          <w:numId w:val="42"/>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Explotación, extracción, fundición, filtrado y comercialización.</w:t>
      </w:r>
    </w:p>
    <w:p w14:paraId="364E20B1" w14:textId="77777777" w:rsidR="003B3CCE" w:rsidRPr="00DF072A" w:rsidRDefault="00B44779" w:rsidP="00325064">
      <w:pPr>
        <w:numPr>
          <w:ilvl w:val="0"/>
          <w:numId w:val="42"/>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Extracción, explotación, amalgamación, quemado de la amalgama y refinación.</w:t>
      </w:r>
    </w:p>
    <w:p w14:paraId="6E48FD24" w14:textId="77777777" w:rsidR="003B3CCE" w:rsidRPr="00DF072A" w:rsidRDefault="003B3CCE" w:rsidP="003B3CCE">
      <w:pPr>
        <w:spacing w:after="160" w:line="254" w:lineRule="auto"/>
        <w:contextualSpacing/>
        <w:jc w:val="both"/>
        <w:rPr>
          <w:rFonts w:ascii="Arial" w:eastAsia="Calibri" w:hAnsi="Arial" w:cs="Arial"/>
          <w:sz w:val="22"/>
          <w:szCs w:val="22"/>
          <w:lang w:eastAsia="en-US"/>
        </w:rPr>
      </w:pPr>
    </w:p>
    <w:p w14:paraId="01243BED" w14:textId="77777777" w:rsidR="003B3CCE" w:rsidRPr="00DF072A" w:rsidRDefault="003B3CCE" w:rsidP="00325064">
      <w:pPr>
        <w:numPr>
          <w:ilvl w:val="0"/>
          <w:numId w:val="51"/>
        </w:numPr>
        <w:autoSpaceDE w:val="0"/>
        <w:autoSpaceDN w:val="0"/>
        <w:adjustRightInd w:val="0"/>
        <w:ind w:left="284"/>
        <w:jc w:val="both"/>
        <w:rPr>
          <w:rFonts w:ascii="Arial" w:hAnsi="Arial" w:cs="Arial"/>
          <w:bCs/>
          <w:sz w:val="22"/>
          <w:szCs w:val="22"/>
        </w:rPr>
      </w:pPr>
      <w:r w:rsidRPr="00DF072A">
        <w:rPr>
          <w:rFonts w:ascii="Arial" w:hAnsi="Arial" w:cs="Arial"/>
          <w:bCs/>
          <w:sz w:val="22"/>
          <w:szCs w:val="22"/>
        </w:rPr>
        <w:t xml:space="preserve">Una comunidad en el pacífico colombiano se ha dedicado tradicionalmente a la extracción y recolección de minerales a partir de arenas y gravas de río sin el uso de equipos mecanizados o maquinaria, para obtener recursos económicos que les sirvan subsistir. Este tipo de minería se conoce como  </w:t>
      </w:r>
    </w:p>
    <w:p w14:paraId="661BB1A9" w14:textId="77777777" w:rsidR="003B3CCE" w:rsidRPr="00DF072A" w:rsidRDefault="003B3CCE" w:rsidP="003B3CCE">
      <w:pPr>
        <w:autoSpaceDE w:val="0"/>
        <w:autoSpaceDN w:val="0"/>
        <w:adjustRightInd w:val="0"/>
        <w:jc w:val="both"/>
        <w:rPr>
          <w:rFonts w:ascii="Arial" w:hAnsi="Arial" w:cs="Arial"/>
          <w:bCs/>
          <w:sz w:val="22"/>
          <w:szCs w:val="22"/>
        </w:rPr>
      </w:pPr>
      <w:r w:rsidRPr="00DF072A">
        <w:rPr>
          <w:rFonts w:ascii="Arial" w:hAnsi="Arial" w:cs="Arial"/>
          <w:bCs/>
          <w:sz w:val="22"/>
          <w:szCs w:val="22"/>
        </w:rPr>
        <w:t xml:space="preserve"> </w:t>
      </w:r>
    </w:p>
    <w:p w14:paraId="4F7B93EF" w14:textId="77777777" w:rsidR="003B3CCE" w:rsidRPr="00DF072A" w:rsidRDefault="00B44779" w:rsidP="00325064">
      <w:pPr>
        <w:numPr>
          <w:ilvl w:val="0"/>
          <w:numId w:val="17"/>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 xml:space="preserve">A </w:t>
      </w:r>
      <w:r w:rsidR="003B3CCE" w:rsidRPr="00DF072A">
        <w:rPr>
          <w:rFonts w:ascii="Arial" w:eastAsia="Calibri" w:hAnsi="Arial" w:cs="Arial"/>
          <w:sz w:val="22"/>
          <w:szCs w:val="22"/>
          <w:lang w:eastAsia="en-US"/>
        </w:rPr>
        <w:t>cielo Abierto.</w:t>
      </w:r>
    </w:p>
    <w:p w14:paraId="52E72093" w14:textId="77777777" w:rsidR="003B3CCE" w:rsidRPr="00DF072A" w:rsidRDefault="00B44779" w:rsidP="00325064">
      <w:pPr>
        <w:numPr>
          <w:ilvl w:val="0"/>
          <w:numId w:val="17"/>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Subterránea</w:t>
      </w:r>
      <w:r w:rsidR="003B3CCE" w:rsidRPr="00DF072A">
        <w:rPr>
          <w:rFonts w:ascii="Arial" w:eastAsia="Calibri" w:hAnsi="Arial" w:cs="Arial"/>
          <w:sz w:val="22"/>
          <w:szCs w:val="22"/>
          <w:lang w:eastAsia="en-US"/>
        </w:rPr>
        <w:t>.</w:t>
      </w:r>
    </w:p>
    <w:p w14:paraId="07D97EB3" w14:textId="77777777" w:rsidR="003B3CCE" w:rsidRPr="00DF072A" w:rsidRDefault="003B3CCE" w:rsidP="00325064">
      <w:pPr>
        <w:numPr>
          <w:ilvl w:val="0"/>
          <w:numId w:val="17"/>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De socavón.</w:t>
      </w:r>
    </w:p>
    <w:p w14:paraId="3DDE3D98" w14:textId="77777777" w:rsidR="003B3CCE" w:rsidRPr="00B44779" w:rsidRDefault="00B44779" w:rsidP="00325064">
      <w:pPr>
        <w:numPr>
          <w:ilvl w:val="0"/>
          <w:numId w:val="17"/>
        </w:numPr>
        <w:spacing w:after="160" w:line="254" w:lineRule="auto"/>
        <w:contextualSpacing/>
        <w:jc w:val="both"/>
        <w:rPr>
          <w:rFonts w:ascii="Arial" w:eastAsia="Calibri" w:hAnsi="Arial" w:cs="Arial"/>
          <w:sz w:val="22"/>
          <w:szCs w:val="22"/>
          <w:highlight w:val="darkCyan"/>
          <w:u w:val="single"/>
          <w:lang w:eastAsia="en-US"/>
        </w:rPr>
      </w:pPr>
      <w:r w:rsidRPr="00B44779">
        <w:rPr>
          <w:rFonts w:ascii="Arial" w:eastAsia="Calibri" w:hAnsi="Arial" w:cs="Arial"/>
          <w:sz w:val="22"/>
          <w:szCs w:val="22"/>
          <w:highlight w:val="darkCyan"/>
          <w:u w:val="single"/>
          <w:lang w:eastAsia="en-US"/>
        </w:rPr>
        <w:t>Barequeo</w:t>
      </w:r>
      <w:r w:rsidR="003B3CCE" w:rsidRPr="00B44779">
        <w:rPr>
          <w:rFonts w:ascii="Arial" w:eastAsia="Calibri" w:hAnsi="Arial" w:cs="Arial"/>
          <w:sz w:val="22"/>
          <w:szCs w:val="22"/>
          <w:highlight w:val="darkCyan"/>
          <w:u w:val="single"/>
          <w:lang w:eastAsia="en-US"/>
        </w:rPr>
        <w:t>.</w:t>
      </w:r>
    </w:p>
    <w:p w14:paraId="11EDBC46" w14:textId="77777777" w:rsidR="003B3CCE" w:rsidRPr="00DF072A" w:rsidRDefault="003B3CCE" w:rsidP="003B3CCE">
      <w:pPr>
        <w:spacing w:after="160" w:line="254" w:lineRule="auto"/>
        <w:contextualSpacing/>
        <w:jc w:val="both"/>
        <w:rPr>
          <w:rFonts w:ascii="Arial" w:hAnsi="Arial" w:cs="Arial"/>
          <w:bCs/>
          <w:sz w:val="22"/>
          <w:szCs w:val="22"/>
        </w:rPr>
      </w:pPr>
    </w:p>
    <w:p w14:paraId="685C8AEA" w14:textId="77777777" w:rsidR="003B3CCE" w:rsidRPr="00DF072A" w:rsidRDefault="003B3CCE" w:rsidP="00325064">
      <w:pPr>
        <w:numPr>
          <w:ilvl w:val="0"/>
          <w:numId w:val="51"/>
        </w:numPr>
        <w:autoSpaceDE w:val="0"/>
        <w:autoSpaceDN w:val="0"/>
        <w:adjustRightInd w:val="0"/>
        <w:ind w:left="284"/>
        <w:jc w:val="both"/>
        <w:rPr>
          <w:rFonts w:ascii="Arial" w:hAnsi="Arial" w:cs="Arial"/>
          <w:bCs/>
          <w:sz w:val="22"/>
          <w:szCs w:val="22"/>
        </w:rPr>
      </w:pPr>
      <w:r w:rsidRPr="00DF072A">
        <w:rPr>
          <w:rFonts w:ascii="Arial" w:hAnsi="Arial" w:cs="Arial"/>
          <w:bCs/>
          <w:sz w:val="22"/>
          <w:szCs w:val="22"/>
        </w:rPr>
        <w:t xml:space="preserve">En un área de 100 ha se lleva a cabo la explotación de oro a cielo abierto. Durante el proceso </w:t>
      </w:r>
      <w:r w:rsidR="00611474" w:rsidRPr="00DF072A">
        <w:rPr>
          <w:rFonts w:ascii="Arial" w:hAnsi="Arial" w:cs="Arial"/>
          <w:bCs/>
          <w:sz w:val="22"/>
          <w:szCs w:val="22"/>
        </w:rPr>
        <w:t>se presenta</w:t>
      </w:r>
      <w:r w:rsidRPr="00DF072A">
        <w:rPr>
          <w:rFonts w:ascii="Arial" w:hAnsi="Arial" w:cs="Arial"/>
          <w:bCs/>
          <w:sz w:val="22"/>
          <w:szCs w:val="22"/>
        </w:rPr>
        <w:t xml:space="preserve"> la afectación de un grupo de personas por la inhalación de vapores de mercurio. ¿En cuál etapa se presentó la intoxicación ocasionada por la utilización de mercurio? </w:t>
      </w:r>
    </w:p>
    <w:p w14:paraId="414A29C5" w14:textId="77777777" w:rsidR="003B3CCE" w:rsidRPr="00DF072A" w:rsidRDefault="003B3CCE" w:rsidP="003B3CCE">
      <w:pPr>
        <w:pStyle w:val="Textocomentario"/>
        <w:jc w:val="both"/>
        <w:rPr>
          <w:rFonts w:ascii="Arial" w:hAnsi="Arial" w:cs="Arial"/>
          <w:sz w:val="22"/>
          <w:szCs w:val="22"/>
        </w:rPr>
      </w:pPr>
    </w:p>
    <w:p w14:paraId="55314095" w14:textId="77777777" w:rsidR="003B3CCE" w:rsidRPr="00DF072A" w:rsidRDefault="00B44779" w:rsidP="00325064">
      <w:pPr>
        <w:numPr>
          <w:ilvl w:val="0"/>
          <w:numId w:val="43"/>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Trituración del material.</w:t>
      </w:r>
    </w:p>
    <w:p w14:paraId="5D87820C" w14:textId="77777777" w:rsidR="003B3CCE" w:rsidRPr="00B44779" w:rsidRDefault="00B44779" w:rsidP="00325064">
      <w:pPr>
        <w:numPr>
          <w:ilvl w:val="0"/>
          <w:numId w:val="43"/>
        </w:numPr>
        <w:spacing w:after="160" w:line="254" w:lineRule="auto"/>
        <w:contextualSpacing/>
        <w:jc w:val="both"/>
        <w:rPr>
          <w:rFonts w:ascii="Arial" w:eastAsia="Calibri" w:hAnsi="Arial" w:cs="Arial"/>
          <w:sz w:val="22"/>
          <w:szCs w:val="22"/>
          <w:highlight w:val="darkCyan"/>
          <w:u w:val="single"/>
          <w:lang w:eastAsia="en-US"/>
        </w:rPr>
      </w:pPr>
      <w:r w:rsidRPr="00B44779">
        <w:rPr>
          <w:rFonts w:ascii="Arial" w:eastAsia="Calibri" w:hAnsi="Arial" w:cs="Arial"/>
          <w:sz w:val="22"/>
          <w:szCs w:val="22"/>
          <w:highlight w:val="darkCyan"/>
          <w:u w:val="single"/>
          <w:lang w:eastAsia="en-US"/>
        </w:rPr>
        <w:t>Quemado de la amalgama.</w:t>
      </w:r>
    </w:p>
    <w:p w14:paraId="3294F21B" w14:textId="77777777" w:rsidR="003B3CCE" w:rsidRPr="00DF072A" w:rsidRDefault="00B44779" w:rsidP="00325064">
      <w:pPr>
        <w:numPr>
          <w:ilvl w:val="0"/>
          <w:numId w:val="43"/>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Recolección de partículas.</w:t>
      </w:r>
    </w:p>
    <w:p w14:paraId="1718D74B" w14:textId="77777777" w:rsidR="003B3CCE" w:rsidRPr="00DF072A" w:rsidRDefault="00B44779" w:rsidP="00325064">
      <w:pPr>
        <w:numPr>
          <w:ilvl w:val="0"/>
          <w:numId w:val="43"/>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Extracción del material.</w:t>
      </w:r>
    </w:p>
    <w:p w14:paraId="2F0817C9" w14:textId="77777777" w:rsidR="003B3CCE" w:rsidRPr="00DF072A" w:rsidRDefault="003B3CCE" w:rsidP="003B3CCE">
      <w:pPr>
        <w:spacing w:after="160" w:line="254" w:lineRule="auto"/>
        <w:contextualSpacing/>
        <w:jc w:val="both"/>
        <w:rPr>
          <w:rFonts w:ascii="Arial" w:eastAsia="Calibri" w:hAnsi="Arial" w:cs="Arial"/>
          <w:sz w:val="22"/>
          <w:szCs w:val="22"/>
          <w:lang w:eastAsia="en-US"/>
        </w:rPr>
      </w:pPr>
    </w:p>
    <w:p w14:paraId="6485550E" w14:textId="77777777" w:rsidR="003B3CCE" w:rsidRPr="00DF072A" w:rsidRDefault="003B3CCE" w:rsidP="00325064">
      <w:pPr>
        <w:numPr>
          <w:ilvl w:val="0"/>
          <w:numId w:val="51"/>
        </w:numPr>
        <w:autoSpaceDE w:val="0"/>
        <w:autoSpaceDN w:val="0"/>
        <w:adjustRightInd w:val="0"/>
        <w:ind w:left="284"/>
        <w:jc w:val="both"/>
        <w:rPr>
          <w:rFonts w:ascii="Arial" w:hAnsi="Arial" w:cs="Arial"/>
          <w:bCs/>
          <w:sz w:val="22"/>
          <w:szCs w:val="22"/>
        </w:rPr>
      </w:pPr>
      <w:r w:rsidRPr="00DF072A">
        <w:rPr>
          <w:rFonts w:ascii="Arial" w:hAnsi="Arial" w:cs="Arial"/>
          <w:bCs/>
          <w:sz w:val="22"/>
          <w:szCs w:val="22"/>
        </w:rPr>
        <w:t xml:space="preserve">Colombia es el país que mayor contaminación per cápita de mercurio genera a nivel mundial debido a la extensa minería aurífera a pequeña y gran escala que se lleva a cabo en varios departamentos del país. En los últimos años el departamento que ha emitido mayor cantidad de mercurio por la alta densidad de zonas de explotación especialmente a cielo </w:t>
      </w:r>
      <w:r w:rsidR="00E31E0B" w:rsidRPr="00DF072A">
        <w:rPr>
          <w:rFonts w:ascii="Arial" w:hAnsi="Arial" w:cs="Arial"/>
          <w:bCs/>
          <w:sz w:val="22"/>
          <w:szCs w:val="22"/>
        </w:rPr>
        <w:t>abierto</w:t>
      </w:r>
      <w:r w:rsidRPr="00DF072A">
        <w:rPr>
          <w:rFonts w:ascii="Arial" w:hAnsi="Arial" w:cs="Arial"/>
          <w:bCs/>
          <w:sz w:val="22"/>
          <w:szCs w:val="22"/>
        </w:rPr>
        <w:t xml:space="preserve"> es</w:t>
      </w:r>
    </w:p>
    <w:p w14:paraId="6A1CEE86" w14:textId="77777777" w:rsidR="003B3CCE" w:rsidRPr="00DF072A" w:rsidRDefault="003B3CCE" w:rsidP="003B3CCE">
      <w:pPr>
        <w:autoSpaceDE w:val="0"/>
        <w:autoSpaceDN w:val="0"/>
        <w:adjustRightInd w:val="0"/>
        <w:jc w:val="both"/>
        <w:rPr>
          <w:rFonts w:ascii="Arial" w:hAnsi="Arial" w:cs="Arial"/>
          <w:sz w:val="22"/>
          <w:szCs w:val="22"/>
          <w:lang w:val="es-CO"/>
        </w:rPr>
      </w:pPr>
    </w:p>
    <w:p w14:paraId="72F76EDB" w14:textId="77777777" w:rsidR="003B3CCE" w:rsidRPr="00DF072A" w:rsidRDefault="003B3CCE" w:rsidP="00325064">
      <w:pPr>
        <w:numPr>
          <w:ilvl w:val="0"/>
          <w:numId w:val="44"/>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 xml:space="preserve">Nariño. </w:t>
      </w:r>
    </w:p>
    <w:p w14:paraId="1964C225" w14:textId="77777777" w:rsidR="003B3CCE" w:rsidRPr="00DF072A" w:rsidRDefault="003B3CCE" w:rsidP="00325064">
      <w:pPr>
        <w:numPr>
          <w:ilvl w:val="0"/>
          <w:numId w:val="44"/>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 xml:space="preserve">Cundinamarca. </w:t>
      </w:r>
    </w:p>
    <w:p w14:paraId="4978BF36" w14:textId="77777777" w:rsidR="003B3CCE" w:rsidRPr="00B44779" w:rsidRDefault="003B3CCE" w:rsidP="00325064">
      <w:pPr>
        <w:numPr>
          <w:ilvl w:val="0"/>
          <w:numId w:val="44"/>
        </w:numPr>
        <w:spacing w:after="160" w:line="254" w:lineRule="auto"/>
        <w:contextualSpacing/>
        <w:jc w:val="both"/>
        <w:rPr>
          <w:rFonts w:ascii="Arial" w:eastAsia="Calibri" w:hAnsi="Arial" w:cs="Arial"/>
          <w:sz w:val="22"/>
          <w:szCs w:val="22"/>
          <w:highlight w:val="darkCyan"/>
          <w:u w:val="single"/>
          <w:lang w:eastAsia="en-US"/>
        </w:rPr>
      </w:pPr>
      <w:r w:rsidRPr="00B44779">
        <w:rPr>
          <w:rFonts w:ascii="Arial" w:eastAsia="Calibri" w:hAnsi="Arial" w:cs="Arial"/>
          <w:sz w:val="22"/>
          <w:szCs w:val="22"/>
          <w:highlight w:val="darkCyan"/>
          <w:u w:val="single"/>
          <w:lang w:eastAsia="en-US"/>
        </w:rPr>
        <w:t xml:space="preserve">Chocó. </w:t>
      </w:r>
    </w:p>
    <w:p w14:paraId="384C562E" w14:textId="77777777" w:rsidR="003B3CCE" w:rsidRPr="00DF072A" w:rsidRDefault="003B3CCE" w:rsidP="00325064">
      <w:pPr>
        <w:numPr>
          <w:ilvl w:val="0"/>
          <w:numId w:val="44"/>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Boyacá.</w:t>
      </w:r>
    </w:p>
    <w:p w14:paraId="18BBC13A" w14:textId="77777777" w:rsidR="003B3CCE" w:rsidRPr="00DF072A" w:rsidRDefault="003B3CCE" w:rsidP="00325064">
      <w:pPr>
        <w:numPr>
          <w:ilvl w:val="0"/>
          <w:numId w:val="51"/>
        </w:numPr>
        <w:autoSpaceDE w:val="0"/>
        <w:autoSpaceDN w:val="0"/>
        <w:adjustRightInd w:val="0"/>
        <w:ind w:left="426"/>
        <w:jc w:val="both"/>
        <w:rPr>
          <w:rFonts w:ascii="Arial" w:hAnsi="Arial" w:cs="Arial"/>
          <w:bCs/>
          <w:sz w:val="22"/>
          <w:szCs w:val="22"/>
        </w:rPr>
      </w:pPr>
      <w:r w:rsidRPr="00DF072A">
        <w:rPr>
          <w:rFonts w:ascii="Arial" w:hAnsi="Arial" w:cs="Arial"/>
          <w:bCs/>
          <w:sz w:val="22"/>
          <w:szCs w:val="22"/>
        </w:rPr>
        <w:lastRenderedPageBreak/>
        <w:t>Cuando la amalgama de oro y mercurio se coloca en una pala o cazo de metal y se quema directamente sobre el fuego, es necesario usar una retorta para evitar la intoxicación del minero y de las personas que se encuentran cerca del lugar donde se realiza la actividad. La retorta es fundamental mente un</w:t>
      </w:r>
    </w:p>
    <w:p w14:paraId="75F07E8C" w14:textId="77777777" w:rsidR="003B3CCE" w:rsidRPr="00DF072A" w:rsidRDefault="003B3CCE" w:rsidP="003B3CCE">
      <w:pPr>
        <w:spacing w:after="160" w:line="254" w:lineRule="auto"/>
        <w:contextualSpacing/>
        <w:jc w:val="both"/>
        <w:rPr>
          <w:rFonts w:ascii="Arial" w:eastAsia="Calibri" w:hAnsi="Arial" w:cs="Arial"/>
          <w:sz w:val="22"/>
          <w:szCs w:val="22"/>
          <w:lang w:eastAsia="en-US"/>
        </w:rPr>
      </w:pPr>
    </w:p>
    <w:p w14:paraId="2633AEB5" w14:textId="77777777" w:rsidR="003B3CCE" w:rsidRPr="00B44779" w:rsidRDefault="00B44779" w:rsidP="00325064">
      <w:pPr>
        <w:numPr>
          <w:ilvl w:val="0"/>
          <w:numId w:val="18"/>
        </w:numPr>
        <w:spacing w:after="160" w:line="254" w:lineRule="auto"/>
        <w:contextualSpacing/>
        <w:jc w:val="both"/>
        <w:rPr>
          <w:rFonts w:ascii="Arial" w:eastAsia="Calibri" w:hAnsi="Arial" w:cs="Arial"/>
          <w:sz w:val="22"/>
          <w:szCs w:val="22"/>
          <w:highlight w:val="darkCyan"/>
          <w:u w:val="single"/>
          <w:lang w:eastAsia="en-US"/>
        </w:rPr>
      </w:pPr>
      <w:r w:rsidRPr="00B44779">
        <w:rPr>
          <w:rFonts w:ascii="Arial" w:eastAsia="Calibri" w:hAnsi="Arial" w:cs="Arial"/>
          <w:sz w:val="22"/>
          <w:szCs w:val="22"/>
          <w:highlight w:val="darkCyan"/>
          <w:u w:val="single"/>
          <w:lang w:eastAsia="en-US"/>
        </w:rPr>
        <w:t>Recipiente que permite atrapar y condensar el vapor de mercurio mientras se quema la amalgama.</w:t>
      </w:r>
    </w:p>
    <w:p w14:paraId="27C21452" w14:textId="77777777" w:rsidR="003B3CCE" w:rsidRPr="00DF072A" w:rsidRDefault="00B44779" w:rsidP="00325064">
      <w:pPr>
        <w:numPr>
          <w:ilvl w:val="0"/>
          <w:numId w:val="18"/>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Tubo q</w:t>
      </w:r>
      <w:r w:rsidR="003B3CCE" w:rsidRPr="00DF072A">
        <w:rPr>
          <w:rFonts w:ascii="Arial" w:eastAsia="Calibri" w:hAnsi="Arial" w:cs="Arial"/>
          <w:sz w:val="22"/>
          <w:szCs w:val="22"/>
          <w:lang w:eastAsia="en-US"/>
        </w:rPr>
        <w:t>ue se coloca invertido sobre la amalgama para que el vapor de mercurio vaya directamente al suelo.</w:t>
      </w:r>
    </w:p>
    <w:p w14:paraId="5B925AF7" w14:textId="77777777" w:rsidR="003B3CCE" w:rsidRPr="00DF072A" w:rsidRDefault="00B44779" w:rsidP="00325064">
      <w:pPr>
        <w:numPr>
          <w:ilvl w:val="0"/>
          <w:numId w:val="18"/>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Material </w:t>
      </w:r>
      <w:r w:rsidR="003B3CCE" w:rsidRPr="00DF072A">
        <w:rPr>
          <w:rFonts w:ascii="Arial" w:hAnsi="Arial" w:cs="Arial"/>
          <w:sz w:val="22"/>
          <w:szCs w:val="22"/>
        </w:rPr>
        <w:t>de </w:t>
      </w:r>
      <w:r w:rsidR="003B3CCE" w:rsidRPr="00DF072A">
        <w:rPr>
          <w:rFonts w:ascii="Arial" w:eastAsia="Calibri" w:hAnsi="Arial" w:cs="Arial"/>
          <w:sz w:val="22"/>
          <w:szCs w:val="22"/>
          <w:lang w:eastAsia="en-US"/>
        </w:rPr>
        <w:t>hilo entrefino y consistente que separa el oro del mercurio y evita que el oro se escape.</w:t>
      </w:r>
    </w:p>
    <w:p w14:paraId="18B89305" w14:textId="77777777" w:rsidR="003B3CCE" w:rsidRPr="00DF072A" w:rsidRDefault="00B44779" w:rsidP="00325064">
      <w:pPr>
        <w:numPr>
          <w:ilvl w:val="0"/>
          <w:numId w:val="18"/>
        </w:numPr>
        <w:spacing w:after="160" w:line="254" w:lineRule="auto"/>
        <w:contextualSpacing/>
        <w:jc w:val="both"/>
        <w:rPr>
          <w:rFonts w:ascii="Arial" w:eastAsia="Calibri" w:hAnsi="Arial" w:cs="Arial"/>
          <w:sz w:val="22"/>
          <w:szCs w:val="22"/>
          <w:lang w:eastAsia="en-US"/>
        </w:rPr>
      </w:pPr>
      <w:r w:rsidRPr="00DF072A">
        <w:rPr>
          <w:rFonts w:ascii="Arial" w:eastAsia="Calibri" w:hAnsi="Arial" w:cs="Arial"/>
          <w:sz w:val="22"/>
          <w:szCs w:val="22"/>
          <w:lang w:eastAsia="en-US"/>
        </w:rPr>
        <w:t xml:space="preserve">Tamiz por el que se pasa la amalgama para que el vapor </w:t>
      </w:r>
      <w:r w:rsidR="003B3CCE" w:rsidRPr="00DF072A">
        <w:rPr>
          <w:rFonts w:ascii="Arial" w:eastAsia="Calibri" w:hAnsi="Arial" w:cs="Arial"/>
          <w:sz w:val="22"/>
          <w:szCs w:val="22"/>
          <w:lang w:eastAsia="en-US"/>
        </w:rPr>
        <w:t xml:space="preserve">de oro se condense y quede atrapado en el perol de metal. </w:t>
      </w:r>
    </w:p>
    <w:p w14:paraId="7BECDFC2" w14:textId="77777777" w:rsidR="003B3CCE" w:rsidRPr="00DF072A" w:rsidRDefault="003B3CCE" w:rsidP="003B3CCE">
      <w:pPr>
        <w:spacing w:after="120" w:line="276" w:lineRule="auto"/>
        <w:jc w:val="both"/>
        <w:rPr>
          <w:rFonts w:ascii="Arial" w:hAnsi="Arial" w:cs="Arial"/>
          <w:color w:val="1F497D"/>
          <w:sz w:val="22"/>
          <w:szCs w:val="22"/>
        </w:rPr>
      </w:pPr>
    </w:p>
    <w:p w14:paraId="4951177A" w14:textId="77777777" w:rsidR="003B3CCE" w:rsidRPr="00DF072A" w:rsidRDefault="003B3CCE" w:rsidP="003B3CCE">
      <w:pPr>
        <w:autoSpaceDE w:val="0"/>
        <w:autoSpaceDN w:val="0"/>
        <w:adjustRightInd w:val="0"/>
        <w:jc w:val="center"/>
        <w:rPr>
          <w:rFonts w:ascii="Arial" w:hAnsi="Arial" w:cs="Arial"/>
          <w:b/>
          <w:bCs/>
          <w:sz w:val="22"/>
          <w:szCs w:val="22"/>
        </w:rPr>
      </w:pPr>
      <w:r w:rsidRPr="00DF072A">
        <w:rPr>
          <w:rFonts w:ascii="Arial" w:hAnsi="Arial" w:cs="Arial"/>
          <w:b/>
          <w:bCs/>
          <w:sz w:val="22"/>
          <w:szCs w:val="22"/>
        </w:rPr>
        <w:t>Unidad 2</w:t>
      </w:r>
    </w:p>
    <w:p w14:paraId="46FE82DB" w14:textId="77777777" w:rsidR="003B3CCE" w:rsidRPr="00DF072A" w:rsidRDefault="003B3CCE" w:rsidP="003B3CCE">
      <w:pPr>
        <w:autoSpaceDE w:val="0"/>
        <w:autoSpaceDN w:val="0"/>
        <w:adjustRightInd w:val="0"/>
        <w:jc w:val="both"/>
        <w:rPr>
          <w:rFonts w:ascii="Arial" w:hAnsi="Arial" w:cs="Arial"/>
          <w:bCs/>
          <w:color w:val="365F91"/>
          <w:sz w:val="22"/>
          <w:szCs w:val="22"/>
        </w:rPr>
      </w:pPr>
    </w:p>
    <w:p w14:paraId="2CEED5BD" w14:textId="77777777"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Cuando el aire se satura con mercurio, aumenta la exposición directa de los seres humanos y el ingreso de este metal a los ecosistemas, esta saturación se produce porque el mercurio tiende a</w:t>
      </w:r>
    </w:p>
    <w:p w14:paraId="618A86C1" w14:textId="77777777" w:rsidR="003B3CCE" w:rsidRPr="00DF072A" w:rsidRDefault="003B3CCE" w:rsidP="003B3CCE">
      <w:pPr>
        <w:ind w:left="426"/>
        <w:jc w:val="both"/>
        <w:rPr>
          <w:rFonts w:ascii="Arial" w:hAnsi="Arial" w:cs="Arial"/>
          <w:sz w:val="22"/>
          <w:szCs w:val="22"/>
        </w:rPr>
      </w:pPr>
    </w:p>
    <w:p w14:paraId="1A6084D0" w14:textId="77777777" w:rsidR="003B3CCE" w:rsidRPr="00DD79C9" w:rsidRDefault="00D05E80" w:rsidP="00325064">
      <w:pPr>
        <w:numPr>
          <w:ilvl w:val="0"/>
          <w:numId w:val="19"/>
        </w:numPr>
        <w:spacing w:after="200" w:line="276" w:lineRule="auto"/>
        <w:ind w:left="709"/>
        <w:contextualSpacing/>
        <w:jc w:val="both"/>
        <w:rPr>
          <w:rFonts w:ascii="Arial" w:hAnsi="Arial" w:cs="Arial"/>
          <w:sz w:val="22"/>
          <w:szCs w:val="22"/>
          <w:highlight w:val="darkCyan"/>
        </w:rPr>
      </w:pPr>
      <w:r w:rsidRPr="00DD79C9">
        <w:rPr>
          <w:rFonts w:ascii="Arial" w:hAnsi="Arial" w:cs="Arial"/>
          <w:bCs/>
          <w:sz w:val="22"/>
          <w:szCs w:val="22"/>
          <w:highlight w:val="darkCyan"/>
          <w:u w:val="single"/>
        </w:rPr>
        <w:t>E</w:t>
      </w:r>
      <w:r w:rsidR="003B3CCE" w:rsidRPr="00DD79C9">
        <w:rPr>
          <w:rFonts w:ascii="Arial" w:hAnsi="Arial" w:cs="Arial"/>
          <w:bCs/>
          <w:sz w:val="22"/>
          <w:szCs w:val="22"/>
          <w:highlight w:val="darkCyan"/>
          <w:u w:val="single"/>
        </w:rPr>
        <w:t>vaporarse rápidamente a una velocidad de 5,8 μg/hora/cm</w:t>
      </w:r>
      <w:r w:rsidR="003B3CCE" w:rsidRPr="00DD79C9">
        <w:rPr>
          <w:rFonts w:ascii="Arial" w:hAnsi="Arial" w:cs="Arial"/>
          <w:bCs/>
          <w:sz w:val="22"/>
          <w:szCs w:val="22"/>
          <w:highlight w:val="darkCyan"/>
          <w:u w:val="single"/>
          <w:vertAlign w:val="superscript"/>
        </w:rPr>
        <w:t>3</w:t>
      </w:r>
      <w:r w:rsidR="003B3CCE" w:rsidRPr="00DD79C9">
        <w:rPr>
          <w:rFonts w:ascii="Arial" w:hAnsi="Arial" w:cs="Arial"/>
          <w:bCs/>
          <w:sz w:val="22"/>
          <w:szCs w:val="22"/>
          <w:highlight w:val="darkCyan"/>
        </w:rPr>
        <w:t>.</w:t>
      </w:r>
      <w:r w:rsidR="003B3CCE" w:rsidRPr="00DD79C9">
        <w:rPr>
          <w:rFonts w:ascii="Arial" w:hAnsi="Arial" w:cs="Arial"/>
          <w:sz w:val="22"/>
          <w:szCs w:val="22"/>
          <w:highlight w:val="darkCyan"/>
        </w:rPr>
        <w:t xml:space="preserve"> </w:t>
      </w:r>
    </w:p>
    <w:p w14:paraId="03D3EC38" w14:textId="77777777" w:rsidR="003B3CCE" w:rsidRPr="00DF072A" w:rsidRDefault="00D05E80" w:rsidP="00325064">
      <w:pPr>
        <w:numPr>
          <w:ilvl w:val="0"/>
          <w:numId w:val="19"/>
        </w:numPr>
        <w:spacing w:after="200" w:line="276" w:lineRule="auto"/>
        <w:ind w:left="709"/>
        <w:contextualSpacing/>
        <w:jc w:val="both"/>
        <w:rPr>
          <w:rFonts w:ascii="Arial" w:hAnsi="Arial" w:cs="Arial"/>
          <w:sz w:val="22"/>
          <w:szCs w:val="22"/>
        </w:rPr>
      </w:pPr>
      <w:r w:rsidRPr="00DF072A">
        <w:rPr>
          <w:rFonts w:ascii="Arial" w:hAnsi="Arial" w:cs="Arial"/>
          <w:sz w:val="22"/>
          <w:szCs w:val="22"/>
        </w:rPr>
        <w:t>Concentrarse en la naturaleza, particularmente en zonas polares.</w:t>
      </w:r>
    </w:p>
    <w:p w14:paraId="7419CCD9" w14:textId="77777777" w:rsidR="003B3CCE" w:rsidRPr="00DF072A" w:rsidRDefault="00D05E80" w:rsidP="00325064">
      <w:pPr>
        <w:numPr>
          <w:ilvl w:val="0"/>
          <w:numId w:val="19"/>
        </w:numPr>
        <w:spacing w:after="200" w:line="276" w:lineRule="auto"/>
        <w:ind w:left="709"/>
        <w:contextualSpacing/>
        <w:jc w:val="both"/>
        <w:rPr>
          <w:rFonts w:ascii="Arial" w:hAnsi="Arial" w:cs="Arial"/>
          <w:sz w:val="22"/>
          <w:szCs w:val="22"/>
        </w:rPr>
      </w:pPr>
      <w:r w:rsidRPr="00DF072A">
        <w:rPr>
          <w:rFonts w:ascii="Arial" w:hAnsi="Arial" w:cs="Arial"/>
          <w:bCs/>
          <w:sz w:val="22"/>
          <w:szCs w:val="22"/>
        </w:rPr>
        <w:t>Transformarse en metilmercurio una vez se evapora.</w:t>
      </w:r>
    </w:p>
    <w:p w14:paraId="1CD49CFE" w14:textId="77777777" w:rsidR="003B3CCE" w:rsidRPr="00DF072A" w:rsidRDefault="00D05E80" w:rsidP="00325064">
      <w:pPr>
        <w:numPr>
          <w:ilvl w:val="0"/>
          <w:numId w:val="19"/>
        </w:numPr>
        <w:spacing w:after="200" w:line="276" w:lineRule="auto"/>
        <w:ind w:left="709"/>
        <w:contextualSpacing/>
        <w:jc w:val="both"/>
        <w:rPr>
          <w:rFonts w:ascii="Arial" w:hAnsi="Arial" w:cs="Arial"/>
          <w:sz w:val="22"/>
          <w:szCs w:val="22"/>
        </w:rPr>
      </w:pPr>
      <w:r w:rsidRPr="00DF072A">
        <w:rPr>
          <w:rFonts w:ascii="Arial" w:hAnsi="Arial" w:cs="Arial"/>
          <w:sz w:val="22"/>
          <w:szCs w:val="22"/>
        </w:rPr>
        <w:t>Bio-acumularse efectivamente en el aire.</w:t>
      </w:r>
    </w:p>
    <w:p w14:paraId="23976F01" w14:textId="77777777" w:rsidR="003B3CCE" w:rsidRPr="00DF072A" w:rsidRDefault="003B3CCE" w:rsidP="003B3CCE">
      <w:pPr>
        <w:ind w:left="426"/>
        <w:jc w:val="both"/>
        <w:rPr>
          <w:rFonts w:ascii="Arial" w:hAnsi="Arial" w:cs="Arial"/>
          <w:sz w:val="22"/>
          <w:szCs w:val="22"/>
        </w:rPr>
      </w:pPr>
    </w:p>
    <w:p w14:paraId="038A2BB8" w14:textId="77777777"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Es natural encontrar mercurio en sus diferentes formas en todo el planeta pues por diferentes fenómenos naturales este es emitido al ambiente. En el suelo y el agua de diferentes ecosistemas se puede encontrar mercurio, actualmente las principales fuentes de mercurio en estos dos componentes son</w:t>
      </w:r>
    </w:p>
    <w:p w14:paraId="66BBE7B7" w14:textId="77777777" w:rsidR="003B3CCE" w:rsidRPr="00DF072A" w:rsidRDefault="003B3CCE" w:rsidP="003B3CCE">
      <w:pPr>
        <w:ind w:left="426"/>
        <w:jc w:val="both"/>
        <w:rPr>
          <w:rFonts w:ascii="Arial" w:hAnsi="Arial" w:cs="Arial"/>
          <w:bCs/>
          <w:color w:val="365F91"/>
          <w:sz w:val="22"/>
          <w:szCs w:val="22"/>
        </w:rPr>
      </w:pPr>
    </w:p>
    <w:p w14:paraId="51B54852" w14:textId="77777777" w:rsidR="003B3CCE" w:rsidRPr="00DF072A" w:rsidRDefault="00DD79C9" w:rsidP="00325064">
      <w:pPr>
        <w:numPr>
          <w:ilvl w:val="0"/>
          <w:numId w:val="20"/>
        </w:numPr>
        <w:spacing w:after="200" w:line="276" w:lineRule="auto"/>
        <w:ind w:left="709"/>
        <w:contextualSpacing/>
        <w:jc w:val="both"/>
        <w:rPr>
          <w:rFonts w:ascii="Arial" w:hAnsi="Arial" w:cs="Arial"/>
          <w:sz w:val="22"/>
          <w:szCs w:val="22"/>
        </w:rPr>
      </w:pPr>
      <w:r w:rsidRPr="00DF072A">
        <w:rPr>
          <w:rFonts w:ascii="Arial" w:hAnsi="Arial" w:cs="Arial"/>
          <w:sz w:val="22"/>
          <w:szCs w:val="22"/>
        </w:rPr>
        <w:t>R</w:t>
      </w:r>
      <w:r w:rsidR="00E31E0B" w:rsidRPr="00DF072A">
        <w:rPr>
          <w:rFonts w:ascii="Arial" w:hAnsi="Arial" w:cs="Arial"/>
          <w:sz w:val="22"/>
          <w:szCs w:val="22"/>
        </w:rPr>
        <w:t>eemisión</w:t>
      </w:r>
      <w:r w:rsidR="003B3CCE" w:rsidRPr="00DF072A">
        <w:rPr>
          <w:rFonts w:ascii="Arial" w:hAnsi="Arial" w:cs="Arial"/>
          <w:sz w:val="22"/>
          <w:szCs w:val="22"/>
        </w:rPr>
        <w:t xml:space="preserve"> desde los mares, desbordamiento de ríos, vertimientos directos, lluvia y quema de combustibles fósiles.</w:t>
      </w:r>
    </w:p>
    <w:p w14:paraId="32A460C2" w14:textId="77777777" w:rsidR="003B3CCE" w:rsidRPr="00DF072A" w:rsidRDefault="00DD79C9" w:rsidP="00325064">
      <w:pPr>
        <w:numPr>
          <w:ilvl w:val="0"/>
          <w:numId w:val="20"/>
        </w:numPr>
        <w:spacing w:after="200" w:line="276" w:lineRule="auto"/>
        <w:ind w:left="709"/>
        <w:contextualSpacing/>
        <w:jc w:val="both"/>
        <w:rPr>
          <w:rFonts w:ascii="Arial" w:hAnsi="Arial" w:cs="Arial"/>
          <w:sz w:val="22"/>
          <w:szCs w:val="22"/>
        </w:rPr>
      </w:pPr>
      <w:r w:rsidRPr="00DF072A">
        <w:rPr>
          <w:rFonts w:ascii="Arial" w:hAnsi="Arial" w:cs="Arial"/>
          <w:sz w:val="22"/>
          <w:szCs w:val="22"/>
        </w:rPr>
        <w:t>Actividad volcánica, deforestación, lluvia, escorrentía, incineración de residuos sólidos y acumulación de productos con mercurio.</w:t>
      </w:r>
    </w:p>
    <w:p w14:paraId="6720CCB0" w14:textId="77777777" w:rsidR="003B3CCE" w:rsidRPr="00DD79C9" w:rsidRDefault="00DD79C9" w:rsidP="00325064">
      <w:pPr>
        <w:numPr>
          <w:ilvl w:val="0"/>
          <w:numId w:val="20"/>
        </w:numPr>
        <w:spacing w:after="200" w:line="276" w:lineRule="auto"/>
        <w:ind w:left="709"/>
        <w:contextualSpacing/>
        <w:jc w:val="both"/>
        <w:rPr>
          <w:rFonts w:ascii="Arial" w:hAnsi="Arial" w:cs="Arial"/>
          <w:sz w:val="22"/>
          <w:szCs w:val="22"/>
          <w:highlight w:val="darkCyan"/>
          <w:u w:val="single"/>
        </w:rPr>
      </w:pPr>
      <w:r w:rsidRPr="00DD79C9">
        <w:rPr>
          <w:rFonts w:ascii="Arial" w:hAnsi="Arial" w:cs="Arial"/>
          <w:sz w:val="22"/>
          <w:szCs w:val="22"/>
          <w:highlight w:val="darkCyan"/>
          <w:u w:val="single"/>
        </w:rPr>
        <w:t>Deposic</w:t>
      </w:r>
      <w:r w:rsidR="003B3CCE" w:rsidRPr="00DD79C9">
        <w:rPr>
          <w:rFonts w:ascii="Arial" w:hAnsi="Arial" w:cs="Arial"/>
          <w:sz w:val="22"/>
          <w:szCs w:val="22"/>
          <w:highlight w:val="darkCyan"/>
          <w:u w:val="single"/>
        </w:rPr>
        <w:t>ión atmosférica, lluvia, desbordamiento de cuerpos de agua, escorrentía y vertimientos directos.</w:t>
      </w:r>
    </w:p>
    <w:p w14:paraId="70597073" w14:textId="77777777" w:rsidR="003B3CCE" w:rsidRPr="00DF072A" w:rsidRDefault="00DD79C9" w:rsidP="00325064">
      <w:pPr>
        <w:numPr>
          <w:ilvl w:val="0"/>
          <w:numId w:val="20"/>
        </w:numPr>
        <w:spacing w:after="200" w:line="276" w:lineRule="auto"/>
        <w:ind w:left="709"/>
        <w:contextualSpacing/>
        <w:jc w:val="both"/>
        <w:rPr>
          <w:rFonts w:ascii="Arial" w:hAnsi="Arial" w:cs="Arial"/>
          <w:sz w:val="22"/>
          <w:szCs w:val="22"/>
        </w:rPr>
      </w:pPr>
      <w:r w:rsidRPr="00DF072A">
        <w:rPr>
          <w:rFonts w:ascii="Arial" w:hAnsi="Arial" w:cs="Arial"/>
          <w:sz w:val="22"/>
          <w:szCs w:val="22"/>
        </w:rPr>
        <w:t>Uso de celdas de mercurio para producir cloro, quema de combustibles fósiles, deforestación, escorrentía y vertimientos directos.</w:t>
      </w:r>
    </w:p>
    <w:p w14:paraId="323BD6ED" w14:textId="77777777" w:rsidR="003B3CCE" w:rsidRPr="00DF072A" w:rsidRDefault="003B3CCE" w:rsidP="003B3CCE">
      <w:pPr>
        <w:ind w:left="426"/>
        <w:jc w:val="both"/>
        <w:rPr>
          <w:rFonts w:ascii="Arial" w:hAnsi="Arial" w:cs="Arial"/>
          <w:sz w:val="22"/>
          <w:szCs w:val="22"/>
        </w:rPr>
      </w:pPr>
    </w:p>
    <w:p w14:paraId="3CB11259" w14:textId="77777777"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 xml:space="preserve">El metilmercurio tiene efectos altamente nocivos en la vida silvestre y los seres humanos, aunque el nivel de toxicidad varía según la concentración, la vía de exposición y la </w:t>
      </w:r>
      <w:r w:rsidRPr="00DF072A">
        <w:rPr>
          <w:rFonts w:ascii="Arial" w:hAnsi="Arial" w:cs="Arial"/>
          <w:bCs/>
          <w:sz w:val="22"/>
          <w:szCs w:val="22"/>
        </w:rPr>
        <w:lastRenderedPageBreak/>
        <w:t>vulnerabilidad del organismo expuesto, la característica clave del mercurio que lo hace altamente tóxico en los seres vivos es la capacidad de</w:t>
      </w:r>
    </w:p>
    <w:p w14:paraId="7019A869" w14:textId="77777777" w:rsidR="003B3CCE" w:rsidRPr="00DF072A" w:rsidRDefault="003B3CCE" w:rsidP="003B3CCE">
      <w:pPr>
        <w:ind w:left="426"/>
        <w:jc w:val="both"/>
        <w:rPr>
          <w:rFonts w:ascii="Arial" w:hAnsi="Arial" w:cs="Arial"/>
          <w:bCs/>
          <w:color w:val="365F91"/>
          <w:sz w:val="22"/>
          <w:szCs w:val="22"/>
        </w:rPr>
      </w:pPr>
    </w:p>
    <w:p w14:paraId="235EBA4F" w14:textId="77777777" w:rsidR="003B3CCE" w:rsidRPr="00DF072A" w:rsidRDefault="00DD79C9" w:rsidP="00325064">
      <w:pPr>
        <w:numPr>
          <w:ilvl w:val="0"/>
          <w:numId w:val="21"/>
        </w:numPr>
        <w:spacing w:after="200" w:line="276" w:lineRule="auto"/>
        <w:ind w:left="709"/>
        <w:contextualSpacing/>
        <w:jc w:val="both"/>
        <w:rPr>
          <w:rFonts w:ascii="Arial" w:hAnsi="Arial" w:cs="Arial"/>
          <w:sz w:val="22"/>
          <w:szCs w:val="22"/>
        </w:rPr>
      </w:pPr>
      <w:r w:rsidRPr="00DF072A">
        <w:rPr>
          <w:rFonts w:ascii="Arial" w:hAnsi="Arial" w:cs="Arial"/>
          <w:sz w:val="22"/>
          <w:szCs w:val="22"/>
        </w:rPr>
        <w:t>Reemitirse</w:t>
      </w:r>
      <w:r w:rsidR="003B3CCE" w:rsidRPr="00DF072A">
        <w:rPr>
          <w:rFonts w:ascii="Arial" w:hAnsi="Arial" w:cs="Arial"/>
          <w:sz w:val="22"/>
          <w:szCs w:val="22"/>
        </w:rPr>
        <w:t xml:space="preserve"> desde el suelo y el agua.</w:t>
      </w:r>
    </w:p>
    <w:p w14:paraId="041E2D6A" w14:textId="77777777" w:rsidR="003B3CCE" w:rsidRPr="00DD79C9" w:rsidRDefault="00DD79C9" w:rsidP="00325064">
      <w:pPr>
        <w:numPr>
          <w:ilvl w:val="0"/>
          <w:numId w:val="21"/>
        </w:numPr>
        <w:spacing w:after="200" w:line="276" w:lineRule="auto"/>
        <w:ind w:left="709"/>
        <w:contextualSpacing/>
        <w:jc w:val="both"/>
        <w:rPr>
          <w:rFonts w:ascii="Arial" w:hAnsi="Arial" w:cs="Arial"/>
          <w:sz w:val="22"/>
          <w:szCs w:val="22"/>
          <w:highlight w:val="darkCyan"/>
        </w:rPr>
      </w:pPr>
      <w:r w:rsidRPr="00DD79C9">
        <w:rPr>
          <w:rFonts w:ascii="Arial" w:hAnsi="Arial" w:cs="Arial"/>
          <w:sz w:val="22"/>
          <w:szCs w:val="22"/>
          <w:highlight w:val="darkCyan"/>
          <w:u w:val="single"/>
        </w:rPr>
        <w:t>Bio-acumularse y bio-magnificarse</w:t>
      </w:r>
      <w:r w:rsidR="003B3CCE" w:rsidRPr="00DD79C9">
        <w:rPr>
          <w:rFonts w:ascii="Arial" w:hAnsi="Arial" w:cs="Arial"/>
          <w:sz w:val="22"/>
          <w:szCs w:val="22"/>
          <w:highlight w:val="darkCyan"/>
        </w:rPr>
        <w:t>.</w:t>
      </w:r>
    </w:p>
    <w:p w14:paraId="14C0DE47" w14:textId="77777777" w:rsidR="003B3CCE" w:rsidRPr="00DF072A" w:rsidRDefault="00DD79C9" w:rsidP="00325064">
      <w:pPr>
        <w:numPr>
          <w:ilvl w:val="0"/>
          <w:numId w:val="21"/>
        </w:numPr>
        <w:spacing w:after="200" w:line="276" w:lineRule="auto"/>
        <w:ind w:left="709"/>
        <w:contextualSpacing/>
        <w:jc w:val="both"/>
        <w:rPr>
          <w:rFonts w:ascii="Arial" w:hAnsi="Arial" w:cs="Arial"/>
          <w:sz w:val="22"/>
          <w:szCs w:val="22"/>
        </w:rPr>
      </w:pPr>
      <w:r w:rsidRPr="00DF072A">
        <w:rPr>
          <w:rFonts w:ascii="Arial" w:hAnsi="Arial" w:cs="Arial"/>
          <w:sz w:val="22"/>
          <w:szCs w:val="22"/>
        </w:rPr>
        <w:t>Absorberse rápidamente a nivel celular.</w:t>
      </w:r>
    </w:p>
    <w:p w14:paraId="461C080F" w14:textId="77777777" w:rsidR="003B3CCE" w:rsidRPr="00DF072A" w:rsidRDefault="00DD79C9" w:rsidP="00325064">
      <w:pPr>
        <w:numPr>
          <w:ilvl w:val="0"/>
          <w:numId w:val="21"/>
        </w:numPr>
        <w:spacing w:after="200" w:line="276" w:lineRule="auto"/>
        <w:ind w:left="709"/>
        <w:contextualSpacing/>
        <w:jc w:val="both"/>
        <w:rPr>
          <w:rFonts w:ascii="Arial" w:hAnsi="Arial" w:cs="Arial"/>
          <w:sz w:val="22"/>
          <w:szCs w:val="22"/>
        </w:rPr>
      </w:pPr>
      <w:r w:rsidRPr="00DF072A">
        <w:rPr>
          <w:rFonts w:ascii="Arial" w:hAnsi="Arial" w:cs="Arial"/>
          <w:bCs/>
          <w:sz w:val="22"/>
          <w:szCs w:val="22"/>
        </w:rPr>
        <w:t>Descomponerse en sustancias inofensivas.</w:t>
      </w:r>
    </w:p>
    <w:p w14:paraId="3C6DFF1E" w14:textId="77777777" w:rsidR="003B3CCE" w:rsidRPr="00DF072A" w:rsidRDefault="003B3CCE" w:rsidP="003B3CCE">
      <w:pPr>
        <w:ind w:left="426"/>
        <w:jc w:val="both"/>
        <w:rPr>
          <w:rFonts w:ascii="Arial" w:hAnsi="Arial" w:cs="Arial"/>
          <w:sz w:val="22"/>
          <w:szCs w:val="22"/>
        </w:rPr>
      </w:pPr>
    </w:p>
    <w:p w14:paraId="62E0E94E" w14:textId="77777777" w:rsidR="003B3CCE" w:rsidRPr="00DF072A" w:rsidRDefault="003B3CCE" w:rsidP="003B3CCE">
      <w:pPr>
        <w:ind w:left="426"/>
        <w:jc w:val="both"/>
        <w:rPr>
          <w:rFonts w:ascii="Arial" w:hAnsi="Arial" w:cs="Arial"/>
          <w:sz w:val="22"/>
          <w:szCs w:val="22"/>
        </w:rPr>
      </w:pPr>
    </w:p>
    <w:p w14:paraId="69633325" w14:textId="77777777"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Se ha comprobado que el mercurio aumenta la mortalidad larval, genera problemas reproductivos y en el sistema nervioso, y reduce la germinación. Esta situación ocurre principalmente en organismos como</w:t>
      </w:r>
      <w:r w:rsidR="00DD79C9">
        <w:rPr>
          <w:rFonts w:ascii="Arial" w:hAnsi="Arial" w:cs="Arial"/>
          <w:bCs/>
          <w:sz w:val="22"/>
          <w:szCs w:val="22"/>
        </w:rPr>
        <w:t>:</w:t>
      </w:r>
    </w:p>
    <w:p w14:paraId="1DADFC2B" w14:textId="77777777" w:rsidR="003B3CCE" w:rsidRPr="00DF072A" w:rsidRDefault="003B3CCE" w:rsidP="003B3CCE">
      <w:pPr>
        <w:ind w:left="426"/>
        <w:jc w:val="both"/>
        <w:rPr>
          <w:rFonts w:ascii="Arial" w:hAnsi="Arial" w:cs="Arial"/>
          <w:bCs/>
          <w:color w:val="365F91"/>
          <w:sz w:val="22"/>
          <w:szCs w:val="22"/>
        </w:rPr>
      </w:pPr>
      <w:r w:rsidRPr="00DF072A">
        <w:rPr>
          <w:rFonts w:ascii="Arial" w:hAnsi="Arial" w:cs="Arial"/>
          <w:bCs/>
          <w:color w:val="365F91"/>
          <w:sz w:val="22"/>
          <w:szCs w:val="22"/>
        </w:rPr>
        <w:t xml:space="preserve"> </w:t>
      </w:r>
    </w:p>
    <w:p w14:paraId="36AFBC69" w14:textId="77777777" w:rsidR="003B3CCE" w:rsidRPr="00DF072A" w:rsidRDefault="00DD79C9" w:rsidP="00325064">
      <w:pPr>
        <w:numPr>
          <w:ilvl w:val="0"/>
          <w:numId w:val="22"/>
        </w:numPr>
        <w:spacing w:after="200" w:line="276" w:lineRule="auto"/>
        <w:ind w:left="709"/>
        <w:contextualSpacing/>
        <w:jc w:val="both"/>
        <w:rPr>
          <w:rFonts w:ascii="Arial" w:hAnsi="Arial" w:cs="Arial"/>
          <w:sz w:val="22"/>
          <w:szCs w:val="22"/>
        </w:rPr>
      </w:pPr>
      <w:r w:rsidRPr="00DF072A">
        <w:rPr>
          <w:rFonts w:ascii="Arial" w:hAnsi="Arial" w:cs="Arial"/>
          <w:sz w:val="22"/>
          <w:szCs w:val="22"/>
        </w:rPr>
        <w:t>Seres humanos y plantas.</w:t>
      </w:r>
    </w:p>
    <w:p w14:paraId="0EDBEA3B" w14:textId="77777777" w:rsidR="003B3CCE" w:rsidRPr="00DF072A" w:rsidRDefault="00DD79C9" w:rsidP="00325064">
      <w:pPr>
        <w:numPr>
          <w:ilvl w:val="0"/>
          <w:numId w:val="22"/>
        </w:numPr>
        <w:spacing w:after="200" w:line="276" w:lineRule="auto"/>
        <w:ind w:left="709"/>
        <w:contextualSpacing/>
        <w:jc w:val="both"/>
        <w:rPr>
          <w:rFonts w:ascii="Arial" w:hAnsi="Arial" w:cs="Arial"/>
          <w:sz w:val="22"/>
          <w:szCs w:val="22"/>
        </w:rPr>
      </w:pPr>
      <w:r w:rsidRPr="00DF072A">
        <w:rPr>
          <w:rFonts w:ascii="Arial" w:hAnsi="Arial" w:cs="Arial"/>
          <w:sz w:val="22"/>
          <w:szCs w:val="22"/>
        </w:rPr>
        <w:t>Plantas, bacterias y hongos.</w:t>
      </w:r>
    </w:p>
    <w:p w14:paraId="25B583FF" w14:textId="77777777" w:rsidR="003B3CCE" w:rsidRPr="00DF072A" w:rsidRDefault="00DD79C9" w:rsidP="00325064">
      <w:pPr>
        <w:numPr>
          <w:ilvl w:val="0"/>
          <w:numId w:val="22"/>
        </w:numPr>
        <w:spacing w:after="200" w:line="276" w:lineRule="auto"/>
        <w:ind w:left="709"/>
        <w:contextualSpacing/>
        <w:jc w:val="both"/>
        <w:rPr>
          <w:rFonts w:ascii="Arial" w:hAnsi="Arial" w:cs="Arial"/>
          <w:sz w:val="22"/>
          <w:szCs w:val="22"/>
        </w:rPr>
      </w:pPr>
      <w:r w:rsidRPr="00DF072A">
        <w:rPr>
          <w:rFonts w:ascii="Arial" w:hAnsi="Arial" w:cs="Arial"/>
          <w:sz w:val="22"/>
          <w:szCs w:val="22"/>
        </w:rPr>
        <w:t>Invertebrados, seres</w:t>
      </w:r>
      <w:r w:rsidR="003B3CCE" w:rsidRPr="00DF072A">
        <w:rPr>
          <w:rFonts w:ascii="Arial" w:hAnsi="Arial" w:cs="Arial"/>
          <w:sz w:val="22"/>
          <w:szCs w:val="22"/>
        </w:rPr>
        <w:t xml:space="preserve"> humanos y bacterias. </w:t>
      </w:r>
    </w:p>
    <w:p w14:paraId="3F9587B5" w14:textId="77777777" w:rsidR="003B3CCE" w:rsidRPr="00DD79C9" w:rsidRDefault="00DD79C9" w:rsidP="00325064">
      <w:pPr>
        <w:numPr>
          <w:ilvl w:val="0"/>
          <w:numId w:val="22"/>
        </w:numPr>
        <w:spacing w:after="200" w:line="276" w:lineRule="auto"/>
        <w:ind w:left="709"/>
        <w:contextualSpacing/>
        <w:jc w:val="both"/>
        <w:rPr>
          <w:rFonts w:ascii="Arial" w:hAnsi="Arial" w:cs="Arial"/>
          <w:sz w:val="22"/>
          <w:szCs w:val="22"/>
          <w:highlight w:val="darkCyan"/>
          <w:u w:val="single"/>
        </w:rPr>
      </w:pPr>
      <w:r w:rsidRPr="00DD79C9">
        <w:rPr>
          <w:rFonts w:ascii="Arial" w:hAnsi="Arial" w:cs="Arial"/>
          <w:sz w:val="22"/>
          <w:szCs w:val="22"/>
          <w:highlight w:val="darkCyan"/>
          <w:u w:val="single"/>
        </w:rPr>
        <w:t>Invertebrad</w:t>
      </w:r>
      <w:r w:rsidR="003B3CCE" w:rsidRPr="00DD79C9">
        <w:rPr>
          <w:rFonts w:ascii="Arial" w:hAnsi="Arial" w:cs="Arial"/>
          <w:sz w:val="22"/>
          <w:szCs w:val="22"/>
          <w:highlight w:val="darkCyan"/>
          <w:u w:val="single"/>
        </w:rPr>
        <w:t>os, vertebrados y plantas.</w:t>
      </w:r>
    </w:p>
    <w:p w14:paraId="6683FBD3" w14:textId="77777777" w:rsidR="003B3CCE" w:rsidRPr="00DF072A" w:rsidRDefault="003B3CCE" w:rsidP="003B3CCE">
      <w:pPr>
        <w:spacing w:after="200" w:line="276" w:lineRule="auto"/>
        <w:ind w:left="709"/>
        <w:contextualSpacing/>
        <w:jc w:val="both"/>
        <w:rPr>
          <w:rFonts w:ascii="Arial" w:hAnsi="Arial" w:cs="Arial"/>
          <w:sz w:val="22"/>
          <w:szCs w:val="22"/>
          <w:u w:val="single"/>
        </w:rPr>
      </w:pPr>
    </w:p>
    <w:p w14:paraId="7060BC05" w14:textId="77777777" w:rsidR="003B3CCE" w:rsidRPr="00DF072A" w:rsidRDefault="003B3CCE" w:rsidP="00325064">
      <w:pPr>
        <w:numPr>
          <w:ilvl w:val="0"/>
          <w:numId w:val="52"/>
        </w:numPr>
        <w:spacing w:after="200" w:line="276" w:lineRule="auto"/>
        <w:ind w:left="567" w:hanging="283"/>
        <w:contextualSpacing/>
        <w:jc w:val="both"/>
        <w:rPr>
          <w:rFonts w:ascii="Arial" w:hAnsi="Arial" w:cs="Arial"/>
          <w:bCs/>
          <w:sz w:val="22"/>
          <w:szCs w:val="22"/>
        </w:rPr>
      </w:pPr>
      <w:r w:rsidRPr="00DF072A">
        <w:rPr>
          <w:rFonts w:ascii="Arial" w:hAnsi="Arial" w:cs="Arial"/>
          <w:bCs/>
          <w:sz w:val="22"/>
          <w:szCs w:val="22"/>
        </w:rPr>
        <w:t>Como parte de su ciclo, el mercurio cambia de estado y ubicación, de manera que puede circular entre la superficie terrestre y la atmósfera. De forma natural el mercurio puede ser emitido a la atmósfera por desgasificación de la corteza terrestre, sin embargo, las emisiones han aumentado debido a actividades de origen antropogénico como la</w:t>
      </w:r>
    </w:p>
    <w:p w14:paraId="4A19FB02" w14:textId="77777777" w:rsidR="00A97D32" w:rsidRPr="00DD79C9" w:rsidRDefault="00DD79C9" w:rsidP="00325064">
      <w:pPr>
        <w:pStyle w:val="Prrafodelista"/>
        <w:numPr>
          <w:ilvl w:val="0"/>
          <w:numId w:val="53"/>
        </w:numPr>
        <w:ind w:left="426" w:hanging="142"/>
        <w:rPr>
          <w:rFonts w:cs="Arial"/>
          <w:szCs w:val="22"/>
          <w:highlight w:val="darkCyan"/>
        </w:rPr>
      </w:pPr>
      <w:r w:rsidRPr="00DD79C9">
        <w:rPr>
          <w:rFonts w:cs="Arial"/>
          <w:szCs w:val="22"/>
          <w:highlight w:val="darkCyan"/>
          <w:u w:val="single"/>
        </w:rPr>
        <w:t>Quema de combustibles fósiles y producción de cloro usando celdas de mercurio.</w:t>
      </w:r>
    </w:p>
    <w:p w14:paraId="61BF6AD8" w14:textId="77777777" w:rsidR="003B3CCE" w:rsidRPr="00DF072A" w:rsidRDefault="00DD79C9" w:rsidP="00325064">
      <w:pPr>
        <w:pStyle w:val="Prrafodelista"/>
        <w:numPr>
          <w:ilvl w:val="0"/>
          <w:numId w:val="53"/>
        </w:numPr>
        <w:ind w:left="426" w:hanging="142"/>
        <w:rPr>
          <w:rFonts w:cs="Arial"/>
          <w:szCs w:val="22"/>
        </w:rPr>
      </w:pPr>
      <w:r w:rsidRPr="00DF072A">
        <w:rPr>
          <w:rFonts w:cs="Arial"/>
          <w:szCs w:val="22"/>
        </w:rPr>
        <w:t>Explotación de recursos minerales a cielo abierto y actividad v</w:t>
      </w:r>
      <w:r w:rsidR="003B3CCE" w:rsidRPr="00DF072A">
        <w:rPr>
          <w:rFonts w:cs="Arial"/>
          <w:szCs w:val="22"/>
        </w:rPr>
        <w:t>olcánica intensa.</w:t>
      </w:r>
    </w:p>
    <w:p w14:paraId="0772C89F" w14:textId="77777777" w:rsidR="003B3CCE" w:rsidRPr="00DF072A" w:rsidRDefault="00DD79C9" w:rsidP="00325064">
      <w:pPr>
        <w:pStyle w:val="Prrafodelista"/>
        <w:numPr>
          <w:ilvl w:val="0"/>
          <w:numId w:val="53"/>
        </w:numPr>
        <w:ind w:left="426" w:hanging="142"/>
        <w:rPr>
          <w:rFonts w:cs="Arial"/>
          <w:szCs w:val="22"/>
        </w:rPr>
      </w:pPr>
      <w:r w:rsidRPr="00DF072A">
        <w:rPr>
          <w:rFonts w:cs="Arial"/>
          <w:szCs w:val="22"/>
        </w:rPr>
        <w:t>Explotación de recursos hídricos y producción de cloro usando celdas de mercurio.</w:t>
      </w:r>
    </w:p>
    <w:p w14:paraId="598741AB" w14:textId="77777777" w:rsidR="003B3CCE" w:rsidRPr="00DF072A" w:rsidRDefault="00DD79C9" w:rsidP="00325064">
      <w:pPr>
        <w:pStyle w:val="Prrafodelista"/>
        <w:numPr>
          <w:ilvl w:val="0"/>
          <w:numId w:val="53"/>
        </w:numPr>
        <w:ind w:left="426" w:hanging="142"/>
        <w:rPr>
          <w:rFonts w:cs="Arial"/>
          <w:szCs w:val="22"/>
        </w:rPr>
      </w:pPr>
      <w:r w:rsidRPr="00DF072A">
        <w:rPr>
          <w:rFonts w:cs="Arial"/>
          <w:szCs w:val="22"/>
        </w:rPr>
        <w:t>Quema de residuos y dispositivos que contienen mercurio y actividad volcánica intensa.</w:t>
      </w:r>
    </w:p>
    <w:p w14:paraId="34EF2905" w14:textId="77777777"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En una red trófica de un ecosistema acuático, el flujo del mercurio desde el fitoplancton, el cual es consumido por organismos que conforman el zooplancton como los copépodos, los cuales son consumidos a su vez por especies de peces planctívoros como los cardenales (</w:t>
      </w:r>
      <w:r w:rsidRPr="00E31E0B">
        <w:rPr>
          <w:rFonts w:ascii="Arial" w:hAnsi="Arial" w:cs="Arial"/>
          <w:bCs/>
          <w:i/>
          <w:iCs/>
          <w:sz w:val="22"/>
          <w:szCs w:val="22"/>
        </w:rPr>
        <w:t>Apogon</w:t>
      </w:r>
      <w:r w:rsidRPr="00DF072A">
        <w:rPr>
          <w:rFonts w:ascii="Arial" w:hAnsi="Arial" w:cs="Arial"/>
          <w:bCs/>
          <w:sz w:val="22"/>
          <w:szCs w:val="22"/>
        </w:rPr>
        <w:t xml:space="preserve"> spp.), los cuales hacen parte de la dieta de peces carnívoros como los meros del género </w:t>
      </w:r>
      <w:r w:rsidRPr="00E31E0B">
        <w:rPr>
          <w:rFonts w:ascii="Arial" w:hAnsi="Arial" w:cs="Arial"/>
          <w:bCs/>
          <w:i/>
          <w:iCs/>
          <w:sz w:val="22"/>
          <w:szCs w:val="22"/>
        </w:rPr>
        <w:t>Epinephelus,</w:t>
      </w:r>
      <w:r w:rsidRPr="00DF072A">
        <w:rPr>
          <w:rFonts w:ascii="Arial" w:hAnsi="Arial" w:cs="Arial"/>
          <w:bCs/>
          <w:sz w:val="22"/>
          <w:szCs w:val="22"/>
        </w:rPr>
        <w:t xml:space="preserve"> lleva a que estos últimos tengan una alta concentración de mercurio en sus tejidos. Este proceso ejemplifica la</w:t>
      </w:r>
      <w:r w:rsidR="00DD79C9">
        <w:rPr>
          <w:rFonts w:ascii="Arial" w:hAnsi="Arial" w:cs="Arial"/>
          <w:bCs/>
          <w:sz w:val="22"/>
          <w:szCs w:val="22"/>
        </w:rPr>
        <w:t>:</w:t>
      </w:r>
    </w:p>
    <w:p w14:paraId="56056DDF" w14:textId="77777777" w:rsidR="003B3CCE" w:rsidRPr="00DF072A" w:rsidRDefault="003B3CCE" w:rsidP="003B3CCE">
      <w:pPr>
        <w:spacing w:after="200" w:line="276" w:lineRule="auto"/>
        <w:ind w:left="426"/>
        <w:contextualSpacing/>
        <w:jc w:val="both"/>
        <w:rPr>
          <w:rFonts w:ascii="Arial" w:hAnsi="Arial" w:cs="Arial"/>
          <w:bCs/>
          <w:color w:val="365F91"/>
          <w:sz w:val="22"/>
          <w:szCs w:val="22"/>
        </w:rPr>
      </w:pPr>
    </w:p>
    <w:p w14:paraId="2954E1AC" w14:textId="77777777" w:rsidR="003B3CCE" w:rsidRPr="00DF072A" w:rsidRDefault="00DD79C9" w:rsidP="00325064">
      <w:pPr>
        <w:numPr>
          <w:ilvl w:val="0"/>
          <w:numId w:val="23"/>
        </w:numPr>
        <w:spacing w:after="200" w:line="276" w:lineRule="auto"/>
        <w:ind w:left="709"/>
        <w:contextualSpacing/>
        <w:jc w:val="both"/>
        <w:rPr>
          <w:rFonts w:ascii="Arial" w:hAnsi="Arial" w:cs="Arial"/>
          <w:sz w:val="22"/>
          <w:szCs w:val="22"/>
        </w:rPr>
      </w:pPr>
      <w:r w:rsidRPr="00DF072A">
        <w:rPr>
          <w:rFonts w:ascii="Arial" w:hAnsi="Arial" w:cs="Arial"/>
          <w:bCs/>
          <w:sz w:val="22"/>
          <w:szCs w:val="22"/>
        </w:rPr>
        <w:t>Bio-acumulación del mercurio.</w:t>
      </w:r>
    </w:p>
    <w:p w14:paraId="38625F46" w14:textId="77777777" w:rsidR="003B3CCE" w:rsidRPr="00DF072A" w:rsidRDefault="00DD79C9" w:rsidP="00325064">
      <w:pPr>
        <w:numPr>
          <w:ilvl w:val="0"/>
          <w:numId w:val="23"/>
        </w:numPr>
        <w:spacing w:after="200" w:line="276" w:lineRule="auto"/>
        <w:ind w:left="709"/>
        <w:contextualSpacing/>
        <w:jc w:val="both"/>
        <w:rPr>
          <w:rFonts w:ascii="Arial" w:hAnsi="Arial" w:cs="Arial"/>
          <w:sz w:val="22"/>
          <w:szCs w:val="22"/>
        </w:rPr>
      </w:pPr>
      <w:r w:rsidRPr="00DF072A">
        <w:rPr>
          <w:rFonts w:ascii="Arial" w:hAnsi="Arial" w:cs="Arial"/>
          <w:bCs/>
          <w:sz w:val="22"/>
          <w:szCs w:val="22"/>
        </w:rPr>
        <w:t>Bio-agregación del mercurio.</w:t>
      </w:r>
    </w:p>
    <w:p w14:paraId="30EDC777" w14:textId="77777777" w:rsidR="003B3CCE" w:rsidRPr="00DF072A" w:rsidRDefault="00DD79C9" w:rsidP="00325064">
      <w:pPr>
        <w:numPr>
          <w:ilvl w:val="0"/>
          <w:numId w:val="23"/>
        </w:numPr>
        <w:spacing w:after="200" w:line="276" w:lineRule="auto"/>
        <w:ind w:left="709"/>
        <w:contextualSpacing/>
        <w:jc w:val="both"/>
        <w:rPr>
          <w:rFonts w:ascii="Arial" w:hAnsi="Arial" w:cs="Arial"/>
          <w:sz w:val="22"/>
          <w:szCs w:val="22"/>
        </w:rPr>
      </w:pPr>
      <w:r w:rsidRPr="00DF072A">
        <w:rPr>
          <w:rFonts w:ascii="Arial" w:hAnsi="Arial" w:cs="Arial"/>
          <w:bCs/>
          <w:sz w:val="22"/>
          <w:szCs w:val="22"/>
        </w:rPr>
        <w:t>Bio-degradación del mercurio</w:t>
      </w:r>
    </w:p>
    <w:p w14:paraId="2D09DB33" w14:textId="77777777" w:rsidR="003B3CCE" w:rsidRPr="00DD79C9" w:rsidRDefault="00DD79C9" w:rsidP="00325064">
      <w:pPr>
        <w:numPr>
          <w:ilvl w:val="0"/>
          <w:numId w:val="23"/>
        </w:numPr>
        <w:spacing w:after="200" w:line="276" w:lineRule="auto"/>
        <w:ind w:left="709"/>
        <w:contextualSpacing/>
        <w:jc w:val="both"/>
        <w:rPr>
          <w:rFonts w:ascii="Arial" w:hAnsi="Arial" w:cs="Arial"/>
          <w:sz w:val="22"/>
          <w:szCs w:val="22"/>
          <w:highlight w:val="darkCyan"/>
          <w:u w:val="single"/>
        </w:rPr>
      </w:pPr>
      <w:r w:rsidRPr="00DD79C9">
        <w:rPr>
          <w:rFonts w:ascii="Arial" w:hAnsi="Arial" w:cs="Arial"/>
          <w:bCs/>
          <w:sz w:val="22"/>
          <w:szCs w:val="22"/>
          <w:highlight w:val="darkCyan"/>
          <w:u w:val="single"/>
        </w:rPr>
        <w:t>Bio-</w:t>
      </w:r>
      <w:r w:rsidR="003B3CCE" w:rsidRPr="00DD79C9">
        <w:rPr>
          <w:rFonts w:ascii="Arial" w:hAnsi="Arial" w:cs="Arial"/>
          <w:bCs/>
          <w:sz w:val="22"/>
          <w:szCs w:val="22"/>
          <w:highlight w:val="darkCyan"/>
          <w:u w:val="single"/>
        </w:rPr>
        <w:t>magnificación del mercurio.</w:t>
      </w:r>
    </w:p>
    <w:p w14:paraId="6E2B0B7E" w14:textId="77777777" w:rsidR="003B3CCE" w:rsidRPr="00DF072A" w:rsidRDefault="003B3CCE" w:rsidP="003B3CCE">
      <w:pPr>
        <w:ind w:left="426"/>
        <w:jc w:val="both"/>
        <w:rPr>
          <w:rFonts w:ascii="Arial" w:hAnsi="Arial" w:cs="Arial"/>
          <w:sz w:val="22"/>
          <w:szCs w:val="22"/>
        </w:rPr>
      </w:pPr>
    </w:p>
    <w:p w14:paraId="0464C40F" w14:textId="77777777"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lastRenderedPageBreak/>
        <w:t>Se ha comprobado que el mercurio tiende a bio-acumularse y bio-magnificarse más en los organismos que habitan ecosistemas acuáticos que en los que habitan ecosistemas terrestres, esta situación ocurre porque</w:t>
      </w:r>
      <w:r w:rsidR="00DD79C9">
        <w:rPr>
          <w:rFonts w:ascii="Arial" w:hAnsi="Arial" w:cs="Arial"/>
          <w:bCs/>
          <w:sz w:val="22"/>
          <w:szCs w:val="22"/>
        </w:rPr>
        <w:t>:</w:t>
      </w:r>
    </w:p>
    <w:p w14:paraId="28C21A7D" w14:textId="77777777" w:rsidR="003B3CCE" w:rsidRPr="00DF072A" w:rsidRDefault="003B3CCE" w:rsidP="003B3CCE">
      <w:pPr>
        <w:ind w:left="426"/>
        <w:jc w:val="both"/>
        <w:rPr>
          <w:rFonts w:ascii="Arial" w:hAnsi="Arial" w:cs="Arial"/>
          <w:bCs/>
          <w:color w:val="365F91"/>
          <w:sz w:val="22"/>
          <w:szCs w:val="22"/>
        </w:rPr>
      </w:pPr>
    </w:p>
    <w:p w14:paraId="397EF93D" w14:textId="77777777" w:rsidR="003B3CCE" w:rsidRPr="00DD79C9" w:rsidRDefault="00DD79C9" w:rsidP="00325064">
      <w:pPr>
        <w:numPr>
          <w:ilvl w:val="0"/>
          <w:numId w:val="24"/>
        </w:numPr>
        <w:autoSpaceDE w:val="0"/>
        <w:autoSpaceDN w:val="0"/>
        <w:adjustRightInd w:val="0"/>
        <w:spacing w:after="200" w:line="276" w:lineRule="auto"/>
        <w:ind w:left="709"/>
        <w:contextualSpacing/>
        <w:jc w:val="both"/>
        <w:rPr>
          <w:rFonts w:ascii="Arial" w:hAnsi="Arial" w:cs="Arial"/>
          <w:sz w:val="22"/>
          <w:szCs w:val="22"/>
          <w:highlight w:val="darkCyan"/>
          <w:u w:val="single"/>
        </w:rPr>
      </w:pPr>
      <w:r w:rsidRPr="00DD79C9">
        <w:rPr>
          <w:rFonts w:ascii="Arial" w:hAnsi="Arial" w:cs="Arial"/>
          <w:bCs/>
          <w:sz w:val="22"/>
          <w:szCs w:val="22"/>
          <w:highlight w:val="darkCyan"/>
          <w:u w:val="single"/>
        </w:rPr>
        <w:t xml:space="preserve">La metilación del </w:t>
      </w:r>
      <w:r w:rsidR="003B3CCE" w:rsidRPr="00DD79C9">
        <w:rPr>
          <w:rFonts w:ascii="Arial" w:hAnsi="Arial" w:cs="Arial"/>
          <w:bCs/>
          <w:sz w:val="22"/>
          <w:szCs w:val="22"/>
          <w:highlight w:val="darkCyan"/>
          <w:u w:val="single"/>
        </w:rPr>
        <w:t>mercurio es más rápida en ecosistemas acuáticos, donde las redes tróficas suelen tener más niveles porque es común que los depredadores se alimenten unos de otros.</w:t>
      </w:r>
    </w:p>
    <w:p w14:paraId="572C6C1B" w14:textId="77777777" w:rsidR="003B3CCE" w:rsidRPr="00DF072A" w:rsidRDefault="00DD79C9" w:rsidP="00325064">
      <w:pPr>
        <w:numPr>
          <w:ilvl w:val="0"/>
          <w:numId w:val="24"/>
        </w:numPr>
        <w:autoSpaceDE w:val="0"/>
        <w:autoSpaceDN w:val="0"/>
        <w:adjustRightInd w:val="0"/>
        <w:spacing w:after="200" w:line="276" w:lineRule="auto"/>
        <w:ind w:left="709"/>
        <w:contextualSpacing/>
        <w:jc w:val="both"/>
        <w:rPr>
          <w:rFonts w:ascii="Arial" w:hAnsi="Arial" w:cs="Arial"/>
          <w:sz w:val="22"/>
          <w:szCs w:val="22"/>
        </w:rPr>
      </w:pPr>
      <w:r w:rsidRPr="00DF072A">
        <w:rPr>
          <w:rFonts w:ascii="Arial" w:hAnsi="Arial" w:cs="Arial"/>
          <w:sz w:val="22"/>
          <w:szCs w:val="22"/>
        </w:rPr>
        <w:t>El plancton ayuda a que el mercurio se metile rápidamente y las redes tróficas acuáticas eli</w:t>
      </w:r>
      <w:r w:rsidR="003B3CCE" w:rsidRPr="00DF072A">
        <w:rPr>
          <w:rFonts w:ascii="Arial" w:hAnsi="Arial" w:cs="Arial"/>
          <w:sz w:val="22"/>
          <w:szCs w:val="22"/>
        </w:rPr>
        <w:t>minan con mayor efectividad el mercurio metilado.</w:t>
      </w:r>
    </w:p>
    <w:p w14:paraId="5E3C2491" w14:textId="77777777" w:rsidR="003B3CCE" w:rsidRPr="00DF072A" w:rsidRDefault="00DD79C9" w:rsidP="00325064">
      <w:pPr>
        <w:numPr>
          <w:ilvl w:val="0"/>
          <w:numId w:val="24"/>
        </w:numPr>
        <w:autoSpaceDE w:val="0"/>
        <w:autoSpaceDN w:val="0"/>
        <w:adjustRightInd w:val="0"/>
        <w:spacing w:after="200" w:line="276" w:lineRule="auto"/>
        <w:ind w:left="709"/>
        <w:contextualSpacing/>
        <w:jc w:val="both"/>
        <w:rPr>
          <w:rFonts w:ascii="Arial" w:hAnsi="Arial" w:cs="Arial"/>
          <w:sz w:val="22"/>
          <w:szCs w:val="22"/>
        </w:rPr>
      </w:pPr>
      <w:r w:rsidRPr="00DF072A">
        <w:rPr>
          <w:rFonts w:ascii="Arial" w:hAnsi="Arial" w:cs="Arial"/>
          <w:bCs/>
          <w:sz w:val="22"/>
          <w:szCs w:val="22"/>
        </w:rPr>
        <w:t>La metilación del mercurio es menos eficiente en ecosistemas acuáticos, donde las redes tróficas suelen ser más cortas porque es poco común que los depredadores se alimenten unos de otros.</w:t>
      </w:r>
    </w:p>
    <w:p w14:paraId="4453C9EF" w14:textId="77777777" w:rsidR="003B3CCE" w:rsidRPr="00DF072A" w:rsidRDefault="00DD79C9" w:rsidP="00325064">
      <w:pPr>
        <w:numPr>
          <w:ilvl w:val="0"/>
          <w:numId w:val="24"/>
        </w:numPr>
        <w:autoSpaceDE w:val="0"/>
        <w:autoSpaceDN w:val="0"/>
        <w:adjustRightInd w:val="0"/>
        <w:spacing w:after="200" w:line="276" w:lineRule="auto"/>
        <w:ind w:left="709"/>
        <w:contextualSpacing/>
        <w:jc w:val="both"/>
        <w:rPr>
          <w:rFonts w:ascii="Arial" w:hAnsi="Arial" w:cs="Arial"/>
          <w:sz w:val="22"/>
          <w:szCs w:val="22"/>
        </w:rPr>
      </w:pPr>
      <w:r w:rsidRPr="00DF072A">
        <w:rPr>
          <w:rFonts w:ascii="Arial" w:hAnsi="Arial" w:cs="Arial"/>
          <w:sz w:val="22"/>
          <w:szCs w:val="22"/>
        </w:rPr>
        <w:t>El plancton ayuda</w:t>
      </w:r>
      <w:r w:rsidR="003B3CCE" w:rsidRPr="00DF072A">
        <w:rPr>
          <w:rFonts w:ascii="Arial" w:hAnsi="Arial" w:cs="Arial"/>
          <w:sz w:val="22"/>
          <w:szCs w:val="22"/>
        </w:rPr>
        <w:t xml:space="preserve"> a que el mercurio metilado se elimine rápidamente y las redes tróficas </w:t>
      </w:r>
      <w:r w:rsidR="003B3CCE" w:rsidRPr="00DF072A">
        <w:rPr>
          <w:rFonts w:ascii="Arial" w:hAnsi="Arial" w:cs="Arial"/>
          <w:bCs/>
          <w:sz w:val="22"/>
          <w:szCs w:val="22"/>
        </w:rPr>
        <w:t>terrestres metilan con mayor efectividad el mercurio.</w:t>
      </w:r>
    </w:p>
    <w:p w14:paraId="5D76A7F2" w14:textId="77777777" w:rsidR="003B3CCE" w:rsidRPr="00DF072A" w:rsidRDefault="003B3CCE" w:rsidP="003B3CCE">
      <w:pPr>
        <w:autoSpaceDE w:val="0"/>
        <w:autoSpaceDN w:val="0"/>
        <w:adjustRightInd w:val="0"/>
        <w:ind w:left="426"/>
        <w:jc w:val="both"/>
        <w:rPr>
          <w:rFonts w:ascii="Arial" w:hAnsi="Arial" w:cs="Arial"/>
          <w:sz w:val="22"/>
          <w:szCs w:val="22"/>
        </w:rPr>
      </w:pPr>
    </w:p>
    <w:p w14:paraId="2C15CBC0" w14:textId="77777777"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El martín pescador, el atún, las ballenas dentadas y los seres humanos que habitan en regiones costeras, tienen mayor concentración de mercurio en sus tejidos porque</w:t>
      </w:r>
    </w:p>
    <w:p w14:paraId="5B36609C" w14:textId="77777777" w:rsidR="003B3CCE" w:rsidRPr="00DF072A" w:rsidRDefault="003B3CCE" w:rsidP="003B3CCE">
      <w:pPr>
        <w:ind w:left="426"/>
        <w:jc w:val="both"/>
        <w:rPr>
          <w:rFonts w:ascii="Arial" w:hAnsi="Arial" w:cs="Arial"/>
          <w:bCs/>
          <w:color w:val="365F91"/>
          <w:sz w:val="22"/>
          <w:szCs w:val="22"/>
        </w:rPr>
      </w:pPr>
    </w:p>
    <w:p w14:paraId="50253509" w14:textId="77777777" w:rsidR="003B3CCE" w:rsidRPr="00DF072A" w:rsidRDefault="00DD79C9" w:rsidP="00325064">
      <w:pPr>
        <w:numPr>
          <w:ilvl w:val="0"/>
          <w:numId w:val="25"/>
        </w:numPr>
        <w:spacing w:after="200" w:line="276" w:lineRule="auto"/>
        <w:ind w:left="709"/>
        <w:contextualSpacing/>
        <w:jc w:val="both"/>
        <w:rPr>
          <w:rFonts w:ascii="Arial" w:hAnsi="Arial" w:cs="Arial"/>
          <w:sz w:val="22"/>
          <w:szCs w:val="22"/>
        </w:rPr>
      </w:pPr>
      <w:r w:rsidRPr="00DF072A">
        <w:rPr>
          <w:rFonts w:ascii="Arial" w:hAnsi="Arial" w:cs="Arial"/>
          <w:sz w:val="22"/>
          <w:szCs w:val="22"/>
        </w:rPr>
        <w:t>Habitan y toman agua contaminada con mercurio.</w:t>
      </w:r>
    </w:p>
    <w:p w14:paraId="3E70777B" w14:textId="77777777" w:rsidR="003B3CCE" w:rsidRPr="00DD79C9" w:rsidRDefault="00DD79C9" w:rsidP="00325064">
      <w:pPr>
        <w:numPr>
          <w:ilvl w:val="0"/>
          <w:numId w:val="25"/>
        </w:numPr>
        <w:spacing w:after="200" w:line="276" w:lineRule="auto"/>
        <w:ind w:left="709"/>
        <w:contextualSpacing/>
        <w:jc w:val="both"/>
        <w:rPr>
          <w:rFonts w:ascii="Arial" w:hAnsi="Arial" w:cs="Arial"/>
          <w:sz w:val="22"/>
          <w:szCs w:val="22"/>
          <w:highlight w:val="darkCyan"/>
        </w:rPr>
      </w:pPr>
      <w:r w:rsidRPr="00DD79C9">
        <w:rPr>
          <w:rFonts w:ascii="Arial" w:hAnsi="Arial" w:cs="Arial"/>
          <w:sz w:val="22"/>
          <w:szCs w:val="22"/>
          <w:highlight w:val="darkCyan"/>
          <w:u w:val="single"/>
        </w:rPr>
        <w:t>Tienen una dieta básicamente piscívora y sus presas tienden a acumular mercurio</w:t>
      </w:r>
      <w:r w:rsidR="003B3CCE" w:rsidRPr="00DD79C9">
        <w:rPr>
          <w:rFonts w:ascii="Arial" w:hAnsi="Arial" w:cs="Arial"/>
          <w:sz w:val="22"/>
          <w:szCs w:val="22"/>
          <w:highlight w:val="darkCyan"/>
        </w:rPr>
        <w:t>.</w:t>
      </w:r>
    </w:p>
    <w:p w14:paraId="7BA48205" w14:textId="77777777" w:rsidR="003B3CCE" w:rsidRPr="00DF072A" w:rsidRDefault="00DD79C9" w:rsidP="00325064">
      <w:pPr>
        <w:numPr>
          <w:ilvl w:val="0"/>
          <w:numId w:val="25"/>
        </w:numPr>
        <w:spacing w:after="200" w:line="276" w:lineRule="auto"/>
        <w:ind w:left="709"/>
        <w:contextualSpacing/>
        <w:jc w:val="both"/>
        <w:rPr>
          <w:rFonts w:ascii="Arial" w:hAnsi="Arial" w:cs="Arial"/>
          <w:sz w:val="22"/>
          <w:szCs w:val="22"/>
        </w:rPr>
      </w:pPr>
      <w:r w:rsidRPr="00DF072A">
        <w:rPr>
          <w:rFonts w:ascii="Arial" w:hAnsi="Arial" w:cs="Arial"/>
          <w:sz w:val="22"/>
          <w:szCs w:val="22"/>
        </w:rPr>
        <w:t>Consumen invertebrados que han acumulado mercurio.</w:t>
      </w:r>
    </w:p>
    <w:p w14:paraId="711CFFEF" w14:textId="77777777" w:rsidR="003B3CCE" w:rsidRPr="00DF072A" w:rsidRDefault="00DD79C9" w:rsidP="00325064">
      <w:pPr>
        <w:numPr>
          <w:ilvl w:val="0"/>
          <w:numId w:val="25"/>
        </w:numPr>
        <w:spacing w:after="200" w:line="276" w:lineRule="auto"/>
        <w:ind w:left="709"/>
        <w:contextualSpacing/>
        <w:jc w:val="both"/>
        <w:rPr>
          <w:rFonts w:ascii="Arial" w:hAnsi="Arial" w:cs="Arial"/>
          <w:sz w:val="22"/>
          <w:szCs w:val="22"/>
        </w:rPr>
      </w:pPr>
      <w:r w:rsidRPr="00DF072A">
        <w:rPr>
          <w:rFonts w:ascii="Arial" w:hAnsi="Arial" w:cs="Arial"/>
          <w:sz w:val="22"/>
          <w:szCs w:val="22"/>
        </w:rPr>
        <w:t xml:space="preserve">Tienen una dieta básicamente herbívora </w:t>
      </w:r>
      <w:r w:rsidR="003B3CCE" w:rsidRPr="00DF072A">
        <w:rPr>
          <w:rFonts w:ascii="Arial" w:hAnsi="Arial" w:cs="Arial"/>
          <w:sz w:val="22"/>
          <w:szCs w:val="22"/>
        </w:rPr>
        <w:t>y las plantas tienden a acumular mercurio.</w:t>
      </w:r>
    </w:p>
    <w:p w14:paraId="0093796D" w14:textId="77777777" w:rsidR="003B3CCE" w:rsidRPr="00DF072A" w:rsidRDefault="003B3CCE" w:rsidP="003B3CCE">
      <w:pPr>
        <w:ind w:left="426"/>
        <w:jc w:val="both"/>
        <w:rPr>
          <w:rFonts w:ascii="Arial" w:hAnsi="Arial" w:cs="Arial"/>
          <w:sz w:val="22"/>
          <w:szCs w:val="22"/>
        </w:rPr>
      </w:pPr>
    </w:p>
    <w:p w14:paraId="34A5F8FB" w14:textId="77777777"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Los océanos, ríos, lagos y otros ecosistemas acuáticos favorecen la transformación de mercurio inorgánico a metilmercurio por parte del plancton, cuando el agua de estos ecosistemas presenta características como</w:t>
      </w:r>
      <w:r w:rsidR="00DD79C9">
        <w:rPr>
          <w:rFonts w:ascii="Arial" w:hAnsi="Arial" w:cs="Arial"/>
          <w:bCs/>
          <w:sz w:val="22"/>
          <w:szCs w:val="22"/>
        </w:rPr>
        <w:t>:</w:t>
      </w:r>
    </w:p>
    <w:p w14:paraId="5E4D795E" w14:textId="77777777" w:rsidR="003B3CCE" w:rsidRPr="00DF072A" w:rsidRDefault="003B3CCE" w:rsidP="003B3CCE">
      <w:pPr>
        <w:ind w:left="426"/>
        <w:jc w:val="both"/>
        <w:rPr>
          <w:rFonts w:ascii="Arial" w:hAnsi="Arial" w:cs="Arial"/>
          <w:bCs/>
          <w:color w:val="365F91"/>
          <w:sz w:val="22"/>
          <w:szCs w:val="22"/>
        </w:rPr>
      </w:pPr>
    </w:p>
    <w:p w14:paraId="5D35FBBA" w14:textId="591AEB0C" w:rsidR="003B3CCE" w:rsidRPr="00DF072A" w:rsidRDefault="00DD79C9" w:rsidP="00325064">
      <w:pPr>
        <w:numPr>
          <w:ilvl w:val="0"/>
          <w:numId w:val="26"/>
        </w:numPr>
        <w:spacing w:after="200" w:line="276" w:lineRule="auto"/>
        <w:ind w:left="709"/>
        <w:contextualSpacing/>
        <w:jc w:val="both"/>
        <w:rPr>
          <w:rFonts w:ascii="Arial" w:hAnsi="Arial" w:cs="Arial"/>
          <w:sz w:val="22"/>
          <w:szCs w:val="22"/>
        </w:rPr>
      </w:pPr>
      <w:r w:rsidRPr="00DF072A">
        <w:rPr>
          <w:rFonts w:ascii="Arial" w:hAnsi="Arial" w:cs="Arial"/>
          <w:sz w:val="22"/>
          <w:szCs w:val="22"/>
        </w:rPr>
        <w:t>Oxígeno</w:t>
      </w:r>
      <w:r w:rsidR="003B3CCE" w:rsidRPr="00DF072A">
        <w:rPr>
          <w:rFonts w:ascii="Arial" w:hAnsi="Arial" w:cs="Arial"/>
          <w:sz w:val="22"/>
          <w:szCs w:val="22"/>
        </w:rPr>
        <w:t xml:space="preserve"> abundante, poca carga de sedimentos, circulación escasa y </w:t>
      </w:r>
      <w:r w:rsidR="005361FF">
        <w:rPr>
          <w:rFonts w:ascii="Arial" w:hAnsi="Arial" w:cs="Arial"/>
          <w:sz w:val="22"/>
          <w:szCs w:val="22"/>
        </w:rPr>
        <w:t>pH</w:t>
      </w:r>
      <w:r w:rsidRPr="00DF072A">
        <w:rPr>
          <w:rFonts w:ascii="Arial" w:hAnsi="Arial" w:cs="Arial"/>
          <w:sz w:val="22"/>
          <w:szCs w:val="22"/>
        </w:rPr>
        <w:t xml:space="preserve"> </w:t>
      </w:r>
      <w:r w:rsidR="003B3CCE" w:rsidRPr="00DF072A">
        <w:rPr>
          <w:rFonts w:ascii="Arial" w:hAnsi="Arial" w:cs="Arial"/>
          <w:sz w:val="22"/>
          <w:szCs w:val="22"/>
        </w:rPr>
        <w:t>bajo.</w:t>
      </w:r>
    </w:p>
    <w:p w14:paraId="7B06F85E" w14:textId="3EFC056C" w:rsidR="003B3CCE" w:rsidRPr="00DD79C9" w:rsidRDefault="00DD79C9" w:rsidP="00325064">
      <w:pPr>
        <w:numPr>
          <w:ilvl w:val="0"/>
          <w:numId w:val="26"/>
        </w:numPr>
        <w:spacing w:after="200" w:line="276" w:lineRule="auto"/>
        <w:ind w:left="709"/>
        <w:contextualSpacing/>
        <w:jc w:val="both"/>
        <w:rPr>
          <w:rFonts w:ascii="Arial" w:hAnsi="Arial" w:cs="Arial"/>
          <w:sz w:val="22"/>
          <w:szCs w:val="22"/>
          <w:highlight w:val="darkCyan"/>
          <w:u w:val="single"/>
        </w:rPr>
      </w:pPr>
      <w:r w:rsidRPr="00DD79C9">
        <w:rPr>
          <w:rFonts w:ascii="Arial" w:hAnsi="Arial" w:cs="Arial"/>
          <w:sz w:val="22"/>
          <w:szCs w:val="22"/>
          <w:highlight w:val="darkCyan"/>
          <w:u w:val="single"/>
        </w:rPr>
        <w:t xml:space="preserve">Nivel </w:t>
      </w:r>
      <w:r w:rsidR="003B3CCE" w:rsidRPr="00DD79C9">
        <w:rPr>
          <w:rFonts w:ascii="Arial" w:hAnsi="Arial" w:cs="Arial"/>
          <w:sz w:val="22"/>
          <w:szCs w:val="22"/>
          <w:highlight w:val="darkCyan"/>
          <w:u w:val="single"/>
        </w:rPr>
        <w:t xml:space="preserve">bajo de oxígeno, alta carga de sedimentos, circulación escasa y </w:t>
      </w:r>
      <w:r w:rsidRPr="00DD79C9">
        <w:rPr>
          <w:rFonts w:ascii="Arial" w:hAnsi="Arial" w:cs="Arial"/>
          <w:sz w:val="22"/>
          <w:szCs w:val="22"/>
          <w:highlight w:val="darkCyan"/>
          <w:u w:val="single"/>
        </w:rPr>
        <w:t>p</w:t>
      </w:r>
      <w:r w:rsidR="00D552FD">
        <w:rPr>
          <w:rFonts w:ascii="Arial" w:hAnsi="Arial" w:cs="Arial"/>
          <w:sz w:val="22"/>
          <w:szCs w:val="22"/>
          <w:highlight w:val="darkCyan"/>
          <w:u w:val="single"/>
        </w:rPr>
        <w:t>H</w:t>
      </w:r>
      <w:r w:rsidRPr="00DD79C9">
        <w:rPr>
          <w:rFonts w:ascii="Arial" w:hAnsi="Arial" w:cs="Arial"/>
          <w:sz w:val="22"/>
          <w:szCs w:val="22"/>
          <w:highlight w:val="darkCyan"/>
          <w:u w:val="single"/>
        </w:rPr>
        <w:t xml:space="preserve"> </w:t>
      </w:r>
      <w:r w:rsidR="003B3CCE" w:rsidRPr="00DD79C9">
        <w:rPr>
          <w:rFonts w:ascii="Arial" w:hAnsi="Arial" w:cs="Arial"/>
          <w:sz w:val="22"/>
          <w:szCs w:val="22"/>
          <w:highlight w:val="darkCyan"/>
          <w:u w:val="single"/>
        </w:rPr>
        <w:t>bajo.</w:t>
      </w:r>
    </w:p>
    <w:p w14:paraId="55731A45" w14:textId="67082839" w:rsidR="003B3CCE" w:rsidRPr="00DF072A" w:rsidRDefault="00DD79C9" w:rsidP="00325064">
      <w:pPr>
        <w:numPr>
          <w:ilvl w:val="0"/>
          <w:numId w:val="26"/>
        </w:numPr>
        <w:spacing w:after="200" w:line="276" w:lineRule="auto"/>
        <w:ind w:left="709"/>
        <w:contextualSpacing/>
        <w:jc w:val="both"/>
        <w:rPr>
          <w:rFonts w:ascii="Arial" w:hAnsi="Arial" w:cs="Arial"/>
          <w:sz w:val="22"/>
          <w:szCs w:val="22"/>
        </w:rPr>
      </w:pPr>
      <w:r w:rsidRPr="00DF072A">
        <w:rPr>
          <w:rFonts w:ascii="Arial" w:hAnsi="Arial" w:cs="Arial"/>
          <w:sz w:val="22"/>
          <w:szCs w:val="22"/>
        </w:rPr>
        <w:t xml:space="preserve">Poca </w:t>
      </w:r>
      <w:r w:rsidR="003B3CCE" w:rsidRPr="00DF072A">
        <w:rPr>
          <w:rFonts w:ascii="Arial" w:hAnsi="Arial" w:cs="Arial"/>
          <w:sz w:val="22"/>
          <w:szCs w:val="22"/>
        </w:rPr>
        <w:t xml:space="preserve">oxigenación, poca carga de sedimentos, circulación constante y </w:t>
      </w:r>
      <w:r w:rsidRPr="00DF072A">
        <w:rPr>
          <w:rFonts w:ascii="Arial" w:hAnsi="Arial" w:cs="Arial"/>
          <w:sz w:val="22"/>
          <w:szCs w:val="22"/>
        </w:rPr>
        <w:t>p</w:t>
      </w:r>
      <w:r w:rsidR="00D552FD">
        <w:rPr>
          <w:rFonts w:ascii="Arial" w:hAnsi="Arial" w:cs="Arial"/>
          <w:sz w:val="22"/>
          <w:szCs w:val="22"/>
        </w:rPr>
        <w:t>H</w:t>
      </w:r>
      <w:r w:rsidRPr="00DF072A">
        <w:rPr>
          <w:rFonts w:ascii="Arial" w:hAnsi="Arial" w:cs="Arial"/>
          <w:sz w:val="22"/>
          <w:szCs w:val="22"/>
        </w:rPr>
        <w:t xml:space="preserve"> </w:t>
      </w:r>
      <w:r w:rsidR="003B3CCE" w:rsidRPr="00DF072A">
        <w:rPr>
          <w:rFonts w:ascii="Arial" w:hAnsi="Arial" w:cs="Arial"/>
          <w:sz w:val="22"/>
          <w:szCs w:val="22"/>
        </w:rPr>
        <w:t>alto.</w:t>
      </w:r>
    </w:p>
    <w:p w14:paraId="3BC3A71A" w14:textId="6568DD98" w:rsidR="003B3CCE" w:rsidRPr="00DF072A" w:rsidRDefault="00DD79C9" w:rsidP="00325064">
      <w:pPr>
        <w:numPr>
          <w:ilvl w:val="0"/>
          <w:numId w:val="26"/>
        </w:numPr>
        <w:spacing w:after="200" w:line="276" w:lineRule="auto"/>
        <w:ind w:left="709"/>
        <w:contextualSpacing/>
        <w:jc w:val="both"/>
        <w:rPr>
          <w:rFonts w:ascii="Arial" w:hAnsi="Arial" w:cs="Arial"/>
          <w:sz w:val="22"/>
          <w:szCs w:val="22"/>
        </w:rPr>
      </w:pPr>
      <w:r w:rsidRPr="00DF072A">
        <w:rPr>
          <w:rFonts w:ascii="Arial" w:hAnsi="Arial" w:cs="Arial"/>
          <w:sz w:val="22"/>
          <w:szCs w:val="22"/>
        </w:rPr>
        <w:t xml:space="preserve">Nivel </w:t>
      </w:r>
      <w:r w:rsidR="003B3CCE" w:rsidRPr="00DF072A">
        <w:rPr>
          <w:rFonts w:ascii="Arial" w:hAnsi="Arial" w:cs="Arial"/>
          <w:sz w:val="22"/>
          <w:szCs w:val="22"/>
        </w:rPr>
        <w:t xml:space="preserve">alto de oxígeno, alta carga de sedimentos, circulación constante y </w:t>
      </w:r>
      <w:r w:rsidRPr="00DF072A">
        <w:rPr>
          <w:rFonts w:ascii="Arial" w:hAnsi="Arial" w:cs="Arial"/>
          <w:sz w:val="22"/>
          <w:szCs w:val="22"/>
        </w:rPr>
        <w:t>p</w:t>
      </w:r>
      <w:r w:rsidR="00D552FD">
        <w:rPr>
          <w:rFonts w:ascii="Arial" w:hAnsi="Arial" w:cs="Arial"/>
          <w:sz w:val="22"/>
          <w:szCs w:val="22"/>
        </w:rPr>
        <w:t>H</w:t>
      </w:r>
      <w:r w:rsidRPr="00DF072A">
        <w:rPr>
          <w:rFonts w:ascii="Arial" w:hAnsi="Arial" w:cs="Arial"/>
          <w:sz w:val="22"/>
          <w:szCs w:val="22"/>
        </w:rPr>
        <w:t xml:space="preserve"> </w:t>
      </w:r>
      <w:r w:rsidR="003B3CCE" w:rsidRPr="00DF072A">
        <w:rPr>
          <w:rFonts w:ascii="Arial" w:hAnsi="Arial" w:cs="Arial"/>
          <w:sz w:val="22"/>
          <w:szCs w:val="22"/>
        </w:rPr>
        <w:t>alto.</w:t>
      </w:r>
    </w:p>
    <w:p w14:paraId="5BEE68B6" w14:textId="77777777" w:rsidR="003B3CCE" w:rsidRPr="00DF072A" w:rsidRDefault="003B3CCE" w:rsidP="003B3CCE">
      <w:pPr>
        <w:ind w:left="426"/>
        <w:jc w:val="both"/>
        <w:rPr>
          <w:rFonts w:ascii="Arial" w:hAnsi="Arial" w:cs="Arial"/>
          <w:sz w:val="22"/>
          <w:szCs w:val="22"/>
        </w:rPr>
      </w:pPr>
    </w:p>
    <w:p w14:paraId="6433E6E8" w14:textId="77777777" w:rsidR="00A97D32" w:rsidRPr="00DF072A" w:rsidRDefault="00A97D32" w:rsidP="003B3CCE">
      <w:pPr>
        <w:ind w:left="426"/>
        <w:jc w:val="both"/>
        <w:rPr>
          <w:rFonts w:ascii="Arial" w:hAnsi="Arial" w:cs="Arial"/>
          <w:sz w:val="22"/>
          <w:szCs w:val="22"/>
        </w:rPr>
      </w:pPr>
    </w:p>
    <w:p w14:paraId="362E357D" w14:textId="77777777" w:rsidR="003B3CCE" w:rsidRPr="00DF072A" w:rsidRDefault="003B3CCE" w:rsidP="00325064">
      <w:pPr>
        <w:numPr>
          <w:ilvl w:val="0"/>
          <w:numId w:val="52"/>
        </w:numPr>
        <w:spacing w:after="200" w:line="276" w:lineRule="auto"/>
        <w:ind w:left="426"/>
        <w:contextualSpacing/>
        <w:jc w:val="both"/>
        <w:rPr>
          <w:rFonts w:ascii="Arial" w:hAnsi="Arial" w:cs="Arial"/>
          <w:bCs/>
          <w:sz w:val="22"/>
          <w:szCs w:val="22"/>
        </w:rPr>
      </w:pPr>
      <w:r w:rsidRPr="00DF072A">
        <w:rPr>
          <w:rFonts w:ascii="Arial" w:hAnsi="Arial" w:cs="Arial"/>
          <w:bCs/>
          <w:sz w:val="22"/>
          <w:szCs w:val="22"/>
        </w:rPr>
        <w:t>Debido a que el mercurio se deposita rápidamente a grandes distancias de la fuente emisora, afecta las redes tróficas de ecosistemas terrestres y acuáticos en todo el mundo, desde zonas tropicales hasta polares como el ártico. Las principales consecuencias de la exposición a mercurio en las redes tróficas son</w:t>
      </w:r>
      <w:r w:rsidR="00DD79C9">
        <w:rPr>
          <w:rFonts w:ascii="Arial" w:hAnsi="Arial" w:cs="Arial"/>
          <w:bCs/>
          <w:sz w:val="22"/>
          <w:szCs w:val="22"/>
        </w:rPr>
        <w:t>:</w:t>
      </w:r>
    </w:p>
    <w:p w14:paraId="25C6C2C5" w14:textId="77777777" w:rsidR="003B3CCE" w:rsidRPr="00DF072A" w:rsidRDefault="003B3CCE" w:rsidP="003B3CCE">
      <w:pPr>
        <w:ind w:left="426"/>
        <w:jc w:val="both"/>
        <w:rPr>
          <w:rFonts w:ascii="Arial" w:hAnsi="Arial" w:cs="Arial"/>
          <w:bCs/>
          <w:color w:val="365F91"/>
          <w:sz w:val="22"/>
          <w:szCs w:val="22"/>
        </w:rPr>
      </w:pPr>
    </w:p>
    <w:p w14:paraId="552AC88C" w14:textId="77777777" w:rsidR="003B3CCE" w:rsidRPr="00DF072A" w:rsidRDefault="003B3CCE" w:rsidP="00325064">
      <w:pPr>
        <w:numPr>
          <w:ilvl w:val="0"/>
          <w:numId w:val="45"/>
        </w:numPr>
        <w:spacing w:after="200" w:line="276" w:lineRule="auto"/>
        <w:ind w:left="709"/>
        <w:contextualSpacing/>
        <w:jc w:val="both"/>
        <w:rPr>
          <w:rFonts w:ascii="Arial" w:hAnsi="Arial" w:cs="Arial"/>
          <w:sz w:val="22"/>
          <w:szCs w:val="22"/>
        </w:rPr>
      </w:pPr>
      <w:r w:rsidRPr="00DF072A">
        <w:rPr>
          <w:rFonts w:ascii="Arial" w:hAnsi="Arial" w:cs="Arial"/>
          <w:bCs/>
          <w:sz w:val="22"/>
          <w:szCs w:val="22"/>
        </w:rPr>
        <w:t xml:space="preserve">Aumento de la actividad microbiana estimulando el reciclaje de minerales y materia </w:t>
      </w:r>
      <w:r w:rsidR="00BB7EAD" w:rsidRPr="00DF072A">
        <w:rPr>
          <w:rFonts w:ascii="Arial" w:hAnsi="Arial" w:cs="Arial"/>
          <w:bCs/>
          <w:sz w:val="22"/>
          <w:szCs w:val="22"/>
        </w:rPr>
        <w:t>orgánica, acumulación</w:t>
      </w:r>
      <w:r w:rsidRPr="00DF072A">
        <w:rPr>
          <w:rFonts w:ascii="Arial" w:hAnsi="Arial" w:cs="Arial"/>
          <w:bCs/>
          <w:sz w:val="22"/>
          <w:szCs w:val="22"/>
        </w:rPr>
        <w:t xml:space="preserve"> progresiva de Hg en los tejidos de algas y árboles, </w:t>
      </w:r>
      <w:r w:rsidRPr="00DF072A">
        <w:rPr>
          <w:rFonts w:ascii="Arial" w:hAnsi="Arial" w:cs="Arial"/>
          <w:sz w:val="22"/>
          <w:szCs w:val="22"/>
        </w:rPr>
        <w:t xml:space="preserve">lo que resulta en la mortalidad de organismos que se alimentan de ellas. </w:t>
      </w:r>
    </w:p>
    <w:p w14:paraId="655C798D" w14:textId="77777777" w:rsidR="003B3CCE" w:rsidRPr="00DD79C9" w:rsidRDefault="003B3CCE" w:rsidP="00325064">
      <w:pPr>
        <w:numPr>
          <w:ilvl w:val="0"/>
          <w:numId w:val="45"/>
        </w:numPr>
        <w:spacing w:after="200" w:line="276" w:lineRule="auto"/>
        <w:ind w:left="709"/>
        <w:contextualSpacing/>
        <w:jc w:val="both"/>
        <w:rPr>
          <w:rFonts w:ascii="Arial" w:hAnsi="Arial" w:cs="Arial"/>
          <w:sz w:val="22"/>
          <w:szCs w:val="22"/>
          <w:highlight w:val="darkCyan"/>
          <w:u w:val="single"/>
        </w:rPr>
      </w:pPr>
      <w:r w:rsidRPr="00DD79C9">
        <w:rPr>
          <w:rFonts w:ascii="Arial" w:hAnsi="Arial" w:cs="Arial"/>
          <w:bCs/>
          <w:sz w:val="22"/>
          <w:szCs w:val="22"/>
          <w:highlight w:val="darkCyan"/>
          <w:u w:val="single"/>
        </w:rPr>
        <w:lastRenderedPageBreak/>
        <w:t xml:space="preserve">Reducción de la actividad microbiana afectando el reciclaje de minerales y materia </w:t>
      </w:r>
      <w:r w:rsidR="00BB7EAD" w:rsidRPr="00DD79C9">
        <w:rPr>
          <w:rFonts w:ascii="Arial" w:hAnsi="Arial" w:cs="Arial"/>
          <w:bCs/>
          <w:sz w:val="22"/>
          <w:szCs w:val="22"/>
          <w:highlight w:val="darkCyan"/>
          <w:u w:val="single"/>
        </w:rPr>
        <w:t>orgánica, acumulación</w:t>
      </w:r>
      <w:r w:rsidRPr="00DD79C9">
        <w:rPr>
          <w:rFonts w:ascii="Arial" w:hAnsi="Arial" w:cs="Arial"/>
          <w:bCs/>
          <w:sz w:val="22"/>
          <w:szCs w:val="22"/>
          <w:highlight w:val="darkCyan"/>
          <w:u w:val="single"/>
        </w:rPr>
        <w:t xml:space="preserve"> progresiva de Hg en los tejidos de plantas y animales</w:t>
      </w:r>
      <w:r w:rsidRPr="00DD79C9">
        <w:rPr>
          <w:rFonts w:ascii="Arial" w:hAnsi="Arial" w:cs="Arial"/>
          <w:sz w:val="22"/>
          <w:szCs w:val="22"/>
          <w:highlight w:val="darkCyan"/>
          <w:u w:val="single"/>
        </w:rPr>
        <w:t>, lo que resulta en la simplificación de las redes por mortalidad de organismos de diferentes niveles tróficos.</w:t>
      </w:r>
    </w:p>
    <w:p w14:paraId="27AFF622" w14:textId="77777777" w:rsidR="003B3CCE" w:rsidRPr="00DF072A" w:rsidRDefault="003B3CCE" w:rsidP="00325064">
      <w:pPr>
        <w:numPr>
          <w:ilvl w:val="0"/>
          <w:numId w:val="45"/>
        </w:numPr>
        <w:spacing w:after="200" w:line="276" w:lineRule="auto"/>
        <w:ind w:left="709"/>
        <w:contextualSpacing/>
        <w:jc w:val="both"/>
        <w:rPr>
          <w:rFonts w:ascii="Arial" w:hAnsi="Arial" w:cs="Arial"/>
          <w:sz w:val="22"/>
          <w:szCs w:val="22"/>
        </w:rPr>
      </w:pPr>
      <w:r w:rsidRPr="00DF072A">
        <w:rPr>
          <w:rFonts w:ascii="Arial" w:hAnsi="Arial" w:cs="Arial"/>
          <w:bCs/>
          <w:sz w:val="22"/>
          <w:szCs w:val="22"/>
        </w:rPr>
        <w:t xml:space="preserve">Reducción de la actividad microbiana favoreciendo la no asimilación de Hg, eliminación progresiva de Hg en los tejidos de plantas y animales, </w:t>
      </w:r>
      <w:r w:rsidRPr="00DF072A">
        <w:rPr>
          <w:rFonts w:ascii="Arial" w:hAnsi="Arial" w:cs="Arial"/>
          <w:sz w:val="22"/>
          <w:szCs w:val="22"/>
        </w:rPr>
        <w:t>lo que resulta en la diversificación de las redes por depuración de los tejidos de organismos de diferentes especies.</w:t>
      </w:r>
    </w:p>
    <w:p w14:paraId="24823D03" w14:textId="77777777" w:rsidR="003B3CCE" w:rsidRPr="00DF072A" w:rsidRDefault="003B3CCE" w:rsidP="00325064">
      <w:pPr>
        <w:numPr>
          <w:ilvl w:val="0"/>
          <w:numId w:val="45"/>
        </w:numPr>
        <w:spacing w:after="200" w:line="276" w:lineRule="auto"/>
        <w:ind w:left="709"/>
        <w:contextualSpacing/>
        <w:jc w:val="both"/>
        <w:rPr>
          <w:rFonts w:ascii="Arial" w:hAnsi="Arial" w:cs="Arial"/>
          <w:sz w:val="22"/>
          <w:szCs w:val="22"/>
        </w:rPr>
      </w:pPr>
      <w:r w:rsidRPr="00DF072A">
        <w:rPr>
          <w:rFonts w:ascii="Arial" w:hAnsi="Arial" w:cs="Arial"/>
          <w:bCs/>
          <w:sz w:val="22"/>
          <w:szCs w:val="22"/>
        </w:rPr>
        <w:t xml:space="preserve">Aumento de la actividad microbiana estimulando el reciclaje de minerales y materia </w:t>
      </w:r>
      <w:r w:rsidR="00BB7EAD" w:rsidRPr="00DF072A">
        <w:rPr>
          <w:rFonts w:ascii="Arial" w:hAnsi="Arial" w:cs="Arial"/>
          <w:bCs/>
          <w:sz w:val="22"/>
          <w:szCs w:val="22"/>
        </w:rPr>
        <w:t>orgánica, eliminación</w:t>
      </w:r>
      <w:r w:rsidRPr="00DF072A">
        <w:rPr>
          <w:rFonts w:ascii="Arial" w:hAnsi="Arial" w:cs="Arial"/>
          <w:bCs/>
          <w:sz w:val="22"/>
          <w:szCs w:val="22"/>
        </w:rPr>
        <w:t xml:space="preserve"> progresiva de Hg de organismos de diferentes especies, </w:t>
      </w:r>
      <w:r w:rsidRPr="00DF072A">
        <w:rPr>
          <w:rFonts w:ascii="Arial" w:hAnsi="Arial" w:cs="Arial"/>
          <w:sz w:val="22"/>
          <w:szCs w:val="22"/>
        </w:rPr>
        <w:t>lo que resulta en la simplificación de las redes por depuración de los tejidos de organismos de diferentes especies.</w:t>
      </w:r>
    </w:p>
    <w:p w14:paraId="336B5A95" w14:textId="77777777" w:rsidR="003B3CCE" w:rsidRPr="00DF072A" w:rsidRDefault="003B3CCE" w:rsidP="003B3CCE">
      <w:pPr>
        <w:ind w:left="426"/>
        <w:jc w:val="both"/>
        <w:rPr>
          <w:rFonts w:ascii="Arial" w:hAnsi="Arial" w:cs="Arial"/>
          <w:sz w:val="22"/>
          <w:szCs w:val="22"/>
        </w:rPr>
      </w:pPr>
    </w:p>
    <w:p w14:paraId="7371E0A5" w14:textId="77777777" w:rsidR="003B3CCE" w:rsidRPr="00DF072A" w:rsidRDefault="003B3CCE" w:rsidP="003B3CCE">
      <w:pPr>
        <w:jc w:val="center"/>
        <w:rPr>
          <w:rFonts w:ascii="Arial" w:hAnsi="Arial" w:cs="Arial"/>
          <w:b/>
          <w:bCs/>
          <w:sz w:val="22"/>
          <w:szCs w:val="22"/>
        </w:rPr>
      </w:pPr>
      <w:r w:rsidRPr="00DF072A">
        <w:rPr>
          <w:rFonts w:ascii="Arial" w:hAnsi="Arial" w:cs="Arial"/>
          <w:b/>
          <w:bCs/>
          <w:sz w:val="22"/>
          <w:szCs w:val="22"/>
        </w:rPr>
        <w:t>Unidad 3</w:t>
      </w:r>
    </w:p>
    <w:p w14:paraId="72C41F3C" w14:textId="77777777" w:rsidR="003B3CCE" w:rsidRPr="00DF072A" w:rsidRDefault="003B3CCE" w:rsidP="003B3CCE">
      <w:pPr>
        <w:autoSpaceDE w:val="0"/>
        <w:autoSpaceDN w:val="0"/>
        <w:adjustRightInd w:val="0"/>
        <w:jc w:val="both"/>
        <w:rPr>
          <w:rFonts w:ascii="Arial" w:hAnsi="Arial" w:cs="Arial"/>
          <w:bCs/>
          <w:sz w:val="22"/>
          <w:szCs w:val="22"/>
        </w:rPr>
      </w:pPr>
    </w:p>
    <w:p w14:paraId="68EF4664" w14:textId="77777777" w:rsidR="003B3CCE" w:rsidRPr="00DF072A" w:rsidRDefault="003B3CCE" w:rsidP="00325064">
      <w:pPr>
        <w:numPr>
          <w:ilvl w:val="0"/>
          <w:numId w:val="54"/>
        </w:numPr>
        <w:spacing w:after="200" w:line="276" w:lineRule="auto"/>
        <w:ind w:left="709"/>
        <w:contextualSpacing/>
        <w:jc w:val="both"/>
        <w:rPr>
          <w:rFonts w:ascii="Arial" w:hAnsi="Arial" w:cs="Arial"/>
          <w:bCs/>
          <w:sz w:val="22"/>
          <w:szCs w:val="22"/>
        </w:rPr>
      </w:pPr>
      <w:r w:rsidRPr="00DF072A">
        <w:rPr>
          <w:rFonts w:ascii="Arial" w:hAnsi="Arial" w:cs="Arial"/>
          <w:bCs/>
          <w:sz w:val="22"/>
          <w:szCs w:val="22"/>
        </w:rPr>
        <w:t>El tipo de mercurio que representa un peligro para las especies acuáticas y por lo tanto para los humanos debido a que es fácilmente incorporado a los tejidos a lo largo de la cadena alimenticia se conoce como</w:t>
      </w:r>
      <w:r w:rsidR="00DD79C9">
        <w:rPr>
          <w:rFonts w:ascii="Arial" w:hAnsi="Arial" w:cs="Arial"/>
          <w:bCs/>
          <w:sz w:val="22"/>
          <w:szCs w:val="22"/>
        </w:rPr>
        <w:t>:</w:t>
      </w:r>
    </w:p>
    <w:p w14:paraId="3E6C6570" w14:textId="77777777" w:rsidR="003B3CCE" w:rsidRPr="00DF072A" w:rsidRDefault="003B3CCE" w:rsidP="003B3CCE">
      <w:pPr>
        <w:spacing w:after="200" w:line="276" w:lineRule="auto"/>
        <w:ind w:left="2880"/>
        <w:contextualSpacing/>
        <w:jc w:val="both"/>
        <w:rPr>
          <w:rFonts w:ascii="Arial" w:hAnsi="Arial" w:cs="Arial"/>
          <w:bCs/>
          <w:color w:val="365F91"/>
          <w:sz w:val="22"/>
          <w:szCs w:val="22"/>
        </w:rPr>
      </w:pPr>
    </w:p>
    <w:p w14:paraId="5F7C3DDF" w14:textId="77777777" w:rsidR="003B3CCE" w:rsidRPr="00DF072A" w:rsidRDefault="00DD79C9" w:rsidP="00325064">
      <w:pPr>
        <w:numPr>
          <w:ilvl w:val="0"/>
          <w:numId w:val="27"/>
        </w:numPr>
        <w:spacing w:after="200" w:line="276" w:lineRule="auto"/>
        <w:ind w:left="709"/>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Mercurio </w:t>
      </w:r>
      <w:r w:rsidR="003B3CCE" w:rsidRPr="00DF072A">
        <w:rPr>
          <w:rFonts w:ascii="Arial" w:eastAsia="Calibri" w:hAnsi="Arial" w:cs="Arial"/>
          <w:sz w:val="22"/>
          <w:szCs w:val="22"/>
          <w:lang w:val="es-CO" w:eastAsia="en-US"/>
        </w:rPr>
        <w:t>elemental o metálico</w:t>
      </w:r>
    </w:p>
    <w:p w14:paraId="3C5E7917" w14:textId="77777777" w:rsidR="003B3CCE" w:rsidRPr="00DF072A" w:rsidRDefault="00DD79C9" w:rsidP="00325064">
      <w:pPr>
        <w:numPr>
          <w:ilvl w:val="0"/>
          <w:numId w:val="27"/>
        </w:numPr>
        <w:spacing w:after="200" w:line="276" w:lineRule="auto"/>
        <w:ind w:left="709"/>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Mercurio </w:t>
      </w:r>
      <w:r w:rsidR="003B3CCE" w:rsidRPr="00DF072A">
        <w:rPr>
          <w:rFonts w:ascii="Arial" w:eastAsia="Calibri" w:hAnsi="Arial" w:cs="Arial"/>
          <w:sz w:val="22"/>
          <w:szCs w:val="22"/>
          <w:lang w:val="es-CO" w:eastAsia="en-US"/>
        </w:rPr>
        <w:t>orgánico</w:t>
      </w:r>
    </w:p>
    <w:p w14:paraId="0F584279" w14:textId="77777777" w:rsidR="003B3CCE" w:rsidRPr="00DD79C9" w:rsidRDefault="00DD79C9" w:rsidP="00325064">
      <w:pPr>
        <w:numPr>
          <w:ilvl w:val="0"/>
          <w:numId w:val="27"/>
        </w:numPr>
        <w:spacing w:after="200" w:line="276" w:lineRule="auto"/>
        <w:ind w:left="709"/>
        <w:contextualSpacing/>
        <w:jc w:val="both"/>
        <w:rPr>
          <w:rFonts w:ascii="Arial" w:eastAsia="Calibri" w:hAnsi="Arial" w:cs="Arial"/>
          <w:sz w:val="22"/>
          <w:szCs w:val="22"/>
          <w:highlight w:val="darkCyan"/>
          <w:u w:val="single"/>
          <w:lang w:val="es-CO" w:eastAsia="en-US"/>
        </w:rPr>
      </w:pPr>
      <w:r w:rsidRPr="00DD79C9">
        <w:rPr>
          <w:rFonts w:ascii="Arial" w:eastAsia="Calibri" w:hAnsi="Arial" w:cs="Arial"/>
          <w:sz w:val="22"/>
          <w:szCs w:val="22"/>
          <w:highlight w:val="darkCyan"/>
          <w:u w:val="single"/>
          <w:lang w:val="es-CO" w:eastAsia="en-US"/>
        </w:rPr>
        <w:t>Metilmercurio</w:t>
      </w:r>
    </w:p>
    <w:p w14:paraId="47FACAA3" w14:textId="77777777" w:rsidR="003B3CCE" w:rsidRPr="00DF072A" w:rsidRDefault="00DD79C9" w:rsidP="00325064">
      <w:pPr>
        <w:numPr>
          <w:ilvl w:val="0"/>
          <w:numId w:val="27"/>
        </w:numPr>
        <w:spacing w:after="200" w:line="276" w:lineRule="auto"/>
        <w:ind w:left="709"/>
        <w:contextualSpacing/>
        <w:jc w:val="both"/>
        <w:rPr>
          <w:rFonts w:ascii="Arial" w:eastAsia="Calibri" w:hAnsi="Arial" w:cs="Arial"/>
          <w:sz w:val="22"/>
          <w:szCs w:val="22"/>
          <w:lang w:val="es-CO" w:eastAsia="en-US"/>
        </w:rPr>
      </w:pPr>
      <w:proofErr w:type="spellStart"/>
      <w:r w:rsidRPr="00DF072A">
        <w:rPr>
          <w:rFonts w:ascii="Arial" w:eastAsia="Calibri" w:hAnsi="Arial" w:cs="Arial"/>
          <w:sz w:val="22"/>
          <w:szCs w:val="22"/>
          <w:lang w:val="es-CO" w:eastAsia="en-US"/>
        </w:rPr>
        <w:t>Etil</w:t>
      </w:r>
      <w:proofErr w:type="spellEnd"/>
      <w:r w:rsidR="00E31E0B">
        <w:rPr>
          <w:rFonts w:ascii="Arial" w:eastAsia="Calibri" w:hAnsi="Arial" w:cs="Arial"/>
          <w:sz w:val="22"/>
          <w:szCs w:val="22"/>
          <w:lang w:val="es-CO" w:eastAsia="en-US"/>
        </w:rPr>
        <w:t xml:space="preserve"> </w:t>
      </w:r>
      <w:r w:rsidR="003B3CCE" w:rsidRPr="00DF072A">
        <w:rPr>
          <w:rFonts w:ascii="Arial" w:eastAsia="Calibri" w:hAnsi="Arial" w:cs="Arial"/>
          <w:sz w:val="22"/>
          <w:szCs w:val="22"/>
          <w:lang w:val="es-CO" w:eastAsia="en-US"/>
        </w:rPr>
        <w:t>mercurio</w:t>
      </w:r>
    </w:p>
    <w:p w14:paraId="7B3CAF45" w14:textId="77777777" w:rsidR="003B3CCE" w:rsidRPr="00DF072A" w:rsidRDefault="003B3CCE" w:rsidP="003B3CCE">
      <w:pPr>
        <w:jc w:val="both"/>
        <w:rPr>
          <w:rFonts w:ascii="Arial" w:hAnsi="Arial" w:cs="Arial"/>
          <w:sz w:val="22"/>
          <w:szCs w:val="22"/>
          <w:lang w:val="es-CO"/>
        </w:rPr>
      </w:pPr>
    </w:p>
    <w:p w14:paraId="621CE506" w14:textId="77777777" w:rsidR="003B3CCE" w:rsidRPr="00DF072A" w:rsidRDefault="003B3CCE" w:rsidP="00325064">
      <w:pPr>
        <w:numPr>
          <w:ilvl w:val="0"/>
          <w:numId w:val="54"/>
        </w:numPr>
        <w:spacing w:after="200" w:line="276" w:lineRule="auto"/>
        <w:ind w:left="709"/>
        <w:contextualSpacing/>
        <w:jc w:val="both"/>
        <w:rPr>
          <w:rFonts w:ascii="Arial" w:hAnsi="Arial" w:cs="Arial"/>
          <w:bCs/>
          <w:sz w:val="22"/>
          <w:szCs w:val="22"/>
        </w:rPr>
      </w:pPr>
      <w:r w:rsidRPr="00DF072A">
        <w:rPr>
          <w:rFonts w:ascii="Arial" w:hAnsi="Arial" w:cs="Arial"/>
          <w:bCs/>
          <w:sz w:val="22"/>
          <w:szCs w:val="22"/>
        </w:rPr>
        <w:t xml:space="preserve"> El mercurio que ingresa al organismo ya sea mediante el consumo de pescado contaminado con metilmercurio o por la inhalación de vapores de mercurio metálico, es transportado posteriormente por la sangre a otros órganos como el cerebro, los riñones y el hígado. Las células que facilitan este transporte son los</w:t>
      </w:r>
      <w:r w:rsidR="00DD79C9">
        <w:rPr>
          <w:rFonts w:ascii="Arial" w:hAnsi="Arial" w:cs="Arial"/>
          <w:bCs/>
          <w:sz w:val="22"/>
          <w:szCs w:val="22"/>
        </w:rPr>
        <w:t>:</w:t>
      </w:r>
    </w:p>
    <w:p w14:paraId="098AF3DF" w14:textId="77777777" w:rsidR="00A97D32" w:rsidRPr="00DF072A" w:rsidRDefault="00A97D32" w:rsidP="003B3CCE">
      <w:pPr>
        <w:spacing w:after="200" w:line="276" w:lineRule="auto"/>
        <w:ind w:left="284"/>
        <w:contextualSpacing/>
        <w:jc w:val="both"/>
        <w:rPr>
          <w:rFonts w:ascii="Arial" w:hAnsi="Arial" w:cs="Arial"/>
          <w:bCs/>
          <w:color w:val="365F91"/>
          <w:sz w:val="22"/>
          <w:szCs w:val="22"/>
        </w:rPr>
      </w:pPr>
    </w:p>
    <w:p w14:paraId="32BA5993" w14:textId="77777777" w:rsidR="003B3CCE" w:rsidRPr="00DD79C9" w:rsidRDefault="00DD79C9" w:rsidP="00325064">
      <w:pPr>
        <w:numPr>
          <w:ilvl w:val="0"/>
          <w:numId w:val="28"/>
        </w:numPr>
        <w:spacing w:after="200" w:line="276" w:lineRule="auto"/>
        <w:ind w:hanging="654"/>
        <w:contextualSpacing/>
        <w:jc w:val="both"/>
        <w:rPr>
          <w:rFonts w:ascii="Arial" w:eastAsia="Calibri" w:hAnsi="Arial" w:cs="Arial"/>
          <w:sz w:val="22"/>
          <w:szCs w:val="22"/>
          <w:highlight w:val="darkCyan"/>
          <w:u w:val="single"/>
          <w:lang w:val="es-CO" w:eastAsia="en-US"/>
        </w:rPr>
      </w:pPr>
      <w:r w:rsidRPr="00DD79C9">
        <w:rPr>
          <w:rFonts w:ascii="Arial" w:eastAsia="Calibri" w:hAnsi="Arial" w:cs="Arial"/>
          <w:sz w:val="22"/>
          <w:szCs w:val="22"/>
          <w:highlight w:val="darkCyan"/>
          <w:u w:val="single"/>
          <w:lang w:val="es-CO" w:eastAsia="en-US"/>
        </w:rPr>
        <w:t>Glóbulos rojos</w:t>
      </w:r>
    </w:p>
    <w:p w14:paraId="320B32A5" w14:textId="77777777" w:rsidR="003B3CCE" w:rsidRPr="00DF072A" w:rsidRDefault="00DD79C9" w:rsidP="00325064">
      <w:pPr>
        <w:numPr>
          <w:ilvl w:val="0"/>
          <w:numId w:val="28"/>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Glóbul</w:t>
      </w:r>
      <w:r w:rsidR="003B3CCE" w:rsidRPr="00DF072A">
        <w:rPr>
          <w:rFonts w:ascii="Arial" w:eastAsia="Calibri" w:hAnsi="Arial" w:cs="Arial"/>
          <w:sz w:val="22"/>
          <w:szCs w:val="22"/>
          <w:lang w:val="es-CO" w:eastAsia="en-US"/>
        </w:rPr>
        <w:t>os blancos</w:t>
      </w:r>
    </w:p>
    <w:p w14:paraId="72A2C066" w14:textId="77777777" w:rsidR="003B3CCE" w:rsidRPr="00DF072A" w:rsidRDefault="00DD79C9" w:rsidP="00325064">
      <w:pPr>
        <w:numPr>
          <w:ilvl w:val="0"/>
          <w:numId w:val="28"/>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P</w:t>
      </w:r>
      <w:r w:rsidR="003B3CCE" w:rsidRPr="00DF072A">
        <w:rPr>
          <w:rFonts w:ascii="Arial" w:eastAsia="Calibri" w:hAnsi="Arial" w:cs="Arial"/>
          <w:sz w:val="22"/>
          <w:szCs w:val="22"/>
          <w:lang w:val="es-CO" w:eastAsia="en-US"/>
        </w:rPr>
        <w:t xml:space="preserve">laquetas </w:t>
      </w:r>
    </w:p>
    <w:p w14:paraId="68BC0ECD" w14:textId="77777777" w:rsidR="003B3CCE" w:rsidRPr="00DF072A" w:rsidRDefault="00DD79C9" w:rsidP="00325064">
      <w:pPr>
        <w:numPr>
          <w:ilvl w:val="0"/>
          <w:numId w:val="28"/>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Neuronas</w:t>
      </w:r>
    </w:p>
    <w:p w14:paraId="1190B128" w14:textId="77777777" w:rsidR="003B3CCE" w:rsidRPr="00DF072A" w:rsidRDefault="003B3CCE" w:rsidP="003B3CCE">
      <w:pPr>
        <w:jc w:val="both"/>
        <w:rPr>
          <w:rFonts w:ascii="Arial" w:hAnsi="Arial" w:cs="Arial"/>
          <w:sz w:val="22"/>
          <w:szCs w:val="22"/>
          <w:lang w:val="es-CO"/>
        </w:rPr>
      </w:pPr>
    </w:p>
    <w:p w14:paraId="76E90779" w14:textId="77777777" w:rsidR="003B3CCE" w:rsidRPr="00DF072A" w:rsidRDefault="003B3CCE" w:rsidP="00325064">
      <w:pPr>
        <w:numPr>
          <w:ilvl w:val="0"/>
          <w:numId w:val="54"/>
        </w:numPr>
        <w:spacing w:after="200" w:line="276" w:lineRule="auto"/>
        <w:ind w:left="709"/>
        <w:contextualSpacing/>
        <w:jc w:val="both"/>
        <w:rPr>
          <w:rFonts w:ascii="Arial" w:hAnsi="Arial" w:cs="Arial"/>
          <w:bCs/>
          <w:sz w:val="22"/>
          <w:szCs w:val="22"/>
        </w:rPr>
      </w:pPr>
      <w:r w:rsidRPr="00DF072A">
        <w:rPr>
          <w:rFonts w:ascii="Arial" w:hAnsi="Arial" w:cs="Arial"/>
          <w:bCs/>
          <w:sz w:val="22"/>
          <w:szCs w:val="22"/>
        </w:rPr>
        <w:t>Los mineros que NO usan retorta durante el quemado de la amalgama de oro están directamente expuestos a los vapores de mercurio que escapan al aire, por lo que pueden experimentar efectos tóxicos en el corto plazo, esto debido a que la forma de ingreso al organismo que alcanza la sangre con mayor eficacia es la vía</w:t>
      </w:r>
    </w:p>
    <w:p w14:paraId="64D092C8" w14:textId="77777777" w:rsidR="003B3CCE" w:rsidRPr="00DF072A" w:rsidRDefault="003B3CCE" w:rsidP="003B3CCE">
      <w:pPr>
        <w:jc w:val="both"/>
        <w:rPr>
          <w:rFonts w:ascii="Arial" w:hAnsi="Arial" w:cs="Arial"/>
          <w:sz w:val="22"/>
          <w:szCs w:val="22"/>
        </w:rPr>
      </w:pPr>
    </w:p>
    <w:p w14:paraId="309BFD2A" w14:textId="77777777" w:rsidR="003B3CCE" w:rsidRPr="00DD79C9" w:rsidRDefault="00DD79C9" w:rsidP="00325064">
      <w:pPr>
        <w:numPr>
          <w:ilvl w:val="0"/>
          <w:numId w:val="29"/>
        </w:numPr>
        <w:spacing w:after="200" w:line="276" w:lineRule="auto"/>
        <w:ind w:hanging="654"/>
        <w:contextualSpacing/>
        <w:jc w:val="both"/>
        <w:rPr>
          <w:rFonts w:ascii="Arial" w:eastAsia="Calibri" w:hAnsi="Arial" w:cs="Arial"/>
          <w:sz w:val="22"/>
          <w:szCs w:val="22"/>
          <w:highlight w:val="darkCyan"/>
          <w:u w:val="single"/>
          <w:lang w:val="es-CO" w:eastAsia="en-US"/>
        </w:rPr>
      </w:pPr>
      <w:r w:rsidRPr="00DD79C9">
        <w:rPr>
          <w:rFonts w:ascii="Arial" w:eastAsia="Calibri" w:hAnsi="Arial" w:cs="Arial"/>
          <w:sz w:val="22"/>
          <w:szCs w:val="22"/>
          <w:highlight w:val="darkCyan"/>
          <w:u w:val="single"/>
          <w:lang w:val="es-CO" w:eastAsia="en-US"/>
        </w:rPr>
        <w:t>Respiratoria.</w:t>
      </w:r>
    </w:p>
    <w:p w14:paraId="6B4C0D6C" w14:textId="77777777" w:rsidR="003B3CCE" w:rsidRPr="00DF072A" w:rsidRDefault="00DD79C9" w:rsidP="00325064">
      <w:pPr>
        <w:numPr>
          <w:ilvl w:val="0"/>
          <w:numId w:val="29"/>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Dérmica</w:t>
      </w:r>
    </w:p>
    <w:p w14:paraId="5FABC7EB" w14:textId="77777777" w:rsidR="003B3CCE" w:rsidRPr="00DF072A" w:rsidRDefault="00DD79C9" w:rsidP="00325064">
      <w:pPr>
        <w:numPr>
          <w:ilvl w:val="0"/>
          <w:numId w:val="29"/>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Digestiva.</w:t>
      </w:r>
    </w:p>
    <w:p w14:paraId="5C215A8F" w14:textId="77777777" w:rsidR="003B3CCE" w:rsidRPr="00DF072A" w:rsidRDefault="00DD79C9" w:rsidP="00325064">
      <w:pPr>
        <w:numPr>
          <w:ilvl w:val="0"/>
          <w:numId w:val="29"/>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Mucosa</w:t>
      </w:r>
    </w:p>
    <w:p w14:paraId="069C1823" w14:textId="77777777" w:rsidR="003B3CCE" w:rsidRPr="00DF072A" w:rsidRDefault="003B3CCE" w:rsidP="003B3CCE">
      <w:pPr>
        <w:jc w:val="both"/>
        <w:rPr>
          <w:rFonts w:ascii="Arial" w:hAnsi="Arial" w:cs="Arial"/>
          <w:sz w:val="22"/>
          <w:szCs w:val="22"/>
          <w:lang w:val="es-CO"/>
        </w:rPr>
      </w:pPr>
    </w:p>
    <w:p w14:paraId="2D56B7AE" w14:textId="77777777" w:rsidR="003B3CCE" w:rsidRPr="00DF072A" w:rsidRDefault="003B3CCE" w:rsidP="00325064">
      <w:pPr>
        <w:numPr>
          <w:ilvl w:val="0"/>
          <w:numId w:val="54"/>
        </w:numPr>
        <w:spacing w:after="200" w:line="276" w:lineRule="auto"/>
        <w:ind w:left="709"/>
        <w:contextualSpacing/>
        <w:jc w:val="both"/>
        <w:rPr>
          <w:rFonts w:ascii="Arial" w:hAnsi="Arial" w:cs="Arial"/>
          <w:bCs/>
          <w:sz w:val="22"/>
          <w:szCs w:val="22"/>
        </w:rPr>
      </w:pPr>
      <w:r w:rsidRPr="00DF072A">
        <w:rPr>
          <w:rFonts w:ascii="Arial" w:hAnsi="Arial" w:cs="Arial"/>
          <w:bCs/>
          <w:sz w:val="22"/>
          <w:szCs w:val="22"/>
        </w:rPr>
        <w:t>La lenta eliminación del mercurio que ha sido ingerido por un ser humano conlleva un alto riesgo de acumulación en los tejidos, la baja velocidad de este proceso se debe a la</w:t>
      </w:r>
      <w:r w:rsidR="00DD79C9">
        <w:rPr>
          <w:rFonts w:ascii="Arial" w:hAnsi="Arial" w:cs="Arial"/>
          <w:bCs/>
          <w:sz w:val="22"/>
          <w:szCs w:val="22"/>
        </w:rPr>
        <w:t>:</w:t>
      </w:r>
    </w:p>
    <w:p w14:paraId="72D15431" w14:textId="77777777" w:rsidR="003B3CCE" w:rsidRPr="00DF072A" w:rsidRDefault="003B3CCE" w:rsidP="003B3CCE">
      <w:pPr>
        <w:jc w:val="both"/>
        <w:rPr>
          <w:rFonts w:ascii="Arial" w:hAnsi="Arial" w:cs="Arial"/>
          <w:sz w:val="22"/>
          <w:szCs w:val="22"/>
          <w:lang w:val="es-CO"/>
        </w:rPr>
      </w:pPr>
    </w:p>
    <w:p w14:paraId="6397CEAA" w14:textId="77777777" w:rsidR="003B3CCE" w:rsidRPr="00DF072A" w:rsidRDefault="00DD79C9" w:rsidP="00325064">
      <w:pPr>
        <w:numPr>
          <w:ilvl w:val="0"/>
          <w:numId w:val="30"/>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Termorregulación a través del sudor.</w:t>
      </w:r>
    </w:p>
    <w:p w14:paraId="51E03B21" w14:textId="77777777" w:rsidR="003B3CCE" w:rsidRPr="00DF072A" w:rsidRDefault="00DD79C9" w:rsidP="00325064">
      <w:pPr>
        <w:numPr>
          <w:ilvl w:val="0"/>
          <w:numId w:val="30"/>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Degradación en moléculas no nocivas.</w:t>
      </w:r>
    </w:p>
    <w:p w14:paraId="224945FE" w14:textId="77777777" w:rsidR="003B3CCE" w:rsidRPr="00DF072A" w:rsidRDefault="00DD79C9" w:rsidP="00325064">
      <w:pPr>
        <w:numPr>
          <w:ilvl w:val="0"/>
          <w:numId w:val="30"/>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Secreción de enzimas digestivas.</w:t>
      </w:r>
    </w:p>
    <w:p w14:paraId="700EF56A" w14:textId="77777777" w:rsidR="003B3CCE" w:rsidRPr="00DD79C9" w:rsidRDefault="00DD79C9" w:rsidP="00325064">
      <w:pPr>
        <w:numPr>
          <w:ilvl w:val="0"/>
          <w:numId w:val="30"/>
        </w:numPr>
        <w:spacing w:after="200" w:line="276" w:lineRule="auto"/>
        <w:ind w:hanging="654"/>
        <w:contextualSpacing/>
        <w:jc w:val="both"/>
        <w:rPr>
          <w:rFonts w:ascii="Arial" w:eastAsia="Calibri" w:hAnsi="Arial" w:cs="Arial"/>
          <w:sz w:val="22"/>
          <w:szCs w:val="22"/>
          <w:highlight w:val="darkCyan"/>
          <w:u w:val="single"/>
          <w:lang w:val="es-CO" w:eastAsia="en-US"/>
        </w:rPr>
      </w:pPr>
      <w:r w:rsidRPr="00DD79C9">
        <w:rPr>
          <w:rFonts w:ascii="Arial" w:eastAsia="Calibri" w:hAnsi="Arial" w:cs="Arial"/>
          <w:sz w:val="22"/>
          <w:szCs w:val="22"/>
          <w:highlight w:val="darkCyan"/>
          <w:u w:val="single"/>
          <w:lang w:val="es-CO" w:eastAsia="en-US"/>
        </w:rPr>
        <w:t xml:space="preserve">Recirculación </w:t>
      </w:r>
      <w:r w:rsidR="00E31E0B" w:rsidRPr="00DD79C9">
        <w:rPr>
          <w:rFonts w:ascii="Arial" w:eastAsia="Calibri" w:hAnsi="Arial" w:cs="Arial"/>
          <w:sz w:val="22"/>
          <w:szCs w:val="22"/>
          <w:highlight w:val="darkCyan"/>
          <w:u w:val="single"/>
          <w:lang w:val="es-CO" w:eastAsia="en-US"/>
        </w:rPr>
        <w:t>entero</w:t>
      </w:r>
      <w:r>
        <w:rPr>
          <w:rFonts w:ascii="Arial" w:eastAsia="Calibri" w:hAnsi="Arial" w:cs="Arial"/>
          <w:sz w:val="22"/>
          <w:szCs w:val="22"/>
          <w:highlight w:val="darkCyan"/>
          <w:u w:val="single"/>
          <w:lang w:val="es-CO" w:eastAsia="en-US"/>
        </w:rPr>
        <w:t>-</w:t>
      </w:r>
      <w:r w:rsidR="00E31E0B" w:rsidRPr="00DD79C9">
        <w:rPr>
          <w:rFonts w:ascii="Arial" w:eastAsia="Calibri" w:hAnsi="Arial" w:cs="Arial"/>
          <w:sz w:val="22"/>
          <w:szCs w:val="22"/>
          <w:highlight w:val="darkCyan"/>
          <w:u w:val="single"/>
          <w:lang w:val="es-CO" w:eastAsia="en-US"/>
        </w:rPr>
        <w:t>hepática</w:t>
      </w:r>
      <w:r w:rsidR="003B3CCE" w:rsidRPr="00DD79C9">
        <w:rPr>
          <w:rFonts w:ascii="Arial" w:eastAsia="Calibri" w:hAnsi="Arial" w:cs="Arial"/>
          <w:sz w:val="22"/>
          <w:szCs w:val="22"/>
          <w:highlight w:val="darkCyan"/>
          <w:u w:val="single"/>
          <w:lang w:val="es-CO" w:eastAsia="en-US"/>
        </w:rPr>
        <w:t>.</w:t>
      </w:r>
    </w:p>
    <w:p w14:paraId="08E9E30A" w14:textId="77777777" w:rsidR="003B3CCE" w:rsidRPr="00DF072A" w:rsidRDefault="003B3CCE" w:rsidP="003B3CCE">
      <w:pPr>
        <w:jc w:val="both"/>
        <w:rPr>
          <w:rFonts w:ascii="Arial" w:hAnsi="Arial" w:cs="Arial"/>
          <w:sz w:val="22"/>
          <w:szCs w:val="22"/>
          <w:lang w:val="es-CO"/>
        </w:rPr>
      </w:pPr>
    </w:p>
    <w:p w14:paraId="0FB7B01B" w14:textId="77777777" w:rsidR="003B3CCE" w:rsidRPr="00DF072A" w:rsidRDefault="003B3CCE" w:rsidP="00325064">
      <w:pPr>
        <w:numPr>
          <w:ilvl w:val="0"/>
          <w:numId w:val="54"/>
        </w:numPr>
        <w:spacing w:after="200" w:line="276" w:lineRule="auto"/>
        <w:ind w:left="709"/>
        <w:contextualSpacing/>
        <w:jc w:val="both"/>
        <w:rPr>
          <w:rFonts w:ascii="Arial" w:hAnsi="Arial" w:cs="Arial"/>
          <w:bCs/>
          <w:sz w:val="22"/>
          <w:szCs w:val="22"/>
        </w:rPr>
      </w:pPr>
      <w:r w:rsidRPr="00DF072A">
        <w:rPr>
          <w:rFonts w:ascii="Arial" w:hAnsi="Arial" w:cs="Arial"/>
          <w:bCs/>
          <w:sz w:val="22"/>
          <w:szCs w:val="22"/>
        </w:rPr>
        <w:t>Un médico quiere determinar el nivel de toxicidad del mercurio ingerido por un paciente y evaluar la gravedad de la intoxicación, para llevar a cabo esta tarea el médico debe inicialmente tener en cuenta</w:t>
      </w:r>
      <w:r w:rsidR="00DD79C9">
        <w:rPr>
          <w:rFonts w:ascii="Arial" w:hAnsi="Arial" w:cs="Arial"/>
          <w:bCs/>
          <w:sz w:val="22"/>
          <w:szCs w:val="22"/>
        </w:rPr>
        <w:t>:</w:t>
      </w:r>
    </w:p>
    <w:p w14:paraId="14EBBB80" w14:textId="77777777" w:rsidR="003B3CCE" w:rsidRPr="00DF072A" w:rsidRDefault="003B3CCE" w:rsidP="003B3CCE">
      <w:pPr>
        <w:jc w:val="both"/>
        <w:rPr>
          <w:rFonts w:ascii="Arial" w:hAnsi="Arial" w:cs="Arial"/>
          <w:sz w:val="22"/>
          <w:szCs w:val="22"/>
          <w:lang w:val="es-CO"/>
        </w:rPr>
      </w:pPr>
    </w:p>
    <w:p w14:paraId="3284E01D" w14:textId="77777777" w:rsidR="003B3CCE" w:rsidRPr="00DF072A" w:rsidRDefault="00DD79C9" w:rsidP="00325064">
      <w:pPr>
        <w:numPr>
          <w:ilvl w:val="0"/>
          <w:numId w:val="31"/>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La hora a la que se produjo la ingestión.</w:t>
      </w:r>
    </w:p>
    <w:p w14:paraId="2E967E5F" w14:textId="77777777" w:rsidR="003B3CCE" w:rsidRPr="00DF072A" w:rsidRDefault="00DD79C9" w:rsidP="00325064">
      <w:pPr>
        <w:numPr>
          <w:ilvl w:val="0"/>
          <w:numId w:val="31"/>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El contacto de la piel con el mercurio.</w:t>
      </w:r>
    </w:p>
    <w:p w14:paraId="5E7AC113" w14:textId="77777777" w:rsidR="003B3CCE" w:rsidRPr="00DD79C9" w:rsidRDefault="00DD79C9" w:rsidP="00325064">
      <w:pPr>
        <w:numPr>
          <w:ilvl w:val="0"/>
          <w:numId w:val="31"/>
        </w:numPr>
        <w:spacing w:after="200" w:line="276" w:lineRule="auto"/>
        <w:ind w:hanging="654"/>
        <w:contextualSpacing/>
        <w:jc w:val="both"/>
        <w:rPr>
          <w:rFonts w:ascii="Arial" w:eastAsia="Calibri" w:hAnsi="Arial" w:cs="Arial"/>
          <w:sz w:val="22"/>
          <w:szCs w:val="22"/>
          <w:highlight w:val="darkCyan"/>
          <w:u w:val="single"/>
          <w:lang w:val="es-CO" w:eastAsia="en-US"/>
        </w:rPr>
      </w:pPr>
      <w:r w:rsidRPr="00DD79C9">
        <w:rPr>
          <w:rFonts w:ascii="Arial" w:eastAsia="Calibri" w:hAnsi="Arial" w:cs="Arial"/>
          <w:sz w:val="22"/>
          <w:szCs w:val="22"/>
          <w:highlight w:val="darkCyan"/>
          <w:u w:val="single"/>
          <w:lang w:val="es-CO" w:eastAsia="en-US"/>
        </w:rPr>
        <w:t>La forma química del mercurio.</w:t>
      </w:r>
    </w:p>
    <w:p w14:paraId="264DE972" w14:textId="77777777" w:rsidR="003B3CCE" w:rsidRPr="00DF072A" w:rsidRDefault="00DD79C9" w:rsidP="00325064">
      <w:pPr>
        <w:numPr>
          <w:ilvl w:val="0"/>
          <w:numId w:val="31"/>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El tipo de </w:t>
      </w:r>
      <w:r w:rsidR="003B3CCE" w:rsidRPr="00DF072A">
        <w:rPr>
          <w:rFonts w:ascii="Arial" w:eastAsia="Calibri" w:hAnsi="Arial" w:cs="Arial"/>
          <w:sz w:val="22"/>
          <w:szCs w:val="22"/>
          <w:lang w:val="es-CO" w:eastAsia="en-US"/>
        </w:rPr>
        <w:t>manejo y manipulación</w:t>
      </w:r>
    </w:p>
    <w:p w14:paraId="16017157" w14:textId="77777777" w:rsidR="003B3CCE" w:rsidRPr="00DF072A" w:rsidRDefault="003B3CCE" w:rsidP="003B3CCE">
      <w:pPr>
        <w:spacing w:after="200" w:line="276" w:lineRule="auto"/>
        <w:ind w:left="1080"/>
        <w:contextualSpacing/>
        <w:jc w:val="both"/>
        <w:rPr>
          <w:rFonts w:ascii="Arial" w:eastAsia="Calibri" w:hAnsi="Arial" w:cs="Arial"/>
          <w:sz w:val="22"/>
          <w:szCs w:val="22"/>
          <w:lang w:val="es-CO" w:eastAsia="en-US"/>
        </w:rPr>
      </w:pPr>
    </w:p>
    <w:p w14:paraId="5065CF8D" w14:textId="77777777" w:rsidR="003B3CCE" w:rsidRPr="00DF072A" w:rsidRDefault="003B3CCE" w:rsidP="003B3CCE">
      <w:pPr>
        <w:jc w:val="both"/>
        <w:rPr>
          <w:rFonts w:ascii="Arial" w:hAnsi="Arial" w:cs="Arial"/>
          <w:sz w:val="22"/>
          <w:szCs w:val="22"/>
          <w:lang w:val="es-CO"/>
        </w:rPr>
      </w:pPr>
    </w:p>
    <w:p w14:paraId="6CD82FDC" w14:textId="77777777" w:rsidR="003B3CCE" w:rsidRPr="00DF072A" w:rsidRDefault="003B3CCE" w:rsidP="00325064">
      <w:pPr>
        <w:numPr>
          <w:ilvl w:val="0"/>
          <w:numId w:val="54"/>
        </w:numPr>
        <w:spacing w:after="200" w:line="276" w:lineRule="auto"/>
        <w:ind w:left="709"/>
        <w:contextualSpacing/>
        <w:jc w:val="both"/>
        <w:rPr>
          <w:rFonts w:ascii="Arial" w:hAnsi="Arial" w:cs="Arial"/>
          <w:bCs/>
          <w:sz w:val="22"/>
          <w:szCs w:val="22"/>
        </w:rPr>
      </w:pPr>
      <w:r w:rsidRPr="00DF072A">
        <w:rPr>
          <w:rFonts w:ascii="Arial" w:hAnsi="Arial" w:cs="Arial"/>
          <w:bCs/>
          <w:sz w:val="22"/>
          <w:szCs w:val="22"/>
        </w:rPr>
        <w:t>Durante la revisión médica habitual de los trabajadores de una planta de cloro-álcali se encontró que el 20% de los empleados tienen una concentración de mercurio en la orina superior al valor límite permisible según la Organización Mundial de la Salud. Esto quiere decir que en los resultados de laboratorio, la concentración de mercurio por persona fue superior a</w:t>
      </w:r>
      <w:r w:rsidR="00DD79C9">
        <w:rPr>
          <w:rFonts w:ascii="Arial" w:hAnsi="Arial" w:cs="Arial"/>
          <w:bCs/>
          <w:sz w:val="22"/>
          <w:szCs w:val="22"/>
        </w:rPr>
        <w:t>:</w:t>
      </w:r>
    </w:p>
    <w:p w14:paraId="3CB0EA62" w14:textId="77777777" w:rsidR="003B3CCE" w:rsidRPr="00DF072A" w:rsidRDefault="003B3CCE" w:rsidP="003B3CCE">
      <w:pPr>
        <w:jc w:val="both"/>
        <w:rPr>
          <w:rFonts w:ascii="Arial" w:hAnsi="Arial" w:cs="Arial"/>
          <w:sz w:val="22"/>
          <w:szCs w:val="22"/>
          <w:lang w:val="es-CO"/>
        </w:rPr>
      </w:pPr>
    </w:p>
    <w:p w14:paraId="6A1C74F6" w14:textId="77777777" w:rsidR="003B3CCE" w:rsidRPr="00DF072A" w:rsidRDefault="003B3CCE" w:rsidP="00325064">
      <w:pPr>
        <w:numPr>
          <w:ilvl w:val="0"/>
          <w:numId w:val="32"/>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10 µ/l</w:t>
      </w:r>
    </w:p>
    <w:p w14:paraId="60BFE685" w14:textId="77777777" w:rsidR="003B3CCE" w:rsidRPr="00DF072A" w:rsidRDefault="003B3CCE" w:rsidP="00325064">
      <w:pPr>
        <w:numPr>
          <w:ilvl w:val="0"/>
          <w:numId w:val="32"/>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05 µ/l</w:t>
      </w:r>
    </w:p>
    <w:p w14:paraId="3CFB5E66" w14:textId="77777777" w:rsidR="003B3CCE" w:rsidRPr="00DD79C9" w:rsidRDefault="003B3CCE" w:rsidP="00325064">
      <w:pPr>
        <w:numPr>
          <w:ilvl w:val="0"/>
          <w:numId w:val="32"/>
        </w:numPr>
        <w:spacing w:after="200" w:line="276" w:lineRule="auto"/>
        <w:ind w:hanging="654"/>
        <w:contextualSpacing/>
        <w:jc w:val="both"/>
        <w:rPr>
          <w:rFonts w:ascii="Arial" w:eastAsia="Calibri" w:hAnsi="Arial" w:cs="Arial"/>
          <w:sz w:val="22"/>
          <w:szCs w:val="22"/>
          <w:highlight w:val="darkCyan"/>
          <w:u w:val="single"/>
          <w:lang w:val="es-CO" w:eastAsia="en-US"/>
        </w:rPr>
      </w:pPr>
      <w:r w:rsidRPr="00DD79C9">
        <w:rPr>
          <w:rFonts w:ascii="Arial" w:eastAsia="Calibri" w:hAnsi="Arial" w:cs="Arial"/>
          <w:sz w:val="22"/>
          <w:szCs w:val="22"/>
          <w:highlight w:val="darkCyan"/>
          <w:u w:val="single"/>
          <w:lang w:val="es-CO" w:eastAsia="en-US"/>
        </w:rPr>
        <w:t>25 µ/l</w:t>
      </w:r>
    </w:p>
    <w:p w14:paraId="12613FFB" w14:textId="77777777" w:rsidR="003B3CCE" w:rsidRPr="00DF072A" w:rsidRDefault="003B3CCE" w:rsidP="00325064">
      <w:pPr>
        <w:numPr>
          <w:ilvl w:val="0"/>
          <w:numId w:val="32"/>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15 µ/l</w:t>
      </w:r>
    </w:p>
    <w:p w14:paraId="37E03A41" w14:textId="77777777" w:rsidR="003B3CCE" w:rsidRPr="00DF072A" w:rsidRDefault="003B3CCE" w:rsidP="003B3CCE">
      <w:pPr>
        <w:jc w:val="both"/>
        <w:rPr>
          <w:rFonts w:ascii="Arial" w:hAnsi="Arial" w:cs="Arial"/>
          <w:sz w:val="22"/>
          <w:szCs w:val="22"/>
          <w:lang w:val="es-CO"/>
        </w:rPr>
      </w:pPr>
    </w:p>
    <w:p w14:paraId="3027A0B0" w14:textId="77777777" w:rsidR="003B3CCE" w:rsidRPr="00DF072A" w:rsidRDefault="003B3CCE" w:rsidP="00325064">
      <w:pPr>
        <w:numPr>
          <w:ilvl w:val="0"/>
          <w:numId w:val="54"/>
        </w:numPr>
        <w:spacing w:after="200" w:line="276" w:lineRule="auto"/>
        <w:ind w:left="709"/>
        <w:contextualSpacing/>
        <w:jc w:val="both"/>
        <w:rPr>
          <w:rFonts w:ascii="Arial" w:hAnsi="Arial" w:cs="Arial"/>
          <w:bCs/>
          <w:sz w:val="22"/>
          <w:szCs w:val="22"/>
        </w:rPr>
      </w:pPr>
      <w:r w:rsidRPr="00DF072A">
        <w:rPr>
          <w:rFonts w:ascii="Arial" w:hAnsi="Arial" w:cs="Arial"/>
          <w:bCs/>
          <w:sz w:val="22"/>
          <w:szCs w:val="22"/>
        </w:rPr>
        <w:t>Los habitantes de un municipio donde su principal actividad económica es la explotación de oro por barequeo, están presentando trastornos psíquicos y alteraciones sensoriales que llevan a que la secretaría de salud realice una serie de brigadas de salud para tomar muestras de cabello de los pobladores. El profesional encargado de la interpretación de los resultados encuentra que la mayoría de las personas tienen una concentración de mercurio en el cabello inferior a 5µ/g, por lo que concluye que no hay evidencia de una exposición crónica a mercurio. ¿Cuál es su opinión respecto a la interpretación de los resultados?</w:t>
      </w:r>
    </w:p>
    <w:p w14:paraId="7B4C47F1" w14:textId="77777777" w:rsidR="003B3CCE" w:rsidRPr="00DF072A" w:rsidRDefault="003B3CCE" w:rsidP="003B3CCE">
      <w:pPr>
        <w:spacing w:after="200" w:line="276" w:lineRule="auto"/>
        <w:ind w:left="284"/>
        <w:contextualSpacing/>
        <w:jc w:val="both"/>
        <w:rPr>
          <w:rFonts w:ascii="Arial" w:hAnsi="Arial" w:cs="Arial"/>
          <w:bCs/>
          <w:color w:val="365F91"/>
          <w:sz w:val="22"/>
          <w:szCs w:val="22"/>
        </w:rPr>
      </w:pPr>
    </w:p>
    <w:p w14:paraId="3870D7BF" w14:textId="77777777" w:rsidR="003B3CCE" w:rsidRPr="00DF072A" w:rsidRDefault="003B3CCE" w:rsidP="00325064">
      <w:pPr>
        <w:numPr>
          <w:ilvl w:val="0"/>
          <w:numId w:val="33"/>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La interpretación de los resultados es correcta porque la OMS indica que para personas expuestas ocupacionalmente a mercurio el límite permisible en cabello es de 5 µ/g.</w:t>
      </w:r>
    </w:p>
    <w:p w14:paraId="5C118324" w14:textId="77777777" w:rsidR="003B3CCE" w:rsidRPr="00DD79C9" w:rsidRDefault="003B3CCE" w:rsidP="00325064">
      <w:pPr>
        <w:numPr>
          <w:ilvl w:val="0"/>
          <w:numId w:val="33"/>
        </w:numPr>
        <w:spacing w:after="200" w:line="276" w:lineRule="auto"/>
        <w:ind w:left="709" w:hanging="283"/>
        <w:contextualSpacing/>
        <w:jc w:val="both"/>
        <w:rPr>
          <w:rFonts w:ascii="Arial" w:eastAsia="Calibri" w:hAnsi="Arial" w:cs="Arial"/>
          <w:sz w:val="22"/>
          <w:szCs w:val="22"/>
          <w:highlight w:val="darkCyan"/>
          <w:u w:val="single"/>
          <w:lang w:val="es-CO" w:eastAsia="en-US"/>
        </w:rPr>
      </w:pPr>
      <w:r w:rsidRPr="00DD79C9">
        <w:rPr>
          <w:rFonts w:ascii="Arial" w:eastAsia="Calibri" w:hAnsi="Arial" w:cs="Arial"/>
          <w:sz w:val="22"/>
          <w:szCs w:val="22"/>
          <w:highlight w:val="darkCyan"/>
          <w:u w:val="single"/>
          <w:lang w:val="es-CO" w:eastAsia="en-US"/>
        </w:rPr>
        <w:lastRenderedPageBreak/>
        <w:t xml:space="preserve">La interpretación de los resultados NO es correcta porque la OMS indica que para personas expuestas ambientalmente a mercurio el límite permisible en cabello es 1 µ/g. </w:t>
      </w:r>
    </w:p>
    <w:p w14:paraId="26E0E43B" w14:textId="77777777" w:rsidR="003B3CCE" w:rsidRPr="00DF072A" w:rsidRDefault="003B3CCE" w:rsidP="00325064">
      <w:pPr>
        <w:numPr>
          <w:ilvl w:val="0"/>
          <w:numId w:val="33"/>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La interpretación de los resultados NO es correcta porque la OMS indica que para personas expuestas ocupacionalmente a mercurio el límite permisible en cabello es 1 µ/l.</w:t>
      </w:r>
    </w:p>
    <w:p w14:paraId="1CA07158" w14:textId="77777777" w:rsidR="003B3CCE" w:rsidRPr="00DF072A" w:rsidRDefault="003B3CCE" w:rsidP="00325064">
      <w:pPr>
        <w:numPr>
          <w:ilvl w:val="0"/>
          <w:numId w:val="33"/>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La interpretación de los resultados es correcta porque la OMS indica que para personas expuestas ambientalmente a mercurio el límite permisible en cabello de 5 µ/l.</w:t>
      </w:r>
    </w:p>
    <w:p w14:paraId="52290280" w14:textId="77777777" w:rsidR="003B3CCE" w:rsidRPr="00DF072A" w:rsidRDefault="003B3CCE" w:rsidP="003B3CCE">
      <w:pPr>
        <w:jc w:val="both"/>
        <w:rPr>
          <w:rFonts w:ascii="Arial" w:hAnsi="Arial" w:cs="Arial"/>
          <w:sz w:val="22"/>
          <w:szCs w:val="22"/>
          <w:lang w:val="es-CO"/>
        </w:rPr>
      </w:pPr>
    </w:p>
    <w:p w14:paraId="0A51D7EC" w14:textId="77777777" w:rsidR="003B3CCE" w:rsidRPr="00DF072A" w:rsidRDefault="003B3CCE" w:rsidP="00325064">
      <w:pPr>
        <w:numPr>
          <w:ilvl w:val="0"/>
          <w:numId w:val="54"/>
        </w:numPr>
        <w:ind w:left="567"/>
        <w:jc w:val="both"/>
        <w:rPr>
          <w:rFonts w:ascii="Arial" w:hAnsi="Arial" w:cs="Arial"/>
          <w:bCs/>
          <w:sz w:val="22"/>
          <w:szCs w:val="22"/>
        </w:rPr>
      </w:pPr>
      <w:r w:rsidRPr="00DF072A">
        <w:rPr>
          <w:rFonts w:ascii="Arial" w:hAnsi="Arial" w:cs="Arial"/>
          <w:bCs/>
          <w:sz w:val="22"/>
          <w:szCs w:val="22"/>
        </w:rPr>
        <w:t>Una médica se encuentra atendiendo a un paciente que presenta los siguientes síntomas: dolor torácico, tos y edema pulmonar. Los familiares del paciente indican que hace pocos días empezó a trabajar en una mina de oro a cielo abierto, donde apoyaba el trabajo de quema de amalgama. Los síntomas y datos suministrados por la familia indican que el paciente tiene una intoxicación</w:t>
      </w:r>
      <w:r w:rsidR="00DD79C9">
        <w:rPr>
          <w:rFonts w:ascii="Arial" w:hAnsi="Arial" w:cs="Arial"/>
          <w:bCs/>
          <w:sz w:val="22"/>
          <w:szCs w:val="22"/>
        </w:rPr>
        <w:t>:</w:t>
      </w:r>
    </w:p>
    <w:p w14:paraId="00D53009" w14:textId="77777777" w:rsidR="00A97D32" w:rsidRPr="00DF072A" w:rsidRDefault="00A97D32" w:rsidP="00A97D32">
      <w:pPr>
        <w:ind w:left="2880"/>
        <w:jc w:val="both"/>
        <w:rPr>
          <w:rFonts w:ascii="Arial" w:hAnsi="Arial" w:cs="Arial"/>
          <w:bCs/>
          <w:sz w:val="22"/>
          <w:szCs w:val="22"/>
        </w:rPr>
      </w:pPr>
    </w:p>
    <w:p w14:paraId="0DA07EB2" w14:textId="77777777" w:rsidR="003B3CCE" w:rsidRPr="00DD79C9" w:rsidRDefault="00DD79C9" w:rsidP="00325064">
      <w:pPr>
        <w:numPr>
          <w:ilvl w:val="0"/>
          <w:numId w:val="48"/>
        </w:numPr>
        <w:spacing w:after="200" w:line="276" w:lineRule="auto"/>
        <w:ind w:left="709" w:hanging="283"/>
        <w:contextualSpacing/>
        <w:jc w:val="both"/>
        <w:rPr>
          <w:rFonts w:ascii="Arial" w:eastAsia="Calibri" w:hAnsi="Arial" w:cs="Arial"/>
          <w:sz w:val="22"/>
          <w:szCs w:val="22"/>
          <w:highlight w:val="darkCyan"/>
          <w:lang w:val="es-CO" w:eastAsia="en-US"/>
        </w:rPr>
      </w:pPr>
      <w:r w:rsidRPr="00DD79C9">
        <w:rPr>
          <w:rFonts w:ascii="Arial" w:eastAsia="Calibri" w:hAnsi="Arial" w:cs="Arial"/>
          <w:sz w:val="22"/>
          <w:szCs w:val="22"/>
          <w:highlight w:val="darkCyan"/>
          <w:u w:val="single"/>
          <w:lang w:val="es-CO" w:eastAsia="en-US"/>
        </w:rPr>
        <w:t>Aguda por inhalación de mercurio elemental con compromiso pulmonar.</w:t>
      </w:r>
    </w:p>
    <w:p w14:paraId="612939B2" w14:textId="77777777" w:rsidR="003B3CCE" w:rsidRPr="00DF072A" w:rsidRDefault="00DD79C9" w:rsidP="00325064">
      <w:pPr>
        <w:numPr>
          <w:ilvl w:val="0"/>
          <w:numId w:val="48"/>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Crónica por consumo de mercurio elemental con compromiso del sistema nervioso central.</w:t>
      </w:r>
    </w:p>
    <w:p w14:paraId="05974E80" w14:textId="77777777" w:rsidR="003B3CCE" w:rsidRPr="00DF072A" w:rsidRDefault="00DD79C9" w:rsidP="00325064">
      <w:pPr>
        <w:numPr>
          <w:ilvl w:val="0"/>
          <w:numId w:val="48"/>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Crónica por inhalación de mercurio el</w:t>
      </w:r>
      <w:r w:rsidR="003B3CCE" w:rsidRPr="00DF072A">
        <w:rPr>
          <w:rFonts w:ascii="Arial" w:eastAsia="Calibri" w:hAnsi="Arial" w:cs="Arial"/>
          <w:sz w:val="22"/>
          <w:szCs w:val="22"/>
          <w:lang w:val="es-CO" w:eastAsia="en-US"/>
        </w:rPr>
        <w:t>emental con compromiso pulmonar.</w:t>
      </w:r>
    </w:p>
    <w:p w14:paraId="18AB44CB" w14:textId="77777777" w:rsidR="003B3CCE" w:rsidRPr="00DF072A" w:rsidRDefault="00DD79C9" w:rsidP="00325064">
      <w:pPr>
        <w:numPr>
          <w:ilvl w:val="0"/>
          <w:numId w:val="48"/>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Aguda por consumo de mercurio orgánico con compromiso del sistema nervioso central.</w:t>
      </w:r>
    </w:p>
    <w:p w14:paraId="7D7ACD60" w14:textId="77777777" w:rsidR="003B3CCE" w:rsidRPr="00DF072A" w:rsidRDefault="003B3CCE" w:rsidP="003B3CCE">
      <w:pPr>
        <w:jc w:val="both"/>
        <w:rPr>
          <w:rFonts w:ascii="Arial" w:hAnsi="Arial" w:cs="Arial"/>
          <w:sz w:val="22"/>
          <w:szCs w:val="22"/>
          <w:lang w:val="es-CO"/>
        </w:rPr>
      </w:pPr>
    </w:p>
    <w:p w14:paraId="6B25CD77" w14:textId="77777777" w:rsidR="003B3CCE" w:rsidRPr="00DF072A" w:rsidRDefault="003B3CCE" w:rsidP="00A97D32">
      <w:pPr>
        <w:ind w:left="426" w:hanging="284"/>
        <w:jc w:val="both"/>
        <w:rPr>
          <w:rFonts w:ascii="Arial" w:hAnsi="Arial" w:cs="Arial"/>
          <w:bCs/>
          <w:sz w:val="22"/>
          <w:szCs w:val="22"/>
        </w:rPr>
      </w:pPr>
      <w:r w:rsidRPr="00DF072A">
        <w:rPr>
          <w:rFonts w:ascii="Arial" w:hAnsi="Arial" w:cs="Arial"/>
          <w:bCs/>
          <w:sz w:val="22"/>
          <w:szCs w:val="22"/>
        </w:rPr>
        <w:t xml:space="preserve">9. </w:t>
      </w:r>
      <w:r w:rsidRPr="00DF072A">
        <w:rPr>
          <w:rFonts w:ascii="Arial" w:hAnsi="Arial" w:cs="Arial"/>
          <w:bCs/>
          <w:sz w:val="22"/>
          <w:szCs w:val="22"/>
        </w:rPr>
        <w:tab/>
        <w:t xml:space="preserve">Un trabajador de un laboratorio ha roto los termómetros que contenían mercurio, inhalando por </w:t>
      </w:r>
      <w:r w:rsidR="003D4BBF" w:rsidRPr="00DF072A">
        <w:rPr>
          <w:rFonts w:ascii="Arial" w:hAnsi="Arial" w:cs="Arial"/>
          <w:bCs/>
          <w:sz w:val="22"/>
          <w:szCs w:val="22"/>
        </w:rPr>
        <w:t>accidente los</w:t>
      </w:r>
      <w:r w:rsidRPr="00DF072A">
        <w:rPr>
          <w:rFonts w:ascii="Arial" w:hAnsi="Arial" w:cs="Arial"/>
          <w:bCs/>
          <w:sz w:val="22"/>
          <w:szCs w:val="22"/>
        </w:rPr>
        <w:t xml:space="preserve"> vapores del mercurio metálico liberado, las principales medidas de soporte y emergencia con las que el trabajador debe ser atendido son</w:t>
      </w:r>
      <w:r w:rsidR="009811DF">
        <w:rPr>
          <w:rFonts w:ascii="Arial" w:hAnsi="Arial" w:cs="Arial"/>
          <w:bCs/>
          <w:sz w:val="22"/>
          <w:szCs w:val="22"/>
        </w:rPr>
        <w:t>:</w:t>
      </w:r>
    </w:p>
    <w:p w14:paraId="24483628" w14:textId="77777777" w:rsidR="003B3CCE" w:rsidRPr="00DF072A" w:rsidRDefault="003B3CCE" w:rsidP="003B3CCE">
      <w:pPr>
        <w:ind w:left="284" w:hanging="284"/>
        <w:jc w:val="both"/>
        <w:rPr>
          <w:rFonts w:ascii="Arial" w:hAnsi="Arial" w:cs="Arial"/>
          <w:bCs/>
          <w:sz w:val="22"/>
          <w:szCs w:val="22"/>
        </w:rPr>
      </w:pPr>
    </w:p>
    <w:p w14:paraId="015273FA" w14:textId="77777777" w:rsidR="00A97D32" w:rsidRPr="00DF072A" w:rsidRDefault="009811DF" w:rsidP="00325064">
      <w:pPr>
        <w:numPr>
          <w:ilvl w:val="0"/>
          <w:numId w:val="55"/>
        </w:numPr>
        <w:spacing w:after="200" w:line="276" w:lineRule="auto"/>
        <w:ind w:left="709" w:hanging="218"/>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Suministrar medicamentos, aplicar líquidos por vía intravenosa y poner tapabocas.</w:t>
      </w:r>
    </w:p>
    <w:p w14:paraId="5337F052" w14:textId="77777777" w:rsidR="003B3CCE" w:rsidRPr="00DF072A" w:rsidRDefault="009811DF" w:rsidP="00325064">
      <w:pPr>
        <w:numPr>
          <w:ilvl w:val="0"/>
          <w:numId w:val="55"/>
        </w:numPr>
        <w:spacing w:after="200" w:line="276" w:lineRule="auto"/>
        <w:ind w:left="709" w:hanging="218"/>
        <w:contextualSpacing/>
        <w:jc w:val="both"/>
        <w:rPr>
          <w:rFonts w:ascii="Arial" w:eastAsia="Calibri" w:hAnsi="Arial" w:cs="Arial"/>
          <w:sz w:val="22"/>
          <w:szCs w:val="22"/>
          <w:lang w:val="es-CO" w:eastAsia="en-US"/>
        </w:rPr>
      </w:pPr>
      <w:r w:rsidRPr="00DF072A">
        <w:rPr>
          <w:rFonts w:ascii="Arial" w:eastAsia="Calibri" w:hAnsi="Arial" w:cs="Arial"/>
          <w:sz w:val="22"/>
          <w:szCs w:val="22"/>
          <w:lang w:eastAsia="en-US"/>
        </w:rPr>
        <w:t>Elaborar el registro en la historia clínica, reportar el accid</w:t>
      </w:r>
      <w:r w:rsidR="003B3CCE" w:rsidRPr="00DF072A">
        <w:rPr>
          <w:rFonts w:ascii="Arial" w:eastAsia="Calibri" w:hAnsi="Arial" w:cs="Arial"/>
          <w:sz w:val="22"/>
          <w:szCs w:val="22"/>
          <w:lang w:eastAsia="en-US"/>
        </w:rPr>
        <w:t>ente de trabajo y dar</w:t>
      </w:r>
      <w:r w:rsidR="003B3CCE" w:rsidRPr="00DF072A">
        <w:rPr>
          <w:rFonts w:ascii="Arial" w:eastAsia="Calibri" w:hAnsi="Arial" w:cs="Arial"/>
          <w:sz w:val="22"/>
          <w:szCs w:val="22"/>
          <w:lang w:val="es-CO" w:eastAsia="en-US"/>
        </w:rPr>
        <w:t xml:space="preserve"> tratamiento sintomático.</w:t>
      </w:r>
    </w:p>
    <w:p w14:paraId="240B63F7" w14:textId="77777777" w:rsidR="003B3CCE" w:rsidRPr="00DF072A" w:rsidRDefault="009811DF" w:rsidP="00325064">
      <w:pPr>
        <w:numPr>
          <w:ilvl w:val="0"/>
          <w:numId w:val="55"/>
        </w:numPr>
        <w:spacing w:after="200" w:line="276" w:lineRule="auto"/>
        <w:ind w:left="851"/>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Suministrar líquidos orales, realizar terapias respiratorias y transfundir de manera inmediata.</w:t>
      </w:r>
    </w:p>
    <w:p w14:paraId="6406C86E" w14:textId="77777777" w:rsidR="003B3CCE" w:rsidRPr="009811DF" w:rsidRDefault="009811DF" w:rsidP="00325064">
      <w:pPr>
        <w:numPr>
          <w:ilvl w:val="0"/>
          <w:numId w:val="55"/>
        </w:numPr>
        <w:autoSpaceDE w:val="0"/>
        <w:autoSpaceDN w:val="0"/>
        <w:adjustRightInd w:val="0"/>
        <w:spacing w:after="200" w:line="276" w:lineRule="auto"/>
        <w:ind w:left="709" w:hanging="218"/>
        <w:contextualSpacing/>
        <w:jc w:val="both"/>
        <w:rPr>
          <w:rFonts w:ascii="Arial" w:hAnsi="Arial" w:cs="Arial"/>
          <w:bCs/>
          <w:sz w:val="22"/>
          <w:szCs w:val="22"/>
          <w:highlight w:val="darkCyan"/>
          <w:u w:val="single"/>
        </w:rPr>
      </w:pPr>
      <w:r w:rsidRPr="009811DF">
        <w:rPr>
          <w:rFonts w:ascii="Arial" w:hAnsi="Arial" w:cs="Arial"/>
          <w:bCs/>
          <w:sz w:val="22"/>
          <w:szCs w:val="22"/>
          <w:highlight w:val="darkCyan"/>
          <w:u w:val="single"/>
          <w:lang w:val="es-CO" w:eastAsia="en-US"/>
        </w:rPr>
        <w:t>Retirar</w:t>
      </w:r>
      <w:r w:rsidR="003B3CCE" w:rsidRPr="009811DF">
        <w:rPr>
          <w:rFonts w:ascii="Arial" w:hAnsi="Arial" w:cs="Arial"/>
          <w:bCs/>
          <w:sz w:val="22"/>
          <w:szCs w:val="22"/>
          <w:highlight w:val="darkCyan"/>
          <w:u w:val="single"/>
          <w:lang w:eastAsia="en-US"/>
        </w:rPr>
        <w:t xml:space="preserve"> del ambiente contaminado, dar suplemento de oxígeno húmedo y observar por varias semanas.</w:t>
      </w:r>
    </w:p>
    <w:p w14:paraId="73440BA9" w14:textId="77777777" w:rsidR="003B3CCE" w:rsidRPr="00DF072A" w:rsidRDefault="003B3CCE" w:rsidP="003B3CCE">
      <w:pPr>
        <w:jc w:val="both"/>
        <w:rPr>
          <w:rFonts w:ascii="Arial" w:hAnsi="Arial" w:cs="Arial"/>
          <w:sz w:val="22"/>
          <w:szCs w:val="22"/>
          <w:lang w:val="es-CO"/>
        </w:rPr>
      </w:pPr>
    </w:p>
    <w:p w14:paraId="14803B39" w14:textId="77777777" w:rsidR="003B3CCE" w:rsidRPr="00DF072A" w:rsidRDefault="003B3CCE" w:rsidP="003B3CCE">
      <w:pPr>
        <w:jc w:val="both"/>
        <w:rPr>
          <w:rFonts w:ascii="Arial" w:hAnsi="Arial" w:cs="Arial"/>
          <w:bCs/>
          <w:sz w:val="22"/>
          <w:szCs w:val="22"/>
        </w:rPr>
      </w:pPr>
      <w:r w:rsidRPr="00DF072A">
        <w:rPr>
          <w:rFonts w:ascii="Arial" w:hAnsi="Arial" w:cs="Arial"/>
          <w:bCs/>
          <w:sz w:val="22"/>
          <w:szCs w:val="22"/>
        </w:rPr>
        <w:t xml:space="preserve">10.  Un auditor de calidad que visita una fábrica de lámparas fluorescentes con contenido de mercurio, encuentra que la mascarilla para protección respiratoria que están usando los operarios encargados de manipular el mercurio no es la adecuada, así que genera </w:t>
      </w:r>
      <w:r w:rsidR="009811DF" w:rsidRPr="00DF072A">
        <w:rPr>
          <w:rFonts w:ascii="Arial" w:hAnsi="Arial" w:cs="Arial"/>
          <w:bCs/>
          <w:sz w:val="22"/>
          <w:szCs w:val="22"/>
        </w:rPr>
        <w:t>un no</w:t>
      </w:r>
      <w:r w:rsidRPr="00DF072A">
        <w:rPr>
          <w:rFonts w:ascii="Arial" w:hAnsi="Arial" w:cs="Arial"/>
          <w:bCs/>
          <w:sz w:val="22"/>
          <w:szCs w:val="22"/>
        </w:rPr>
        <w:t xml:space="preserve"> conformidad en la que indica que las mascarillas que deben usar los operarios debe tener</w:t>
      </w:r>
      <w:r w:rsidR="009811DF">
        <w:rPr>
          <w:rFonts w:ascii="Arial" w:hAnsi="Arial" w:cs="Arial"/>
          <w:bCs/>
          <w:sz w:val="22"/>
          <w:szCs w:val="22"/>
        </w:rPr>
        <w:t>:</w:t>
      </w:r>
    </w:p>
    <w:p w14:paraId="166CB1AE" w14:textId="77777777" w:rsidR="003B3CCE" w:rsidRPr="00DF072A" w:rsidRDefault="003B3CCE" w:rsidP="003B3CCE">
      <w:pPr>
        <w:jc w:val="both"/>
        <w:rPr>
          <w:rFonts w:ascii="Arial" w:hAnsi="Arial" w:cs="Arial"/>
          <w:sz w:val="22"/>
          <w:szCs w:val="22"/>
          <w:lang w:val="es-CO"/>
        </w:rPr>
      </w:pPr>
    </w:p>
    <w:p w14:paraId="62E92DFC" w14:textId="77777777" w:rsidR="003B3CCE" w:rsidRPr="00DF072A" w:rsidRDefault="009811DF" w:rsidP="00325064">
      <w:pPr>
        <w:numPr>
          <w:ilvl w:val="0"/>
          <w:numId w:val="34"/>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Doble recubrimiento de tela.</w:t>
      </w:r>
    </w:p>
    <w:p w14:paraId="26960B38" w14:textId="77777777" w:rsidR="003B3CCE" w:rsidRPr="00DF072A" w:rsidRDefault="009811DF" w:rsidP="00325064">
      <w:pPr>
        <w:numPr>
          <w:ilvl w:val="0"/>
          <w:numId w:val="34"/>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Filtro para partículas y bacterias.</w:t>
      </w:r>
    </w:p>
    <w:p w14:paraId="653921AF" w14:textId="77777777" w:rsidR="003B3CCE" w:rsidRPr="00DF072A" w:rsidRDefault="009811DF" w:rsidP="00325064">
      <w:pPr>
        <w:numPr>
          <w:ilvl w:val="0"/>
          <w:numId w:val="34"/>
        </w:numPr>
        <w:spacing w:after="200" w:line="276" w:lineRule="auto"/>
        <w:ind w:hanging="654"/>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Doble aislamiento de caucho.</w:t>
      </w:r>
    </w:p>
    <w:p w14:paraId="5BCE1535" w14:textId="77777777" w:rsidR="003B3CCE" w:rsidRPr="009811DF" w:rsidRDefault="009811DF" w:rsidP="00325064">
      <w:pPr>
        <w:numPr>
          <w:ilvl w:val="0"/>
          <w:numId w:val="34"/>
        </w:numPr>
        <w:spacing w:after="200" w:line="276" w:lineRule="auto"/>
        <w:ind w:hanging="654"/>
        <w:contextualSpacing/>
        <w:jc w:val="both"/>
        <w:rPr>
          <w:rFonts w:ascii="Arial" w:eastAsia="Calibri" w:hAnsi="Arial" w:cs="Arial"/>
          <w:sz w:val="22"/>
          <w:szCs w:val="22"/>
          <w:highlight w:val="darkCyan"/>
          <w:u w:val="single"/>
          <w:lang w:val="es-CO" w:eastAsia="en-US"/>
        </w:rPr>
      </w:pPr>
      <w:r w:rsidRPr="009811DF">
        <w:rPr>
          <w:rFonts w:ascii="Arial" w:eastAsia="Calibri" w:hAnsi="Arial" w:cs="Arial"/>
          <w:sz w:val="22"/>
          <w:szCs w:val="22"/>
          <w:highlight w:val="darkCyan"/>
          <w:u w:val="single"/>
          <w:lang w:val="es-CO" w:eastAsia="en-US"/>
        </w:rPr>
        <w:t>Filtro para gases y vapores</w:t>
      </w:r>
      <w:r w:rsidR="003B3CCE" w:rsidRPr="009811DF">
        <w:rPr>
          <w:rFonts w:ascii="Arial" w:eastAsia="Calibri" w:hAnsi="Arial" w:cs="Arial"/>
          <w:sz w:val="22"/>
          <w:szCs w:val="22"/>
          <w:highlight w:val="darkCyan"/>
          <w:u w:val="single"/>
          <w:lang w:val="es-CO" w:eastAsia="en-US"/>
        </w:rPr>
        <w:t>.</w:t>
      </w:r>
    </w:p>
    <w:p w14:paraId="0C107BE8" w14:textId="77777777" w:rsidR="003B3CCE" w:rsidRDefault="003B3CCE" w:rsidP="003B3CCE">
      <w:pPr>
        <w:autoSpaceDE w:val="0"/>
        <w:autoSpaceDN w:val="0"/>
        <w:adjustRightInd w:val="0"/>
        <w:jc w:val="both"/>
        <w:rPr>
          <w:rFonts w:ascii="Arial" w:hAnsi="Arial" w:cs="Arial"/>
          <w:bCs/>
          <w:color w:val="365F91"/>
          <w:sz w:val="22"/>
          <w:szCs w:val="22"/>
          <w:lang w:val="es-CO"/>
        </w:rPr>
      </w:pPr>
    </w:p>
    <w:p w14:paraId="70786AA5" w14:textId="5568676F" w:rsidR="0085020C" w:rsidRDefault="0085020C" w:rsidP="003B3CCE">
      <w:pPr>
        <w:autoSpaceDE w:val="0"/>
        <w:autoSpaceDN w:val="0"/>
        <w:adjustRightInd w:val="0"/>
        <w:jc w:val="both"/>
        <w:rPr>
          <w:rFonts w:ascii="Arial" w:hAnsi="Arial" w:cs="Arial"/>
          <w:bCs/>
          <w:color w:val="365F91"/>
          <w:sz w:val="22"/>
          <w:szCs w:val="22"/>
          <w:lang w:val="es-CO"/>
        </w:rPr>
      </w:pPr>
    </w:p>
    <w:p w14:paraId="215502F7" w14:textId="555F77F3" w:rsidR="00577542" w:rsidRDefault="00577542" w:rsidP="003B3CCE">
      <w:pPr>
        <w:autoSpaceDE w:val="0"/>
        <w:autoSpaceDN w:val="0"/>
        <w:adjustRightInd w:val="0"/>
        <w:jc w:val="both"/>
        <w:rPr>
          <w:rFonts w:ascii="Arial" w:hAnsi="Arial" w:cs="Arial"/>
          <w:bCs/>
          <w:color w:val="365F91"/>
          <w:sz w:val="22"/>
          <w:szCs w:val="22"/>
          <w:lang w:val="es-CO"/>
        </w:rPr>
      </w:pPr>
    </w:p>
    <w:p w14:paraId="4A898449" w14:textId="77777777" w:rsidR="00577542" w:rsidRPr="00DF072A" w:rsidRDefault="00577542" w:rsidP="003B3CCE">
      <w:pPr>
        <w:autoSpaceDE w:val="0"/>
        <w:autoSpaceDN w:val="0"/>
        <w:adjustRightInd w:val="0"/>
        <w:jc w:val="both"/>
        <w:rPr>
          <w:rFonts w:ascii="Arial" w:hAnsi="Arial" w:cs="Arial"/>
          <w:bCs/>
          <w:color w:val="365F91"/>
          <w:sz w:val="22"/>
          <w:szCs w:val="22"/>
          <w:lang w:val="es-CO"/>
        </w:rPr>
      </w:pPr>
    </w:p>
    <w:p w14:paraId="56A032DA" w14:textId="77777777" w:rsidR="003B3CCE" w:rsidRPr="00DF072A" w:rsidRDefault="003B3CCE" w:rsidP="003B3CCE">
      <w:pPr>
        <w:autoSpaceDE w:val="0"/>
        <w:autoSpaceDN w:val="0"/>
        <w:adjustRightInd w:val="0"/>
        <w:jc w:val="both"/>
        <w:rPr>
          <w:rFonts w:ascii="Arial" w:hAnsi="Arial" w:cs="Arial"/>
          <w:bCs/>
          <w:sz w:val="22"/>
          <w:szCs w:val="22"/>
        </w:rPr>
      </w:pPr>
    </w:p>
    <w:p w14:paraId="5ACBB939" w14:textId="77777777" w:rsidR="003B3CCE" w:rsidRPr="00DF072A" w:rsidRDefault="003B3CCE" w:rsidP="003B3CCE">
      <w:pPr>
        <w:autoSpaceDE w:val="0"/>
        <w:autoSpaceDN w:val="0"/>
        <w:adjustRightInd w:val="0"/>
        <w:jc w:val="center"/>
        <w:rPr>
          <w:rFonts w:ascii="Arial" w:hAnsi="Arial" w:cs="Arial"/>
          <w:b/>
          <w:bCs/>
          <w:sz w:val="22"/>
          <w:szCs w:val="22"/>
        </w:rPr>
      </w:pPr>
      <w:r w:rsidRPr="00DF072A">
        <w:rPr>
          <w:rFonts w:ascii="Arial" w:hAnsi="Arial" w:cs="Arial"/>
          <w:b/>
          <w:bCs/>
          <w:sz w:val="22"/>
          <w:szCs w:val="22"/>
        </w:rPr>
        <w:lastRenderedPageBreak/>
        <w:t>Unidad 4</w:t>
      </w:r>
    </w:p>
    <w:p w14:paraId="548DAC5A" w14:textId="77777777" w:rsidR="003B3CCE" w:rsidRPr="00DF072A" w:rsidRDefault="003B3CCE" w:rsidP="003B3CCE">
      <w:pPr>
        <w:autoSpaceDE w:val="0"/>
        <w:autoSpaceDN w:val="0"/>
        <w:adjustRightInd w:val="0"/>
        <w:jc w:val="both"/>
        <w:rPr>
          <w:rFonts w:ascii="Arial" w:hAnsi="Arial" w:cs="Arial"/>
          <w:bCs/>
          <w:color w:val="365F91"/>
          <w:sz w:val="22"/>
          <w:szCs w:val="22"/>
        </w:rPr>
      </w:pPr>
    </w:p>
    <w:p w14:paraId="3C6C39B1" w14:textId="628676E2" w:rsidR="00577542" w:rsidRDefault="00577542" w:rsidP="00577542">
      <w:pPr>
        <w:spacing w:after="200" w:line="276" w:lineRule="auto"/>
        <w:contextualSpacing/>
        <w:jc w:val="both"/>
        <w:rPr>
          <w:rFonts w:ascii="Arial" w:hAnsi="Arial" w:cs="Arial"/>
          <w:bCs/>
          <w:color w:val="000000" w:themeColor="text1"/>
          <w:sz w:val="22"/>
          <w:szCs w:val="22"/>
        </w:rPr>
      </w:pPr>
      <w:r>
        <w:rPr>
          <w:rFonts w:ascii="Arial" w:hAnsi="Arial" w:cs="Arial"/>
          <w:bCs/>
          <w:color w:val="000000" w:themeColor="text1"/>
          <w:sz w:val="22"/>
          <w:szCs w:val="22"/>
        </w:rPr>
        <w:t xml:space="preserve">1.  </w:t>
      </w:r>
      <w:r w:rsidR="00800625">
        <w:rPr>
          <w:rFonts w:ascii="Arial" w:hAnsi="Arial" w:cs="Arial"/>
          <w:bCs/>
          <w:color w:val="000000" w:themeColor="text1"/>
          <w:sz w:val="22"/>
          <w:szCs w:val="22"/>
        </w:rPr>
        <w:t>La vigilancia de las intoxicaciones por sustancias químicas, en donde se encuentra incluido el mercurio está basada en:</w:t>
      </w:r>
    </w:p>
    <w:p w14:paraId="5B8B9FD4" w14:textId="77777777" w:rsidR="00800625" w:rsidRDefault="00800625" w:rsidP="00C74015">
      <w:pPr>
        <w:spacing w:line="276" w:lineRule="auto"/>
        <w:contextualSpacing/>
        <w:jc w:val="both"/>
        <w:rPr>
          <w:rFonts w:ascii="Arial" w:hAnsi="Arial" w:cs="Arial"/>
          <w:bCs/>
          <w:color w:val="000000" w:themeColor="text1"/>
          <w:sz w:val="22"/>
          <w:szCs w:val="22"/>
        </w:rPr>
      </w:pPr>
    </w:p>
    <w:p w14:paraId="7231F918" w14:textId="15674D7F" w:rsidR="00800625" w:rsidRDefault="00800625" w:rsidP="00C74015">
      <w:pPr>
        <w:numPr>
          <w:ilvl w:val="0"/>
          <w:numId w:val="36"/>
        </w:numPr>
        <w:spacing w:line="276" w:lineRule="auto"/>
        <w:ind w:left="709" w:hanging="283"/>
        <w:contextualSpacing/>
        <w:jc w:val="both"/>
        <w:rPr>
          <w:rFonts w:ascii="Arial" w:hAnsi="Arial" w:cs="Arial"/>
          <w:bCs/>
          <w:color w:val="000000" w:themeColor="text1"/>
          <w:sz w:val="22"/>
          <w:szCs w:val="22"/>
        </w:rPr>
      </w:pPr>
      <w:r>
        <w:rPr>
          <w:rFonts w:ascii="Arial" w:hAnsi="Arial" w:cs="Arial"/>
          <w:bCs/>
          <w:color w:val="000000" w:themeColor="text1"/>
          <w:sz w:val="22"/>
          <w:szCs w:val="22"/>
        </w:rPr>
        <w:t>Investigaciones epidemiológicas de campo, análisis de laboratorio.</w:t>
      </w:r>
    </w:p>
    <w:p w14:paraId="7B374EDC" w14:textId="5C04C8D3" w:rsidR="00800625" w:rsidRPr="00800625" w:rsidRDefault="00800625" w:rsidP="00800625">
      <w:pPr>
        <w:numPr>
          <w:ilvl w:val="0"/>
          <w:numId w:val="36"/>
        </w:numPr>
        <w:spacing w:after="200" w:line="276" w:lineRule="auto"/>
        <w:ind w:left="709" w:hanging="283"/>
        <w:contextualSpacing/>
        <w:jc w:val="both"/>
        <w:rPr>
          <w:rFonts w:ascii="Arial" w:hAnsi="Arial" w:cs="Arial"/>
          <w:bCs/>
          <w:color w:val="000000" w:themeColor="text1"/>
          <w:sz w:val="22"/>
          <w:szCs w:val="22"/>
          <w:highlight w:val="darkCyan"/>
        </w:rPr>
      </w:pPr>
      <w:r w:rsidRPr="00800625">
        <w:rPr>
          <w:rFonts w:ascii="Arial" w:hAnsi="Arial" w:cs="Arial"/>
          <w:bCs/>
          <w:color w:val="000000" w:themeColor="text1"/>
          <w:sz w:val="22"/>
          <w:szCs w:val="22"/>
          <w:highlight w:val="darkCyan"/>
        </w:rPr>
        <w:t xml:space="preserve">La notificación de casos por UPGD, las </w:t>
      </w:r>
      <w:r w:rsidR="00C74015" w:rsidRPr="00800625">
        <w:rPr>
          <w:rFonts w:ascii="Arial" w:hAnsi="Arial" w:cs="Arial"/>
          <w:bCs/>
          <w:color w:val="000000" w:themeColor="text1"/>
          <w:sz w:val="22"/>
          <w:szCs w:val="22"/>
          <w:highlight w:val="darkCyan"/>
        </w:rPr>
        <w:t>B</w:t>
      </w:r>
      <w:r w:rsidR="00C74015">
        <w:rPr>
          <w:rFonts w:ascii="Arial" w:hAnsi="Arial" w:cs="Arial"/>
          <w:bCs/>
          <w:color w:val="000000" w:themeColor="text1"/>
          <w:sz w:val="22"/>
          <w:szCs w:val="22"/>
          <w:highlight w:val="darkCyan"/>
        </w:rPr>
        <w:t>úsquedas Activas Institucionales y</w:t>
      </w:r>
      <w:r w:rsidRPr="00800625">
        <w:rPr>
          <w:rFonts w:ascii="Arial" w:hAnsi="Arial" w:cs="Arial"/>
          <w:bCs/>
          <w:color w:val="000000" w:themeColor="text1"/>
          <w:sz w:val="22"/>
          <w:szCs w:val="22"/>
          <w:highlight w:val="darkCyan"/>
        </w:rPr>
        <w:t xml:space="preserve"> C</w:t>
      </w:r>
      <w:r w:rsidR="00C74015">
        <w:rPr>
          <w:rFonts w:ascii="Arial" w:hAnsi="Arial" w:cs="Arial"/>
          <w:bCs/>
          <w:color w:val="000000" w:themeColor="text1"/>
          <w:sz w:val="22"/>
          <w:szCs w:val="22"/>
          <w:highlight w:val="darkCyan"/>
        </w:rPr>
        <w:t>omunitarias</w:t>
      </w:r>
      <w:r w:rsidRPr="00800625">
        <w:rPr>
          <w:rFonts w:ascii="Arial" w:hAnsi="Arial" w:cs="Arial"/>
          <w:bCs/>
          <w:color w:val="000000" w:themeColor="text1"/>
          <w:sz w:val="22"/>
          <w:szCs w:val="22"/>
          <w:highlight w:val="darkCyan"/>
        </w:rPr>
        <w:t xml:space="preserve"> y las investigaciones epidemiológicas de brotes.</w:t>
      </w:r>
    </w:p>
    <w:p w14:paraId="56833458" w14:textId="167F7F28" w:rsidR="00800625" w:rsidRDefault="00800625" w:rsidP="00800625">
      <w:pPr>
        <w:numPr>
          <w:ilvl w:val="0"/>
          <w:numId w:val="36"/>
        </w:numPr>
        <w:spacing w:after="200" w:line="276" w:lineRule="auto"/>
        <w:ind w:left="709" w:hanging="283"/>
        <w:contextualSpacing/>
        <w:jc w:val="both"/>
        <w:rPr>
          <w:rFonts w:ascii="Arial" w:hAnsi="Arial" w:cs="Arial"/>
          <w:bCs/>
          <w:color w:val="000000" w:themeColor="text1"/>
          <w:sz w:val="22"/>
          <w:szCs w:val="22"/>
        </w:rPr>
      </w:pPr>
      <w:r>
        <w:rPr>
          <w:rFonts w:ascii="Arial" w:hAnsi="Arial" w:cs="Arial"/>
          <w:bCs/>
          <w:color w:val="000000" w:themeColor="text1"/>
          <w:sz w:val="22"/>
          <w:szCs w:val="22"/>
        </w:rPr>
        <w:t>La notificación de casos por UPGD, las BAI, las investigaciones epidemiológicas de campo y estudios de brotes.</w:t>
      </w:r>
    </w:p>
    <w:p w14:paraId="343DCDAA" w14:textId="332D1E5F" w:rsidR="00800625" w:rsidRDefault="00800625" w:rsidP="00800625">
      <w:pPr>
        <w:numPr>
          <w:ilvl w:val="0"/>
          <w:numId w:val="36"/>
        </w:numPr>
        <w:spacing w:after="200" w:line="276" w:lineRule="auto"/>
        <w:ind w:left="709" w:hanging="283"/>
        <w:contextualSpacing/>
        <w:jc w:val="both"/>
        <w:rPr>
          <w:rFonts w:ascii="Arial" w:hAnsi="Arial" w:cs="Arial"/>
          <w:bCs/>
          <w:color w:val="000000" w:themeColor="text1"/>
          <w:sz w:val="22"/>
          <w:szCs w:val="22"/>
        </w:rPr>
      </w:pPr>
      <w:r>
        <w:rPr>
          <w:rFonts w:ascii="Arial" w:hAnsi="Arial" w:cs="Arial"/>
          <w:bCs/>
          <w:color w:val="000000" w:themeColor="text1"/>
          <w:sz w:val="22"/>
          <w:szCs w:val="22"/>
        </w:rPr>
        <w:t>La ficha de notificación 365, investigaciones epidemiológicas de brotes, las BAC y BAI, y los análisis de laboratorio</w:t>
      </w:r>
    </w:p>
    <w:p w14:paraId="64F30471" w14:textId="77777777" w:rsidR="00800625" w:rsidRDefault="00800625" w:rsidP="00800625">
      <w:pPr>
        <w:spacing w:after="200" w:line="276" w:lineRule="auto"/>
        <w:ind w:left="709"/>
        <w:contextualSpacing/>
        <w:jc w:val="both"/>
        <w:rPr>
          <w:rFonts w:ascii="Arial" w:hAnsi="Arial" w:cs="Arial"/>
          <w:bCs/>
          <w:color w:val="000000" w:themeColor="text1"/>
          <w:sz w:val="22"/>
          <w:szCs w:val="22"/>
        </w:rPr>
      </w:pPr>
    </w:p>
    <w:p w14:paraId="0D4F6187" w14:textId="5997528B" w:rsidR="00C74015" w:rsidRDefault="00800625" w:rsidP="00800625">
      <w:pPr>
        <w:jc w:val="both"/>
        <w:rPr>
          <w:rFonts w:ascii="Arial" w:hAnsi="Arial" w:cs="Arial"/>
          <w:bCs/>
          <w:sz w:val="22"/>
          <w:szCs w:val="22"/>
        </w:rPr>
      </w:pPr>
      <w:r>
        <w:rPr>
          <w:rFonts w:ascii="Arial" w:hAnsi="Arial" w:cs="Arial"/>
          <w:bCs/>
          <w:sz w:val="22"/>
          <w:szCs w:val="22"/>
        </w:rPr>
        <w:t>2</w:t>
      </w:r>
      <w:r w:rsidRPr="00DF072A">
        <w:rPr>
          <w:rFonts w:ascii="Arial" w:hAnsi="Arial" w:cs="Arial"/>
          <w:bCs/>
          <w:sz w:val="22"/>
          <w:szCs w:val="22"/>
        </w:rPr>
        <w:t xml:space="preserve">. </w:t>
      </w:r>
      <w:r w:rsidR="00C74015">
        <w:rPr>
          <w:rFonts w:ascii="Arial" w:hAnsi="Arial" w:cs="Arial"/>
          <w:bCs/>
          <w:sz w:val="22"/>
          <w:szCs w:val="22"/>
        </w:rPr>
        <w:t>El enfoque de la vigilancia de las intoxicaciones por sustancias químicas, incluido el mercurio, está dirigido al:</w:t>
      </w:r>
    </w:p>
    <w:p w14:paraId="3893ACC6" w14:textId="1457FE53" w:rsidR="00C74015" w:rsidRDefault="00C74015" w:rsidP="00800625">
      <w:pPr>
        <w:jc w:val="both"/>
        <w:rPr>
          <w:rFonts w:ascii="Arial" w:hAnsi="Arial" w:cs="Arial"/>
          <w:bCs/>
          <w:sz w:val="22"/>
          <w:szCs w:val="22"/>
        </w:rPr>
      </w:pPr>
    </w:p>
    <w:p w14:paraId="4D726E84" w14:textId="2130B359" w:rsidR="00C74015" w:rsidRDefault="00C74015" w:rsidP="00C74015">
      <w:pPr>
        <w:numPr>
          <w:ilvl w:val="0"/>
          <w:numId w:val="58"/>
        </w:numPr>
        <w:spacing w:after="200" w:line="276" w:lineRule="auto"/>
        <w:ind w:left="709" w:hanging="283"/>
        <w:contextualSpacing/>
        <w:jc w:val="both"/>
        <w:rPr>
          <w:rFonts w:ascii="Arial" w:hAnsi="Arial" w:cs="Arial"/>
          <w:bCs/>
          <w:sz w:val="22"/>
          <w:szCs w:val="22"/>
        </w:rPr>
      </w:pPr>
      <w:r>
        <w:rPr>
          <w:rFonts w:ascii="Arial" w:hAnsi="Arial" w:cs="Arial"/>
          <w:bCs/>
          <w:sz w:val="22"/>
          <w:szCs w:val="22"/>
        </w:rPr>
        <w:t>Mejoramiento de la notificación y el análisis oportuno de los datos.</w:t>
      </w:r>
    </w:p>
    <w:p w14:paraId="642CA949" w14:textId="12547AD8" w:rsidR="00C74015" w:rsidRDefault="00C74015" w:rsidP="00C74015">
      <w:pPr>
        <w:numPr>
          <w:ilvl w:val="0"/>
          <w:numId w:val="58"/>
        </w:numPr>
        <w:spacing w:after="200" w:line="276" w:lineRule="auto"/>
        <w:ind w:left="709" w:hanging="283"/>
        <w:contextualSpacing/>
        <w:jc w:val="both"/>
        <w:rPr>
          <w:rFonts w:ascii="Arial" w:hAnsi="Arial" w:cs="Arial"/>
          <w:bCs/>
          <w:sz w:val="22"/>
          <w:szCs w:val="22"/>
        </w:rPr>
      </w:pPr>
      <w:r>
        <w:rPr>
          <w:rFonts w:ascii="Arial" w:hAnsi="Arial" w:cs="Arial"/>
          <w:bCs/>
          <w:sz w:val="22"/>
          <w:szCs w:val="22"/>
        </w:rPr>
        <w:t>Diligenciamiento adecuado de la ficha de notificación y la captura oportuna de la información.</w:t>
      </w:r>
    </w:p>
    <w:p w14:paraId="4DF970FB" w14:textId="7EA05CC2" w:rsidR="00C74015" w:rsidRDefault="00C74015" w:rsidP="00C74015">
      <w:pPr>
        <w:numPr>
          <w:ilvl w:val="0"/>
          <w:numId w:val="58"/>
        </w:numPr>
        <w:spacing w:after="200" w:line="276" w:lineRule="auto"/>
        <w:ind w:left="709" w:hanging="283"/>
        <w:contextualSpacing/>
        <w:jc w:val="both"/>
        <w:rPr>
          <w:rFonts w:ascii="Arial" w:hAnsi="Arial" w:cs="Arial"/>
          <w:bCs/>
          <w:sz w:val="22"/>
          <w:szCs w:val="22"/>
        </w:rPr>
      </w:pPr>
      <w:r>
        <w:rPr>
          <w:rFonts w:ascii="Arial" w:hAnsi="Arial" w:cs="Arial"/>
          <w:bCs/>
          <w:sz w:val="22"/>
          <w:szCs w:val="22"/>
        </w:rPr>
        <w:t>El seguimiento oportuno, valido y eficiente del sistema de vigilancia en salud pública.</w:t>
      </w:r>
    </w:p>
    <w:p w14:paraId="691383B2" w14:textId="2B93A9D1" w:rsidR="00C74015" w:rsidRPr="00C74015" w:rsidRDefault="00C74015" w:rsidP="00C74015">
      <w:pPr>
        <w:numPr>
          <w:ilvl w:val="0"/>
          <w:numId w:val="58"/>
        </w:numPr>
        <w:spacing w:after="200" w:line="276" w:lineRule="auto"/>
        <w:ind w:left="709" w:hanging="283"/>
        <w:contextualSpacing/>
        <w:jc w:val="both"/>
        <w:rPr>
          <w:rFonts w:ascii="Arial" w:hAnsi="Arial" w:cs="Arial"/>
          <w:bCs/>
          <w:sz w:val="22"/>
          <w:szCs w:val="22"/>
          <w:highlight w:val="darkCyan"/>
        </w:rPr>
      </w:pPr>
      <w:r w:rsidRPr="00C74015">
        <w:rPr>
          <w:rFonts w:ascii="Arial" w:hAnsi="Arial" w:cs="Arial"/>
          <w:bCs/>
          <w:sz w:val="22"/>
          <w:szCs w:val="22"/>
          <w:highlight w:val="darkCyan"/>
        </w:rPr>
        <w:t>Seguimiento rutinario, continuo y sistemático que genera información oportuna, valida y confiable.</w:t>
      </w:r>
    </w:p>
    <w:p w14:paraId="46725DF4" w14:textId="77777777" w:rsidR="00C74015" w:rsidRDefault="00C74015" w:rsidP="00800625">
      <w:pPr>
        <w:jc w:val="both"/>
        <w:rPr>
          <w:rFonts w:ascii="Arial" w:hAnsi="Arial" w:cs="Arial"/>
          <w:bCs/>
          <w:sz w:val="22"/>
          <w:szCs w:val="22"/>
        </w:rPr>
      </w:pPr>
    </w:p>
    <w:p w14:paraId="56B28C13" w14:textId="79245602" w:rsidR="00800625" w:rsidRPr="00DF072A" w:rsidRDefault="00C74015" w:rsidP="00800625">
      <w:pPr>
        <w:jc w:val="both"/>
        <w:rPr>
          <w:rFonts w:ascii="Arial" w:hAnsi="Arial" w:cs="Arial"/>
          <w:bCs/>
          <w:sz w:val="22"/>
          <w:szCs w:val="22"/>
        </w:rPr>
      </w:pPr>
      <w:r>
        <w:rPr>
          <w:rFonts w:ascii="Arial" w:hAnsi="Arial" w:cs="Arial"/>
          <w:bCs/>
          <w:sz w:val="22"/>
          <w:szCs w:val="22"/>
        </w:rPr>
        <w:t>3. Para</w:t>
      </w:r>
      <w:r w:rsidR="00800625" w:rsidRPr="00DF072A">
        <w:rPr>
          <w:rFonts w:ascii="Arial" w:hAnsi="Arial" w:cs="Arial"/>
          <w:bCs/>
          <w:sz w:val="22"/>
          <w:szCs w:val="22"/>
        </w:rPr>
        <w:t xml:space="preserve"> mejorar la vigilancia de intoxicaciones por mercurio en el país, es necesario que cada entidad a nivel territorial se enfoque inicialmente en</w:t>
      </w:r>
      <w:r w:rsidR="00800625">
        <w:rPr>
          <w:rFonts w:ascii="Arial" w:hAnsi="Arial" w:cs="Arial"/>
          <w:bCs/>
          <w:sz w:val="22"/>
          <w:szCs w:val="22"/>
        </w:rPr>
        <w:t>:</w:t>
      </w:r>
    </w:p>
    <w:p w14:paraId="1AB4A3B9" w14:textId="77777777" w:rsidR="00800625" w:rsidRPr="00DF072A" w:rsidRDefault="00800625" w:rsidP="00800625">
      <w:pPr>
        <w:jc w:val="both"/>
        <w:rPr>
          <w:rFonts w:ascii="Arial" w:hAnsi="Arial" w:cs="Arial"/>
          <w:bCs/>
          <w:sz w:val="22"/>
          <w:szCs w:val="22"/>
        </w:rPr>
      </w:pPr>
    </w:p>
    <w:p w14:paraId="1EF9BC7D" w14:textId="77777777" w:rsidR="00800625" w:rsidRPr="00DF072A" w:rsidRDefault="00800625" w:rsidP="00800625">
      <w:pPr>
        <w:numPr>
          <w:ilvl w:val="0"/>
          <w:numId w:val="35"/>
        </w:numPr>
        <w:spacing w:after="200" w:line="276" w:lineRule="auto"/>
        <w:ind w:left="709" w:hanging="283"/>
        <w:contextualSpacing/>
        <w:jc w:val="both"/>
        <w:rPr>
          <w:rFonts w:ascii="Arial" w:hAnsi="Arial" w:cs="Arial"/>
          <w:bCs/>
          <w:color w:val="365F91"/>
          <w:sz w:val="22"/>
          <w:szCs w:val="22"/>
          <w:u w:val="single"/>
        </w:rPr>
      </w:pPr>
      <w:r w:rsidRPr="00DF072A">
        <w:rPr>
          <w:rFonts w:ascii="Arial" w:eastAsia="Calibri" w:hAnsi="Arial" w:cs="Arial"/>
          <w:sz w:val="22"/>
          <w:szCs w:val="22"/>
          <w:lang w:val="es-CO" w:eastAsia="en-US"/>
        </w:rPr>
        <w:t xml:space="preserve">Mejorar la atención hospitalaria de los casos y dar el tratamiento adecuado según el tipo de intoxicación. </w:t>
      </w:r>
    </w:p>
    <w:p w14:paraId="6DC0B770" w14:textId="77777777" w:rsidR="00800625" w:rsidRPr="009811DF" w:rsidRDefault="00800625" w:rsidP="00800625">
      <w:pPr>
        <w:numPr>
          <w:ilvl w:val="0"/>
          <w:numId w:val="35"/>
        </w:numPr>
        <w:spacing w:after="200" w:line="276" w:lineRule="auto"/>
        <w:ind w:left="709" w:hanging="283"/>
        <w:contextualSpacing/>
        <w:jc w:val="both"/>
        <w:rPr>
          <w:rFonts w:ascii="Arial" w:hAnsi="Arial" w:cs="Arial"/>
          <w:bCs/>
          <w:color w:val="365F91"/>
          <w:sz w:val="22"/>
          <w:szCs w:val="22"/>
          <w:highlight w:val="darkCyan"/>
          <w:u w:val="single"/>
        </w:rPr>
      </w:pPr>
      <w:r w:rsidRPr="009811DF">
        <w:rPr>
          <w:rFonts w:ascii="Arial" w:eastAsia="Calibri" w:hAnsi="Arial" w:cs="Arial"/>
          <w:sz w:val="22"/>
          <w:szCs w:val="22"/>
          <w:highlight w:val="darkCyan"/>
          <w:u w:val="single"/>
          <w:lang w:val="es-CO" w:eastAsia="en-US"/>
        </w:rPr>
        <w:t xml:space="preserve">Mejorar la capacidad de captación de casos y la identificación oportuna de </w:t>
      </w:r>
      <w:r w:rsidRPr="009811DF">
        <w:rPr>
          <w:rFonts w:ascii="Arial" w:hAnsi="Arial" w:cs="Arial"/>
          <w:bCs/>
          <w:sz w:val="22"/>
          <w:szCs w:val="22"/>
          <w:highlight w:val="darkCyan"/>
          <w:u w:val="single"/>
          <w:lang w:eastAsia="en-US"/>
        </w:rPr>
        <w:t xml:space="preserve">factores de riesgo. </w:t>
      </w:r>
    </w:p>
    <w:p w14:paraId="154A2E17" w14:textId="77777777" w:rsidR="00800625" w:rsidRPr="00DF072A" w:rsidRDefault="00800625" w:rsidP="00800625">
      <w:pPr>
        <w:numPr>
          <w:ilvl w:val="0"/>
          <w:numId w:val="35"/>
        </w:numPr>
        <w:spacing w:after="200" w:line="276" w:lineRule="auto"/>
        <w:ind w:left="709" w:hanging="283"/>
        <w:contextualSpacing/>
        <w:jc w:val="both"/>
        <w:rPr>
          <w:rFonts w:ascii="Arial" w:hAnsi="Arial" w:cs="Arial"/>
          <w:bCs/>
          <w:color w:val="365F91"/>
          <w:sz w:val="22"/>
          <w:szCs w:val="22"/>
        </w:rPr>
      </w:pPr>
      <w:r w:rsidRPr="00DF072A">
        <w:rPr>
          <w:rFonts w:ascii="Arial" w:eastAsia="Calibri" w:hAnsi="Arial" w:cs="Arial"/>
          <w:sz w:val="22"/>
          <w:szCs w:val="22"/>
          <w:lang w:val="es-CO" w:eastAsia="en-US"/>
        </w:rPr>
        <w:t xml:space="preserve">Analizar la tendencia de las intoxicaciones y estandarizar los datos históricos captados hasta el momento. </w:t>
      </w:r>
    </w:p>
    <w:p w14:paraId="59D6D922" w14:textId="3E993A31" w:rsidR="00800625" w:rsidRPr="00C74015" w:rsidRDefault="00800625" w:rsidP="00800625">
      <w:pPr>
        <w:numPr>
          <w:ilvl w:val="0"/>
          <w:numId w:val="35"/>
        </w:numPr>
        <w:spacing w:after="200" w:line="276" w:lineRule="auto"/>
        <w:ind w:left="709" w:hanging="283"/>
        <w:contextualSpacing/>
        <w:jc w:val="both"/>
        <w:rPr>
          <w:rFonts w:ascii="Arial" w:hAnsi="Arial" w:cs="Arial"/>
          <w:bCs/>
          <w:color w:val="365F91"/>
          <w:sz w:val="22"/>
          <w:szCs w:val="22"/>
        </w:rPr>
      </w:pPr>
      <w:r w:rsidRPr="00DF072A">
        <w:rPr>
          <w:rFonts w:ascii="Arial" w:eastAsia="Calibri" w:hAnsi="Arial" w:cs="Arial"/>
          <w:sz w:val="22"/>
          <w:szCs w:val="22"/>
          <w:lang w:val="es-CO" w:eastAsia="en-US"/>
        </w:rPr>
        <w:t>Diligenciar adecuadamente las fichas de notificación y controlar los brotes de intoxicación.</w:t>
      </w:r>
    </w:p>
    <w:p w14:paraId="22DB595F" w14:textId="5780DA3C" w:rsidR="003B3CCE" w:rsidRPr="00DF072A" w:rsidRDefault="003B3CCE" w:rsidP="003B3CCE">
      <w:pPr>
        <w:spacing w:after="200" w:line="276" w:lineRule="auto"/>
        <w:ind w:left="426"/>
        <w:contextualSpacing/>
        <w:jc w:val="both"/>
        <w:rPr>
          <w:rFonts w:ascii="Arial" w:hAnsi="Arial" w:cs="Arial"/>
          <w:bCs/>
          <w:color w:val="365F91"/>
          <w:sz w:val="22"/>
          <w:szCs w:val="22"/>
        </w:rPr>
      </w:pPr>
    </w:p>
    <w:p w14:paraId="54006535" w14:textId="0122175B" w:rsidR="003B3CCE" w:rsidRPr="00DF072A" w:rsidRDefault="00C74015" w:rsidP="003B3CCE">
      <w:pPr>
        <w:spacing w:after="200" w:line="276" w:lineRule="auto"/>
        <w:contextualSpacing/>
        <w:jc w:val="both"/>
        <w:rPr>
          <w:rFonts w:ascii="Arial" w:hAnsi="Arial" w:cs="Arial"/>
          <w:bCs/>
          <w:sz w:val="22"/>
          <w:szCs w:val="22"/>
        </w:rPr>
      </w:pPr>
      <w:r>
        <w:rPr>
          <w:rFonts w:ascii="Arial" w:hAnsi="Arial" w:cs="Arial"/>
          <w:bCs/>
          <w:sz w:val="22"/>
          <w:szCs w:val="22"/>
        </w:rPr>
        <w:t>4</w:t>
      </w:r>
      <w:r w:rsidR="003B3CCE" w:rsidRPr="00DF072A">
        <w:rPr>
          <w:rFonts w:ascii="Arial" w:hAnsi="Arial" w:cs="Arial"/>
          <w:bCs/>
          <w:sz w:val="22"/>
          <w:szCs w:val="22"/>
        </w:rPr>
        <w:t>.</w:t>
      </w:r>
      <w:r w:rsidR="00577542">
        <w:rPr>
          <w:rFonts w:ascii="Arial" w:hAnsi="Arial" w:cs="Arial"/>
          <w:bCs/>
          <w:sz w:val="22"/>
          <w:szCs w:val="22"/>
        </w:rPr>
        <w:t xml:space="preserve"> </w:t>
      </w:r>
      <w:r w:rsidR="003B3CCE" w:rsidRPr="00DF072A">
        <w:rPr>
          <w:rFonts w:ascii="Arial" w:hAnsi="Arial" w:cs="Arial"/>
          <w:bCs/>
          <w:sz w:val="22"/>
          <w:szCs w:val="22"/>
        </w:rPr>
        <w:t>Un nuevo profesional encargado de notificar los eventos de intoxicaciones por sustancias químicas, ingresó a SIVIGILA tres casos de intoxicación por mercurio con el código 7. ¿Cree usted que la notificación fue correcta?</w:t>
      </w:r>
    </w:p>
    <w:p w14:paraId="2E3777F9" w14:textId="77777777" w:rsidR="003B3CCE" w:rsidRPr="00DF072A" w:rsidRDefault="003B3CCE" w:rsidP="003B3CCE">
      <w:pPr>
        <w:spacing w:after="200" w:line="276" w:lineRule="auto"/>
        <w:ind w:left="426"/>
        <w:contextualSpacing/>
        <w:jc w:val="both"/>
        <w:rPr>
          <w:rFonts w:ascii="Arial" w:hAnsi="Arial" w:cs="Arial"/>
          <w:bCs/>
          <w:color w:val="365F91"/>
          <w:sz w:val="22"/>
          <w:szCs w:val="22"/>
        </w:rPr>
      </w:pPr>
    </w:p>
    <w:p w14:paraId="21025D81" w14:textId="77777777" w:rsidR="003B3CCE" w:rsidRPr="00DF072A" w:rsidRDefault="003B3CCE" w:rsidP="00800625">
      <w:pPr>
        <w:numPr>
          <w:ilvl w:val="0"/>
          <w:numId w:val="57"/>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Sí, porque los tres casos corresponden a intoxicación por inhalación de vapores de mercurio, es decir por gases.</w:t>
      </w:r>
    </w:p>
    <w:p w14:paraId="72C9F3BA" w14:textId="77777777" w:rsidR="003B3CCE" w:rsidRPr="00DF072A" w:rsidRDefault="003B3CCE" w:rsidP="00800625">
      <w:pPr>
        <w:numPr>
          <w:ilvl w:val="0"/>
          <w:numId w:val="57"/>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No, porque las intoxicaciones por mercurio deben notificarse con el código 6, que corresponde a otras sustancias químicas.</w:t>
      </w:r>
    </w:p>
    <w:p w14:paraId="48982CEB" w14:textId="77777777" w:rsidR="003B3CCE" w:rsidRPr="009811DF" w:rsidRDefault="003B3CCE" w:rsidP="00800625">
      <w:pPr>
        <w:numPr>
          <w:ilvl w:val="0"/>
          <w:numId w:val="57"/>
        </w:numPr>
        <w:spacing w:after="200" w:line="276" w:lineRule="auto"/>
        <w:ind w:left="709" w:hanging="283"/>
        <w:contextualSpacing/>
        <w:jc w:val="both"/>
        <w:rPr>
          <w:rFonts w:ascii="Arial" w:eastAsia="Calibri" w:hAnsi="Arial" w:cs="Arial"/>
          <w:sz w:val="22"/>
          <w:szCs w:val="22"/>
          <w:highlight w:val="darkCyan"/>
          <w:u w:val="single"/>
          <w:lang w:val="es-CO" w:eastAsia="en-US"/>
        </w:rPr>
      </w:pPr>
      <w:r w:rsidRPr="009811DF">
        <w:rPr>
          <w:rFonts w:ascii="Arial" w:eastAsia="Calibri" w:hAnsi="Arial" w:cs="Arial"/>
          <w:sz w:val="22"/>
          <w:szCs w:val="22"/>
          <w:highlight w:val="darkCyan"/>
          <w:u w:val="single"/>
          <w:lang w:val="es-CO" w:eastAsia="en-US"/>
        </w:rPr>
        <w:lastRenderedPageBreak/>
        <w:t>No, porque las intoxicaciones por mercurio deben notificarse con el código 4, que corresponde a metales.</w:t>
      </w:r>
    </w:p>
    <w:p w14:paraId="11000113" w14:textId="54D3DB7A" w:rsidR="003B3CCE" w:rsidRPr="00375194" w:rsidRDefault="003B3CCE" w:rsidP="000C6540">
      <w:pPr>
        <w:numPr>
          <w:ilvl w:val="0"/>
          <w:numId w:val="57"/>
        </w:numPr>
        <w:spacing w:after="200" w:line="276" w:lineRule="auto"/>
        <w:ind w:left="709" w:hanging="283"/>
        <w:contextualSpacing/>
        <w:jc w:val="both"/>
        <w:rPr>
          <w:rFonts w:ascii="Arial" w:eastAsia="Calibri" w:hAnsi="Arial" w:cs="Arial"/>
          <w:sz w:val="22"/>
          <w:szCs w:val="22"/>
          <w:u w:val="single"/>
          <w:lang w:val="es-CO" w:eastAsia="en-US"/>
        </w:rPr>
      </w:pPr>
      <w:r w:rsidRPr="00DF072A">
        <w:rPr>
          <w:rFonts w:ascii="Arial" w:eastAsia="Calibri" w:hAnsi="Arial" w:cs="Arial"/>
          <w:sz w:val="22"/>
          <w:szCs w:val="22"/>
          <w:lang w:val="es-CO" w:eastAsia="en-US"/>
        </w:rPr>
        <w:t>Sí, porque las intoxicaciones por mercurio deben notificarse con el código 7, que corresponde a metales.</w:t>
      </w:r>
    </w:p>
    <w:p w14:paraId="5E97AEAF" w14:textId="77777777" w:rsidR="00375194" w:rsidRPr="00DF072A" w:rsidRDefault="00375194" w:rsidP="00375194">
      <w:pPr>
        <w:spacing w:after="200" w:line="276" w:lineRule="auto"/>
        <w:ind w:left="709"/>
        <w:contextualSpacing/>
        <w:jc w:val="both"/>
        <w:rPr>
          <w:rFonts w:ascii="Arial" w:eastAsia="Calibri" w:hAnsi="Arial" w:cs="Arial"/>
          <w:sz w:val="22"/>
          <w:szCs w:val="22"/>
          <w:u w:val="single"/>
          <w:lang w:val="es-CO" w:eastAsia="en-US"/>
        </w:rPr>
      </w:pPr>
    </w:p>
    <w:p w14:paraId="595AC7FC" w14:textId="3548467D" w:rsidR="003B3CCE" w:rsidRPr="00DF072A" w:rsidRDefault="00B301CD" w:rsidP="003B3CCE">
      <w:pPr>
        <w:jc w:val="both"/>
        <w:rPr>
          <w:rFonts w:ascii="Arial" w:hAnsi="Arial" w:cs="Arial"/>
          <w:bCs/>
          <w:sz w:val="22"/>
          <w:szCs w:val="22"/>
        </w:rPr>
      </w:pPr>
      <w:r>
        <w:rPr>
          <w:rFonts w:ascii="Arial" w:hAnsi="Arial" w:cs="Arial"/>
          <w:bCs/>
          <w:sz w:val="22"/>
          <w:szCs w:val="22"/>
        </w:rPr>
        <w:t>5</w:t>
      </w:r>
      <w:r w:rsidR="003B3CCE" w:rsidRPr="00DF072A">
        <w:rPr>
          <w:rFonts w:ascii="Arial" w:hAnsi="Arial" w:cs="Arial"/>
          <w:bCs/>
          <w:sz w:val="22"/>
          <w:szCs w:val="22"/>
        </w:rPr>
        <w:t>. Una estudiante de epidemiología está buscando para desarrollar su proyecto de grado, datos sobre las personas intoxicadas por mercurio desde el 201</w:t>
      </w:r>
      <w:r w:rsidR="0037335C">
        <w:rPr>
          <w:rFonts w:ascii="Arial" w:hAnsi="Arial" w:cs="Arial"/>
          <w:bCs/>
          <w:sz w:val="22"/>
          <w:szCs w:val="22"/>
        </w:rPr>
        <w:t>5</w:t>
      </w:r>
      <w:r w:rsidR="003B3CCE" w:rsidRPr="00DF072A">
        <w:rPr>
          <w:rFonts w:ascii="Arial" w:hAnsi="Arial" w:cs="Arial"/>
          <w:bCs/>
          <w:sz w:val="22"/>
          <w:szCs w:val="22"/>
        </w:rPr>
        <w:t xml:space="preserve"> hasta el 20</w:t>
      </w:r>
      <w:r w:rsidR="0037335C">
        <w:rPr>
          <w:rFonts w:ascii="Arial" w:hAnsi="Arial" w:cs="Arial"/>
          <w:bCs/>
          <w:sz w:val="22"/>
          <w:szCs w:val="22"/>
        </w:rPr>
        <w:t>20</w:t>
      </w:r>
      <w:r w:rsidR="0037335C">
        <w:rPr>
          <w:rFonts w:ascii="Arial" w:hAnsi="Arial" w:cs="Arial"/>
          <w:bCs/>
          <w:sz w:val="22"/>
          <w:szCs w:val="22"/>
        </w:rPr>
        <w:tab/>
        <w:t xml:space="preserve"> </w:t>
      </w:r>
      <w:r w:rsidR="003B3CCE" w:rsidRPr="00DF072A">
        <w:rPr>
          <w:rFonts w:ascii="Arial" w:hAnsi="Arial" w:cs="Arial"/>
          <w:bCs/>
          <w:sz w:val="22"/>
          <w:szCs w:val="22"/>
        </w:rPr>
        <w:t>en Colombia. Esta información podrá encontrarla en</w:t>
      </w:r>
      <w:r w:rsidR="009811DF">
        <w:rPr>
          <w:rFonts w:ascii="Arial" w:hAnsi="Arial" w:cs="Arial"/>
          <w:bCs/>
          <w:sz w:val="22"/>
          <w:szCs w:val="22"/>
        </w:rPr>
        <w:t>:</w:t>
      </w:r>
    </w:p>
    <w:p w14:paraId="0AB6ECCF" w14:textId="77777777" w:rsidR="003B3CCE" w:rsidRPr="00DF072A" w:rsidRDefault="003B3CCE" w:rsidP="003B3CCE">
      <w:pPr>
        <w:ind w:left="284" w:hanging="284"/>
        <w:jc w:val="both"/>
        <w:rPr>
          <w:rFonts w:ascii="Arial" w:hAnsi="Arial" w:cs="Arial"/>
          <w:bCs/>
          <w:sz w:val="22"/>
          <w:szCs w:val="22"/>
        </w:rPr>
      </w:pPr>
    </w:p>
    <w:p w14:paraId="6DD4471E" w14:textId="77777777" w:rsidR="00A972E7" w:rsidRDefault="009811DF" w:rsidP="00A972E7">
      <w:pPr>
        <w:numPr>
          <w:ilvl w:val="0"/>
          <w:numId w:val="60"/>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Los registros de atención para desarrollo y crecimiento.</w:t>
      </w:r>
    </w:p>
    <w:p w14:paraId="6DFE42BA" w14:textId="77777777" w:rsidR="00A972E7" w:rsidRDefault="009811DF" w:rsidP="00A972E7">
      <w:pPr>
        <w:numPr>
          <w:ilvl w:val="0"/>
          <w:numId w:val="60"/>
        </w:numPr>
        <w:spacing w:after="200" w:line="276" w:lineRule="auto"/>
        <w:ind w:left="709" w:hanging="283"/>
        <w:contextualSpacing/>
        <w:jc w:val="both"/>
        <w:rPr>
          <w:rFonts w:ascii="Arial" w:eastAsia="Calibri" w:hAnsi="Arial" w:cs="Arial"/>
          <w:sz w:val="22"/>
          <w:szCs w:val="22"/>
          <w:lang w:val="es-CO" w:eastAsia="en-US"/>
        </w:rPr>
      </w:pPr>
      <w:r w:rsidRPr="00A972E7">
        <w:rPr>
          <w:rFonts w:ascii="Arial" w:eastAsia="Calibri" w:hAnsi="Arial" w:cs="Arial"/>
          <w:sz w:val="22"/>
          <w:szCs w:val="22"/>
          <w:lang w:val="es-CO" w:eastAsia="en-US"/>
        </w:rPr>
        <w:t>Los registros de personal para accion</w:t>
      </w:r>
      <w:r w:rsidR="003B3CCE" w:rsidRPr="00A972E7">
        <w:rPr>
          <w:rFonts w:ascii="Arial" w:eastAsia="Calibri" w:hAnsi="Arial" w:cs="Arial"/>
          <w:sz w:val="22"/>
          <w:szCs w:val="22"/>
          <w:lang w:val="es-CO" w:eastAsia="en-US"/>
        </w:rPr>
        <w:t>es de promoción y prevención.</w:t>
      </w:r>
    </w:p>
    <w:p w14:paraId="14EB1B50" w14:textId="77777777" w:rsidR="00A972E7" w:rsidRDefault="009811DF" w:rsidP="00A972E7">
      <w:pPr>
        <w:numPr>
          <w:ilvl w:val="0"/>
          <w:numId w:val="60"/>
        </w:numPr>
        <w:spacing w:after="200" w:line="276" w:lineRule="auto"/>
        <w:ind w:left="709" w:hanging="283"/>
        <w:contextualSpacing/>
        <w:jc w:val="both"/>
        <w:rPr>
          <w:rFonts w:ascii="Arial" w:eastAsia="Calibri" w:hAnsi="Arial" w:cs="Arial"/>
          <w:sz w:val="22"/>
          <w:szCs w:val="22"/>
          <w:lang w:val="es-CO" w:eastAsia="en-US"/>
        </w:rPr>
      </w:pPr>
      <w:r w:rsidRPr="00A972E7">
        <w:rPr>
          <w:rFonts w:ascii="Arial" w:eastAsia="Calibri" w:hAnsi="Arial" w:cs="Arial"/>
          <w:sz w:val="22"/>
          <w:szCs w:val="22"/>
          <w:lang w:val="es-CO" w:eastAsia="en-US"/>
        </w:rPr>
        <w:t xml:space="preserve">Los listados de </w:t>
      </w:r>
      <w:r w:rsidR="003D4BBF" w:rsidRPr="00A972E7">
        <w:rPr>
          <w:rFonts w:ascii="Arial" w:eastAsia="Calibri" w:hAnsi="Arial" w:cs="Arial"/>
          <w:sz w:val="22"/>
          <w:szCs w:val="22"/>
          <w:lang w:val="es-CO" w:eastAsia="en-US"/>
        </w:rPr>
        <w:t>personal para</w:t>
      </w:r>
      <w:r w:rsidR="003B3CCE" w:rsidRPr="00A972E7">
        <w:rPr>
          <w:rFonts w:ascii="Arial" w:eastAsia="Calibri" w:hAnsi="Arial" w:cs="Arial"/>
          <w:sz w:val="22"/>
          <w:szCs w:val="22"/>
          <w:lang w:val="es-CO" w:eastAsia="en-US"/>
        </w:rPr>
        <w:t xml:space="preserve"> vacunación.</w:t>
      </w:r>
    </w:p>
    <w:p w14:paraId="04197F4C" w14:textId="12DF2069" w:rsidR="003B3CCE" w:rsidRPr="00A972E7" w:rsidRDefault="009811DF" w:rsidP="00A972E7">
      <w:pPr>
        <w:numPr>
          <w:ilvl w:val="0"/>
          <w:numId w:val="60"/>
        </w:numPr>
        <w:spacing w:after="200" w:line="276" w:lineRule="auto"/>
        <w:ind w:left="709" w:hanging="283"/>
        <w:contextualSpacing/>
        <w:jc w:val="both"/>
        <w:rPr>
          <w:rFonts w:ascii="Arial" w:eastAsia="Calibri" w:hAnsi="Arial" w:cs="Arial"/>
          <w:sz w:val="22"/>
          <w:szCs w:val="22"/>
          <w:highlight w:val="darkCyan"/>
          <w:lang w:val="es-CO" w:eastAsia="en-US"/>
        </w:rPr>
      </w:pPr>
      <w:r w:rsidRPr="00A972E7">
        <w:rPr>
          <w:rFonts w:ascii="Arial" w:eastAsia="Calibri" w:hAnsi="Arial" w:cs="Arial"/>
          <w:sz w:val="22"/>
          <w:szCs w:val="22"/>
          <w:highlight w:val="darkCyan"/>
          <w:u w:val="single"/>
          <w:lang w:val="es-CO" w:eastAsia="en-US"/>
        </w:rPr>
        <w:t>Las historias clínicas y el resumen de la epicrisis.</w:t>
      </w:r>
    </w:p>
    <w:p w14:paraId="61353823" w14:textId="77777777" w:rsidR="003B3CCE" w:rsidRPr="00DF072A" w:rsidRDefault="003B3CCE" w:rsidP="003B3CCE">
      <w:pPr>
        <w:jc w:val="both"/>
        <w:rPr>
          <w:rFonts w:ascii="Arial" w:hAnsi="Arial" w:cs="Arial"/>
          <w:bCs/>
          <w:color w:val="365F91"/>
          <w:sz w:val="22"/>
          <w:szCs w:val="22"/>
          <w:lang w:val="es-CO"/>
        </w:rPr>
      </w:pPr>
    </w:p>
    <w:p w14:paraId="51B77307" w14:textId="6B7D3044" w:rsidR="003B3CCE" w:rsidRPr="00DF072A" w:rsidRDefault="00B301CD" w:rsidP="003B3CCE">
      <w:pPr>
        <w:jc w:val="both"/>
        <w:rPr>
          <w:rFonts w:ascii="Arial" w:hAnsi="Arial" w:cs="Arial"/>
          <w:bCs/>
          <w:color w:val="365F91"/>
          <w:sz w:val="22"/>
          <w:szCs w:val="22"/>
        </w:rPr>
      </w:pPr>
      <w:r>
        <w:rPr>
          <w:rFonts w:ascii="Arial" w:hAnsi="Arial" w:cs="Arial"/>
          <w:bCs/>
          <w:sz w:val="22"/>
          <w:szCs w:val="22"/>
        </w:rPr>
        <w:t>6</w:t>
      </w:r>
      <w:r w:rsidR="003B3CCE" w:rsidRPr="00DF072A">
        <w:rPr>
          <w:rFonts w:ascii="Arial" w:hAnsi="Arial" w:cs="Arial"/>
          <w:bCs/>
          <w:sz w:val="22"/>
          <w:szCs w:val="22"/>
        </w:rPr>
        <w:t>. En un laboratorio de toxicología al que llegaron muestras de cabello y sangre procedentes de un municipio al norte de Colombia, se ha comprobado la intoxicación por mercurio. Estos resultados corresponden a un caso</w:t>
      </w:r>
      <w:r w:rsidR="009811DF">
        <w:rPr>
          <w:rFonts w:ascii="Arial" w:hAnsi="Arial" w:cs="Arial"/>
          <w:bCs/>
          <w:sz w:val="22"/>
          <w:szCs w:val="22"/>
        </w:rPr>
        <w:t>:</w:t>
      </w:r>
    </w:p>
    <w:p w14:paraId="05C4A4FE" w14:textId="77777777" w:rsidR="003B3CCE" w:rsidRPr="00DF072A" w:rsidRDefault="003B3CCE" w:rsidP="003B3CCE">
      <w:pPr>
        <w:jc w:val="both"/>
        <w:rPr>
          <w:rFonts w:ascii="Arial" w:hAnsi="Arial" w:cs="Arial"/>
          <w:sz w:val="22"/>
          <w:szCs w:val="22"/>
        </w:rPr>
      </w:pPr>
    </w:p>
    <w:p w14:paraId="63FA68C2" w14:textId="77777777" w:rsidR="003B3CCE" w:rsidRPr="00DF072A" w:rsidRDefault="009811DF" w:rsidP="00325064">
      <w:pPr>
        <w:numPr>
          <w:ilvl w:val="0"/>
          <w:numId w:val="37"/>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Que posterior al contacto con mercurio presenta manifestaciones de cuadro clínico y que debe ser remitido para atención inmediata.</w:t>
      </w:r>
    </w:p>
    <w:p w14:paraId="1891B511" w14:textId="754E38EB" w:rsidR="003B3CCE" w:rsidRPr="009811DF" w:rsidRDefault="009811DF" w:rsidP="00325064">
      <w:pPr>
        <w:numPr>
          <w:ilvl w:val="0"/>
          <w:numId w:val="37"/>
        </w:numPr>
        <w:spacing w:after="200" w:line="276" w:lineRule="auto"/>
        <w:ind w:left="709" w:hanging="283"/>
        <w:contextualSpacing/>
        <w:jc w:val="both"/>
        <w:rPr>
          <w:rFonts w:ascii="Arial" w:eastAsia="Calibri" w:hAnsi="Arial" w:cs="Arial"/>
          <w:sz w:val="22"/>
          <w:szCs w:val="22"/>
          <w:highlight w:val="darkCyan"/>
          <w:u w:val="single"/>
          <w:lang w:val="es-CO" w:eastAsia="en-US"/>
        </w:rPr>
      </w:pPr>
      <w:r w:rsidRPr="009811DF">
        <w:rPr>
          <w:rFonts w:ascii="Arial" w:eastAsia="Calibri" w:hAnsi="Arial" w:cs="Arial"/>
          <w:sz w:val="22"/>
          <w:szCs w:val="22"/>
          <w:highlight w:val="darkCyan"/>
          <w:u w:val="single"/>
          <w:lang w:val="es-CO" w:eastAsia="en-US"/>
        </w:rPr>
        <w:t xml:space="preserve">Confirmado por </w:t>
      </w:r>
      <w:r w:rsidR="004D021C">
        <w:rPr>
          <w:rFonts w:ascii="Arial" w:eastAsia="Calibri" w:hAnsi="Arial" w:cs="Arial"/>
          <w:sz w:val="22"/>
          <w:szCs w:val="22"/>
          <w:highlight w:val="darkCyan"/>
          <w:u w:val="single"/>
          <w:lang w:val="es-CO" w:eastAsia="en-US"/>
        </w:rPr>
        <w:t>laboratorio</w:t>
      </w:r>
      <w:r w:rsidRPr="009811DF">
        <w:rPr>
          <w:rFonts w:ascii="Arial" w:eastAsia="Calibri" w:hAnsi="Arial" w:cs="Arial"/>
          <w:sz w:val="22"/>
          <w:szCs w:val="22"/>
          <w:highlight w:val="darkCyan"/>
          <w:u w:val="single"/>
          <w:lang w:val="es-CO" w:eastAsia="en-US"/>
        </w:rPr>
        <w:t xml:space="preserve"> que por anál</w:t>
      </w:r>
      <w:r w:rsidR="003B3CCE" w:rsidRPr="009811DF">
        <w:rPr>
          <w:rFonts w:ascii="Arial" w:eastAsia="Calibri" w:hAnsi="Arial" w:cs="Arial"/>
          <w:sz w:val="22"/>
          <w:szCs w:val="22"/>
          <w:highlight w:val="darkCyan"/>
          <w:u w:val="single"/>
          <w:lang w:val="es-CO" w:eastAsia="en-US"/>
        </w:rPr>
        <w:t>isis de laboratorio comprueba la presencia de mercurio en las muestras biológicas.</w:t>
      </w:r>
    </w:p>
    <w:p w14:paraId="28DC17CE" w14:textId="77777777" w:rsidR="003B3CCE" w:rsidRPr="00DF072A" w:rsidRDefault="009811DF" w:rsidP="00325064">
      <w:pPr>
        <w:numPr>
          <w:ilvl w:val="0"/>
          <w:numId w:val="37"/>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Confirmado por clínica que cumple con el criterio de encontrarse relacionado con otro caso confirmado por laboratorio.</w:t>
      </w:r>
    </w:p>
    <w:p w14:paraId="1E8A1061" w14:textId="77777777" w:rsidR="003B3CCE" w:rsidRPr="00DF072A" w:rsidRDefault="009811DF" w:rsidP="00325064">
      <w:pPr>
        <w:numPr>
          <w:ilvl w:val="0"/>
          <w:numId w:val="37"/>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Que se encuentra en un grupo de dos o más personas con</w:t>
      </w:r>
      <w:r w:rsidR="003B3CCE" w:rsidRPr="00DF072A">
        <w:rPr>
          <w:rFonts w:ascii="Arial" w:eastAsia="Calibri" w:hAnsi="Arial" w:cs="Arial"/>
          <w:sz w:val="22"/>
          <w:szCs w:val="22"/>
          <w:lang w:val="es-CO" w:eastAsia="en-US"/>
        </w:rPr>
        <w:t xml:space="preserve"> el mismo cuadro clínico compatible de intoxicación por mercurio.</w:t>
      </w:r>
    </w:p>
    <w:p w14:paraId="31A32B36" w14:textId="77777777" w:rsidR="00A97D32" w:rsidRPr="00DF072A" w:rsidRDefault="00A97D32" w:rsidP="00A97D32">
      <w:pPr>
        <w:spacing w:after="200" w:line="276" w:lineRule="auto"/>
        <w:ind w:left="709"/>
        <w:contextualSpacing/>
        <w:jc w:val="both"/>
        <w:rPr>
          <w:rFonts w:ascii="Arial" w:eastAsia="Calibri" w:hAnsi="Arial" w:cs="Arial"/>
          <w:sz w:val="22"/>
          <w:szCs w:val="22"/>
          <w:lang w:val="es-CO" w:eastAsia="en-US"/>
        </w:rPr>
      </w:pPr>
    </w:p>
    <w:p w14:paraId="64B76531" w14:textId="3B0A9368" w:rsidR="004D021C" w:rsidRDefault="00B301CD" w:rsidP="003B3CCE">
      <w:pPr>
        <w:jc w:val="both"/>
        <w:rPr>
          <w:rFonts w:ascii="Arial" w:hAnsi="Arial" w:cs="Arial"/>
          <w:bCs/>
          <w:sz w:val="22"/>
          <w:szCs w:val="22"/>
        </w:rPr>
      </w:pPr>
      <w:r>
        <w:rPr>
          <w:rFonts w:ascii="Arial" w:hAnsi="Arial" w:cs="Arial"/>
          <w:bCs/>
          <w:sz w:val="22"/>
          <w:szCs w:val="22"/>
        </w:rPr>
        <w:t>7</w:t>
      </w:r>
      <w:r w:rsidR="003B3CCE" w:rsidRPr="00DF072A">
        <w:rPr>
          <w:rFonts w:ascii="Arial" w:hAnsi="Arial" w:cs="Arial"/>
          <w:bCs/>
          <w:sz w:val="22"/>
          <w:szCs w:val="22"/>
        </w:rPr>
        <w:t>.</w:t>
      </w:r>
      <w:r w:rsidR="004D021C">
        <w:rPr>
          <w:rFonts w:ascii="Arial" w:hAnsi="Arial" w:cs="Arial"/>
          <w:bCs/>
          <w:sz w:val="22"/>
          <w:szCs w:val="22"/>
        </w:rPr>
        <w:t xml:space="preserve"> La definición:</w:t>
      </w:r>
      <w:r w:rsidR="003B3CCE" w:rsidRPr="00DF072A">
        <w:rPr>
          <w:rFonts w:ascii="Arial" w:hAnsi="Arial" w:cs="Arial"/>
          <w:bCs/>
          <w:sz w:val="22"/>
          <w:szCs w:val="22"/>
        </w:rPr>
        <w:t xml:space="preserve"> </w:t>
      </w:r>
      <w:r w:rsidR="004D021C">
        <w:rPr>
          <w:rFonts w:ascii="Arial" w:hAnsi="Arial" w:cs="Arial"/>
          <w:bCs/>
          <w:sz w:val="22"/>
          <w:szCs w:val="22"/>
        </w:rPr>
        <w:t>“</w:t>
      </w:r>
      <w:r w:rsidR="004D021C" w:rsidRPr="004D021C">
        <w:rPr>
          <w:rFonts w:ascii="Arial" w:hAnsi="Arial" w:cs="Arial"/>
          <w:bCs/>
          <w:sz w:val="22"/>
          <w:szCs w:val="22"/>
        </w:rPr>
        <w:t>Episodio en el cual dos o más personas presentan un cuadro clínico compatible con la intoxicación aguda por una sustancia química en un mismo lugar o zona geográfica con relación temporal y cuya investigación epidemiológica o resultados de laboratorio involucran esta sustancia</w:t>
      </w:r>
      <w:r w:rsidR="004D021C">
        <w:rPr>
          <w:rFonts w:ascii="Arial" w:hAnsi="Arial" w:cs="Arial"/>
          <w:bCs/>
          <w:sz w:val="22"/>
          <w:szCs w:val="22"/>
        </w:rPr>
        <w:t>”, corresponde a:</w:t>
      </w:r>
    </w:p>
    <w:p w14:paraId="1FC5E310" w14:textId="77777777" w:rsidR="004D021C" w:rsidRDefault="004D021C" w:rsidP="003B3CCE">
      <w:pPr>
        <w:jc w:val="both"/>
        <w:rPr>
          <w:rFonts w:ascii="Arial" w:hAnsi="Arial" w:cs="Arial"/>
          <w:bCs/>
          <w:sz w:val="22"/>
          <w:szCs w:val="22"/>
        </w:rPr>
      </w:pPr>
    </w:p>
    <w:p w14:paraId="0876CABF" w14:textId="77777777" w:rsidR="00A972E7" w:rsidRPr="00A972E7" w:rsidRDefault="004D021C" w:rsidP="00A972E7">
      <w:pPr>
        <w:numPr>
          <w:ilvl w:val="0"/>
          <w:numId w:val="59"/>
        </w:numPr>
        <w:spacing w:after="200" w:line="276" w:lineRule="auto"/>
        <w:ind w:left="709" w:hanging="283"/>
        <w:contextualSpacing/>
        <w:jc w:val="both"/>
        <w:rPr>
          <w:rFonts w:ascii="Arial" w:hAnsi="Arial" w:cs="Arial"/>
          <w:bCs/>
          <w:sz w:val="22"/>
          <w:szCs w:val="22"/>
          <w:highlight w:val="darkCyan"/>
        </w:rPr>
      </w:pPr>
      <w:r w:rsidRPr="007A6B77">
        <w:rPr>
          <w:rFonts w:ascii="Arial" w:hAnsi="Arial" w:cs="Arial"/>
          <w:bCs/>
          <w:sz w:val="22"/>
          <w:szCs w:val="22"/>
          <w:highlight w:val="darkCyan"/>
        </w:rPr>
        <w:t>Brote.</w:t>
      </w:r>
    </w:p>
    <w:p w14:paraId="447F6A7D" w14:textId="77777777" w:rsidR="00A972E7" w:rsidRPr="00A972E7" w:rsidRDefault="004D021C" w:rsidP="00A972E7">
      <w:pPr>
        <w:numPr>
          <w:ilvl w:val="0"/>
          <w:numId w:val="59"/>
        </w:numPr>
        <w:spacing w:after="200" w:line="276" w:lineRule="auto"/>
        <w:ind w:left="709" w:hanging="283"/>
        <w:contextualSpacing/>
        <w:jc w:val="both"/>
        <w:rPr>
          <w:rFonts w:ascii="Arial" w:hAnsi="Arial" w:cs="Arial"/>
          <w:bCs/>
          <w:sz w:val="22"/>
          <w:szCs w:val="22"/>
        </w:rPr>
      </w:pPr>
      <w:r w:rsidRPr="00A972E7">
        <w:rPr>
          <w:rFonts w:ascii="Arial" w:hAnsi="Arial" w:cs="Arial"/>
          <w:bCs/>
          <w:sz w:val="22"/>
          <w:szCs w:val="22"/>
        </w:rPr>
        <w:t>Alerta epidemiológica.</w:t>
      </w:r>
    </w:p>
    <w:p w14:paraId="4E07319A" w14:textId="77777777" w:rsidR="00A972E7" w:rsidRPr="00A972E7" w:rsidRDefault="004D021C" w:rsidP="00A972E7">
      <w:pPr>
        <w:numPr>
          <w:ilvl w:val="0"/>
          <w:numId w:val="59"/>
        </w:numPr>
        <w:spacing w:after="200" w:line="276" w:lineRule="auto"/>
        <w:ind w:left="709" w:hanging="283"/>
        <w:contextualSpacing/>
        <w:jc w:val="both"/>
        <w:rPr>
          <w:rFonts w:ascii="Arial" w:hAnsi="Arial" w:cs="Arial"/>
          <w:bCs/>
          <w:sz w:val="22"/>
          <w:szCs w:val="22"/>
        </w:rPr>
      </w:pPr>
      <w:r w:rsidRPr="00A972E7">
        <w:rPr>
          <w:rFonts w:ascii="Arial" w:hAnsi="Arial" w:cs="Arial"/>
          <w:bCs/>
          <w:sz w:val="22"/>
          <w:szCs w:val="22"/>
        </w:rPr>
        <w:t>Caso confirmado por nexo epidemiológico.</w:t>
      </w:r>
    </w:p>
    <w:p w14:paraId="423CAFCC" w14:textId="290F60F4" w:rsidR="004D021C" w:rsidRPr="00A972E7" w:rsidRDefault="007A6B77" w:rsidP="00A972E7">
      <w:pPr>
        <w:numPr>
          <w:ilvl w:val="0"/>
          <w:numId w:val="59"/>
        </w:numPr>
        <w:spacing w:after="200" w:line="276" w:lineRule="auto"/>
        <w:ind w:left="709" w:hanging="283"/>
        <w:contextualSpacing/>
        <w:jc w:val="both"/>
        <w:rPr>
          <w:rFonts w:ascii="Arial" w:hAnsi="Arial" w:cs="Arial"/>
          <w:bCs/>
          <w:sz w:val="22"/>
          <w:szCs w:val="22"/>
        </w:rPr>
      </w:pPr>
      <w:r w:rsidRPr="00A972E7">
        <w:rPr>
          <w:rFonts w:ascii="Arial" w:hAnsi="Arial" w:cs="Arial"/>
          <w:bCs/>
          <w:sz w:val="22"/>
          <w:szCs w:val="22"/>
        </w:rPr>
        <w:t>Caso sospechoso de intoxicación.</w:t>
      </w:r>
    </w:p>
    <w:p w14:paraId="45C939D1" w14:textId="77777777" w:rsidR="004D021C" w:rsidRDefault="004D021C" w:rsidP="003B3CCE">
      <w:pPr>
        <w:jc w:val="both"/>
        <w:rPr>
          <w:rFonts w:ascii="Arial" w:hAnsi="Arial" w:cs="Arial"/>
          <w:bCs/>
          <w:sz w:val="22"/>
          <w:szCs w:val="22"/>
        </w:rPr>
      </w:pPr>
    </w:p>
    <w:p w14:paraId="5BBD8584" w14:textId="31F88CF6" w:rsidR="003B3CCE" w:rsidRPr="00DF072A" w:rsidRDefault="00A972E7" w:rsidP="003B3CCE">
      <w:pPr>
        <w:jc w:val="both"/>
        <w:rPr>
          <w:rFonts w:ascii="Arial" w:hAnsi="Arial" w:cs="Arial"/>
          <w:bCs/>
          <w:sz w:val="22"/>
          <w:szCs w:val="22"/>
        </w:rPr>
      </w:pPr>
      <w:r>
        <w:rPr>
          <w:rFonts w:ascii="Arial" w:hAnsi="Arial" w:cs="Arial"/>
          <w:bCs/>
          <w:sz w:val="22"/>
          <w:szCs w:val="22"/>
        </w:rPr>
        <w:t xml:space="preserve">8. </w:t>
      </w:r>
      <w:r w:rsidR="003B3CCE" w:rsidRPr="00DF072A">
        <w:rPr>
          <w:rFonts w:ascii="Arial" w:hAnsi="Arial" w:cs="Arial"/>
          <w:bCs/>
          <w:sz w:val="22"/>
          <w:szCs w:val="22"/>
        </w:rPr>
        <w:t xml:space="preserve">El médico que </w:t>
      </w:r>
      <w:r w:rsidR="009811DF">
        <w:rPr>
          <w:rFonts w:ascii="Arial" w:hAnsi="Arial" w:cs="Arial"/>
          <w:bCs/>
          <w:sz w:val="22"/>
          <w:szCs w:val="22"/>
        </w:rPr>
        <w:t>atendió</w:t>
      </w:r>
      <w:r w:rsidR="003B3CCE" w:rsidRPr="00DF072A">
        <w:rPr>
          <w:rFonts w:ascii="Arial" w:hAnsi="Arial" w:cs="Arial"/>
          <w:bCs/>
          <w:sz w:val="22"/>
          <w:szCs w:val="22"/>
        </w:rPr>
        <w:t xml:space="preserve"> a un minero que según el reporte de laboratorio presenta niveles de mercurio por encima de lo normal, está analizando cuál es el procedimiento a seguir para su atención. ¿Cuál es el primer paso de la ruta médica que usted le sugeriría?</w:t>
      </w:r>
      <w:r w:rsidR="003640E5">
        <w:rPr>
          <w:rFonts w:ascii="Arial" w:hAnsi="Arial" w:cs="Arial"/>
          <w:bCs/>
          <w:sz w:val="22"/>
          <w:szCs w:val="22"/>
        </w:rPr>
        <w:t>:</w:t>
      </w:r>
    </w:p>
    <w:p w14:paraId="10B7FD0F" w14:textId="77777777" w:rsidR="003B3CCE" w:rsidRPr="00DF072A" w:rsidRDefault="003B3CCE" w:rsidP="003B3CCE">
      <w:pPr>
        <w:jc w:val="both"/>
        <w:rPr>
          <w:rFonts w:ascii="Arial" w:hAnsi="Arial" w:cs="Arial"/>
          <w:sz w:val="22"/>
          <w:szCs w:val="22"/>
        </w:rPr>
      </w:pPr>
    </w:p>
    <w:p w14:paraId="7D73F5B2" w14:textId="77777777" w:rsidR="003B3CCE" w:rsidRPr="009811DF" w:rsidRDefault="009811DF" w:rsidP="00325064">
      <w:pPr>
        <w:numPr>
          <w:ilvl w:val="0"/>
          <w:numId w:val="38"/>
        </w:numPr>
        <w:spacing w:after="200" w:line="276" w:lineRule="auto"/>
        <w:ind w:left="709" w:hanging="283"/>
        <w:contextualSpacing/>
        <w:jc w:val="both"/>
        <w:rPr>
          <w:rFonts w:ascii="Arial" w:eastAsia="Calibri" w:hAnsi="Arial" w:cs="Arial"/>
          <w:sz w:val="22"/>
          <w:szCs w:val="22"/>
          <w:highlight w:val="darkCyan"/>
          <w:u w:val="single"/>
          <w:lang w:val="es-CO" w:eastAsia="en-US"/>
        </w:rPr>
      </w:pPr>
      <w:r w:rsidRPr="009811DF">
        <w:rPr>
          <w:rFonts w:ascii="Arial" w:eastAsia="Calibri" w:hAnsi="Arial" w:cs="Arial"/>
          <w:sz w:val="22"/>
          <w:szCs w:val="22"/>
          <w:highlight w:val="darkCyan"/>
          <w:u w:val="single"/>
          <w:lang w:val="es-CO" w:eastAsia="en-US"/>
        </w:rPr>
        <w:lastRenderedPageBreak/>
        <w:t xml:space="preserve">Direccionamiento </w:t>
      </w:r>
      <w:r w:rsidR="003B3CCE" w:rsidRPr="009811DF">
        <w:rPr>
          <w:rFonts w:ascii="Arial" w:eastAsia="Calibri" w:hAnsi="Arial" w:cs="Arial"/>
          <w:sz w:val="22"/>
          <w:szCs w:val="22"/>
          <w:highlight w:val="darkCyan"/>
          <w:u w:val="single"/>
          <w:lang w:val="es-CO" w:eastAsia="en-US"/>
        </w:rPr>
        <w:t>del paciente por parte de la coordinación DTS-EPS de la entidad aseguradora hacia la Institución Prestadora de Salud con servicio de toxicología perteneciente a su red de prestadores.</w:t>
      </w:r>
    </w:p>
    <w:p w14:paraId="64A5B848" w14:textId="77777777" w:rsidR="003B3CCE" w:rsidRPr="00DF072A" w:rsidRDefault="009811DF" w:rsidP="00325064">
      <w:pPr>
        <w:numPr>
          <w:ilvl w:val="0"/>
          <w:numId w:val="38"/>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Direccionamiento </w:t>
      </w:r>
      <w:r w:rsidR="003B3CCE" w:rsidRPr="00DF072A">
        <w:rPr>
          <w:rFonts w:ascii="Arial" w:eastAsia="Calibri" w:hAnsi="Arial" w:cs="Arial"/>
          <w:sz w:val="22"/>
          <w:szCs w:val="22"/>
          <w:lang w:val="es-CO" w:eastAsia="en-US"/>
        </w:rPr>
        <w:t>del paciente por parte de la coordinación DTS-EPS de la entidad aseguradora hacia el hospital de su red de prestadores más cercano para llevar a cabo tratamiento sintomático y paliativo.</w:t>
      </w:r>
    </w:p>
    <w:p w14:paraId="449B7D7E" w14:textId="77777777" w:rsidR="003B3CCE" w:rsidRPr="00DF072A" w:rsidRDefault="009811DF" w:rsidP="00325064">
      <w:pPr>
        <w:numPr>
          <w:ilvl w:val="0"/>
          <w:numId w:val="38"/>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Verificación </w:t>
      </w:r>
      <w:r w:rsidR="003B3CCE" w:rsidRPr="00DF072A">
        <w:rPr>
          <w:rFonts w:ascii="Arial" w:eastAsia="Calibri" w:hAnsi="Arial" w:cs="Arial"/>
          <w:sz w:val="22"/>
          <w:szCs w:val="22"/>
          <w:lang w:val="es-CO" w:eastAsia="en-US"/>
        </w:rPr>
        <w:t>de la disponibilidad de las intervenciones y medicamentos por parte de las entidades aseguradoras (POS) para hacer remisión directa del paciente a la Institución Prestadora de Salud de primer nivel.</w:t>
      </w:r>
    </w:p>
    <w:p w14:paraId="1C2A34B9" w14:textId="2744995A" w:rsidR="003B3CCE" w:rsidRDefault="009811DF" w:rsidP="00325064">
      <w:pPr>
        <w:numPr>
          <w:ilvl w:val="0"/>
          <w:numId w:val="38"/>
        </w:numPr>
        <w:spacing w:after="200" w:line="276" w:lineRule="auto"/>
        <w:ind w:left="709" w:hanging="283"/>
        <w:contextualSpacing/>
        <w:jc w:val="both"/>
        <w:rPr>
          <w:rFonts w:ascii="Arial" w:eastAsia="Calibri" w:hAnsi="Arial" w:cs="Arial"/>
          <w:sz w:val="22"/>
          <w:szCs w:val="22"/>
          <w:lang w:val="es-CO" w:eastAsia="en-US"/>
        </w:rPr>
      </w:pPr>
      <w:r w:rsidRPr="00DF072A">
        <w:rPr>
          <w:rFonts w:ascii="Arial" w:eastAsia="Calibri" w:hAnsi="Arial" w:cs="Arial"/>
          <w:sz w:val="22"/>
          <w:szCs w:val="22"/>
          <w:lang w:val="es-CO" w:eastAsia="en-US"/>
        </w:rPr>
        <w:t xml:space="preserve">Verificación </w:t>
      </w:r>
      <w:r w:rsidR="003B3CCE" w:rsidRPr="00DF072A">
        <w:rPr>
          <w:rFonts w:ascii="Arial" w:eastAsia="Calibri" w:hAnsi="Arial" w:cs="Arial"/>
          <w:sz w:val="22"/>
          <w:szCs w:val="22"/>
          <w:lang w:val="es-CO" w:eastAsia="en-US"/>
        </w:rPr>
        <w:t>de la garantía de continuidad del proceso de atención médica toxicológica y seguimiento de la EPS para determinar si se debe hacer remisión directa del paciente a un médico radiólogo particular.</w:t>
      </w:r>
    </w:p>
    <w:p w14:paraId="0DBBDF53" w14:textId="77777777" w:rsidR="00A972E7" w:rsidRPr="00DF072A" w:rsidRDefault="00A972E7" w:rsidP="00A972E7">
      <w:pPr>
        <w:spacing w:after="200" w:line="276" w:lineRule="auto"/>
        <w:ind w:left="709"/>
        <w:contextualSpacing/>
        <w:jc w:val="both"/>
        <w:rPr>
          <w:rFonts w:ascii="Arial" w:eastAsia="Calibri" w:hAnsi="Arial" w:cs="Arial"/>
          <w:sz w:val="22"/>
          <w:szCs w:val="22"/>
          <w:lang w:val="es-CO" w:eastAsia="en-US"/>
        </w:rPr>
      </w:pPr>
    </w:p>
    <w:p w14:paraId="7E2D472E" w14:textId="2485229C" w:rsidR="00A972E7" w:rsidRDefault="004D021C" w:rsidP="003B3CCE">
      <w:pPr>
        <w:spacing w:after="200" w:line="276" w:lineRule="auto"/>
        <w:ind w:left="142"/>
        <w:contextualSpacing/>
        <w:jc w:val="both"/>
        <w:rPr>
          <w:rFonts w:ascii="Arial" w:hAnsi="Arial" w:cs="Arial"/>
          <w:bCs/>
          <w:sz w:val="22"/>
          <w:szCs w:val="22"/>
        </w:rPr>
      </w:pPr>
      <w:r>
        <w:rPr>
          <w:rFonts w:ascii="Arial" w:hAnsi="Arial" w:cs="Arial"/>
          <w:bCs/>
          <w:sz w:val="22"/>
          <w:szCs w:val="22"/>
        </w:rPr>
        <w:t>9</w:t>
      </w:r>
      <w:r w:rsidR="003B3CCE" w:rsidRPr="00DF072A">
        <w:rPr>
          <w:rFonts w:ascii="Arial" w:hAnsi="Arial" w:cs="Arial"/>
          <w:bCs/>
          <w:sz w:val="22"/>
          <w:szCs w:val="22"/>
        </w:rPr>
        <w:t xml:space="preserve">. </w:t>
      </w:r>
      <w:r w:rsidR="00A972E7">
        <w:rPr>
          <w:rFonts w:ascii="Arial" w:hAnsi="Arial" w:cs="Arial"/>
          <w:bCs/>
          <w:sz w:val="22"/>
          <w:szCs w:val="22"/>
        </w:rPr>
        <w:t>Los eventos relacionados con intoxicaciones por sustancias químicas pueden capturarse por fuentes de información como:</w:t>
      </w:r>
    </w:p>
    <w:p w14:paraId="228D8886" w14:textId="77777777" w:rsidR="00A972E7" w:rsidRDefault="00A972E7" w:rsidP="003B3CCE">
      <w:pPr>
        <w:spacing w:after="200" w:line="276" w:lineRule="auto"/>
        <w:ind w:left="142"/>
        <w:contextualSpacing/>
        <w:jc w:val="both"/>
        <w:rPr>
          <w:rFonts w:ascii="Arial" w:hAnsi="Arial" w:cs="Arial"/>
          <w:bCs/>
          <w:sz w:val="22"/>
          <w:szCs w:val="22"/>
        </w:rPr>
      </w:pPr>
    </w:p>
    <w:p w14:paraId="5E224B34" w14:textId="6F259C43" w:rsidR="00A972E7" w:rsidRDefault="00A972E7" w:rsidP="00A972E7">
      <w:pPr>
        <w:numPr>
          <w:ilvl w:val="0"/>
          <w:numId w:val="61"/>
        </w:numPr>
        <w:spacing w:after="200" w:line="276" w:lineRule="auto"/>
        <w:ind w:left="709" w:hanging="283"/>
        <w:contextualSpacing/>
        <w:jc w:val="both"/>
        <w:rPr>
          <w:rFonts w:ascii="Arial" w:hAnsi="Arial" w:cs="Arial"/>
          <w:bCs/>
          <w:sz w:val="22"/>
          <w:szCs w:val="22"/>
        </w:rPr>
      </w:pPr>
      <w:r>
        <w:rPr>
          <w:rFonts w:ascii="Arial" w:hAnsi="Arial" w:cs="Arial"/>
          <w:bCs/>
          <w:sz w:val="22"/>
          <w:szCs w:val="22"/>
        </w:rPr>
        <w:t>Sivigila.</w:t>
      </w:r>
    </w:p>
    <w:p w14:paraId="10E8AAB5" w14:textId="73925C44" w:rsidR="00A972E7" w:rsidRDefault="00A972E7" w:rsidP="00A972E7">
      <w:pPr>
        <w:numPr>
          <w:ilvl w:val="0"/>
          <w:numId w:val="61"/>
        </w:numPr>
        <w:spacing w:after="200" w:line="276" w:lineRule="auto"/>
        <w:ind w:left="709" w:hanging="283"/>
        <w:contextualSpacing/>
        <w:jc w:val="both"/>
        <w:rPr>
          <w:rFonts w:ascii="Arial" w:hAnsi="Arial" w:cs="Arial"/>
          <w:bCs/>
          <w:sz w:val="22"/>
          <w:szCs w:val="22"/>
        </w:rPr>
      </w:pPr>
      <w:r w:rsidRPr="00A972E7">
        <w:rPr>
          <w:rFonts w:ascii="Arial" w:hAnsi="Arial" w:cs="Arial"/>
          <w:bCs/>
          <w:sz w:val="22"/>
          <w:szCs w:val="22"/>
        </w:rPr>
        <w:t>Sistema de información de las prestaciones de salud</w:t>
      </w:r>
      <w:r w:rsidR="0002581B">
        <w:rPr>
          <w:rFonts w:ascii="Arial" w:hAnsi="Arial" w:cs="Arial"/>
          <w:bCs/>
          <w:sz w:val="22"/>
          <w:szCs w:val="22"/>
        </w:rPr>
        <w:t>, registros administrativos SISPRO.</w:t>
      </w:r>
    </w:p>
    <w:p w14:paraId="1F64611C" w14:textId="056D812A" w:rsidR="00A972E7" w:rsidRDefault="00A972E7" w:rsidP="00A972E7">
      <w:pPr>
        <w:numPr>
          <w:ilvl w:val="0"/>
          <w:numId w:val="61"/>
        </w:numPr>
        <w:spacing w:after="200" w:line="276" w:lineRule="auto"/>
        <w:ind w:left="709" w:hanging="283"/>
        <w:contextualSpacing/>
        <w:jc w:val="both"/>
        <w:rPr>
          <w:rFonts w:ascii="Arial" w:hAnsi="Arial" w:cs="Arial"/>
          <w:bCs/>
          <w:sz w:val="22"/>
          <w:szCs w:val="22"/>
        </w:rPr>
      </w:pPr>
      <w:r>
        <w:rPr>
          <w:rFonts w:ascii="Arial" w:hAnsi="Arial" w:cs="Arial"/>
          <w:bCs/>
          <w:sz w:val="22"/>
          <w:szCs w:val="22"/>
        </w:rPr>
        <w:t xml:space="preserve">UPGD, estadísticas vitales DANE, </w:t>
      </w:r>
      <w:r w:rsidR="005361FF">
        <w:rPr>
          <w:rFonts w:ascii="Arial" w:hAnsi="Arial" w:cs="Arial"/>
          <w:bCs/>
          <w:sz w:val="22"/>
          <w:szCs w:val="22"/>
        </w:rPr>
        <w:t>R</w:t>
      </w:r>
      <w:r w:rsidR="0002581B">
        <w:rPr>
          <w:rFonts w:ascii="Arial" w:hAnsi="Arial" w:cs="Arial"/>
          <w:bCs/>
          <w:sz w:val="22"/>
          <w:szCs w:val="22"/>
        </w:rPr>
        <w:t xml:space="preserve">ed </w:t>
      </w:r>
      <w:r w:rsidR="005361FF">
        <w:rPr>
          <w:rFonts w:ascii="Arial" w:hAnsi="Arial" w:cs="Arial"/>
          <w:bCs/>
          <w:sz w:val="22"/>
          <w:szCs w:val="22"/>
        </w:rPr>
        <w:t>N</w:t>
      </w:r>
      <w:r w:rsidR="0002581B">
        <w:rPr>
          <w:rFonts w:ascii="Arial" w:hAnsi="Arial" w:cs="Arial"/>
          <w:bCs/>
          <w:sz w:val="22"/>
          <w:szCs w:val="22"/>
        </w:rPr>
        <w:t xml:space="preserve">acional de </w:t>
      </w:r>
      <w:r w:rsidR="005361FF">
        <w:rPr>
          <w:rFonts w:ascii="Arial" w:hAnsi="Arial" w:cs="Arial"/>
          <w:bCs/>
          <w:sz w:val="22"/>
          <w:szCs w:val="22"/>
        </w:rPr>
        <w:t>L</w:t>
      </w:r>
      <w:r w:rsidR="0002581B">
        <w:rPr>
          <w:rFonts w:ascii="Arial" w:hAnsi="Arial" w:cs="Arial"/>
          <w:bCs/>
          <w:sz w:val="22"/>
          <w:szCs w:val="22"/>
        </w:rPr>
        <w:t>aboratorios, sistema de riesgos laborales.</w:t>
      </w:r>
    </w:p>
    <w:p w14:paraId="502E2915" w14:textId="36DF0931" w:rsidR="0002581B" w:rsidRPr="009F09EB" w:rsidRDefault="0002581B" w:rsidP="00A972E7">
      <w:pPr>
        <w:numPr>
          <w:ilvl w:val="0"/>
          <w:numId w:val="61"/>
        </w:numPr>
        <w:spacing w:after="200" w:line="276" w:lineRule="auto"/>
        <w:ind w:left="709" w:hanging="283"/>
        <w:contextualSpacing/>
        <w:jc w:val="both"/>
        <w:rPr>
          <w:rFonts w:ascii="Arial" w:hAnsi="Arial" w:cs="Arial"/>
          <w:bCs/>
          <w:sz w:val="22"/>
          <w:szCs w:val="22"/>
          <w:highlight w:val="darkCyan"/>
        </w:rPr>
      </w:pPr>
      <w:r w:rsidRPr="009F09EB">
        <w:rPr>
          <w:rFonts w:ascii="Arial" w:hAnsi="Arial" w:cs="Arial"/>
          <w:bCs/>
          <w:sz w:val="22"/>
          <w:szCs w:val="22"/>
          <w:highlight w:val="darkCyan"/>
        </w:rPr>
        <w:t>Todas las anteriores.</w:t>
      </w:r>
    </w:p>
    <w:p w14:paraId="25707AB0" w14:textId="76298D2B" w:rsidR="0002581B" w:rsidRDefault="0002581B" w:rsidP="00A972E7">
      <w:pPr>
        <w:numPr>
          <w:ilvl w:val="0"/>
          <w:numId w:val="61"/>
        </w:numPr>
        <w:spacing w:after="200" w:line="276" w:lineRule="auto"/>
        <w:ind w:left="709" w:hanging="283"/>
        <w:contextualSpacing/>
        <w:jc w:val="both"/>
        <w:rPr>
          <w:rFonts w:ascii="Arial" w:hAnsi="Arial" w:cs="Arial"/>
          <w:bCs/>
          <w:sz w:val="22"/>
          <w:szCs w:val="22"/>
        </w:rPr>
      </w:pPr>
      <w:r>
        <w:rPr>
          <w:rFonts w:ascii="Arial" w:hAnsi="Arial" w:cs="Arial"/>
          <w:bCs/>
          <w:sz w:val="22"/>
          <w:szCs w:val="22"/>
        </w:rPr>
        <w:t>Ninguna de las anteriores.</w:t>
      </w:r>
    </w:p>
    <w:p w14:paraId="32F2DB98" w14:textId="77777777" w:rsidR="00A972E7" w:rsidRDefault="00A972E7" w:rsidP="003B3CCE">
      <w:pPr>
        <w:spacing w:after="200" w:line="276" w:lineRule="auto"/>
        <w:ind w:left="142"/>
        <w:contextualSpacing/>
        <w:jc w:val="both"/>
        <w:rPr>
          <w:rFonts w:ascii="Arial" w:hAnsi="Arial" w:cs="Arial"/>
          <w:bCs/>
          <w:sz w:val="22"/>
          <w:szCs w:val="22"/>
        </w:rPr>
      </w:pPr>
    </w:p>
    <w:p w14:paraId="526E69A3" w14:textId="64AE40B7" w:rsidR="003B3CCE" w:rsidRPr="00DF072A" w:rsidRDefault="004D021C" w:rsidP="009F09EB">
      <w:pPr>
        <w:ind w:left="142"/>
        <w:jc w:val="both"/>
        <w:rPr>
          <w:rFonts w:ascii="Arial" w:hAnsi="Arial" w:cs="Arial"/>
          <w:bCs/>
          <w:sz w:val="22"/>
          <w:szCs w:val="22"/>
        </w:rPr>
      </w:pPr>
      <w:r>
        <w:rPr>
          <w:rFonts w:ascii="Arial" w:hAnsi="Arial" w:cs="Arial"/>
          <w:bCs/>
          <w:sz w:val="22"/>
          <w:szCs w:val="22"/>
        </w:rPr>
        <w:t>10</w:t>
      </w:r>
      <w:r w:rsidR="003B3CCE" w:rsidRPr="00DF072A">
        <w:rPr>
          <w:rFonts w:ascii="Arial" w:hAnsi="Arial" w:cs="Arial"/>
          <w:bCs/>
          <w:sz w:val="22"/>
          <w:szCs w:val="22"/>
        </w:rPr>
        <w:t xml:space="preserve">. Los niños y las madres lactantes se exponen a dos clases de mercurio que son los que pasan a la leche materna y se transfieren a los niños. Los dos tipos de mercurio que tienen esta característica son </w:t>
      </w:r>
      <w:r w:rsidR="00AB4B1C" w:rsidRPr="00DF072A">
        <w:rPr>
          <w:rFonts w:ascii="Arial" w:hAnsi="Arial" w:cs="Arial"/>
          <w:bCs/>
          <w:sz w:val="22"/>
          <w:szCs w:val="22"/>
        </w:rPr>
        <w:t>el</w:t>
      </w:r>
    </w:p>
    <w:p w14:paraId="70D76455" w14:textId="77777777" w:rsidR="003B3CCE" w:rsidRPr="00DF072A" w:rsidRDefault="003B3CCE" w:rsidP="003B3CCE">
      <w:pPr>
        <w:jc w:val="both"/>
        <w:rPr>
          <w:rFonts w:ascii="Arial" w:hAnsi="Arial" w:cs="Arial"/>
          <w:sz w:val="22"/>
          <w:szCs w:val="22"/>
        </w:rPr>
      </w:pPr>
    </w:p>
    <w:p w14:paraId="40214FB1" w14:textId="6F17EF64" w:rsidR="009F09EB" w:rsidRPr="009F09EB" w:rsidRDefault="003640E5" w:rsidP="009F09EB">
      <w:pPr>
        <w:numPr>
          <w:ilvl w:val="0"/>
          <w:numId w:val="40"/>
        </w:numPr>
        <w:spacing w:after="200" w:line="276" w:lineRule="auto"/>
        <w:ind w:left="709" w:hanging="283"/>
        <w:contextualSpacing/>
        <w:jc w:val="both"/>
        <w:rPr>
          <w:rFonts w:ascii="Arial" w:eastAsia="Calibri" w:hAnsi="Arial" w:cs="Arial"/>
          <w:sz w:val="22"/>
          <w:szCs w:val="22"/>
          <w:highlight w:val="darkCyan"/>
          <w:u w:val="single"/>
          <w:lang w:val="es-CO" w:eastAsia="en-US"/>
        </w:rPr>
      </w:pPr>
      <w:r w:rsidRPr="003640E5">
        <w:rPr>
          <w:rFonts w:ascii="Arial" w:eastAsia="Calibri" w:hAnsi="Arial" w:cs="Arial"/>
          <w:sz w:val="22"/>
          <w:szCs w:val="22"/>
          <w:highlight w:val="darkCyan"/>
          <w:u w:val="single"/>
          <w:lang w:val="es-CO" w:eastAsia="en-US"/>
        </w:rPr>
        <w:t xml:space="preserve">Mercurio </w:t>
      </w:r>
      <w:r w:rsidR="003B3CCE" w:rsidRPr="003640E5">
        <w:rPr>
          <w:rFonts w:ascii="Arial" w:eastAsia="Calibri" w:hAnsi="Arial" w:cs="Arial"/>
          <w:sz w:val="22"/>
          <w:szCs w:val="22"/>
          <w:highlight w:val="darkCyan"/>
          <w:u w:val="single"/>
          <w:lang w:val="es-CO" w:eastAsia="en-US"/>
        </w:rPr>
        <w:t xml:space="preserve">elemental o metálico (Hg) y metilmercurio </w:t>
      </w:r>
      <w:proofErr w:type="spellStart"/>
      <w:r w:rsidRPr="003640E5">
        <w:rPr>
          <w:rFonts w:ascii="Arial" w:eastAsia="Calibri" w:hAnsi="Arial" w:cs="Arial"/>
          <w:sz w:val="22"/>
          <w:szCs w:val="22"/>
          <w:highlight w:val="darkCyan"/>
          <w:u w:val="single"/>
          <w:lang w:val="es-CO" w:eastAsia="en-US"/>
        </w:rPr>
        <w:t>mehg</w:t>
      </w:r>
      <w:proofErr w:type="spellEnd"/>
      <w:r w:rsidRPr="003640E5">
        <w:rPr>
          <w:rFonts w:ascii="Arial" w:eastAsia="Calibri" w:hAnsi="Arial" w:cs="Arial"/>
          <w:sz w:val="22"/>
          <w:szCs w:val="22"/>
          <w:highlight w:val="darkCyan"/>
          <w:u w:val="single"/>
          <w:lang w:val="es-CO" w:eastAsia="en-US"/>
        </w:rPr>
        <w:t xml:space="preserve"> </w:t>
      </w:r>
      <w:r w:rsidR="003B3CCE" w:rsidRPr="003640E5">
        <w:rPr>
          <w:rFonts w:ascii="Arial" w:eastAsia="Calibri" w:hAnsi="Arial" w:cs="Arial"/>
          <w:sz w:val="22"/>
          <w:szCs w:val="22"/>
          <w:highlight w:val="darkCyan"/>
          <w:u w:val="single"/>
          <w:lang w:val="es-CO" w:eastAsia="en-US"/>
        </w:rPr>
        <w:t>(CH3Hg+)</w:t>
      </w:r>
      <w:r w:rsidR="009F09EB">
        <w:rPr>
          <w:rFonts w:ascii="Arial" w:eastAsia="Calibri" w:hAnsi="Arial" w:cs="Arial"/>
          <w:sz w:val="22"/>
          <w:szCs w:val="22"/>
          <w:highlight w:val="darkCyan"/>
          <w:u w:val="single"/>
          <w:lang w:val="es-CO" w:eastAsia="en-US"/>
        </w:rPr>
        <w:t>.</w:t>
      </w:r>
    </w:p>
    <w:p w14:paraId="693C8A20" w14:textId="5B9B78D4" w:rsidR="009F09EB" w:rsidRPr="009F09EB" w:rsidRDefault="003640E5" w:rsidP="009F09EB">
      <w:pPr>
        <w:numPr>
          <w:ilvl w:val="0"/>
          <w:numId w:val="40"/>
        </w:numPr>
        <w:spacing w:after="200" w:line="276" w:lineRule="auto"/>
        <w:ind w:left="709" w:hanging="283"/>
        <w:contextualSpacing/>
        <w:jc w:val="both"/>
        <w:rPr>
          <w:rFonts w:ascii="Arial" w:eastAsia="Calibri" w:hAnsi="Arial" w:cs="Arial"/>
          <w:sz w:val="22"/>
          <w:szCs w:val="22"/>
          <w:u w:val="single"/>
          <w:lang w:val="es-CO" w:eastAsia="en-US"/>
        </w:rPr>
      </w:pPr>
      <w:r w:rsidRPr="009F09EB">
        <w:rPr>
          <w:rFonts w:ascii="Arial" w:eastAsia="Calibri" w:hAnsi="Arial" w:cs="Arial"/>
          <w:sz w:val="22"/>
          <w:szCs w:val="22"/>
          <w:lang w:val="es-CO" w:eastAsia="en-US"/>
        </w:rPr>
        <w:t xml:space="preserve">Mercurio </w:t>
      </w:r>
      <w:r w:rsidR="003B3CCE" w:rsidRPr="009F09EB">
        <w:rPr>
          <w:rFonts w:ascii="Arial" w:eastAsia="Calibri" w:hAnsi="Arial" w:cs="Arial"/>
          <w:sz w:val="22"/>
          <w:szCs w:val="22"/>
          <w:lang w:val="es-CO" w:eastAsia="en-US"/>
        </w:rPr>
        <w:t>inorgánico o Cloruro de mercurio (</w:t>
      </w:r>
      <w:r w:rsidR="0037335C">
        <w:rPr>
          <w:rFonts w:ascii="Arial" w:eastAsia="Calibri" w:hAnsi="Arial" w:cs="Arial"/>
          <w:sz w:val="22"/>
          <w:szCs w:val="22"/>
          <w:lang w:val="es-CO" w:eastAsia="en-US"/>
        </w:rPr>
        <w:t>H</w:t>
      </w:r>
      <w:r w:rsidRPr="009F09EB">
        <w:rPr>
          <w:rFonts w:ascii="Arial" w:eastAsia="Calibri" w:hAnsi="Arial" w:cs="Arial"/>
          <w:sz w:val="22"/>
          <w:szCs w:val="22"/>
          <w:lang w:val="es-CO" w:eastAsia="en-US"/>
        </w:rPr>
        <w:t>g</w:t>
      </w:r>
      <w:r w:rsidR="0037335C">
        <w:rPr>
          <w:rFonts w:ascii="Arial" w:eastAsia="Calibri" w:hAnsi="Arial" w:cs="Arial"/>
          <w:sz w:val="22"/>
          <w:szCs w:val="22"/>
          <w:lang w:val="es-CO" w:eastAsia="en-US"/>
        </w:rPr>
        <w:t>C</w:t>
      </w:r>
      <w:r w:rsidRPr="009F09EB">
        <w:rPr>
          <w:rFonts w:ascii="Arial" w:eastAsia="Calibri" w:hAnsi="Arial" w:cs="Arial"/>
          <w:sz w:val="22"/>
          <w:szCs w:val="22"/>
          <w:lang w:val="es-CO" w:eastAsia="en-US"/>
        </w:rPr>
        <w:t>l2</w:t>
      </w:r>
      <w:r w:rsidR="003B3CCE" w:rsidRPr="009F09EB">
        <w:rPr>
          <w:rFonts w:ascii="Arial" w:eastAsia="Calibri" w:hAnsi="Arial" w:cs="Arial"/>
          <w:sz w:val="22"/>
          <w:szCs w:val="22"/>
          <w:lang w:val="es-CO" w:eastAsia="en-US"/>
        </w:rPr>
        <w:t>) y Oxido de Mercurio (</w:t>
      </w:r>
      <w:r w:rsidR="0037335C">
        <w:rPr>
          <w:rFonts w:ascii="Arial" w:eastAsia="Calibri" w:hAnsi="Arial" w:cs="Arial"/>
          <w:sz w:val="22"/>
          <w:szCs w:val="22"/>
          <w:lang w:val="es-CO" w:eastAsia="en-US"/>
        </w:rPr>
        <w:t>H</w:t>
      </w:r>
      <w:r w:rsidRPr="009F09EB">
        <w:rPr>
          <w:rFonts w:ascii="Arial" w:eastAsia="Calibri" w:hAnsi="Arial" w:cs="Arial"/>
          <w:sz w:val="22"/>
          <w:szCs w:val="22"/>
          <w:lang w:val="es-CO" w:eastAsia="en-US"/>
        </w:rPr>
        <w:t>g</w:t>
      </w:r>
      <w:r w:rsidR="0037335C">
        <w:rPr>
          <w:rFonts w:ascii="Arial" w:eastAsia="Calibri" w:hAnsi="Arial" w:cs="Arial"/>
          <w:sz w:val="22"/>
          <w:szCs w:val="22"/>
          <w:lang w:val="es-CO" w:eastAsia="en-US"/>
        </w:rPr>
        <w:t>O</w:t>
      </w:r>
      <w:r w:rsidR="003B3CCE" w:rsidRPr="009F09EB">
        <w:rPr>
          <w:rFonts w:ascii="Arial" w:eastAsia="Calibri" w:hAnsi="Arial" w:cs="Arial"/>
          <w:sz w:val="22"/>
          <w:szCs w:val="22"/>
          <w:lang w:val="es-CO" w:eastAsia="en-US"/>
        </w:rPr>
        <w:t>)</w:t>
      </w:r>
      <w:r w:rsidR="009F09EB">
        <w:rPr>
          <w:rFonts w:ascii="Arial" w:eastAsia="Calibri" w:hAnsi="Arial" w:cs="Arial"/>
          <w:sz w:val="22"/>
          <w:szCs w:val="22"/>
          <w:lang w:val="es-CO" w:eastAsia="en-US"/>
        </w:rPr>
        <w:t>.</w:t>
      </w:r>
    </w:p>
    <w:p w14:paraId="2A5680B7" w14:textId="1D77A45B" w:rsidR="009F09EB" w:rsidRPr="009F09EB" w:rsidRDefault="003640E5" w:rsidP="009F09EB">
      <w:pPr>
        <w:numPr>
          <w:ilvl w:val="0"/>
          <w:numId w:val="40"/>
        </w:numPr>
        <w:spacing w:after="200" w:line="276" w:lineRule="auto"/>
        <w:ind w:left="709" w:hanging="283"/>
        <w:contextualSpacing/>
        <w:jc w:val="both"/>
        <w:rPr>
          <w:rFonts w:ascii="Arial" w:eastAsia="Calibri" w:hAnsi="Arial" w:cs="Arial"/>
          <w:sz w:val="22"/>
          <w:szCs w:val="22"/>
          <w:u w:val="single"/>
          <w:lang w:val="es-CO" w:eastAsia="en-US"/>
        </w:rPr>
      </w:pPr>
      <w:r w:rsidRPr="009F09EB">
        <w:rPr>
          <w:rFonts w:ascii="Arial" w:eastAsia="Calibri" w:hAnsi="Arial" w:cs="Arial"/>
          <w:sz w:val="22"/>
          <w:szCs w:val="22"/>
          <w:lang w:val="es-CO" w:eastAsia="en-US"/>
        </w:rPr>
        <w:t xml:space="preserve">Mercurio </w:t>
      </w:r>
      <w:r w:rsidR="003B3CCE" w:rsidRPr="009F09EB">
        <w:rPr>
          <w:rFonts w:ascii="Arial" w:eastAsia="Calibri" w:hAnsi="Arial" w:cs="Arial"/>
          <w:sz w:val="22"/>
          <w:szCs w:val="22"/>
          <w:lang w:val="es-CO" w:eastAsia="en-US"/>
        </w:rPr>
        <w:t>elemental o metálico (Hg) y fenilmercurio (C6H5Hg+)</w:t>
      </w:r>
      <w:r w:rsidR="009F09EB">
        <w:rPr>
          <w:rFonts w:ascii="Arial" w:eastAsia="Calibri" w:hAnsi="Arial" w:cs="Arial"/>
          <w:sz w:val="22"/>
          <w:szCs w:val="22"/>
          <w:lang w:val="es-CO" w:eastAsia="en-US"/>
        </w:rPr>
        <w:t>.</w:t>
      </w:r>
    </w:p>
    <w:p w14:paraId="14BF2766" w14:textId="78118BC6" w:rsidR="003B3CCE" w:rsidRPr="00E17737" w:rsidRDefault="003640E5" w:rsidP="00E17737">
      <w:pPr>
        <w:numPr>
          <w:ilvl w:val="0"/>
          <w:numId w:val="40"/>
        </w:numPr>
        <w:spacing w:after="200" w:line="276" w:lineRule="auto"/>
        <w:ind w:left="709" w:hanging="283"/>
        <w:contextualSpacing/>
        <w:jc w:val="both"/>
        <w:rPr>
          <w:rFonts w:ascii="Arial" w:eastAsia="Calibri" w:hAnsi="Arial" w:cs="Arial"/>
          <w:sz w:val="22"/>
          <w:szCs w:val="22"/>
          <w:u w:val="single"/>
          <w:lang w:val="es-CO" w:eastAsia="en-US"/>
        </w:rPr>
      </w:pPr>
      <w:r w:rsidRPr="009F09EB">
        <w:rPr>
          <w:rFonts w:ascii="Arial" w:eastAsia="Calibri" w:hAnsi="Arial" w:cs="Arial"/>
          <w:sz w:val="22"/>
          <w:szCs w:val="22"/>
          <w:lang w:val="es-CO" w:eastAsia="en-US"/>
        </w:rPr>
        <w:t xml:space="preserve">Etilmercurio </w:t>
      </w:r>
      <w:r w:rsidR="003B3CCE" w:rsidRPr="009F09EB">
        <w:rPr>
          <w:rFonts w:ascii="Arial" w:eastAsia="Calibri" w:hAnsi="Arial" w:cs="Arial"/>
          <w:sz w:val="22"/>
          <w:szCs w:val="22"/>
          <w:lang w:val="es-CO" w:eastAsia="en-US"/>
        </w:rPr>
        <w:t>(C2H5Hg+) y Oxido de Mercurio (</w:t>
      </w:r>
      <w:r w:rsidR="0037335C">
        <w:rPr>
          <w:rFonts w:ascii="Arial" w:eastAsia="Calibri" w:hAnsi="Arial" w:cs="Arial"/>
          <w:sz w:val="22"/>
          <w:szCs w:val="22"/>
          <w:lang w:val="es-CO" w:eastAsia="en-US"/>
        </w:rPr>
        <w:t>H</w:t>
      </w:r>
      <w:r w:rsidRPr="009F09EB">
        <w:rPr>
          <w:rFonts w:ascii="Arial" w:eastAsia="Calibri" w:hAnsi="Arial" w:cs="Arial"/>
          <w:sz w:val="22"/>
          <w:szCs w:val="22"/>
          <w:lang w:val="es-CO" w:eastAsia="en-US"/>
        </w:rPr>
        <w:t>g</w:t>
      </w:r>
      <w:r w:rsidR="0037335C">
        <w:rPr>
          <w:rFonts w:ascii="Arial" w:eastAsia="Calibri" w:hAnsi="Arial" w:cs="Arial"/>
          <w:sz w:val="22"/>
          <w:szCs w:val="22"/>
          <w:lang w:val="es-CO" w:eastAsia="en-US"/>
        </w:rPr>
        <w:t>O</w:t>
      </w:r>
      <w:r w:rsidR="003B3CCE" w:rsidRPr="009F09EB">
        <w:rPr>
          <w:rFonts w:ascii="Arial" w:eastAsia="Calibri" w:hAnsi="Arial" w:cs="Arial"/>
          <w:sz w:val="22"/>
          <w:szCs w:val="22"/>
          <w:lang w:val="es-CO" w:eastAsia="en-US"/>
        </w:rPr>
        <w:t>)</w:t>
      </w:r>
      <w:r w:rsidR="009F09EB">
        <w:rPr>
          <w:rFonts w:ascii="Arial" w:eastAsia="Calibri" w:hAnsi="Arial" w:cs="Arial"/>
          <w:sz w:val="22"/>
          <w:szCs w:val="22"/>
          <w:lang w:val="es-CO" w:eastAsia="en-US"/>
        </w:rPr>
        <w:t>.</w:t>
      </w:r>
    </w:p>
    <w:p w14:paraId="0457340C" w14:textId="77777777" w:rsidR="003B3CCE" w:rsidRPr="00DF072A" w:rsidRDefault="003B3CCE" w:rsidP="003B3CCE">
      <w:pPr>
        <w:spacing w:after="200" w:line="276" w:lineRule="auto"/>
        <w:ind w:left="1080"/>
        <w:contextualSpacing/>
        <w:jc w:val="both"/>
        <w:rPr>
          <w:rFonts w:ascii="Arial" w:eastAsia="Calibri" w:hAnsi="Arial" w:cs="Arial"/>
          <w:sz w:val="22"/>
          <w:szCs w:val="22"/>
          <w:lang w:eastAsia="en-US"/>
        </w:rPr>
      </w:pPr>
    </w:p>
    <w:p w14:paraId="207473FC" w14:textId="77777777" w:rsidR="003B3CCE" w:rsidRPr="00DF072A" w:rsidRDefault="003B3CCE" w:rsidP="003B3CCE">
      <w:pPr>
        <w:jc w:val="both"/>
        <w:rPr>
          <w:rFonts w:ascii="Arial" w:eastAsia="Calibri" w:hAnsi="Arial" w:cs="Arial"/>
          <w:sz w:val="22"/>
          <w:szCs w:val="22"/>
          <w:u w:val="single"/>
          <w:lang w:val="es-CO" w:eastAsia="en-US"/>
        </w:rPr>
      </w:pPr>
    </w:p>
    <w:p w14:paraId="2E924E8C" w14:textId="77777777" w:rsidR="003B3CCE" w:rsidRPr="00DF072A" w:rsidRDefault="003B3CCE" w:rsidP="003B3CCE">
      <w:pPr>
        <w:autoSpaceDE w:val="0"/>
        <w:autoSpaceDN w:val="0"/>
        <w:adjustRightInd w:val="0"/>
        <w:jc w:val="both"/>
        <w:rPr>
          <w:rFonts w:ascii="Arial" w:hAnsi="Arial" w:cs="Arial"/>
          <w:bCs/>
          <w:color w:val="365F91"/>
          <w:sz w:val="22"/>
          <w:szCs w:val="22"/>
        </w:rPr>
      </w:pPr>
    </w:p>
    <w:p w14:paraId="3DDC1156" w14:textId="77777777" w:rsidR="003B3CCE" w:rsidRPr="00DF072A" w:rsidRDefault="003B3CCE" w:rsidP="003B3CCE">
      <w:pPr>
        <w:ind w:left="426"/>
        <w:jc w:val="both"/>
        <w:rPr>
          <w:rFonts w:ascii="Arial" w:hAnsi="Arial" w:cs="Arial"/>
          <w:sz w:val="22"/>
          <w:szCs w:val="22"/>
        </w:rPr>
      </w:pPr>
    </w:p>
    <w:p w14:paraId="3E91E27A" w14:textId="77777777" w:rsidR="003B3CCE" w:rsidRPr="00DF072A" w:rsidRDefault="003B3CCE" w:rsidP="001B03D4">
      <w:pPr>
        <w:tabs>
          <w:tab w:val="left" w:pos="3375"/>
        </w:tabs>
        <w:rPr>
          <w:rFonts w:ascii="Arial" w:hAnsi="Arial" w:cs="Arial"/>
        </w:rPr>
      </w:pPr>
    </w:p>
    <w:sectPr w:rsidR="003B3CCE" w:rsidRPr="00DF072A" w:rsidSect="00DF68B9">
      <w:headerReference w:type="default" r:id="rId10"/>
      <w:pgSz w:w="12242" w:h="15842" w:code="1"/>
      <w:pgMar w:top="1134" w:right="1134" w:bottom="1134" w:left="1701" w:header="113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C50B" w14:textId="77777777" w:rsidR="00DF199D" w:rsidRDefault="00DF199D">
      <w:r>
        <w:separator/>
      </w:r>
    </w:p>
  </w:endnote>
  <w:endnote w:type="continuationSeparator" w:id="0">
    <w:p w14:paraId="56B2EE80" w14:textId="77777777" w:rsidR="00DF199D" w:rsidRDefault="00DF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55C8" w14:textId="77777777" w:rsidR="00DF199D" w:rsidRDefault="00DF199D">
      <w:r>
        <w:separator/>
      </w:r>
    </w:p>
  </w:footnote>
  <w:footnote w:type="continuationSeparator" w:id="0">
    <w:p w14:paraId="15D8D677" w14:textId="77777777" w:rsidR="00DF199D" w:rsidRDefault="00DF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5"/>
      <w:gridCol w:w="3095"/>
      <w:gridCol w:w="3261"/>
      <w:gridCol w:w="2549"/>
    </w:tblGrid>
    <w:tr w:rsidR="003B3CCE" w:rsidRPr="000427A9" w14:paraId="767001FA" w14:textId="77777777" w:rsidTr="00045FFA">
      <w:trPr>
        <w:trHeight w:val="553"/>
        <w:jc w:val="center"/>
      </w:trPr>
      <w:tc>
        <w:tcPr>
          <w:tcW w:w="1815" w:type="dxa"/>
          <w:vMerge w:val="restart"/>
          <w:tcBorders>
            <w:right w:val="nil"/>
          </w:tcBorders>
          <w:vAlign w:val="center"/>
        </w:tcPr>
        <w:p w14:paraId="2141D3EF" w14:textId="77777777" w:rsidR="003B3CCE" w:rsidRPr="00A84739" w:rsidRDefault="00324205" w:rsidP="00045FFA">
          <w:pPr>
            <w:jc w:val="center"/>
            <w:rPr>
              <w:rFonts w:ascii="Arial" w:hAnsi="Arial" w:cs="Arial"/>
              <w:lang w:eastAsia="es-CO"/>
            </w:rPr>
          </w:pPr>
          <w:bookmarkStart w:id="0" w:name="OLE_LINK1"/>
          <w:r w:rsidRPr="00E65880">
            <w:rPr>
              <w:rFonts w:ascii="Arial" w:hAnsi="Arial" w:cs="Arial"/>
              <w:noProof/>
              <w:lang w:val="es-CO" w:eastAsia="es-CO"/>
            </w:rPr>
            <w:drawing>
              <wp:inline distT="0" distB="0" distL="0" distR="0" wp14:anchorId="785AD3D9" wp14:editId="4F7E30D4">
                <wp:extent cx="1038225" cy="647700"/>
                <wp:effectExtent l="0" t="0" r="0" b="0"/>
                <wp:docPr id="1" name="Imagen 1" descr="logo_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47700"/>
                        </a:xfrm>
                        <a:prstGeom prst="rect">
                          <a:avLst/>
                        </a:prstGeom>
                        <a:noFill/>
                        <a:ln>
                          <a:noFill/>
                        </a:ln>
                      </pic:spPr>
                    </pic:pic>
                  </a:graphicData>
                </a:graphic>
              </wp:inline>
            </w:drawing>
          </w:r>
          <w:bookmarkEnd w:id="0"/>
        </w:p>
      </w:tc>
      <w:tc>
        <w:tcPr>
          <w:tcW w:w="3095" w:type="dxa"/>
          <w:vMerge w:val="restart"/>
          <w:tcBorders>
            <w:left w:val="nil"/>
          </w:tcBorders>
          <w:vAlign w:val="center"/>
        </w:tcPr>
        <w:p w14:paraId="756C3902" w14:textId="77777777" w:rsidR="003B3CCE" w:rsidRPr="00037A25" w:rsidRDefault="003B3CCE" w:rsidP="00045FFA">
          <w:pPr>
            <w:pStyle w:val="Ttulo5"/>
            <w:rPr>
              <w:rFonts w:cs="Arial"/>
              <w:sz w:val="20"/>
              <w:szCs w:val="20"/>
            </w:rPr>
          </w:pPr>
          <w:r w:rsidRPr="00037A25">
            <w:rPr>
              <w:rFonts w:cs="Arial"/>
              <w:sz w:val="20"/>
              <w:szCs w:val="20"/>
            </w:rPr>
            <w:t xml:space="preserve">PROCESO </w:t>
          </w:r>
        </w:p>
        <w:p w14:paraId="53D402FA" w14:textId="77777777" w:rsidR="003B3CCE" w:rsidRPr="00037A25" w:rsidRDefault="003B3CCE" w:rsidP="00045FFA">
          <w:pPr>
            <w:pStyle w:val="Ttulo5"/>
            <w:rPr>
              <w:rFonts w:cs="Arial"/>
              <w:sz w:val="20"/>
              <w:szCs w:val="20"/>
            </w:rPr>
          </w:pPr>
          <w:r>
            <w:rPr>
              <w:rFonts w:cs="Arial"/>
              <w:bCs w:val="0"/>
              <w:sz w:val="20"/>
              <w:szCs w:val="20"/>
              <w:lang w:eastAsia="es-AR"/>
            </w:rPr>
            <w:t>VIGILANCIA Y ANALISIS DEL RIESGO EN SALUD PÚBLICA</w:t>
          </w:r>
        </w:p>
      </w:tc>
      <w:tc>
        <w:tcPr>
          <w:tcW w:w="3261" w:type="dxa"/>
          <w:vMerge w:val="restart"/>
          <w:vAlign w:val="center"/>
        </w:tcPr>
        <w:p w14:paraId="07831767" w14:textId="77777777" w:rsidR="003B3CCE" w:rsidRPr="00B1565F" w:rsidRDefault="003B3CCE" w:rsidP="001B03D4">
          <w:pPr>
            <w:jc w:val="center"/>
            <w:rPr>
              <w:rFonts w:ascii="Arial Narrow" w:hAnsi="Arial Narrow" w:cs="Arial"/>
              <w:b/>
              <w:sz w:val="20"/>
              <w:szCs w:val="20"/>
            </w:rPr>
          </w:pPr>
          <w:r w:rsidRPr="00B1565F">
            <w:rPr>
              <w:rFonts w:ascii="Arial Narrow" w:hAnsi="Arial Narrow" w:cs="Arial"/>
              <w:b/>
              <w:bCs/>
              <w:sz w:val="20"/>
              <w:szCs w:val="20"/>
              <w:lang w:eastAsia="es-AR"/>
            </w:rPr>
            <w:t>EVIDENCIA  DE  CONOCIMIENTO</w:t>
          </w:r>
          <w:r>
            <w:rPr>
              <w:rFonts w:ascii="Arial Narrow" w:hAnsi="Arial Narrow" w:cs="Arial"/>
              <w:b/>
              <w:bCs/>
              <w:sz w:val="20"/>
              <w:szCs w:val="20"/>
              <w:lang w:eastAsia="es-AR"/>
            </w:rPr>
            <w:t xml:space="preserve"> PROGRAMA FETP</w:t>
          </w:r>
        </w:p>
      </w:tc>
      <w:tc>
        <w:tcPr>
          <w:tcW w:w="2549" w:type="dxa"/>
          <w:shd w:val="clear" w:color="auto" w:fill="auto"/>
          <w:vAlign w:val="center"/>
        </w:tcPr>
        <w:p w14:paraId="4B257115" w14:textId="77777777" w:rsidR="003B3CCE" w:rsidRPr="00037A25" w:rsidRDefault="003B3CCE" w:rsidP="00045FFA">
          <w:pPr>
            <w:jc w:val="center"/>
            <w:rPr>
              <w:rFonts w:ascii="Arial Narrow" w:hAnsi="Arial Narrow" w:cs="Arial"/>
              <w:b/>
              <w:sz w:val="20"/>
              <w:szCs w:val="20"/>
            </w:rPr>
          </w:pPr>
          <w:r w:rsidRPr="00037A25">
            <w:rPr>
              <w:rFonts w:ascii="Arial Narrow" w:hAnsi="Arial Narrow" w:cs="Arial"/>
              <w:b/>
              <w:sz w:val="20"/>
              <w:szCs w:val="20"/>
            </w:rPr>
            <w:t xml:space="preserve">Versión: </w:t>
          </w:r>
          <w:r>
            <w:rPr>
              <w:rFonts w:ascii="Arial Narrow" w:hAnsi="Arial Narrow" w:cs="Arial"/>
              <w:b/>
              <w:sz w:val="20"/>
              <w:szCs w:val="20"/>
            </w:rPr>
            <w:t>03</w:t>
          </w:r>
        </w:p>
      </w:tc>
    </w:tr>
    <w:tr w:rsidR="003B3CCE" w:rsidRPr="000427A9" w14:paraId="2C7BA99B" w14:textId="77777777" w:rsidTr="00045FFA">
      <w:trPr>
        <w:trHeight w:val="406"/>
        <w:jc w:val="center"/>
      </w:trPr>
      <w:tc>
        <w:tcPr>
          <w:tcW w:w="1815" w:type="dxa"/>
          <w:vMerge/>
          <w:tcBorders>
            <w:right w:val="nil"/>
          </w:tcBorders>
          <w:vAlign w:val="center"/>
        </w:tcPr>
        <w:p w14:paraId="4208BB5F" w14:textId="77777777" w:rsidR="003B3CCE" w:rsidRPr="007210C7" w:rsidRDefault="003B3CCE" w:rsidP="00045FFA">
          <w:pPr>
            <w:jc w:val="center"/>
            <w:rPr>
              <w:rFonts w:ascii="Arial" w:hAnsi="Arial" w:cs="Arial"/>
            </w:rPr>
          </w:pPr>
        </w:p>
      </w:tc>
      <w:tc>
        <w:tcPr>
          <w:tcW w:w="3095" w:type="dxa"/>
          <w:vMerge/>
          <w:tcBorders>
            <w:left w:val="nil"/>
          </w:tcBorders>
          <w:vAlign w:val="center"/>
        </w:tcPr>
        <w:p w14:paraId="6409068C" w14:textId="77777777" w:rsidR="003B3CCE" w:rsidRPr="00037A25" w:rsidRDefault="003B3CCE" w:rsidP="00045FFA">
          <w:pPr>
            <w:pStyle w:val="Ttulo5"/>
            <w:rPr>
              <w:rFonts w:cs="Arial"/>
              <w:sz w:val="20"/>
              <w:szCs w:val="20"/>
            </w:rPr>
          </w:pPr>
        </w:p>
      </w:tc>
      <w:tc>
        <w:tcPr>
          <w:tcW w:w="3261" w:type="dxa"/>
          <w:vMerge/>
          <w:tcBorders>
            <w:bottom w:val="single" w:sz="4" w:space="0" w:color="auto"/>
          </w:tcBorders>
          <w:vAlign w:val="center"/>
        </w:tcPr>
        <w:p w14:paraId="494D1D4C" w14:textId="77777777" w:rsidR="003B3CCE" w:rsidRPr="00037A25" w:rsidRDefault="003B3CCE" w:rsidP="00045FFA">
          <w:pPr>
            <w:jc w:val="center"/>
            <w:rPr>
              <w:rFonts w:ascii="Arial Narrow" w:hAnsi="Arial Narrow" w:cs="Arial"/>
              <w:b/>
              <w:color w:val="808080"/>
              <w:sz w:val="20"/>
              <w:szCs w:val="20"/>
            </w:rPr>
          </w:pPr>
        </w:p>
      </w:tc>
      <w:tc>
        <w:tcPr>
          <w:tcW w:w="2549" w:type="dxa"/>
          <w:shd w:val="clear" w:color="auto" w:fill="auto"/>
          <w:vAlign w:val="center"/>
        </w:tcPr>
        <w:p w14:paraId="2E69D0CA" w14:textId="77777777" w:rsidR="003B3CCE" w:rsidRPr="00037A25" w:rsidRDefault="003B3CCE" w:rsidP="00B1565F">
          <w:pPr>
            <w:jc w:val="center"/>
            <w:rPr>
              <w:rFonts w:ascii="Arial Narrow" w:hAnsi="Arial Narrow" w:cs="Arial"/>
              <w:sz w:val="20"/>
              <w:szCs w:val="20"/>
            </w:rPr>
          </w:pPr>
          <w:r>
            <w:rPr>
              <w:rFonts w:ascii="Arial Narrow" w:hAnsi="Arial Narrow" w:cs="Arial"/>
              <w:sz w:val="20"/>
              <w:szCs w:val="20"/>
            </w:rPr>
            <w:t>2017</w:t>
          </w:r>
          <w:r w:rsidRPr="00037A25">
            <w:rPr>
              <w:rFonts w:ascii="Arial Narrow" w:hAnsi="Arial Narrow" w:cs="Arial"/>
              <w:sz w:val="20"/>
              <w:szCs w:val="20"/>
            </w:rPr>
            <w:t xml:space="preserve"> – </w:t>
          </w:r>
          <w:r>
            <w:rPr>
              <w:rFonts w:ascii="Arial Narrow" w:hAnsi="Arial Narrow" w:cs="Arial"/>
              <w:sz w:val="20"/>
              <w:szCs w:val="20"/>
            </w:rPr>
            <w:t>02 – 24</w:t>
          </w:r>
        </w:p>
      </w:tc>
    </w:tr>
    <w:tr w:rsidR="003B3CCE" w:rsidRPr="000427A9" w14:paraId="3C536ECB" w14:textId="77777777" w:rsidTr="0028519F">
      <w:trPr>
        <w:trHeight w:val="296"/>
        <w:jc w:val="center"/>
      </w:trPr>
      <w:tc>
        <w:tcPr>
          <w:tcW w:w="1815" w:type="dxa"/>
          <w:vMerge/>
          <w:tcBorders>
            <w:right w:val="nil"/>
          </w:tcBorders>
        </w:tcPr>
        <w:p w14:paraId="1F265915" w14:textId="77777777" w:rsidR="003B3CCE" w:rsidRPr="007210C7" w:rsidRDefault="003B3CCE" w:rsidP="00045FFA">
          <w:pPr>
            <w:rPr>
              <w:rFonts w:ascii="Arial" w:hAnsi="Arial" w:cs="Arial"/>
            </w:rPr>
          </w:pPr>
        </w:p>
      </w:tc>
      <w:tc>
        <w:tcPr>
          <w:tcW w:w="3095" w:type="dxa"/>
          <w:vMerge/>
          <w:tcBorders>
            <w:left w:val="nil"/>
          </w:tcBorders>
          <w:vAlign w:val="center"/>
        </w:tcPr>
        <w:p w14:paraId="1D342FD5" w14:textId="77777777" w:rsidR="003B3CCE" w:rsidRPr="00037A25" w:rsidRDefault="003B3CCE" w:rsidP="00045FFA">
          <w:pPr>
            <w:pStyle w:val="Ttulo5"/>
            <w:rPr>
              <w:rFonts w:cs="Arial"/>
              <w:sz w:val="20"/>
              <w:szCs w:val="20"/>
            </w:rPr>
          </w:pPr>
        </w:p>
      </w:tc>
      <w:tc>
        <w:tcPr>
          <w:tcW w:w="3261" w:type="dxa"/>
          <w:shd w:val="clear" w:color="auto" w:fill="595959"/>
          <w:vAlign w:val="center"/>
        </w:tcPr>
        <w:p w14:paraId="761BB081" w14:textId="77777777" w:rsidR="003B3CCE" w:rsidRPr="00037A25" w:rsidRDefault="003B3CCE" w:rsidP="00B1565F">
          <w:pPr>
            <w:jc w:val="center"/>
            <w:rPr>
              <w:rFonts w:ascii="Arial Narrow" w:hAnsi="Arial Narrow" w:cs="Arial"/>
              <w:b/>
              <w:sz w:val="20"/>
              <w:szCs w:val="20"/>
            </w:rPr>
          </w:pPr>
          <w:r>
            <w:rPr>
              <w:rFonts w:ascii="Arial Narrow" w:hAnsi="Arial Narrow" w:cs="Arial"/>
              <w:b/>
              <w:color w:val="FFFFFF"/>
              <w:sz w:val="20"/>
              <w:szCs w:val="20"/>
            </w:rPr>
            <w:t>FOR-R02</w:t>
          </w:r>
          <w:r w:rsidRPr="00037A25">
            <w:rPr>
              <w:rFonts w:ascii="Arial Narrow" w:hAnsi="Arial Narrow" w:cs="Arial"/>
              <w:b/>
              <w:color w:val="FFFFFF"/>
              <w:sz w:val="20"/>
              <w:szCs w:val="20"/>
            </w:rPr>
            <w:t>.</w:t>
          </w:r>
          <w:r>
            <w:rPr>
              <w:rFonts w:ascii="Arial Narrow" w:hAnsi="Arial Narrow" w:cs="Arial"/>
              <w:b/>
              <w:color w:val="FFFFFF"/>
              <w:sz w:val="20"/>
              <w:szCs w:val="20"/>
            </w:rPr>
            <w:t>4010</w:t>
          </w:r>
          <w:r w:rsidRPr="00037A25">
            <w:rPr>
              <w:rFonts w:ascii="Arial Narrow" w:hAnsi="Arial Narrow" w:cs="Arial"/>
              <w:b/>
              <w:color w:val="FFFFFF"/>
              <w:sz w:val="20"/>
              <w:szCs w:val="20"/>
            </w:rPr>
            <w:t>-</w:t>
          </w:r>
          <w:r>
            <w:rPr>
              <w:rFonts w:ascii="Arial Narrow" w:hAnsi="Arial Narrow" w:cs="Arial"/>
              <w:b/>
              <w:color w:val="FFFFFF"/>
              <w:sz w:val="20"/>
              <w:szCs w:val="20"/>
            </w:rPr>
            <w:t>011</w:t>
          </w:r>
        </w:p>
      </w:tc>
      <w:tc>
        <w:tcPr>
          <w:tcW w:w="2549" w:type="dxa"/>
          <w:vAlign w:val="center"/>
        </w:tcPr>
        <w:p w14:paraId="1F4F3290" w14:textId="77777777" w:rsidR="003B3CCE" w:rsidRPr="00037A25" w:rsidRDefault="003B3CCE" w:rsidP="00045FFA">
          <w:pPr>
            <w:jc w:val="center"/>
            <w:rPr>
              <w:rFonts w:ascii="Arial Narrow" w:hAnsi="Arial Narrow" w:cs="Arial"/>
              <w:sz w:val="20"/>
              <w:szCs w:val="20"/>
            </w:rPr>
          </w:pPr>
          <w:r>
            <w:rPr>
              <w:rFonts w:ascii="Arial Narrow" w:hAnsi="Arial Narrow" w:cs="Arial"/>
              <w:sz w:val="20"/>
              <w:szCs w:val="20"/>
            </w:rPr>
            <w:t xml:space="preserve">Página  </w:t>
          </w:r>
          <w:r w:rsidRPr="00037A25">
            <w:rPr>
              <w:rFonts w:ascii="Arial Narrow" w:hAnsi="Arial Narrow" w:cs="Arial"/>
              <w:sz w:val="20"/>
              <w:szCs w:val="20"/>
            </w:rPr>
            <w:t xml:space="preserve">1  de </w:t>
          </w:r>
          <w:r w:rsidRPr="00037A25">
            <w:rPr>
              <w:rStyle w:val="Nmerodepgina"/>
              <w:rFonts w:ascii="Arial Narrow" w:hAnsi="Arial Narrow" w:cs="Arial"/>
              <w:sz w:val="20"/>
              <w:szCs w:val="20"/>
              <w:lang w:val="es-ES_tradnl"/>
            </w:rPr>
            <w:fldChar w:fldCharType="begin"/>
          </w:r>
          <w:r w:rsidRPr="00037A25">
            <w:rPr>
              <w:rStyle w:val="Nmerodepgina"/>
              <w:rFonts w:ascii="Arial Narrow" w:hAnsi="Arial Narrow" w:cs="Arial"/>
              <w:sz w:val="20"/>
              <w:szCs w:val="20"/>
              <w:lang w:val="es-ES_tradnl"/>
            </w:rPr>
            <w:instrText xml:space="preserve"> NUMPAGES </w:instrText>
          </w:r>
          <w:r w:rsidRPr="00037A25">
            <w:rPr>
              <w:rStyle w:val="Nmerodepgina"/>
              <w:rFonts w:ascii="Arial Narrow" w:hAnsi="Arial Narrow" w:cs="Arial"/>
              <w:sz w:val="20"/>
              <w:szCs w:val="20"/>
              <w:lang w:val="es-ES_tradnl"/>
            </w:rPr>
            <w:fldChar w:fldCharType="separate"/>
          </w:r>
          <w:r w:rsidR="005361FF">
            <w:rPr>
              <w:rStyle w:val="Nmerodepgina"/>
              <w:rFonts w:ascii="Arial Narrow" w:hAnsi="Arial Narrow" w:cs="Arial"/>
              <w:noProof/>
              <w:sz w:val="20"/>
              <w:szCs w:val="20"/>
              <w:lang w:val="es-ES_tradnl"/>
            </w:rPr>
            <w:t>12</w:t>
          </w:r>
          <w:r w:rsidRPr="00037A25">
            <w:rPr>
              <w:rStyle w:val="Nmerodepgina"/>
              <w:rFonts w:ascii="Arial Narrow" w:hAnsi="Arial Narrow" w:cs="Arial"/>
              <w:sz w:val="20"/>
              <w:szCs w:val="20"/>
              <w:lang w:val="es-ES_tradnl"/>
            </w:rPr>
            <w:fldChar w:fldCharType="end"/>
          </w:r>
        </w:p>
      </w:tc>
    </w:tr>
  </w:tbl>
  <w:p w14:paraId="67CE293A" w14:textId="77777777" w:rsidR="003B3CCE" w:rsidRDefault="003B3CCE">
    <w:pPr>
      <w:pStyle w:val="Encabezado"/>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108"/>
    <w:multiLevelType w:val="hybridMultilevel"/>
    <w:tmpl w:val="ECC02B68"/>
    <w:lvl w:ilvl="0" w:tplc="240A000F">
      <w:start w:val="1"/>
      <w:numFmt w:val="decimal"/>
      <w:lvlText w:val="%1."/>
      <w:lvlJc w:val="left"/>
      <w:pPr>
        <w:ind w:left="2880" w:hanging="360"/>
      </w:p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1" w15:restartNumberingAfterBreak="0">
    <w:nsid w:val="028C5621"/>
    <w:multiLevelType w:val="hybridMultilevel"/>
    <w:tmpl w:val="08E69D1C"/>
    <w:lvl w:ilvl="0" w:tplc="ADECA834">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33F3291"/>
    <w:multiLevelType w:val="hybridMultilevel"/>
    <w:tmpl w:val="BC1E78B2"/>
    <w:lvl w:ilvl="0" w:tplc="E74E4A06">
      <w:start w:val="1"/>
      <w:numFmt w:val="lowerLetter"/>
      <w:lvlText w:val="%1."/>
      <w:lvlJc w:val="left"/>
      <w:pPr>
        <w:ind w:left="1080" w:hanging="360"/>
      </w:pPr>
      <w:rPr>
        <w:rFonts w:hint="default"/>
        <w:b w:val="0"/>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5A414E6"/>
    <w:multiLevelType w:val="hybridMultilevel"/>
    <w:tmpl w:val="EAE0589E"/>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71D0AA8"/>
    <w:multiLevelType w:val="hybridMultilevel"/>
    <w:tmpl w:val="1194AF06"/>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9C44B09"/>
    <w:multiLevelType w:val="hybridMultilevel"/>
    <w:tmpl w:val="7124F7B4"/>
    <w:lvl w:ilvl="0" w:tplc="351AB500">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9EF3DE6"/>
    <w:multiLevelType w:val="hybridMultilevel"/>
    <w:tmpl w:val="CE2292DA"/>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0A6F6CD9"/>
    <w:multiLevelType w:val="hybridMultilevel"/>
    <w:tmpl w:val="32427AF4"/>
    <w:lvl w:ilvl="0" w:tplc="464C2FC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1AE62B8"/>
    <w:multiLevelType w:val="hybridMultilevel"/>
    <w:tmpl w:val="1194AF06"/>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26909BB"/>
    <w:multiLevelType w:val="hybridMultilevel"/>
    <w:tmpl w:val="D36EE27E"/>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333457E"/>
    <w:multiLevelType w:val="hybridMultilevel"/>
    <w:tmpl w:val="221CEA6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44A1CD7"/>
    <w:multiLevelType w:val="hybridMultilevel"/>
    <w:tmpl w:val="365E093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9DE1D5C"/>
    <w:multiLevelType w:val="hybridMultilevel"/>
    <w:tmpl w:val="590CA9DE"/>
    <w:lvl w:ilvl="0" w:tplc="163C38B2">
      <w:start w:val="1"/>
      <w:numFmt w:val="bullet"/>
      <w:lvlText w:val=""/>
      <w:lvlJc w:val="left"/>
      <w:pPr>
        <w:ind w:left="720" w:hanging="360"/>
      </w:pPr>
      <w:rPr>
        <w:rFonts w:ascii="Symbol" w:hAnsi="Symbo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2B1D02"/>
    <w:multiLevelType w:val="hybridMultilevel"/>
    <w:tmpl w:val="B0589C62"/>
    <w:lvl w:ilvl="0" w:tplc="E83CEFA8">
      <w:start w:val="1"/>
      <w:numFmt w:val="lowerLetter"/>
      <w:lvlText w:val="%1."/>
      <w:lvlJc w:val="left"/>
      <w:pPr>
        <w:ind w:left="1080" w:hanging="360"/>
      </w:pPr>
      <w:rPr>
        <w:rFonts w:ascii="Calibri" w:hAnsi="Calibri"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26BA73CC"/>
    <w:multiLevelType w:val="hybridMultilevel"/>
    <w:tmpl w:val="A6302FA6"/>
    <w:lvl w:ilvl="0" w:tplc="6848296C">
      <w:start w:val="1"/>
      <w:numFmt w:val="lowerLetter"/>
      <w:lvlText w:val="%1."/>
      <w:lvlJc w:val="left"/>
      <w:pPr>
        <w:ind w:left="720" w:hanging="360"/>
      </w:pPr>
      <w:rPr>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48367A"/>
    <w:multiLevelType w:val="hybridMultilevel"/>
    <w:tmpl w:val="67AE024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2B406000"/>
    <w:multiLevelType w:val="hybridMultilevel"/>
    <w:tmpl w:val="79982AAA"/>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0409000F">
      <w:start w:val="1"/>
      <w:numFmt w:val="decimal"/>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BD713A4"/>
    <w:multiLevelType w:val="hybridMultilevel"/>
    <w:tmpl w:val="7124F7B4"/>
    <w:lvl w:ilvl="0" w:tplc="351AB500">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2F4D61E6"/>
    <w:multiLevelType w:val="hybridMultilevel"/>
    <w:tmpl w:val="EAE0589E"/>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2F662809"/>
    <w:multiLevelType w:val="hybridMultilevel"/>
    <w:tmpl w:val="40845EF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177649D"/>
    <w:multiLevelType w:val="hybridMultilevel"/>
    <w:tmpl w:val="2A9C265A"/>
    <w:lvl w:ilvl="0" w:tplc="2CB6CCD8">
      <w:start w:val="1"/>
      <w:numFmt w:val="lowerLetter"/>
      <w:lvlText w:val="%1."/>
      <w:lvlJc w:val="left"/>
      <w:pPr>
        <w:ind w:left="1080" w:hanging="360"/>
      </w:pPr>
      <w:rPr>
        <w:rFonts w:ascii="Calibri" w:hAnsi="Calibri"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353B6145"/>
    <w:multiLevelType w:val="hybridMultilevel"/>
    <w:tmpl w:val="7124F7B4"/>
    <w:lvl w:ilvl="0" w:tplc="351AB500">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37660AF9"/>
    <w:multiLevelType w:val="hybridMultilevel"/>
    <w:tmpl w:val="4F422DC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380C7650"/>
    <w:multiLevelType w:val="hybridMultilevel"/>
    <w:tmpl w:val="733AEF7E"/>
    <w:lvl w:ilvl="0" w:tplc="7D00DAD8">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3BF27F20"/>
    <w:multiLevelType w:val="hybridMultilevel"/>
    <w:tmpl w:val="A21203B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9F0667"/>
    <w:multiLevelType w:val="hybridMultilevel"/>
    <w:tmpl w:val="1194AF06"/>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40E12F8E"/>
    <w:multiLevelType w:val="hybridMultilevel"/>
    <w:tmpl w:val="EB7C739A"/>
    <w:lvl w:ilvl="0" w:tplc="2DA468E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41046DDF"/>
    <w:multiLevelType w:val="hybridMultilevel"/>
    <w:tmpl w:val="AFD4E9C4"/>
    <w:lvl w:ilvl="0" w:tplc="9C92FCC4">
      <w:start w:val="1"/>
      <w:numFmt w:val="lowerLetter"/>
      <w:lvlText w:val="%1)"/>
      <w:lvlJc w:val="left"/>
      <w:pPr>
        <w:ind w:left="1080" w:hanging="360"/>
      </w:pPr>
      <w:rPr>
        <w:b w:val="0"/>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8" w15:restartNumberingAfterBreak="0">
    <w:nsid w:val="41662EB1"/>
    <w:multiLevelType w:val="hybridMultilevel"/>
    <w:tmpl w:val="A21203B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23B0F89"/>
    <w:multiLevelType w:val="hybridMultilevel"/>
    <w:tmpl w:val="733AEF7E"/>
    <w:lvl w:ilvl="0" w:tplc="7D00DAD8">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42435350"/>
    <w:multiLevelType w:val="hybridMultilevel"/>
    <w:tmpl w:val="ED881E26"/>
    <w:lvl w:ilvl="0" w:tplc="08AE64EA">
      <w:start w:val="1"/>
      <w:numFmt w:val="lowerLetter"/>
      <w:lvlText w:val="%1."/>
      <w:lvlJc w:val="left"/>
      <w:pPr>
        <w:ind w:left="1800" w:hanging="360"/>
      </w:pPr>
      <w:rPr>
        <w:rFonts w:ascii="Calibri" w:eastAsia="MS Mincho" w:hAnsi="Calibri" w:cs="Calibri"/>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1" w15:restartNumberingAfterBreak="0">
    <w:nsid w:val="46C95771"/>
    <w:multiLevelType w:val="hybridMultilevel"/>
    <w:tmpl w:val="02EEE28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47EC78E6"/>
    <w:multiLevelType w:val="hybridMultilevel"/>
    <w:tmpl w:val="1194AF06"/>
    <w:lvl w:ilvl="0" w:tplc="240A0019">
      <w:start w:val="1"/>
      <w:numFmt w:val="lowerLetter"/>
      <w:lvlText w:val="%1."/>
      <w:lvlJc w:val="left"/>
      <w:pPr>
        <w:ind w:left="928"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48454072"/>
    <w:multiLevelType w:val="hybridMultilevel"/>
    <w:tmpl w:val="7E2CC212"/>
    <w:lvl w:ilvl="0" w:tplc="3AD45530">
      <w:start w:val="1"/>
      <w:numFmt w:val="lowerLetter"/>
      <w:lvlText w:val="%1."/>
      <w:lvlJc w:val="left"/>
      <w:pPr>
        <w:ind w:left="1080" w:hanging="360"/>
      </w:pPr>
      <w:rPr>
        <w:rFonts w:ascii="Calibri" w:hAnsi="Calibri"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4A225140"/>
    <w:multiLevelType w:val="hybridMultilevel"/>
    <w:tmpl w:val="B43E1D9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4AB30BBD"/>
    <w:multiLevelType w:val="hybridMultilevel"/>
    <w:tmpl w:val="1F30F9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C0826B5"/>
    <w:multiLevelType w:val="hybridMultilevel"/>
    <w:tmpl w:val="58E8287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D3C4312"/>
    <w:multiLevelType w:val="hybridMultilevel"/>
    <w:tmpl w:val="78085A86"/>
    <w:lvl w:ilvl="0" w:tplc="3A8EADE6">
      <w:start w:val="1"/>
      <w:numFmt w:val="lowerLetter"/>
      <w:lvlText w:val="%1."/>
      <w:lvlJc w:val="left"/>
      <w:pPr>
        <w:ind w:left="1080" w:hanging="360"/>
      </w:pPr>
      <w:rPr>
        <w:rFonts w:ascii="Calibri" w:eastAsia="Calibri" w:hAnsi="Calibri" w:cs="Calibri"/>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4FD02B26"/>
    <w:multiLevelType w:val="hybridMultilevel"/>
    <w:tmpl w:val="2E5CEA9A"/>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4FF652C2"/>
    <w:multiLevelType w:val="hybridMultilevel"/>
    <w:tmpl w:val="28A49078"/>
    <w:lvl w:ilvl="0" w:tplc="240A0017">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0" w15:restartNumberingAfterBreak="0">
    <w:nsid w:val="50162988"/>
    <w:multiLevelType w:val="hybridMultilevel"/>
    <w:tmpl w:val="0FCE9C1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15:restartNumberingAfterBreak="0">
    <w:nsid w:val="598B60E9"/>
    <w:multiLevelType w:val="hybridMultilevel"/>
    <w:tmpl w:val="4F422DC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5BAA4181"/>
    <w:multiLevelType w:val="hybridMultilevel"/>
    <w:tmpl w:val="850CAE52"/>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3" w15:restartNumberingAfterBreak="0">
    <w:nsid w:val="5E007CE6"/>
    <w:multiLevelType w:val="hybridMultilevel"/>
    <w:tmpl w:val="67AE024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15:restartNumberingAfterBreak="0">
    <w:nsid w:val="5ED96433"/>
    <w:multiLevelType w:val="hybridMultilevel"/>
    <w:tmpl w:val="7124F7B4"/>
    <w:lvl w:ilvl="0" w:tplc="351AB500">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5" w15:restartNumberingAfterBreak="0">
    <w:nsid w:val="604C0D10"/>
    <w:multiLevelType w:val="hybridMultilevel"/>
    <w:tmpl w:val="FC2023F8"/>
    <w:lvl w:ilvl="0" w:tplc="F176EA2A">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6" w15:restartNumberingAfterBreak="0">
    <w:nsid w:val="6353274F"/>
    <w:multiLevelType w:val="hybridMultilevel"/>
    <w:tmpl w:val="8030246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7" w15:restartNumberingAfterBreak="0">
    <w:nsid w:val="66912722"/>
    <w:multiLevelType w:val="hybridMultilevel"/>
    <w:tmpl w:val="9B827266"/>
    <w:lvl w:ilvl="0" w:tplc="69B25B28">
      <w:start w:val="1"/>
      <w:numFmt w:val="lowerLetter"/>
      <w:lvlText w:val="%1."/>
      <w:lvlJc w:val="left"/>
      <w:pPr>
        <w:ind w:left="1080" w:hanging="360"/>
      </w:pPr>
      <w:rPr>
        <w:rFonts w:ascii="Calibri" w:hAnsi="Calibri"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8" w15:restartNumberingAfterBreak="0">
    <w:nsid w:val="689609CD"/>
    <w:multiLevelType w:val="hybridMultilevel"/>
    <w:tmpl w:val="12522600"/>
    <w:lvl w:ilvl="0" w:tplc="2B3ADAAC">
      <w:start w:val="1"/>
      <w:numFmt w:val="lowerLetter"/>
      <w:lvlText w:val="%1)"/>
      <w:lvlJc w:val="left"/>
      <w:pPr>
        <w:ind w:left="1800" w:hanging="360"/>
      </w:pPr>
      <w:rPr>
        <w:rFonts w:ascii="Calibri" w:eastAsia="Times New Roman" w:hAnsi="Calibri" w:cs="Times New Roman"/>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9" w15:restartNumberingAfterBreak="0">
    <w:nsid w:val="6A174856"/>
    <w:multiLevelType w:val="hybridMultilevel"/>
    <w:tmpl w:val="DF06870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0" w15:restartNumberingAfterBreak="0">
    <w:nsid w:val="6A2E2AC8"/>
    <w:multiLevelType w:val="hybridMultilevel"/>
    <w:tmpl w:val="EA50B3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C746B2E"/>
    <w:multiLevelType w:val="hybridMultilevel"/>
    <w:tmpl w:val="3C7E060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2" w15:restartNumberingAfterBreak="0">
    <w:nsid w:val="6D082CDB"/>
    <w:multiLevelType w:val="hybridMultilevel"/>
    <w:tmpl w:val="038086E2"/>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3" w15:restartNumberingAfterBreak="0">
    <w:nsid w:val="6DB632BF"/>
    <w:multiLevelType w:val="hybridMultilevel"/>
    <w:tmpl w:val="85B4C13C"/>
    <w:lvl w:ilvl="0" w:tplc="A4C22B74">
      <w:start w:val="1"/>
      <w:numFmt w:val="lowerLetter"/>
      <w:lvlText w:val="%1."/>
      <w:lvlJc w:val="left"/>
      <w:pPr>
        <w:ind w:left="720" w:hanging="360"/>
      </w:pPr>
      <w:rPr>
        <w:rFonts w:ascii="Calibri" w:eastAsia="Calibri" w:hAnsi="Calibri"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4" w15:restartNumberingAfterBreak="0">
    <w:nsid w:val="6DE66E14"/>
    <w:multiLevelType w:val="hybridMultilevel"/>
    <w:tmpl w:val="8FA2E24C"/>
    <w:lvl w:ilvl="0" w:tplc="25F211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F740B8D"/>
    <w:multiLevelType w:val="hybridMultilevel"/>
    <w:tmpl w:val="8FA2E24C"/>
    <w:lvl w:ilvl="0" w:tplc="25F211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3177E10"/>
    <w:multiLevelType w:val="hybridMultilevel"/>
    <w:tmpl w:val="FB7C5B94"/>
    <w:lvl w:ilvl="0" w:tplc="8168EC4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7" w15:restartNumberingAfterBreak="0">
    <w:nsid w:val="7422105F"/>
    <w:multiLevelType w:val="hybridMultilevel"/>
    <w:tmpl w:val="762C1146"/>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8" w15:restartNumberingAfterBreak="0">
    <w:nsid w:val="74F235FC"/>
    <w:multiLevelType w:val="hybridMultilevel"/>
    <w:tmpl w:val="B8D43E76"/>
    <w:lvl w:ilvl="0" w:tplc="566CF6C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9" w15:restartNumberingAfterBreak="0">
    <w:nsid w:val="773204E4"/>
    <w:multiLevelType w:val="hybridMultilevel"/>
    <w:tmpl w:val="A684BCBE"/>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0" w15:restartNumberingAfterBreak="0">
    <w:nsid w:val="77622F7F"/>
    <w:multiLevelType w:val="hybridMultilevel"/>
    <w:tmpl w:val="CE2292DA"/>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num>
  <w:num w:numId="4">
    <w:abstractNumId w:val="48"/>
  </w:num>
  <w:num w:numId="5">
    <w:abstractNumId w:val="24"/>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6"/>
  </w:num>
  <w:num w:numId="10">
    <w:abstractNumId w:val="42"/>
  </w:num>
  <w:num w:numId="11">
    <w:abstractNumId w:val="9"/>
  </w:num>
  <w:num w:numId="12">
    <w:abstractNumId w:val="50"/>
  </w:num>
  <w:num w:numId="13">
    <w:abstractNumId w:val="45"/>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58"/>
  </w:num>
  <w:num w:numId="21">
    <w:abstractNumId w:val="20"/>
  </w:num>
  <w:num w:numId="22">
    <w:abstractNumId w:val="33"/>
  </w:num>
  <w:num w:numId="23">
    <w:abstractNumId w:val="56"/>
  </w:num>
  <w:num w:numId="24">
    <w:abstractNumId w:val="47"/>
  </w:num>
  <w:num w:numId="25">
    <w:abstractNumId w:val="26"/>
  </w:num>
  <w:num w:numId="26">
    <w:abstractNumId w:val="7"/>
  </w:num>
  <w:num w:numId="27">
    <w:abstractNumId w:val="19"/>
  </w:num>
  <w:num w:numId="28">
    <w:abstractNumId w:val="11"/>
  </w:num>
  <w:num w:numId="29">
    <w:abstractNumId w:val="59"/>
  </w:num>
  <w:num w:numId="30">
    <w:abstractNumId w:val="51"/>
  </w:num>
  <w:num w:numId="31">
    <w:abstractNumId w:val="52"/>
  </w:num>
  <w:num w:numId="32">
    <w:abstractNumId w:val="46"/>
  </w:num>
  <w:num w:numId="33">
    <w:abstractNumId w:val="6"/>
  </w:num>
  <w:num w:numId="34">
    <w:abstractNumId w:val="57"/>
  </w:num>
  <w:num w:numId="35">
    <w:abstractNumId w:val="2"/>
  </w:num>
  <w:num w:numId="36">
    <w:abstractNumId w:val="8"/>
  </w:num>
  <w:num w:numId="37">
    <w:abstractNumId w:val="18"/>
  </w:num>
  <w:num w:numId="38">
    <w:abstractNumId w:val="22"/>
  </w:num>
  <w:num w:numId="39">
    <w:abstractNumId w:val="38"/>
  </w:num>
  <w:num w:numId="40">
    <w:abstractNumId w:val="15"/>
  </w:num>
  <w:num w:numId="41">
    <w:abstractNumId w:val="35"/>
  </w:num>
  <w:num w:numId="42">
    <w:abstractNumId w:val="1"/>
  </w:num>
  <w:num w:numId="43">
    <w:abstractNumId w:val="21"/>
  </w:num>
  <w:num w:numId="44">
    <w:abstractNumId w:val="23"/>
  </w:num>
  <w:num w:numId="45">
    <w:abstractNumId w:val="5"/>
  </w:num>
  <w:num w:numId="46">
    <w:abstractNumId w:val="14"/>
  </w:num>
  <w:num w:numId="47">
    <w:abstractNumId w:val="40"/>
  </w:num>
  <w:num w:numId="48">
    <w:abstractNumId w:val="60"/>
  </w:num>
  <w:num w:numId="49">
    <w:abstractNumId w:val="17"/>
  </w:num>
  <w:num w:numId="50">
    <w:abstractNumId w:val="43"/>
  </w:num>
  <w:num w:numId="51">
    <w:abstractNumId w:val="28"/>
  </w:num>
  <w:num w:numId="52">
    <w:abstractNumId w:val="54"/>
  </w:num>
  <w:num w:numId="53">
    <w:abstractNumId w:val="30"/>
  </w:num>
  <w:num w:numId="54">
    <w:abstractNumId w:val="0"/>
  </w:num>
  <w:num w:numId="55">
    <w:abstractNumId w:val="37"/>
  </w:num>
  <w:num w:numId="56">
    <w:abstractNumId w:val="16"/>
  </w:num>
  <w:num w:numId="57">
    <w:abstractNumId w:val="25"/>
  </w:num>
  <w:num w:numId="58">
    <w:abstractNumId w:val="4"/>
  </w:num>
  <w:num w:numId="59">
    <w:abstractNumId w:val="3"/>
  </w:num>
  <w:num w:numId="60">
    <w:abstractNumId w:val="32"/>
  </w:num>
  <w:num w:numId="61">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EA"/>
    <w:rsid w:val="0002581B"/>
    <w:rsid w:val="00027881"/>
    <w:rsid w:val="00037A25"/>
    <w:rsid w:val="00045FFA"/>
    <w:rsid w:val="000C6540"/>
    <w:rsid w:val="000D4094"/>
    <w:rsid w:val="000D5208"/>
    <w:rsid w:val="000E6850"/>
    <w:rsid w:val="000F416D"/>
    <w:rsid w:val="00101136"/>
    <w:rsid w:val="00106CBF"/>
    <w:rsid w:val="001431C5"/>
    <w:rsid w:val="00154F42"/>
    <w:rsid w:val="001A5F5B"/>
    <w:rsid w:val="001B03D4"/>
    <w:rsid w:val="001D4BF5"/>
    <w:rsid w:val="00201BAE"/>
    <w:rsid w:val="00237949"/>
    <w:rsid w:val="0028519F"/>
    <w:rsid w:val="002A734F"/>
    <w:rsid w:val="002E6FAC"/>
    <w:rsid w:val="00324205"/>
    <w:rsid w:val="00325064"/>
    <w:rsid w:val="003640E5"/>
    <w:rsid w:val="0037335C"/>
    <w:rsid w:val="00375194"/>
    <w:rsid w:val="003814EF"/>
    <w:rsid w:val="003B3CCE"/>
    <w:rsid w:val="003D4BBF"/>
    <w:rsid w:val="004B4A0E"/>
    <w:rsid w:val="004B50BC"/>
    <w:rsid w:val="004B5FF7"/>
    <w:rsid w:val="004D021C"/>
    <w:rsid w:val="004E4F2A"/>
    <w:rsid w:val="005361FF"/>
    <w:rsid w:val="00536FDF"/>
    <w:rsid w:val="00577542"/>
    <w:rsid w:val="005E57D6"/>
    <w:rsid w:val="005E76F8"/>
    <w:rsid w:val="00611474"/>
    <w:rsid w:val="00625C32"/>
    <w:rsid w:val="006264BD"/>
    <w:rsid w:val="006364E5"/>
    <w:rsid w:val="00644102"/>
    <w:rsid w:val="0066068E"/>
    <w:rsid w:val="00674EE2"/>
    <w:rsid w:val="006A7C8E"/>
    <w:rsid w:val="007403D3"/>
    <w:rsid w:val="0074273F"/>
    <w:rsid w:val="00750698"/>
    <w:rsid w:val="007A6B77"/>
    <w:rsid w:val="007E7C76"/>
    <w:rsid w:val="00800625"/>
    <w:rsid w:val="00842B73"/>
    <w:rsid w:val="0085020C"/>
    <w:rsid w:val="00852199"/>
    <w:rsid w:val="00855335"/>
    <w:rsid w:val="00860DE2"/>
    <w:rsid w:val="0087510A"/>
    <w:rsid w:val="0087718B"/>
    <w:rsid w:val="00882C3C"/>
    <w:rsid w:val="008C4961"/>
    <w:rsid w:val="008E4DD0"/>
    <w:rsid w:val="008F0821"/>
    <w:rsid w:val="00904742"/>
    <w:rsid w:val="00971380"/>
    <w:rsid w:val="009811DF"/>
    <w:rsid w:val="00985874"/>
    <w:rsid w:val="009B7572"/>
    <w:rsid w:val="009F09EB"/>
    <w:rsid w:val="00A04D57"/>
    <w:rsid w:val="00A06733"/>
    <w:rsid w:val="00A51705"/>
    <w:rsid w:val="00A6398C"/>
    <w:rsid w:val="00A65871"/>
    <w:rsid w:val="00A71D77"/>
    <w:rsid w:val="00A972E7"/>
    <w:rsid w:val="00A97D32"/>
    <w:rsid w:val="00AA3696"/>
    <w:rsid w:val="00AB4B1C"/>
    <w:rsid w:val="00AC7F68"/>
    <w:rsid w:val="00AF6AAA"/>
    <w:rsid w:val="00B1565F"/>
    <w:rsid w:val="00B17D34"/>
    <w:rsid w:val="00B301CD"/>
    <w:rsid w:val="00B44779"/>
    <w:rsid w:val="00B744B8"/>
    <w:rsid w:val="00BB7EAD"/>
    <w:rsid w:val="00BF5010"/>
    <w:rsid w:val="00C07F77"/>
    <w:rsid w:val="00C74015"/>
    <w:rsid w:val="00CB33CE"/>
    <w:rsid w:val="00CD26F0"/>
    <w:rsid w:val="00D05E80"/>
    <w:rsid w:val="00D107EA"/>
    <w:rsid w:val="00D30E0D"/>
    <w:rsid w:val="00D552FD"/>
    <w:rsid w:val="00D56773"/>
    <w:rsid w:val="00D84959"/>
    <w:rsid w:val="00D96121"/>
    <w:rsid w:val="00D97150"/>
    <w:rsid w:val="00DA04F4"/>
    <w:rsid w:val="00DA2C55"/>
    <w:rsid w:val="00DC0744"/>
    <w:rsid w:val="00DD79C9"/>
    <w:rsid w:val="00DE1B86"/>
    <w:rsid w:val="00DF072A"/>
    <w:rsid w:val="00DF199D"/>
    <w:rsid w:val="00DF4283"/>
    <w:rsid w:val="00DF68B9"/>
    <w:rsid w:val="00E17737"/>
    <w:rsid w:val="00E31E0B"/>
    <w:rsid w:val="00E51337"/>
    <w:rsid w:val="00F4387E"/>
    <w:rsid w:val="00F75659"/>
    <w:rsid w:val="00F819EB"/>
    <w:rsid w:val="00F929D8"/>
    <w:rsid w:val="00FA069A"/>
    <w:rsid w:val="00FC43DB"/>
    <w:rsid w:val="00FD2D4F"/>
    <w:rsid w:val="00FF2F2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C1DCF"/>
  <w15:chartTrackingRefBased/>
  <w15:docId w15:val="{C5DBF547-8BC3-4984-8F21-B1948A4B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ind w:left="4956" w:firstLine="708"/>
      <w:outlineLvl w:val="0"/>
    </w:pPr>
    <w:rPr>
      <w:rFonts w:ascii="Arial" w:hAnsi="Arial"/>
      <w:b/>
      <w:sz w:val="18"/>
      <w:lang w:val="es-CO"/>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rFonts w:ascii="Arial Narrow" w:hAnsi="Arial Narrow" w:cs="Arial Narrow"/>
      <w:b/>
      <w:bCs/>
    </w:rPr>
  </w:style>
  <w:style w:type="paragraph" w:styleId="Ttulo4">
    <w:name w:val="heading 4"/>
    <w:basedOn w:val="Normal"/>
    <w:next w:val="Normal"/>
    <w:qFormat/>
    <w:pPr>
      <w:keepNext/>
      <w:jc w:val="center"/>
      <w:outlineLvl w:val="3"/>
    </w:pPr>
    <w:rPr>
      <w:rFonts w:ascii="Arial Narrow" w:hAnsi="Arial Narrow" w:cs="Arial Narrow"/>
      <w:b/>
      <w:bCs/>
      <w:sz w:val="18"/>
      <w:szCs w:val="18"/>
    </w:rPr>
  </w:style>
  <w:style w:type="paragraph" w:styleId="Ttulo5">
    <w:name w:val="heading 5"/>
    <w:basedOn w:val="Normal"/>
    <w:next w:val="Normal"/>
    <w:qFormat/>
    <w:pPr>
      <w:keepNext/>
      <w:jc w:val="center"/>
      <w:outlineLvl w:val="4"/>
    </w:pPr>
    <w:rPr>
      <w:rFonts w:ascii="Arial Narrow" w:hAnsi="Arial Narrow" w:cs="Arial Narrow"/>
      <w:b/>
      <w:bCs/>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spacing w:line="180" w:lineRule="exact"/>
      <w:ind w:right="584"/>
      <w:jc w:val="both"/>
      <w:outlineLvl w:val="6"/>
    </w:pPr>
    <w:rPr>
      <w:rFonts w:ascii="Arial" w:hAnsi="Arial"/>
      <w:b/>
      <w:sz w:val="18"/>
      <w:lang w:val="es-CO"/>
    </w:rPr>
  </w:style>
  <w:style w:type="paragraph" w:styleId="Ttulo8">
    <w:name w:val="heading 8"/>
    <w:basedOn w:val="Normal"/>
    <w:next w:val="Normal"/>
    <w:qFormat/>
    <w:pPr>
      <w:keepNext/>
      <w:ind w:right="584"/>
      <w:jc w:val="center"/>
      <w:outlineLvl w:val="7"/>
    </w:pPr>
    <w:rPr>
      <w:rFonts w:ascii="Arial" w:hAnsi="Arial"/>
      <w:b/>
      <w:sz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center"/>
    </w:pPr>
    <w:rPr>
      <w:rFonts w:ascii="Arial Narrow" w:hAnsi="Arial Narrow"/>
      <w:sz w:val="20"/>
      <w:szCs w:val="20"/>
    </w:rPr>
  </w:style>
  <w:style w:type="table" w:styleId="Tablaconcuadrcula">
    <w:name w:val="Table Grid"/>
    <w:basedOn w:val="Tablanormal"/>
    <w:rsid w:val="00B1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B3CCE"/>
    <w:pPr>
      <w:spacing w:after="200" w:line="276" w:lineRule="auto"/>
      <w:ind w:left="720"/>
      <w:contextualSpacing/>
      <w:jc w:val="both"/>
    </w:pPr>
    <w:rPr>
      <w:rFonts w:ascii="Arial" w:eastAsia="MS Mincho" w:hAnsi="Arial"/>
      <w:sz w:val="22"/>
      <w:szCs w:val="20"/>
      <w:lang w:val="es-CO" w:eastAsia="es-CO"/>
    </w:rPr>
  </w:style>
  <w:style w:type="character" w:customStyle="1" w:styleId="PrrafodelistaCar">
    <w:name w:val="Párrafo de lista Car"/>
    <w:link w:val="Prrafodelista"/>
    <w:uiPriority w:val="34"/>
    <w:locked/>
    <w:rsid w:val="003B3CCE"/>
    <w:rPr>
      <w:rFonts w:ascii="Arial" w:eastAsia="MS Mincho" w:hAnsi="Arial"/>
      <w:sz w:val="22"/>
    </w:rPr>
  </w:style>
  <w:style w:type="paragraph" w:styleId="Textocomentario">
    <w:name w:val="annotation text"/>
    <w:basedOn w:val="Normal"/>
    <w:link w:val="TextocomentarioCar"/>
    <w:uiPriority w:val="99"/>
    <w:rsid w:val="003B3CCE"/>
    <w:rPr>
      <w:sz w:val="20"/>
      <w:szCs w:val="20"/>
    </w:rPr>
  </w:style>
  <w:style w:type="character" w:customStyle="1" w:styleId="TextocomentarioCar">
    <w:name w:val="Texto comentario Car"/>
    <w:link w:val="Textocomentario"/>
    <w:uiPriority w:val="99"/>
    <w:rsid w:val="003B3CCE"/>
    <w:rPr>
      <w:lang w:val="es-ES" w:eastAsia="es-ES"/>
    </w:rPr>
  </w:style>
  <w:style w:type="paragraph" w:customStyle="1" w:styleId="Cuadrculamedia22">
    <w:name w:val="Cuadrícula media 22"/>
    <w:uiPriority w:val="1"/>
    <w:qFormat/>
    <w:rsid w:val="003B3CCE"/>
    <w:rPr>
      <w:lang w:eastAsia="es-ES"/>
    </w:rPr>
  </w:style>
  <w:style w:type="character" w:styleId="Refdecomentario">
    <w:name w:val="annotation reference"/>
    <w:rsid w:val="001431C5"/>
    <w:rPr>
      <w:sz w:val="16"/>
      <w:szCs w:val="16"/>
    </w:rPr>
  </w:style>
  <w:style w:type="paragraph" w:styleId="Asuntodelcomentario">
    <w:name w:val="annotation subject"/>
    <w:basedOn w:val="Textocomentario"/>
    <w:next w:val="Textocomentario"/>
    <w:link w:val="AsuntodelcomentarioCar"/>
    <w:rsid w:val="001431C5"/>
    <w:rPr>
      <w:b/>
      <w:bCs/>
    </w:rPr>
  </w:style>
  <w:style w:type="character" w:customStyle="1" w:styleId="AsuntodelcomentarioCar">
    <w:name w:val="Asunto del comentario Car"/>
    <w:link w:val="Asuntodelcomentario"/>
    <w:rsid w:val="001431C5"/>
    <w:rPr>
      <w:b/>
      <w:bCs/>
      <w:lang w:val="es-ES" w:eastAsia="es-ES"/>
    </w:rPr>
  </w:style>
  <w:style w:type="paragraph" w:styleId="Textodeglobo">
    <w:name w:val="Balloon Text"/>
    <w:basedOn w:val="Normal"/>
    <w:link w:val="TextodegloboCar"/>
    <w:rsid w:val="001431C5"/>
    <w:rPr>
      <w:rFonts w:ascii="Segoe UI" w:hAnsi="Segoe UI" w:cs="Segoe UI"/>
      <w:sz w:val="18"/>
      <w:szCs w:val="18"/>
    </w:rPr>
  </w:style>
  <w:style w:type="character" w:customStyle="1" w:styleId="TextodegloboCar">
    <w:name w:val="Texto de globo Car"/>
    <w:link w:val="Textodeglobo"/>
    <w:rsid w:val="001431C5"/>
    <w:rPr>
      <w:rFonts w:ascii="Segoe UI" w:hAnsi="Segoe UI" w:cs="Segoe UI"/>
      <w:sz w:val="18"/>
      <w:szCs w:val="18"/>
      <w:lang w:val="es-ES" w:eastAsia="es-ES"/>
    </w:rPr>
  </w:style>
  <w:style w:type="paragraph" w:styleId="Revisin">
    <w:name w:val="Revision"/>
    <w:hidden/>
    <w:uiPriority w:val="99"/>
    <w:semiHidden/>
    <w:rsid w:val="001431C5"/>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A948233054664598DE69DFA7EC250A" ma:contentTypeVersion="5" ma:contentTypeDescription="Crear nuevo documento." ma:contentTypeScope="" ma:versionID="87ddb60a202ae4b440b3ca0599443967">
  <xsd:schema xmlns:xsd="http://www.w3.org/2001/XMLSchema" xmlns:xs="http://www.w3.org/2001/XMLSchema" xmlns:p="http://schemas.microsoft.com/office/2006/metadata/properties" xmlns:ns2="475530d0-8166-4837-a1f6-48fe59cffbed" targetNamespace="http://schemas.microsoft.com/office/2006/metadata/properties" ma:root="true" ma:fieldsID="e6d5d2d95d45167f97ccfcf6d883debf" ns2:_="">
    <xsd:import namespace="475530d0-8166-4837-a1f6-48fe59cffbed"/>
    <xsd:element name="properties">
      <xsd:complexType>
        <xsd:sequence>
          <xsd:element name="documentManagement">
            <xsd:complexType>
              <xsd:all>
                <xsd:element ref="ns2:Tipo_x0020_de_x0020_Documento" minOccurs="0"/>
                <xsd:element ref="ns2:Clasificaci_x00f3_n_x0020_del_x0020_Documento" minOccurs="0"/>
                <xsd:element ref="ns2:C_x00f3_digo" minOccurs="0"/>
                <xsd:element ref="ns2:Grupo_x0020_o_x0020_Dependen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530d0-8166-4837-a1f6-48fe59cffbed" elementFormDefault="qualified">
    <xsd:import namespace="http://schemas.microsoft.com/office/2006/documentManagement/types"/>
    <xsd:import namespace="http://schemas.microsoft.com/office/infopath/2007/PartnerControls"/>
    <xsd:element name="Tipo_x0020_de_x0020_Documento" ma:index="8" nillable="true" ma:displayName="Tipo de Documento" ma:default="Caracterización" ma:format="Dropdown" ma:internalName="Tipo_x0020_de_x0020_Documento">
      <xsd:simpleType>
        <xsd:restriction base="dms:Choice">
          <xsd:enumeration value="Caracterización"/>
          <xsd:enumeration value="Formatos"/>
          <xsd:enumeration value="Fórmulas maéstras"/>
          <xsd:enumeration value="Instructivos"/>
          <xsd:enumeration value="Manuales"/>
          <xsd:enumeration value="Métodos de ensayo"/>
          <xsd:enumeration value="Procedimientos"/>
        </xsd:restriction>
      </xsd:simpleType>
    </xsd:element>
    <xsd:element name="Clasificaci_x00f3_n_x0020_del_x0020_Documento" ma:index="9" nillable="true" ma:displayName="Clasificación del Documento" ma:default="Específicos" ma:format="Dropdown" ma:internalName="Clasificaci_x00f3_n_x0020_del_x0020_Documento">
      <xsd:simpleType>
        <xsd:restriction base="dms:Choice">
          <xsd:enumeration value="Específicos"/>
          <xsd:enumeration value="Transversales"/>
        </xsd:restriction>
      </xsd:simpleType>
    </xsd:element>
    <xsd:element name="C_x00f3_digo" ma:index="10" nillable="true" ma:displayName="Nombre." ma:internalName="C_x00f3_digo">
      <xsd:simpleType>
        <xsd:restriction base="dms:Text">
          <xsd:maxLength value="255"/>
        </xsd:restriction>
      </xsd:simpleType>
    </xsd:element>
    <xsd:element name="Grupo_x0020_o_x0020_Dependencia" ma:index="11" nillable="true" ma:displayName="Grupo o Dependencia" ma:internalName="Grupo_x0020_o_x0020_Dependenci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D6019-0255-4B01-93D2-75C07500C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530d0-8166-4837-a1f6-48fe59cff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7995D-5EB0-446F-BF90-B40124D74549}">
  <ds:schemaRefs>
    <ds:schemaRef ds:uri="http://schemas.microsoft.com/office/2006/metadata/longProperties"/>
  </ds:schemaRefs>
</ds:datastoreItem>
</file>

<file path=customXml/itemProps3.xml><?xml version="1.0" encoding="utf-8"?>
<ds:datastoreItem xmlns:ds="http://schemas.openxmlformats.org/officeDocument/2006/customXml" ds:itemID="{6F03F092-F305-448E-A941-686507C72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3480</Words>
  <Characters>19145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Alejandro Prieto Bejarano</dc:creator>
  <cp:keywords/>
  <dc:description/>
  <cp:lastModifiedBy>Luisa Fernanda Soto Alegria</cp:lastModifiedBy>
  <cp:revision>5</cp:revision>
  <cp:lastPrinted>2016-10-26T23:33:00Z</cp:lastPrinted>
  <dcterms:created xsi:type="dcterms:W3CDTF">2021-08-25T19:44:00Z</dcterms:created>
  <dcterms:modified xsi:type="dcterms:W3CDTF">2021-08-25T20:26:00Z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able de la plantilla">
    <vt:lpwstr>Gestión de Calidad</vt:lpwstr>
  </property>
  <property fmtid="{D5CDD505-2E9C-101B-9397-08002B2CF9AE}" pid="3" name="Clasificación del Documento">
    <vt:lpwstr>Específicos</vt:lpwstr>
  </property>
  <property fmtid="{D5CDD505-2E9C-101B-9397-08002B2CF9AE}" pid="4" name="Código">
    <vt:lpwstr>Evidencia de conocimiento programa FETP</vt:lpwstr>
  </property>
  <property fmtid="{D5CDD505-2E9C-101B-9397-08002B2CF9AE}" pid="5" name="Tipo de Documento">
    <vt:lpwstr>Formatos</vt:lpwstr>
  </property>
  <property fmtid="{D5CDD505-2E9C-101B-9397-08002B2CF9AE}" pid="6" name="Grupo o Dependencia">
    <vt:lpwstr>Grupo de Formación de Talento Humano para la Vigilancia en Salud Publica  </vt:lpwstr>
  </property>
</Properties>
</file>