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76F" w:rsidRDefault="000F2C0D" w:rsidP="00FF776F">
      <w:r>
        <w:rPr>
          <w:noProof/>
          <w:lang w:eastAsia="es-CO"/>
        </w:rPr>
        <mc:AlternateContent>
          <mc:Choice Requires="wps">
            <w:drawing>
              <wp:anchor distT="0" distB="0" distL="114300" distR="114300" simplePos="0" relativeHeight="251662335" behindDoc="0" locked="0" layoutInCell="1" allowOverlap="1">
                <wp:simplePos x="0" y="0"/>
                <wp:positionH relativeFrom="column">
                  <wp:posOffset>-1073311</wp:posOffset>
                </wp:positionH>
                <wp:positionV relativeFrom="paragraph">
                  <wp:posOffset>-33162</wp:posOffset>
                </wp:positionV>
                <wp:extent cx="4408227" cy="1869743"/>
                <wp:effectExtent l="0" t="0" r="0" b="0"/>
                <wp:wrapNone/>
                <wp:docPr id="6" name="Rectángulo 6"/>
                <wp:cNvGraphicFramePr/>
                <a:graphic xmlns:a="http://schemas.openxmlformats.org/drawingml/2006/main">
                  <a:graphicData uri="http://schemas.microsoft.com/office/word/2010/wordprocessingShape">
                    <wps:wsp>
                      <wps:cNvSpPr/>
                      <wps:spPr>
                        <a:xfrm>
                          <a:off x="0" y="0"/>
                          <a:ext cx="4408227" cy="1869743"/>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AD21F8" id="Rectángulo 6" o:spid="_x0000_s1026" style="position:absolute;margin-left:-84.5pt;margin-top:-2.6pt;width:347.1pt;height:147.2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" stroked="f" strokeweight="1pt">
                <v:fill opacity="32896f"/>
              </v:rect>
            </w:pict>
          </mc:Fallback>
        </mc:AlternateContent>
      </w:r>
      <w:r>
        <w:rPr>
          <w:noProof/>
          <w:lang w:eastAsia="es-CO"/>
        </w:rPr>
        <w:drawing>
          <wp:anchor distT="0" distB="0" distL="114300" distR="114300" simplePos="0" relativeHeight="251661311" behindDoc="1" locked="0" layoutInCell="1" allowOverlap="1">
            <wp:simplePos x="0" y="0"/>
            <wp:positionH relativeFrom="page">
              <wp:posOffset>-583324</wp:posOffset>
            </wp:positionH>
            <wp:positionV relativeFrom="paragraph">
              <wp:posOffset>-899795</wp:posOffset>
            </wp:positionV>
            <wp:extent cx="10501765" cy="3752193"/>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01765" cy="3752193"/>
                    </a:xfrm>
                    <a:prstGeom prst="rect">
                      <a:avLst/>
                    </a:prstGeom>
                    <a:noFill/>
                    <a:ln>
                      <a:noFill/>
                    </a:ln>
                  </pic:spPr>
                </pic:pic>
              </a:graphicData>
            </a:graphic>
            <wp14:sizeRelH relativeFrom="page">
              <wp14:pctWidth>0</wp14:pctWidth>
            </wp14:sizeRelH>
            <wp14:sizeRelV relativeFrom="page">
              <wp14:pctHeight>0</wp14:pctHeight>
            </wp14:sizeRelV>
          </wp:anchor>
        </w:drawing>
      </w:r>
      <w:r w:rsidR="00E20545">
        <w:rPr>
          <w:noProof/>
          <w:lang w:eastAsia="es-CO"/>
        </w:rPr>
        <mc:AlternateContent>
          <mc:Choice Requires="wps">
            <w:drawing>
              <wp:anchor distT="0" distB="0" distL="114300" distR="114300" simplePos="0" relativeHeight="251671552" behindDoc="0" locked="0" layoutInCell="1" allowOverlap="1" wp14:anchorId="001A8089" wp14:editId="13C1AF43">
                <wp:simplePos x="0" y="0"/>
                <wp:positionH relativeFrom="column">
                  <wp:posOffset>-95885</wp:posOffset>
                </wp:positionH>
                <wp:positionV relativeFrom="paragraph">
                  <wp:posOffset>-4445</wp:posOffset>
                </wp:positionV>
                <wp:extent cx="3416300" cy="768350"/>
                <wp:effectExtent l="0" t="0" r="12700" b="1270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90" w:rsidRPr="00E20545" w:rsidRDefault="00667C90" w:rsidP="00EC4CE9">
                            <w:pPr>
                              <w:pStyle w:val="Titulogeneral"/>
                              <w:rPr>
                                <w:sz w:val="96"/>
                                <w:szCs w:val="80"/>
                                <w:lang w:val="es-ES"/>
                              </w:rPr>
                            </w:pPr>
                            <w:r w:rsidRPr="00E20545">
                              <w:rPr>
                                <w:sz w:val="96"/>
                                <w:szCs w:val="80"/>
                                <w:lang w:val="es-ES"/>
                              </w:rPr>
                              <w:t>CURSO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1A8089" id="_x0000_t202" coordsize="21600,21600" o:spt="202" path="m,l,21600r21600,l21600,xe">
                <v:stroke joinstyle="miter"/>
                <v:path gradientshapeok="t" o:connecttype="rect"/>
              </v:shapetype>
              <v:shape id="Text Box 13" o:spid="_x0000_s1026" type="#_x0000_t202" style="position:absolute;margin-left:-7.55pt;margin-top:-.35pt;width:269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N8sQIAAKs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" filled="f" stroked="f">
                <v:textbox inset="0,0,0,0">
                  <w:txbxContent>
                    <w:p w:rsidR="00667C90" w:rsidRPr="00E20545" w:rsidRDefault="00667C90" w:rsidP="00EC4CE9">
                      <w:pPr>
                        <w:pStyle w:val="Titulogeneral"/>
                        <w:rPr>
                          <w:sz w:val="96"/>
                          <w:szCs w:val="80"/>
                          <w:lang w:val="es-ES"/>
                        </w:rPr>
                      </w:pPr>
                      <w:r w:rsidRPr="00E20545">
                        <w:rPr>
                          <w:sz w:val="96"/>
                          <w:szCs w:val="80"/>
                          <w:lang w:val="es-ES"/>
                        </w:rPr>
                        <w:t>CURSO</w:t>
                      </w:r>
                    </w:p>
                  </w:txbxContent>
                </v:textbox>
              </v:shape>
            </w:pict>
          </mc:Fallback>
        </mc:AlternateContent>
      </w:r>
    </w:p>
    <w:p w:rsidR="00FF776F" w:rsidRPr="00FF776F" w:rsidRDefault="00FF776F" w:rsidP="00FF776F"/>
    <w:p w:rsidR="00FF776F" w:rsidRPr="00FF776F" w:rsidRDefault="00C72EC9" w:rsidP="00FF776F">
      <w:r>
        <w:rPr>
          <w:noProof/>
          <w:lang w:eastAsia="es-CO"/>
        </w:rPr>
        <mc:AlternateContent>
          <mc:Choice Requires="wps">
            <w:drawing>
              <wp:anchor distT="0" distB="0" distL="114300" distR="114300" simplePos="0" relativeHeight="251689984" behindDoc="0" locked="0" layoutInCell="1" allowOverlap="1" wp14:anchorId="7D2EBA81" wp14:editId="04B5DCBB">
                <wp:simplePos x="0" y="0"/>
                <wp:positionH relativeFrom="column">
                  <wp:posOffset>-277495</wp:posOffset>
                </wp:positionH>
                <wp:positionV relativeFrom="paragraph">
                  <wp:posOffset>101600</wp:posOffset>
                </wp:positionV>
                <wp:extent cx="3294340" cy="1182949"/>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0" cy="118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2EC9" w:rsidRPr="00D37237" w:rsidRDefault="00C72EC9" w:rsidP="00C72EC9">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C72EC9" w:rsidRPr="00EC4CE9" w:rsidRDefault="00C72EC9" w:rsidP="00C72EC9">
                            <w:pPr>
                              <w:pStyle w:val="Ttulo1"/>
                              <w:spacing w:before="100" w:beforeAutospacing="1" w:line="240" w:lineRule="auto"/>
                              <w:jc w:val="both"/>
                            </w:pPr>
                          </w:p>
                        </w:txbxContent>
                      </wps:txbx>
                      <wps:bodyPr rot="0" vert="horz" wrap="square" lIns="0" tIns="0" rIns="0" bIns="0" anchor="t" anchorCtr="0" upright="1">
                        <a:noAutofit/>
                      </wps:bodyPr>
                    </wps:wsp>
                  </a:graphicData>
                </a:graphic>
              </wp:anchor>
            </w:drawing>
          </mc:Choice>
          <mc:Fallback>
            <w:pict>
              <v:shape w14:anchorId="7D2EBA81" id="_x0000_s1027" type="#_x0000_t202" style="position:absolute;margin-left:-21.85pt;margin-top:8pt;width:259.4pt;height:93.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" filled="f" stroked="f">
                <v:textbox inset="0,0,0,0">
                  <w:txbxContent>
                    <w:p w:rsidR="00C72EC9" w:rsidRPr="00D37237" w:rsidRDefault="00C72EC9" w:rsidP="00C72EC9">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C72EC9" w:rsidRPr="00EC4CE9" w:rsidRDefault="00C72EC9" w:rsidP="00C72EC9">
                      <w:pPr>
                        <w:pStyle w:val="Ttulo1"/>
                        <w:spacing w:before="100" w:beforeAutospacing="1" w:line="240" w:lineRule="auto"/>
                        <w:jc w:val="both"/>
                      </w:pPr>
                    </w:p>
                  </w:txbxContent>
                </v:textbox>
              </v:shape>
            </w:pict>
          </mc:Fallback>
        </mc:AlternateContent>
      </w:r>
    </w:p>
    <w:p w:rsidR="00FF776F" w:rsidRPr="00FF776F" w:rsidRDefault="00FF776F" w:rsidP="00FF776F"/>
    <w:p w:rsidR="00FF776F" w:rsidRPr="00FF776F" w:rsidRDefault="00FF776F" w:rsidP="00FF776F"/>
    <w:p w:rsidR="00FF776F" w:rsidRPr="00FF776F" w:rsidRDefault="00B20245" w:rsidP="00FF776F">
      <w:r>
        <w:rPr>
          <w:noProof/>
          <w:lang w:eastAsia="es-CO"/>
        </w:rPr>
        <mc:AlternateContent>
          <mc:Choice Requires="wps">
            <w:drawing>
              <wp:anchor distT="0" distB="0" distL="114300" distR="114300" simplePos="0" relativeHeight="251676672" behindDoc="0" locked="0" layoutInCell="1" allowOverlap="1" wp14:anchorId="4FB1595B" wp14:editId="61BDCB9A">
                <wp:simplePos x="0" y="0"/>
                <wp:positionH relativeFrom="margin">
                  <wp:posOffset>1343025</wp:posOffset>
                </wp:positionH>
                <wp:positionV relativeFrom="paragraph">
                  <wp:posOffset>156210</wp:posOffset>
                </wp:positionV>
                <wp:extent cx="1801504" cy="272955"/>
                <wp:effectExtent l="0" t="0" r="8255" b="13335"/>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4"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90" w:rsidRPr="00020B6F" w:rsidRDefault="00667C90" w:rsidP="00DB49E3">
                            <w:pPr>
                              <w:pStyle w:val="Ttulo1"/>
                              <w:spacing w:before="100" w:beforeAutospacing="1" w:line="240" w:lineRule="auto"/>
                              <w:rPr>
                                <w:color w:val="FFFFFF" w:themeColor="background1"/>
                                <w:sz w:val="20"/>
                                <w:szCs w:val="24"/>
                                <w:lang w:val="es-ES"/>
                              </w:rPr>
                            </w:pPr>
                            <w:r>
                              <w:rPr>
                                <w:color w:val="FFFFFF" w:themeColor="background1"/>
                                <w:sz w:val="20"/>
                                <w:szCs w:val="24"/>
                                <w:lang w:val="es-ES"/>
                              </w:rPr>
                              <w:t>RASTREO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1595B" id="_x0000_s1028" type="#_x0000_t202" style="position:absolute;margin-left:105.75pt;margin-top:12.3pt;width:141.85pt;height: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OG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EpjjpgKMHOmp0K0bkX5r+DL1Kwe2+B0c9wj7wbGtV/Z0ovyrExbohfEdvpBRDQ0kF+fnmpnt2&#10;dcJRBmQ7fBAVxCF7LSzQWMvONA/agQAdeHo8cWNyKU3I2PMjL8SohLNgGSRR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" filled="f" stroked="f">
                <v:textbox inset="0,0,0,0">
                  <w:txbxContent>
                    <w:p w:rsidR="00667C90" w:rsidRPr="00020B6F" w:rsidRDefault="00667C90" w:rsidP="00DB49E3">
                      <w:pPr>
                        <w:pStyle w:val="Ttulo1"/>
                        <w:spacing w:before="100" w:beforeAutospacing="1" w:line="240" w:lineRule="auto"/>
                        <w:rPr>
                          <w:color w:val="FFFFFF" w:themeColor="background1"/>
                          <w:sz w:val="20"/>
                          <w:szCs w:val="24"/>
                          <w:lang w:val="es-ES"/>
                        </w:rPr>
                      </w:pPr>
                      <w:r>
                        <w:rPr>
                          <w:color w:val="FFFFFF" w:themeColor="background1"/>
                          <w:sz w:val="20"/>
                          <w:szCs w:val="24"/>
                          <w:lang w:val="es-ES"/>
                        </w:rPr>
                        <w:t>RASTREO</w:t>
                      </w:r>
                    </w:p>
                  </w:txbxContent>
                </v:textbox>
                <w10:wrap anchorx="margin"/>
              </v:shape>
            </w:pict>
          </mc:Fallback>
        </mc:AlternateContent>
      </w:r>
      <w:r>
        <w:rPr>
          <w:noProof/>
          <w:lang w:eastAsia="es-CO"/>
        </w:rPr>
        <mc:AlternateContent>
          <mc:Choice Requires="wps">
            <w:drawing>
              <wp:anchor distT="0" distB="0" distL="114300" distR="114300" simplePos="0" relativeHeight="251674624" behindDoc="0" locked="0" layoutInCell="1" allowOverlap="1" wp14:anchorId="41431CFE" wp14:editId="46BC0A20">
                <wp:simplePos x="0" y="0"/>
                <wp:positionH relativeFrom="margin">
                  <wp:posOffset>20955</wp:posOffset>
                </wp:positionH>
                <wp:positionV relativeFrom="paragraph">
                  <wp:posOffset>153035</wp:posOffset>
                </wp:positionV>
                <wp:extent cx="1228090" cy="231775"/>
                <wp:effectExtent l="0" t="0" r="10160" b="1587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90" w:rsidRPr="00DB49E3" w:rsidRDefault="00667C90"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 xml:space="preserve">MODULO </w:t>
                            </w:r>
                            <w:r>
                              <w:rPr>
                                <w:color w:val="FFFFFF" w:themeColor="background1"/>
                                <w:szCs w:val="24"/>
                                <w:lang w:val="es-ES"/>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31CFE" id="_x0000_s1029" type="#_x0000_t202" style="position:absolute;margin-left:1.65pt;margin-top:12.05pt;width:96.7pt;height:1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D4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JmpT9+pBNweOnDUA+xDny1X1d2L4qtCXKxrwnf0VkrR15SUkJ9vbrpn&#10;V0ccZUC2/QdRQhyy18ICDZVsTfGgHAjQoU9Pp96YXAoTMggiL4ajAs6Cmb9c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" filled="f" stroked="f">
                <v:textbox inset="0,0,0,0">
                  <w:txbxContent>
                    <w:p w:rsidR="00667C90" w:rsidRPr="00DB49E3" w:rsidRDefault="00667C90"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 xml:space="preserve">MODULO </w:t>
                      </w:r>
                      <w:r>
                        <w:rPr>
                          <w:color w:val="FFFFFF" w:themeColor="background1"/>
                          <w:szCs w:val="24"/>
                          <w:lang w:val="es-ES"/>
                        </w:rPr>
                        <w:t>2</w:t>
                      </w:r>
                    </w:p>
                  </w:txbxContent>
                </v:textbox>
                <w10:wrap anchorx="margin"/>
              </v:shape>
            </w:pict>
          </mc:Fallback>
        </mc:AlternateContent>
      </w:r>
      <w:r>
        <w:rPr>
          <w:noProof/>
          <w:lang w:eastAsia="es-CO"/>
        </w:rPr>
        <mc:AlternateContent>
          <mc:Choice Requires="wps">
            <w:drawing>
              <wp:anchor distT="0" distB="0" distL="114300" distR="114300" simplePos="0" relativeHeight="251672576" behindDoc="0" locked="0" layoutInCell="1" allowOverlap="1" wp14:anchorId="36DD3CE6" wp14:editId="60762423">
                <wp:simplePos x="0" y="0"/>
                <wp:positionH relativeFrom="column">
                  <wp:posOffset>-69850</wp:posOffset>
                </wp:positionH>
                <wp:positionV relativeFrom="paragraph">
                  <wp:posOffset>134620</wp:posOffset>
                </wp:positionV>
                <wp:extent cx="1323340" cy="231775"/>
                <wp:effectExtent l="0" t="0" r="0" b="0"/>
                <wp:wrapNone/>
                <wp:docPr id="36" name="Rectángulo 36"/>
                <wp:cNvGraphicFramePr/>
                <a:graphic xmlns:a="http://schemas.openxmlformats.org/drawingml/2006/main">
                  <a:graphicData uri="http://schemas.microsoft.com/office/word/2010/wordprocessingShape">
                    <wps:wsp>
                      <wps:cNvSpPr/>
                      <wps:spPr>
                        <a:xfrm>
                          <a:off x="0" y="0"/>
                          <a:ext cx="1323340" cy="231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9B37A" id="Rectángulo 36" o:spid="_x0000_s1026" style="position:absolute;margin-left:-5.5pt;margin-top:10.6pt;width:104.2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" fillcolor="black [3213]" stroked="f" strokeweight="1pt"/>
            </w:pict>
          </mc:Fallback>
        </mc:AlternateContent>
      </w:r>
      <w:r w:rsidR="000F2C0D">
        <w:rPr>
          <w:noProof/>
          <w:lang w:eastAsia="es-CO"/>
        </w:rPr>
        <w:drawing>
          <wp:anchor distT="0" distB="0" distL="114300" distR="114300" simplePos="0" relativeHeight="251678720" behindDoc="0" locked="0" layoutInCell="1" allowOverlap="1" wp14:anchorId="2F5531BA" wp14:editId="72616C55">
            <wp:simplePos x="0" y="0"/>
            <wp:positionH relativeFrom="column">
              <wp:posOffset>4299469</wp:posOffset>
            </wp:positionH>
            <wp:positionV relativeFrom="paragraph">
              <wp:posOffset>44629</wp:posOffset>
            </wp:positionV>
            <wp:extent cx="2158365" cy="23774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6F" w:rsidRPr="00FF776F" w:rsidRDefault="00FF776F" w:rsidP="00FF776F"/>
    <w:p w:rsidR="00FF776F" w:rsidRPr="00FF776F" w:rsidRDefault="00FF776F" w:rsidP="00FF776F"/>
    <w:p w:rsidR="00FF776F" w:rsidRPr="00FF776F" w:rsidRDefault="00FF776F" w:rsidP="00FF776F"/>
    <w:p w:rsidR="00FF776F" w:rsidRPr="00FF776F" w:rsidRDefault="00A94BF8" w:rsidP="00FF776F">
      <w:r>
        <w:rPr>
          <w:noProof/>
          <w:lang w:eastAsia="es-CO"/>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ragraph">
                  <wp:posOffset>290195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E4B8AB" id="Conector recto 4" o:spid="_x0000_s1026" style="position:absolute;z-index:251663360;visibility:visible;mso-wrap-style:square;mso-wrap-distance-left:9pt;mso-wrap-distance-top:0;mso-wrap-distance-right:9pt;mso-wrap-distance-bottom:0;mso-position-horizontal:left;mso-position-horizontal-relative:page;mso-position-vertical:absolute;mso-position-vertical-relative:text" from="0,22.85pt" to="61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" strokecolor="#c00000" strokeweight="1.5pt">
                <v:stroke joinstyle="miter"/>
                <w10:wrap anchorx="page"/>
              </v:line>
            </w:pict>
          </mc:Fallback>
        </mc:AlternateContent>
      </w:r>
    </w:p>
    <w:p w:rsidR="00FF776F" w:rsidRPr="00FF776F" w:rsidRDefault="00FF776F" w:rsidP="00FF776F"/>
    <w:p w:rsidR="00FF776F" w:rsidRDefault="00FF776F" w:rsidP="00FF776F"/>
    <w:p w:rsidR="00FD1A26" w:rsidRDefault="00ED7E63" w:rsidP="00DC01A3">
      <w:pPr>
        <w:pStyle w:val="Titulogeneral"/>
      </w:pPr>
      <w:r>
        <w:t xml:space="preserve">Unidad </w:t>
      </w:r>
      <w:r w:rsidR="00C13DD8">
        <w:t>2</w:t>
      </w:r>
      <w:r>
        <w:t>:</w:t>
      </w:r>
    </w:p>
    <w:p w:rsidR="00EF6EDA" w:rsidRPr="00DC01A3" w:rsidRDefault="00C13DD8" w:rsidP="00DC01A3">
      <w:pPr>
        <w:pStyle w:val="Titulogeneral"/>
        <w:rPr>
          <w:color w:val="auto"/>
        </w:rPr>
      </w:pPr>
      <w:r>
        <w:rPr>
          <w:color w:val="auto"/>
          <w:sz w:val="32"/>
        </w:rPr>
        <w:t>Cálculo y duración del aislamiento</w:t>
      </w:r>
    </w:p>
    <w:p w:rsidR="00ED7E63" w:rsidRDefault="00ED7E63" w:rsidP="00CE0CB7">
      <w:pPr>
        <w:pStyle w:val="Textoindependiente"/>
      </w:pPr>
      <w:r w:rsidRPr="00ED7E63">
        <w:t>Resultado de</w:t>
      </w:r>
      <w:r w:rsidRPr="00ED7E63">
        <w:rPr>
          <w:spacing w:val="-1"/>
        </w:rPr>
        <w:t xml:space="preserve"> </w:t>
      </w:r>
      <w:r w:rsidRPr="00ED7E63">
        <w:t>aprendizaje:</w:t>
      </w:r>
    </w:p>
    <w:p w:rsidR="00302C53" w:rsidRDefault="00820702" w:rsidP="00CE0CB7">
      <w:pPr>
        <w:pStyle w:val="Textoindependiente"/>
      </w:pPr>
      <w:r>
        <w:rPr>
          <w:noProof/>
          <w:lang w:val="es-CO" w:eastAsia="es-CO" w:bidi="ar-SA"/>
        </w:rPr>
        <mc:AlternateContent>
          <mc:Choice Requires="wps">
            <w:drawing>
              <wp:anchor distT="0" distB="0" distL="114300" distR="114300" simplePos="0" relativeHeight="251685888" behindDoc="1" locked="0" layoutInCell="1" allowOverlap="1">
                <wp:simplePos x="0" y="0"/>
                <wp:positionH relativeFrom="column">
                  <wp:posOffset>-70485</wp:posOffset>
                </wp:positionH>
                <wp:positionV relativeFrom="paragraph">
                  <wp:posOffset>233045</wp:posOffset>
                </wp:positionV>
                <wp:extent cx="5848350" cy="8763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5848350" cy="87630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4DE23" id="Rectángulo 8" o:spid="_x0000_s1026" style="position:absolute;margin-left:-5.55pt;margin-top:18.35pt;width:460.5pt;height:69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" fillcolor="#cfcdcd [2894]" strokecolor="#cfcdcd [2894]" strokeweight="1pt"/>
            </w:pict>
          </mc:Fallback>
        </mc:AlternateContent>
      </w:r>
    </w:p>
    <w:p w:rsidR="00C13DD8" w:rsidRDefault="00C13DD8" w:rsidP="00820702">
      <w:pPr>
        <w:pStyle w:val="Sinespaciado"/>
        <w:jc w:val="both"/>
        <w:rPr>
          <w:b/>
          <w:spacing w:val="2"/>
        </w:rPr>
      </w:pPr>
      <w:r w:rsidRPr="00820702">
        <w:rPr>
          <w:b/>
        </w:rPr>
        <w:t xml:space="preserve">En esta unidad, usted como rastreador de </w:t>
      </w:r>
      <w:r w:rsidRPr="00820702">
        <w:rPr>
          <w:b/>
          <w:spacing w:val="2"/>
        </w:rPr>
        <w:t xml:space="preserve">contactos, </w:t>
      </w:r>
      <w:r w:rsidRPr="00820702">
        <w:rPr>
          <w:b/>
        </w:rPr>
        <w:t xml:space="preserve">deberá lograr calcular el tiempo que se debe aislar un caso y el tiempo que un contacto debe </w:t>
      </w:r>
      <w:r w:rsidR="00307076" w:rsidRPr="00820702">
        <w:rPr>
          <w:b/>
          <w:spacing w:val="2"/>
        </w:rPr>
        <w:t>mantenerse en</w:t>
      </w:r>
      <w:r w:rsidRPr="00820702">
        <w:rPr>
          <w:b/>
        </w:rPr>
        <w:t xml:space="preserve"> aislamiento preventivo de acuerdo con los protocolos</w:t>
      </w:r>
      <w:r w:rsidRPr="00820702">
        <w:rPr>
          <w:b/>
          <w:spacing w:val="22"/>
        </w:rPr>
        <w:t xml:space="preserve"> </w:t>
      </w:r>
      <w:r w:rsidRPr="00820702">
        <w:rPr>
          <w:b/>
          <w:spacing w:val="2"/>
        </w:rPr>
        <w:t>nacionales.</w:t>
      </w:r>
    </w:p>
    <w:p w:rsidR="00820702" w:rsidRDefault="00820702" w:rsidP="00820702"/>
    <w:p w:rsidR="00820702" w:rsidRDefault="00820702" w:rsidP="00820702"/>
    <w:p w:rsidR="00820702" w:rsidRPr="00820702" w:rsidRDefault="00CE152B" w:rsidP="00820702">
      <w:pPr>
        <w:jc w:val="center"/>
      </w:pPr>
      <w:r>
        <w:rPr>
          <w:noProof/>
          <w:lang w:eastAsia="es-CO"/>
        </w:rPr>
        <w:drawing>
          <wp:inline distT="0" distB="0" distL="0" distR="0" wp14:anchorId="181B0A90" wp14:editId="6070FE2B">
            <wp:extent cx="1828800" cy="150250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eño sin título (7).png"/>
                    <pic:cNvPicPr/>
                  </pic:nvPicPr>
                  <pic:blipFill rotWithShape="1">
                    <a:blip r:embed="rId9">
                      <a:extLst>
                        <a:ext uri="{28A0092B-C50C-407E-A947-70E740481C1C}">
                          <a14:useLocalDpi xmlns:a14="http://schemas.microsoft.com/office/drawing/2010/main" val="0"/>
                        </a:ext>
                      </a:extLst>
                    </a:blip>
                    <a:srcRect l="26204" t="54407" r="25590" b="5988"/>
                    <a:stretch/>
                  </pic:blipFill>
                  <pic:spPr bwMode="auto">
                    <a:xfrm>
                      <a:off x="0" y="0"/>
                      <a:ext cx="1848961" cy="1519064"/>
                    </a:xfrm>
                    <a:prstGeom prst="rect">
                      <a:avLst/>
                    </a:prstGeom>
                    <a:ln>
                      <a:noFill/>
                    </a:ln>
                    <a:extLst>
                      <a:ext uri="{53640926-AAD7-44D8-BBD7-CCE9431645EC}">
                        <a14:shadowObscured xmlns:a14="http://schemas.microsoft.com/office/drawing/2010/main"/>
                      </a:ext>
                    </a:extLst>
                  </pic:spPr>
                </pic:pic>
              </a:graphicData>
            </a:graphic>
          </wp:inline>
        </w:drawing>
      </w:r>
      <w:r>
        <w:rPr>
          <w:rFonts w:ascii="Futura Md BT" w:hAnsi="Futura Md BT"/>
          <w:noProof/>
          <w:color w:val="000000" w:themeColor="text1"/>
          <w:spacing w:val="-8"/>
          <w:position w:val="6"/>
          <w:sz w:val="24"/>
          <w:lang w:eastAsia="es-CO"/>
        </w:rPr>
        <w:t xml:space="preserve"> </w:t>
      </w:r>
      <w:r w:rsidR="00735738">
        <w:rPr>
          <w:noProof/>
          <w:lang w:eastAsia="es-CO"/>
        </w:rPr>
        <w:t xml:space="preserve"> </w:t>
      </w:r>
    </w:p>
    <w:p w:rsidR="00363D30" w:rsidRDefault="00363D30" w:rsidP="00363D30">
      <w:r>
        <w:rPr>
          <w:noProof/>
          <w:lang w:eastAsia="es-CO"/>
        </w:rPr>
        <w:lastRenderedPageBreak/>
        <mc:AlternateContent>
          <mc:Choice Requires="wps">
            <w:drawing>
              <wp:anchor distT="0" distB="0" distL="114300" distR="114300" simplePos="0" relativeHeight="251680768" behindDoc="0" locked="0" layoutInCell="1" allowOverlap="1" wp14:anchorId="522859E0" wp14:editId="710CD890">
                <wp:simplePos x="0" y="0"/>
                <wp:positionH relativeFrom="margin">
                  <wp:align>left</wp:align>
                </wp:positionH>
                <wp:positionV relativeFrom="paragraph">
                  <wp:posOffset>289560</wp:posOffset>
                </wp:positionV>
                <wp:extent cx="1828800" cy="2543175"/>
                <wp:effectExtent l="19050" t="19050" r="17780"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2543175"/>
                        </a:xfrm>
                        <a:prstGeom prst="rect">
                          <a:avLst/>
                        </a:prstGeom>
                        <a:ln w="2857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rsidR="00667C90" w:rsidRPr="00363D30" w:rsidRDefault="00667C90" w:rsidP="00363D30">
                            <w:pPr>
                              <w:pStyle w:val="TableParagraph"/>
                              <w:spacing w:line="261" w:lineRule="auto"/>
                              <w:ind w:left="218" w:right="197"/>
                              <w:jc w:val="both"/>
                              <w:rPr>
                                <w:rFonts w:ascii="Futura Md BT" w:hAnsi="Futura Md BT"/>
                                <w:b/>
                                <w:bCs/>
                                <w:color w:val="C00000"/>
                                <w:sz w:val="32"/>
                                <w:szCs w:val="21"/>
                              </w:rPr>
                            </w:pPr>
                            <w:r w:rsidRPr="00363D30">
                              <w:rPr>
                                <w:rFonts w:ascii="Futura Md BT" w:hAnsi="Futura Md BT"/>
                                <w:b/>
                                <w:bCs/>
                                <w:color w:val="C00000"/>
                                <w:sz w:val="32"/>
                                <w:szCs w:val="21"/>
                              </w:rPr>
                              <w:t>Recordemos</w:t>
                            </w:r>
                          </w:p>
                          <w:p w:rsidR="00667C90" w:rsidRPr="00363D30" w:rsidRDefault="00667C90" w:rsidP="00363D30">
                            <w:pPr>
                              <w:pStyle w:val="TableParagraph"/>
                              <w:spacing w:line="261" w:lineRule="auto"/>
                              <w:ind w:left="218" w:right="197"/>
                              <w:jc w:val="both"/>
                              <w:rPr>
                                <w:rFonts w:ascii="Futura Md BT" w:eastAsiaTheme="majorEastAsia" w:hAnsi="Futura Md BT" w:cstheme="majorBidi"/>
                                <w:b/>
                                <w:sz w:val="28"/>
                                <w:szCs w:val="32"/>
                                <w:lang w:val="es-CO" w:eastAsia="en-US" w:bidi="ar-SA"/>
                              </w:rPr>
                            </w:pPr>
                            <w:r w:rsidRPr="00363D30">
                              <w:rPr>
                                <w:rFonts w:ascii="Futura Md BT" w:eastAsiaTheme="majorEastAsia" w:hAnsi="Futura Md BT" w:cstheme="majorBidi"/>
                                <w:b/>
                                <w:sz w:val="28"/>
                                <w:szCs w:val="32"/>
                                <w:lang w:val="es-CO" w:eastAsia="en-US" w:bidi="ar-SA"/>
                              </w:rPr>
                              <w:t>¿Qué es aislamiento?</w:t>
                            </w: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r w:rsidRPr="00363D30">
                              <w:rPr>
                                <w:rFonts w:ascii="Futura Md BT" w:eastAsiaTheme="minorHAnsi" w:hAnsi="Futura Md BT" w:cstheme="minorBidi"/>
                                <w:color w:val="000000" w:themeColor="text1"/>
                                <w:spacing w:val="-8"/>
                                <w:position w:val="6"/>
                                <w:sz w:val="24"/>
                                <w:lang w:val="es-CO" w:eastAsia="en-US" w:bidi="ar-SA"/>
                              </w:rPr>
                              <w:t>Es la separación de una persona o grupo de personas que se sabe o se cree que está infectado de aquellos que no lo están, para prevenir la propagación de COVID-19.</w:t>
                            </w: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r w:rsidRPr="00363D30">
                              <w:rPr>
                                <w:rFonts w:ascii="Futura Md BT" w:eastAsiaTheme="minorHAnsi" w:hAnsi="Futura Md BT" w:cstheme="minorBidi"/>
                                <w:color w:val="000000" w:themeColor="text1"/>
                                <w:spacing w:val="-8"/>
                                <w:position w:val="6"/>
                                <w:sz w:val="24"/>
                                <w:lang w:val="es-CO" w:eastAsia="en-US" w:bidi="ar-SA"/>
                              </w:rPr>
                              <w:t>Esto se puede hacer en casa, si la persona vive con otras personas, también debería evitar tener contacto con los familiares. En algunos lugares, las personas pueden ir a un hotel o encontrar otro lugar donde puedan separarse de los demás (1).</w:t>
                            </w:r>
                          </w:p>
                          <w:p w:rsidR="00667C90" w:rsidRPr="003A1141" w:rsidRDefault="00667C90">
                            <w:pPr>
                              <w:rPr>
                                <w:rFonts w:ascii="Futura Md BT" w:hAnsi="Futura Md BT"/>
                                <w:color w:val="000000" w:themeColor="text1"/>
                                <w:spacing w:val="-8"/>
                                <w:position w:val="6"/>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859E0" id="Cuadro de texto 1" o:spid="_x0000_s1030" type="#_x0000_t202" style="position:absolute;margin-left:0;margin-top:22.8pt;width:2in;height:200.25pt;z-index:2516807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" fillcolor="white [3201]" strokecolor="#7f7f7f [1612]" strokeweight="2.25pt">
                <v:textbox>
                  <w:txbxContent>
                    <w:p w:rsidR="00667C90" w:rsidRPr="00363D30" w:rsidRDefault="00667C90" w:rsidP="00363D30">
                      <w:pPr>
                        <w:pStyle w:val="TableParagraph"/>
                        <w:spacing w:line="261" w:lineRule="auto"/>
                        <w:ind w:left="218" w:right="197"/>
                        <w:jc w:val="both"/>
                        <w:rPr>
                          <w:rFonts w:ascii="Futura Md BT" w:hAnsi="Futura Md BT"/>
                          <w:b/>
                          <w:bCs/>
                          <w:color w:val="C00000"/>
                          <w:sz w:val="32"/>
                          <w:szCs w:val="21"/>
                        </w:rPr>
                      </w:pPr>
                      <w:r w:rsidRPr="00363D30">
                        <w:rPr>
                          <w:rFonts w:ascii="Futura Md BT" w:hAnsi="Futura Md BT"/>
                          <w:b/>
                          <w:bCs/>
                          <w:color w:val="C00000"/>
                          <w:sz w:val="32"/>
                          <w:szCs w:val="21"/>
                        </w:rPr>
                        <w:t>Recordemos</w:t>
                      </w:r>
                    </w:p>
                    <w:p w:rsidR="00667C90" w:rsidRPr="00363D30" w:rsidRDefault="00667C90" w:rsidP="00363D30">
                      <w:pPr>
                        <w:pStyle w:val="TableParagraph"/>
                        <w:spacing w:line="261" w:lineRule="auto"/>
                        <w:ind w:left="218" w:right="197"/>
                        <w:jc w:val="both"/>
                        <w:rPr>
                          <w:rFonts w:ascii="Futura Md BT" w:eastAsiaTheme="majorEastAsia" w:hAnsi="Futura Md BT" w:cstheme="majorBidi"/>
                          <w:b/>
                          <w:sz w:val="28"/>
                          <w:szCs w:val="32"/>
                          <w:lang w:val="es-CO" w:eastAsia="en-US" w:bidi="ar-SA"/>
                        </w:rPr>
                      </w:pPr>
                      <w:r w:rsidRPr="00363D30">
                        <w:rPr>
                          <w:rFonts w:ascii="Futura Md BT" w:eastAsiaTheme="majorEastAsia" w:hAnsi="Futura Md BT" w:cstheme="majorBidi"/>
                          <w:b/>
                          <w:sz w:val="28"/>
                          <w:szCs w:val="32"/>
                          <w:lang w:val="es-CO" w:eastAsia="en-US" w:bidi="ar-SA"/>
                        </w:rPr>
                        <w:t>¿Qué es aislamiento?</w:t>
                      </w: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r w:rsidRPr="00363D30">
                        <w:rPr>
                          <w:rFonts w:ascii="Futura Md BT" w:eastAsiaTheme="minorHAnsi" w:hAnsi="Futura Md BT" w:cstheme="minorBidi"/>
                          <w:color w:val="000000" w:themeColor="text1"/>
                          <w:spacing w:val="-8"/>
                          <w:position w:val="6"/>
                          <w:sz w:val="24"/>
                          <w:lang w:val="es-CO" w:eastAsia="en-US" w:bidi="ar-SA"/>
                        </w:rPr>
                        <w:t>Es la separación de una persona o grupo de personas que se sabe o se cree que está infectado de aquellos que no lo están, para prevenir la propagación de COVID-19.</w:t>
                      </w: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p>
                    <w:p w:rsidR="00667C90" w:rsidRPr="00363D30" w:rsidRDefault="00667C90" w:rsidP="00363D30">
                      <w:pPr>
                        <w:pStyle w:val="TableParagraph"/>
                        <w:spacing w:line="261" w:lineRule="auto"/>
                        <w:ind w:left="218" w:right="197"/>
                        <w:jc w:val="both"/>
                        <w:rPr>
                          <w:rFonts w:ascii="Futura Md BT" w:eastAsiaTheme="minorHAnsi" w:hAnsi="Futura Md BT" w:cstheme="minorBidi"/>
                          <w:color w:val="000000" w:themeColor="text1"/>
                          <w:spacing w:val="-8"/>
                          <w:position w:val="6"/>
                          <w:sz w:val="24"/>
                          <w:lang w:val="es-CO" w:eastAsia="en-US" w:bidi="ar-SA"/>
                        </w:rPr>
                      </w:pPr>
                      <w:r w:rsidRPr="00363D30">
                        <w:rPr>
                          <w:rFonts w:ascii="Futura Md BT" w:eastAsiaTheme="minorHAnsi" w:hAnsi="Futura Md BT" w:cstheme="minorBidi"/>
                          <w:color w:val="000000" w:themeColor="text1"/>
                          <w:spacing w:val="-8"/>
                          <w:position w:val="6"/>
                          <w:sz w:val="24"/>
                          <w:lang w:val="es-CO" w:eastAsia="en-US" w:bidi="ar-SA"/>
                        </w:rPr>
                        <w:t>Esto se puede hacer en casa, si la persona vive con otras personas, también debería evitar tener contacto con los familiares. En algunos lugares, las personas pueden ir a un hotel o encontrar otro lugar donde puedan separarse de los demás (1).</w:t>
                      </w:r>
                    </w:p>
                    <w:p w:rsidR="00667C90" w:rsidRPr="003A1141" w:rsidRDefault="00667C90">
                      <w:pPr>
                        <w:rPr>
                          <w:rFonts w:ascii="Futura Md BT" w:hAnsi="Futura Md BT"/>
                          <w:color w:val="000000" w:themeColor="text1"/>
                          <w:spacing w:val="-8"/>
                          <w:position w:val="6"/>
                          <w:sz w:val="24"/>
                        </w:rPr>
                      </w:pPr>
                    </w:p>
                  </w:txbxContent>
                </v:textbox>
                <w10:wrap type="square" anchorx="margin"/>
              </v:shape>
            </w:pict>
          </mc:Fallback>
        </mc:AlternateContent>
      </w:r>
    </w:p>
    <w:p w:rsidR="00363D30" w:rsidRPr="00363D30" w:rsidRDefault="00363D30" w:rsidP="00363D30">
      <w:pPr>
        <w:rPr>
          <w:rFonts w:ascii="Futura Md BT" w:hAnsi="Futura Md BT"/>
          <w:color w:val="000000" w:themeColor="text1"/>
          <w:spacing w:val="-8"/>
          <w:position w:val="6"/>
          <w:sz w:val="24"/>
        </w:rPr>
      </w:pPr>
    </w:p>
    <w:p w:rsidR="00363D30" w:rsidRPr="00363D30" w:rsidRDefault="00363D30" w:rsidP="00302C53">
      <w:pPr>
        <w:pStyle w:val="TableParagraph"/>
        <w:spacing w:line="261" w:lineRule="auto"/>
        <w:ind w:right="197"/>
        <w:jc w:val="both"/>
        <w:rPr>
          <w:rFonts w:ascii="Futura Md BT" w:hAnsi="Futura Md BT"/>
          <w:color w:val="000000" w:themeColor="text1"/>
          <w:spacing w:val="-8"/>
          <w:position w:val="6"/>
          <w:sz w:val="24"/>
        </w:rPr>
      </w:pPr>
      <w:r w:rsidRPr="00302C53">
        <w:rPr>
          <w:rFonts w:ascii="Futura Md BT" w:hAnsi="Futura Md BT"/>
          <w:b/>
          <w:bCs/>
          <w:color w:val="C00000"/>
          <w:sz w:val="32"/>
          <w:szCs w:val="21"/>
        </w:rPr>
        <w:t>Para tener en cuenta</w:t>
      </w:r>
      <w:r w:rsidRPr="00363D30">
        <w:rPr>
          <w:rFonts w:ascii="Futura Md BT" w:hAnsi="Futura Md BT"/>
          <w:color w:val="000000" w:themeColor="text1"/>
          <w:spacing w:val="-8"/>
          <w:position w:val="6"/>
          <w:sz w:val="24"/>
        </w:rPr>
        <w:t xml:space="preserve"> </w:t>
      </w:r>
    </w:p>
    <w:p w:rsidR="00363D30" w:rsidRPr="00363D30" w:rsidRDefault="005A01FF" w:rsidP="00363D30">
      <w:pPr>
        <w:rPr>
          <w:rFonts w:ascii="Futura Md BT" w:hAnsi="Futura Md BT"/>
          <w:color w:val="000000" w:themeColor="text1"/>
          <w:spacing w:val="-8"/>
          <w:position w:val="6"/>
          <w:sz w:val="24"/>
        </w:rPr>
      </w:pPr>
      <w:r>
        <w:rPr>
          <w:rFonts w:ascii="Futura Md BT" w:hAnsi="Futura Md BT"/>
          <w:noProof/>
          <w:color w:val="000000" w:themeColor="text1"/>
          <w:spacing w:val="-8"/>
          <w:position w:val="6"/>
          <w:sz w:val="24"/>
          <w:lang w:eastAsia="es-CO"/>
        </w:rPr>
        <mc:AlternateContent>
          <mc:Choice Requires="wps">
            <w:drawing>
              <wp:anchor distT="0" distB="0" distL="114300" distR="114300" simplePos="0" relativeHeight="251681792" behindDoc="0" locked="0" layoutInCell="1" allowOverlap="1">
                <wp:simplePos x="0" y="0"/>
                <wp:positionH relativeFrom="column">
                  <wp:posOffset>1243965</wp:posOffset>
                </wp:positionH>
                <wp:positionV relativeFrom="paragraph">
                  <wp:posOffset>193040</wp:posOffset>
                </wp:positionV>
                <wp:extent cx="4391025" cy="1695450"/>
                <wp:effectExtent l="0" t="0" r="9525" b="0"/>
                <wp:wrapNone/>
                <wp:docPr id="25" name="Cuadro de texto 25"/>
                <wp:cNvGraphicFramePr/>
                <a:graphic xmlns:a="http://schemas.openxmlformats.org/drawingml/2006/main">
                  <a:graphicData uri="http://schemas.microsoft.com/office/word/2010/wordprocessingShape">
                    <wps:wsp>
                      <wps:cNvSpPr txBox="1"/>
                      <wps:spPr>
                        <a:xfrm>
                          <a:off x="0" y="0"/>
                          <a:ext cx="4391025" cy="1695450"/>
                        </a:xfrm>
                        <a:prstGeom prst="rect">
                          <a:avLst/>
                        </a:prstGeom>
                        <a:solidFill>
                          <a:schemeClr val="lt1"/>
                        </a:solidFill>
                        <a:ln w="6350">
                          <a:noFill/>
                        </a:ln>
                      </wps:spPr>
                      <wps:txbx>
                        <w:txbxContent>
                          <w:p w:rsidR="00667C90" w:rsidRPr="00363D30" w:rsidRDefault="00667C90" w:rsidP="005A01FF">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Durante la entrevista, usted, u otro miembro de su equipo, como un investigador de casos, hará preguntas sobre sus síntomas, incluyendo el día en que comenzaron los síntomas y cuándo comenzó el aislamiento. Estos son elementos críticos de información, ya que los utilizará para calcular el período de tiempo para el seguimiento de casos y contactos.</w:t>
                            </w:r>
                          </w:p>
                          <w:p w:rsidR="00667C90" w:rsidRDefault="00667C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5" o:spid="_x0000_s1031" type="#_x0000_t202" style="position:absolute;margin-left:97.95pt;margin-top:15.2pt;width:345.75pt;height:13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" fillcolor="white [3201]" stroked="f" strokeweight=".5pt">
                <v:textbox>
                  <w:txbxContent>
                    <w:p w:rsidR="00667C90" w:rsidRPr="00363D30" w:rsidRDefault="00667C90" w:rsidP="005A01FF">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Durante la entrevista, usted, u otro miembro de su equipo, como un investigador de casos, hará preguntas sobre sus síntomas, incluyendo el día en que comenzaron los síntomas y cuándo comenzó el aislamiento. Estos son elementos críticos de información, ya que los utilizará para calcular el período de tiempo para el seguimiento de casos y contactos.</w:t>
                      </w:r>
                    </w:p>
                    <w:p w:rsidR="00667C90" w:rsidRDefault="00667C90"/>
                  </w:txbxContent>
                </v:textbox>
              </v:shape>
            </w:pict>
          </mc:Fallback>
        </mc:AlternateContent>
      </w:r>
    </w:p>
    <w:p w:rsidR="005A01FF" w:rsidRDefault="005A01FF" w:rsidP="00302C53">
      <w:pPr>
        <w:jc w:val="both"/>
        <w:rPr>
          <w:rFonts w:ascii="Futura Md BT" w:hAnsi="Futura Md BT"/>
          <w:color w:val="000000" w:themeColor="text1"/>
          <w:spacing w:val="-8"/>
          <w:position w:val="6"/>
          <w:sz w:val="24"/>
        </w:rPr>
      </w:pPr>
      <w:r>
        <w:rPr>
          <w:noProof/>
          <w:sz w:val="20"/>
          <w:lang w:eastAsia="es-CO"/>
        </w:rPr>
        <w:drawing>
          <wp:inline distT="0" distB="0" distL="0" distR="0" wp14:anchorId="5070BDFE" wp14:editId="10359943">
            <wp:extent cx="976576" cy="886968"/>
            <wp:effectExtent l="0" t="0" r="0" b="0"/>
            <wp:docPr id="2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10" cstate="print"/>
                    <a:stretch>
                      <a:fillRect/>
                    </a:stretch>
                  </pic:blipFill>
                  <pic:spPr>
                    <a:xfrm>
                      <a:off x="0" y="0"/>
                      <a:ext cx="976576" cy="886968"/>
                    </a:xfrm>
                    <a:prstGeom prst="rect">
                      <a:avLst/>
                    </a:prstGeom>
                  </pic:spPr>
                </pic:pic>
              </a:graphicData>
            </a:graphic>
          </wp:inline>
        </w:drawing>
      </w:r>
    </w:p>
    <w:p w:rsidR="005A01FF" w:rsidRDefault="005A01FF" w:rsidP="00363D30">
      <w:pPr>
        <w:rPr>
          <w:rFonts w:ascii="Futura Md BT" w:hAnsi="Futura Md BT"/>
          <w:color w:val="000000" w:themeColor="text1"/>
          <w:spacing w:val="-8"/>
          <w:position w:val="6"/>
          <w:sz w:val="24"/>
        </w:rPr>
      </w:pPr>
    </w:p>
    <w:p w:rsidR="00667C90" w:rsidRDefault="00667C90" w:rsidP="00363D30">
      <w:pPr>
        <w:rPr>
          <w:rFonts w:ascii="Futura Md BT" w:hAnsi="Futura Md BT"/>
          <w:color w:val="000000" w:themeColor="text1"/>
          <w:spacing w:val="-8"/>
          <w:position w:val="6"/>
          <w:sz w:val="24"/>
        </w:rPr>
      </w:pPr>
    </w:p>
    <w:p w:rsidR="00363D30" w:rsidRPr="00363D30" w:rsidRDefault="00363D30" w:rsidP="00363D30">
      <w:pPr>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Una de las preguntas fundamentales en el seguimiento de la vigilancia en casos de COVID- 19 es:</w:t>
      </w:r>
    </w:p>
    <w:p w:rsidR="00363D30" w:rsidRPr="00302C53" w:rsidRDefault="00363D30" w:rsidP="00363D30">
      <w:pPr>
        <w:rPr>
          <w:rFonts w:ascii="Futura Md BT" w:hAnsi="Futura Md BT"/>
          <w:b/>
          <w:bCs/>
          <w:color w:val="000000" w:themeColor="text1"/>
          <w:spacing w:val="-8"/>
          <w:position w:val="6"/>
          <w:sz w:val="24"/>
        </w:rPr>
      </w:pPr>
      <w:r w:rsidRPr="00302C53">
        <w:rPr>
          <w:rFonts w:ascii="Futura Md BT" w:hAnsi="Futura Md BT"/>
          <w:b/>
          <w:bCs/>
          <w:color w:val="000000" w:themeColor="text1"/>
          <w:spacing w:val="-8"/>
          <w:position w:val="6"/>
          <w:sz w:val="24"/>
        </w:rPr>
        <w:t>¿Cuánto tiempo debe estar aislado un caso?</w:t>
      </w:r>
    </w:p>
    <w:p w:rsidR="00363D30" w:rsidRPr="00363D30" w:rsidRDefault="00363D30" w:rsidP="00363D30">
      <w:pPr>
        <w:rPr>
          <w:rFonts w:ascii="Futura Md BT" w:hAnsi="Futura Md BT"/>
          <w:color w:val="000000" w:themeColor="text1"/>
          <w:spacing w:val="-8"/>
          <w:position w:val="6"/>
          <w:sz w:val="24"/>
        </w:rPr>
      </w:pPr>
      <w:r w:rsidRPr="00302C53">
        <w:rPr>
          <w:rFonts w:ascii="Futura Md BT" w:hAnsi="Futura Md BT"/>
          <w:b/>
          <w:bCs/>
          <w:color w:val="000000" w:themeColor="text1"/>
          <w:spacing w:val="-8"/>
          <w:position w:val="6"/>
          <w:sz w:val="24"/>
        </w:rPr>
        <w:t>La respuesta a la pregunta es</w:t>
      </w:r>
      <w:r w:rsidRPr="00363D30">
        <w:rPr>
          <w:rFonts w:ascii="Futura Md BT" w:hAnsi="Futura Md BT"/>
          <w:color w:val="000000" w:themeColor="text1"/>
          <w:spacing w:val="-8"/>
          <w:position w:val="6"/>
          <w:sz w:val="24"/>
        </w:rPr>
        <w:t>:</w:t>
      </w:r>
    </w:p>
    <w:p w:rsidR="00363D30" w:rsidRDefault="00363D30" w:rsidP="00302C53">
      <w:pPr>
        <w:pStyle w:val="Prrafodelista"/>
        <w:jc w:val="both"/>
        <w:rPr>
          <w:rFonts w:ascii="Futura Md BT" w:hAnsi="Futura Md BT"/>
          <w:color w:val="000000" w:themeColor="text1"/>
          <w:spacing w:val="-8"/>
          <w:position w:val="6"/>
        </w:rPr>
      </w:pPr>
      <w:r w:rsidRPr="00302C53">
        <w:rPr>
          <w:rFonts w:ascii="Futura Md BT" w:hAnsi="Futura Md BT"/>
          <w:color w:val="000000" w:themeColor="text1"/>
          <w:spacing w:val="-8"/>
          <w:position w:val="6"/>
        </w:rPr>
        <w:t>•Hasta que se recupere por completo el caso y no transmita la enfermedad después de recuperarse clínicamente.</w:t>
      </w:r>
    </w:p>
    <w:p w:rsidR="00302C53" w:rsidRPr="00302C53" w:rsidRDefault="00302C53" w:rsidP="00302C53">
      <w:pPr>
        <w:pStyle w:val="Prrafodelista"/>
        <w:jc w:val="both"/>
        <w:rPr>
          <w:rFonts w:ascii="Futura Md BT" w:hAnsi="Futura Md BT"/>
          <w:color w:val="000000" w:themeColor="text1"/>
          <w:spacing w:val="-8"/>
          <w:position w:val="6"/>
        </w:rPr>
      </w:pPr>
    </w:p>
    <w:p w:rsidR="00363D30" w:rsidRDefault="00363D30" w:rsidP="00302C53">
      <w:pPr>
        <w:pStyle w:val="Prrafodelista"/>
        <w:jc w:val="both"/>
        <w:rPr>
          <w:rFonts w:ascii="Futura Md BT" w:hAnsi="Futura Md BT"/>
          <w:color w:val="000000" w:themeColor="text1"/>
          <w:spacing w:val="-8"/>
          <w:position w:val="6"/>
        </w:rPr>
      </w:pPr>
      <w:r w:rsidRPr="00302C53">
        <w:rPr>
          <w:rFonts w:ascii="Futura Md BT" w:hAnsi="Futura Md BT"/>
          <w:color w:val="000000" w:themeColor="text1"/>
          <w:spacing w:val="-8"/>
          <w:position w:val="6"/>
        </w:rPr>
        <w:t>•Se considera caso recuperado cuando han pasado 10 días desde el inicio de síntomas, se debe tener en cuenta que debe estar al menos 72 horas (3 últimos días</w:t>
      </w:r>
      <w:r w:rsidR="00302C53" w:rsidRPr="00302C53">
        <w:rPr>
          <w:rFonts w:ascii="Futura Md BT" w:hAnsi="Futura Md BT"/>
          <w:color w:val="000000" w:themeColor="text1"/>
          <w:spacing w:val="-8"/>
          <w:position w:val="6"/>
        </w:rPr>
        <w:t xml:space="preserve"> </w:t>
      </w:r>
      <w:r w:rsidRPr="00302C53">
        <w:rPr>
          <w:rFonts w:ascii="Futura Md BT" w:hAnsi="Futura Md BT"/>
          <w:color w:val="000000" w:themeColor="text1"/>
          <w:spacing w:val="-8"/>
          <w:position w:val="6"/>
        </w:rPr>
        <w:t xml:space="preserve">del aislamiento), sin fiebre, sin el uso de antipiréticos (medicamentos) y con mejoría de los síntomas respiratorios (tos y disnea). </w:t>
      </w:r>
    </w:p>
    <w:p w:rsidR="00302C53" w:rsidRPr="00302C53" w:rsidRDefault="00302C53" w:rsidP="00302C53">
      <w:pPr>
        <w:pStyle w:val="Prrafodelista"/>
        <w:jc w:val="both"/>
        <w:rPr>
          <w:rFonts w:ascii="Futura Md BT" w:hAnsi="Futura Md BT"/>
          <w:color w:val="000000" w:themeColor="text1"/>
          <w:spacing w:val="-8"/>
          <w:position w:val="6"/>
        </w:rPr>
      </w:pPr>
    </w:p>
    <w:p w:rsidR="00667C90" w:rsidRDefault="00667C90" w:rsidP="00302C53">
      <w:pPr>
        <w:pStyle w:val="Prrafodelista"/>
        <w:jc w:val="both"/>
        <w:rPr>
          <w:rFonts w:ascii="Futura Md BT" w:hAnsi="Futura Md BT"/>
          <w:color w:val="000000" w:themeColor="text1"/>
          <w:spacing w:val="-8"/>
          <w:position w:val="6"/>
        </w:rPr>
      </w:pPr>
    </w:p>
    <w:p w:rsidR="00667C90" w:rsidRDefault="00667C90" w:rsidP="00302C53">
      <w:pPr>
        <w:pStyle w:val="Prrafodelista"/>
        <w:jc w:val="both"/>
        <w:rPr>
          <w:rFonts w:ascii="Futura Md BT" w:hAnsi="Futura Md BT"/>
          <w:color w:val="000000" w:themeColor="text1"/>
          <w:spacing w:val="-8"/>
          <w:position w:val="6"/>
        </w:rPr>
      </w:pPr>
    </w:p>
    <w:p w:rsidR="00302C53" w:rsidRDefault="00363D30" w:rsidP="00302C53">
      <w:pPr>
        <w:pStyle w:val="Prrafodelista"/>
        <w:jc w:val="both"/>
        <w:rPr>
          <w:rFonts w:ascii="Futura Md BT" w:hAnsi="Futura Md BT"/>
          <w:color w:val="000000" w:themeColor="text1"/>
          <w:spacing w:val="-8"/>
          <w:position w:val="6"/>
        </w:rPr>
      </w:pPr>
      <w:r w:rsidRPr="00302C53">
        <w:rPr>
          <w:rFonts w:ascii="Futura Md BT" w:hAnsi="Futura Md BT"/>
          <w:color w:val="000000" w:themeColor="text1"/>
          <w:spacing w:val="-8"/>
          <w:position w:val="6"/>
        </w:rPr>
        <w:t>•En algunos casos a consideración del médico tratante se solicitará segunda muestra y terminará su aislamiento cuando el reporte sea negativo para COVID-19 (2).</w:t>
      </w:r>
    </w:p>
    <w:p w:rsidR="00CE152B" w:rsidRDefault="00CE152B" w:rsidP="00302C53">
      <w:pPr>
        <w:pStyle w:val="Prrafodelista"/>
        <w:jc w:val="both"/>
        <w:rPr>
          <w:rFonts w:ascii="Futura Md BT" w:hAnsi="Futura Md BT"/>
          <w:color w:val="000000" w:themeColor="text1"/>
          <w:spacing w:val="-8"/>
          <w:position w:val="6"/>
        </w:rPr>
      </w:pPr>
    </w:p>
    <w:p w:rsidR="00302C53" w:rsidRPr="00302C53" w:rsidRDefault="00363D30" w:rsidP="00363D30">
      <w:pPr>
        <w:rPr>
          <w:rFonts w:ascii="Futura Md BT" w:hAnsi="Futura Md BT"/>
          <w:b/>
          <w:bCs/>
          <w:color w:val="000000" w:themeColor="text1"/>
          <w:spacing w:val="-8"/>
          <w:position w:val="6"/>
          <w:sz w:val="24"/>
        </w:rPr>
      </w:pPr>
      <w:r w:rsidRPr="00302C53">
        <w:rPr>
          <w:rFonts w:ascii="Futura Md BT" w:hAnsi="Futura Md BT"/>
          <w:b/>
          <w:bCs/>
          <w:color w:val="000000" w:themeColor="text1"/>
          <w:spacing w:val="-8"/>
          <w:position w:val="6"/>
          <w:sz w:val="24"/>
        </w:rPr>
        <w:t>Vamos a mencionar un ejemplo:</w:t>
      </w:r>
    </w:p>
    <w:p w:rsidR="00363D30" w:rsidRPr="00363D30" w:rsidRDefault="00363D30" w:rsidP="00363D30">
      <w:pPr>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Supongamos que nos informan desde el laboratorio de salud pública que se identificó un caso confirmado de COVID-19 y lo llamaron el 10 de mayo (3).</w:t>
      </w:r>
    </w:p>
    <w:p w:rsidR="00363D30" w:rsidRPr="00302C53" w:rsidRDefault="00363D30" w:rsidP="00302C53">
      <w:pPr>
        <w:pStyle w:val="Prrafodelista"/>
        <w:rPr>
          <w:rFonts w:ascii="Futura Md BT" w:hAnsi="Futura Md BT"/>
          <w:color w:val="000000" w:themeColor="text1"/>
          <w:spacing w:val="-8"/>
          <w:position w:val="6"/>
        </w:rPr>
      </w:pPr>
      <w:r w:rsidRPr="00302C53">
        <w:rPr>
          <w:rFonts w:ascii="Futura Md BT" w:hAnsi="Futura Md BT"/>
          <w:color w:val="000000" w:themeColor="text1"/>
          <w:spacing w:val="-8"/>
          <w:position w:val="6"/>
        </w:rPr>
        <w:t xml:space="preserve">•Durante la conversación, el caso menciona que se enfermó el </w:t>
      </w:r>
      <w:r w:rsidR="00667C90">
        <w:rPr>
          <w:rFonts w:ascii="Futura Md BT" w:hAnsi="Futura Md BT"/>
          <w:color w:val="000000" w:themeColor="text1"/>
          <w:spacing w:val="-8"/>
          <w:position w:val="6"/>
        </w:rPr>
        <w:t>nueve</w:t>
      </w:r>
      <w:r w:rsidRPr="00302C53">
        <w:rPr>
          <w:rFonts w:ascii="Futura Md BT" w:hAnsi="Futura Md BT"/>
          <w:color w:val="000000" w:themeColor="text1"/>
          <w:spacing w:val="-8"/>
          <w:position w:val="6"/>
        </w:rPr>
        <w:t xml:space="preserve"> de mayo, entonces, ahora</w:t>
      </w:r>
      <w:r w:rsidR="001569F1">
        <w:rPr>
          <w:rFonts w:ascii="Futura Md BT" w:hAnsi="Futura Md BT"/>
          <w:color w:val="000000" w:themeColor="text1"/>
          <w:spacing w:val="-8"/>
          <w:position w:val="6"/>
        </w:rPr>
        <w:t xml:space="preserve"> según lo revisado en el primer módulo</w:t>
      </w:r>
      <w:r w:rsidRPr="00302C53">
        <w:rPr>
          <w:rFonts w:ascii="Futura Md BT" w:hAnsi="Futura Md BT"/>
          <w:color w:val="000000" w:themeColor="text1"/>
          <w:spacing w:val="-8"/>
          <w:position w:val="6"/>
        </w:rPr>
        <w:t xml:space="preserve"> de esta unidad hay que mencionar lo siguiente:</w:t>
      </w:r>
    </w:p>
    <w:p w:rsidR="00363D30" w:rsidRPr="00363D30" w:rsidRDefault="00363D30" w:rsidP="00363D30">
      <w:pPr>
        <w:rPr>
          <w:rFonts w:ascii="Futura Md BT" w:hAnsi="Futura Md BT"/>
          <w:color w:val="000000" w:themeColor="text1"/>
          <w:spacing w:val="-8"/>
          <w:position w:val="6"/>
          <w:sz w:val="24"/>
        </w:rPr>
      </w:pPr>
    </w:p>
    <w:p w:rsidR="00363D30" w:rsidRPr="00363D30" w:rsidRDefault="00302C53" w:rsidP="00302C53">
      <w:pPr>
        <w:jc w:val="center"/>
        <w:rPr>
          <w:rFonts w:ascii="Futura Md BT" w:hAnsi="Futura Md BT"/>
          <w:color w:val="000000" w:themeColor="text1"/>
          <w:spacing w:val="-8"/>
          <w:position w:val="6"/>
          <w:sz w:val="24"/>
        </w:rPr>
      </w:pPr>
      <w:r w:rsidRPr="00D8008A">
        <w:rPr>
          <w:noProof/>
          <w:lang w:eastAsia="es-CO"/>
        </w:rPr>
        <w:drawing>
          <wp:inline distT="0" distB="0" distL="0" distR="0" wp14:anchorId="7C225C4D" wp14:editId="4D3BF700">
            <wp:extent cx="4762500" cy="2971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00" r="9400"/>
                    <a:stretch/>
                  </pic:blipFill>
                  <pic:spPr bwMode="auto">
                    <a:xfrm>
                      <a:off x="0" y="0"/>
                      <a:ext cx="4774518" cy="2979299"/>
                    </a:xfrm>
                    <a:prstGeom prst="rect">
                      <a:avLst/>
                    </a:prstGeom>
                    <a:ln>
                      <a:noFill/>
                    </a:ln>
                    <a:extLst>
                      <a:ext uri="{53640926-AAD7-44D8-BBD7-CCE9431645EC}">
                        <a14:shadowObscured xmlns:a14="http://schemas.microsoft.com/office/drawing/2010/main"/>
                      </a:ext>
                    </a:extLst>
                  </pic:spPr>
                </pic:pic>
              </a:graphicData>
            </a:graphic>
          </wp:inline>
        </w:drawing>
      </w:r>
    </w:p>
    <w:p w:rsidR="00363D30" w:rsidRPr="00363D30" w:rsidRDefault="00363D30" w:rsidP="00363D30">
      <w:pPr>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 xml:space="preserve"> </w:t>
      </w:r>
    </w:p>
    <w:p w:rsidR="00363D30" w:rsidRDefault="00CE152B" w:rsidP="001569F1">
      <w:pPr>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E</w:t>
      </w:r>
      <w:r w:rsidR="00363D30" w:rsidRPr="00363D30">
        <w:rPr>
          <w:rFonts w:ascii="Futura Md BT" w:hAnsi="Futura Md BT"/>
          <w:color w:val="000000" w:themeColor="text1"/>
          <w:spacing w:val="-8"/>
          <w:position w:val="6"/>
          <w:sz w:val="24"/>
        </w:rPr>
        <w:t>l periodo de infección es el período de tiempo en que pueden infectar a otras personas, en este ejemplo como el caso inicia con síntomas el día nueve, podemos resaltar que los días 7 y 8 de mayo (dos días antes de enfermar) transcurría el periodo infeccioso, y lo será durante al menos 10 días después del inicio de síntomas.</w:t>
      </w:r>
    </w:p>
    <w:p w:rsidR="00CE152B" w:rsidRDefault="00CE152B" w:rsidP="001569F1">
      <w:pPr>
        <w:jc w:val="both"/>
        <w:rPr>
          <w:rFonts w:ascii="Futura Md BT" w:hAnsi="Futura Md BT"/>
          <w:color w:val="000000" w:themeColor="text1"/>
          <w:spacing w:val="-8"/>
          <w:position w:val="6"/>
          <w:sz w:val="24"/>
        </w:rPr>
      </w:pPr>
    </w:p>
    <w:p w:rsidR="00CE152B" w:rsidRDefault="00CE152B" w:rsidP="001569F1">
      <w:pPr>
        <w:jc w:val="both"/>
        <w:rPr>
          <w:rFonts w:ascii="Futura Md BT" w:hAnsi="Futura Md BT"/>
          <w:color w:val="000000" w:themeColor="text1"/>
          <w:spacing w:val="-8"/>
          <w:position w:val="6"/>
          <w:sz w:val="24"/>
        </w:rPr>
      </w:pPr>
    </w:p>
    <w:p w:rsidR="00CE152B" w:rsidRDefault="00CE152B" w:rsidP="001569F1">
      <w:pPr>
        <w:jc w:val="both"/>
        <w:rPr>
          <w:rFonts w:ascii="Futura Md BT" w:hAnsi="Futura Md BT"/>
          <w:color w:val="000000" w:themeColor="text1"/>
          <w:spacing w:val="-8"/>
          <w:position w:val="6"/>
          <w:sz w:val="24"/>
        </w:rPr>
      </w:pPr>
    </w:p>
    <w:p w:rsidR="00363D30" w:rsidRPr="00363D30" w:rsidRDefault="00284338" w:rsidP="00284338">
      <w:pPr>
        <w:jc w:val="center"/>
        <w:rPr>
          <w:rFonts w:ascii="Futura Md BT" w:hAnsi="Futura Md BT"/>
          <w:color w:val="000000" w:themeColor="text1"/>
          <w:spacing w:val="-8"/>
          <w:position w:val="6"/>
          <w:sz w:val="24"/>
        </w:rPr>
      </w:pPr>
      <w:r>
        <w:rPr>
          <w:rFonts w:ascii="Futura Md BT" w:hAnsi="Futura Md BT"/>
          <w:noProof/>
          <w:color w:val="000000" w:themeColor="text1"/>
          <w:spacing w:val="-8"/>
          <w:position w:val="6"/>
          <w:sz w:val="24"/>
          <w:lang w:eastAsia="es-CO"/>
        </w:rPr>
        <w:lastRenderedPageBreak/>
        <w:drawing>
          <wp:inline distT="0" distB="0" distL="0" distR="0" wp14:anchorId="38C45AA2">
            <wp:extent cx="4933950" cy="32289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3228975"/>
                    </a:xfrm>
                    <a:prstGeom prst="rect">
                      <a:avLst/>
                    </a:prstGeom>
                    <a:noFill/>
                  </pic:spPr>
                </pic:pic>
              </a:graphicData>
            </a:graphic>
          </wp:inline>
        </w:drawing>
      </w:r>
    </w:p>
    <w:p w:rsidR="00363D30" w:rsidRDefault="00363D30" w:rsidP="001569F1">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Es</w:t>
      </w:r>
      <w:r w:rsidR="001569F1">
        <w:rPr>
          <w:rFonts w:ascii="Futura Md BT" w:hAnsi="Futura Md BT"/>
          <w:color w:val="000000" w:themeColor="text1"/>
          <w:spacing w:val="-8"/>
          <w:position w:val="6"/>
          <w:sz w:val="24"/>
        </w:rPr>
        <w:t>t</w:t>
      </w:r>
      <w:r w:rsidRPr="00363D30">
        <w:rPr>
          <w:rFonts w:ascii="Futura Md BT" w:hAnsi="Futura Md BT"/>
          <w:color w:val="000000" w:themeColor="text1"/>
          <w:spacing w:val="-8"/>
          <w:position w:val="6"/>
          <w:sz w:val="24"/>
        </w:rPr>
        <w:t>o significa que el nueve de mayo</w:t>
      </w:r>
      <w:r w:rsidR="001569F1">
        <w:rPr>
          <w:rFonts w:ascii="Futura Md BT" w:hAnsi="Futura Md BT"/>
          <w:color w:val="000000" w:themeColor="text1"/>
          <w:spacing w:val="-8"/>
          <w:position w:val="6"/>
          <w:sz w:val="24"/>
        </w:rPr>
        <w:t>,</w:t>
      </w:r>
      <w:r w:rsidRPr="00363D30">
        <w:rPr>
          <w:rFonts w:ascii="Futura Md BT" w:hAnsi="Futura Md BT"/>
          <w:color w:val="000000" w:themeColor="text1"/>
          <w:spacing w:val="-8"/>
          <w:position w:val="6"/>
          <w:sz w:val="24"/>
        </w:rPr>
        <w:t xml:space="preserve"> más 10 días, que según el calendario nos arroja el 19 de mayo</w:t>
      </w:r>
      <w:r w:rsidR="001569F1">
        <w:rPr>
          <w:rFonts w:ascii="Futura Md BT" w:hAnsi="Futura Md BT"/>
          <w:color w:val="000000" w:themeColor="text1"/>
          <w:spacing w:val="-8"/>
          <w:position w:val="6"/>
          <w:sz w:val="24"/>
        </w:rPr>
        <w:t>,</w:t>
      </w:r>
      <w:r w:rsidRPr="00363D30">
        <w:rPr>
          <w:rFonts w:ascii="Futura Md BT" w:hAnsi="Futura Md BT"/>
          <w:color w:val="000000" w:themeColor="text1"/>
          <w:spacing w:val="-8"/>
          <w:position w:val="6"/>
          <w:sz w:val="24"/>
        </w:rPr>
        <w:t xml:space="preserve"> corresponde al período inf</w:t>
      </w:r>
      <w:r w:rsidR="001569F1">
        <w:rPr>
          <w:rFonts w:ascii="Futura Md BT" w:hAnsi="Futura Md BT"/>
          <w:color w:val="000000" w:themeColor="text1"/>
          <w:spacing w:val="-8"/>
          <w:position w:val="6"/>
          <w:sz w:val="24"/>
        </w:rPr>
        <w:t xml:space="preserve">eccioso total resaltado en azul. De acuerdo con esto, el </w:t>
      </w:r>
      <w:r w:rsidR="001569F1" w:rsidRPr="00363D30">
        <w:rPr>
          <w:rFonts w:ascii="Futura Md BT" w:hAnsi="Futura Md BT"/>
          <w:color w:val="000000" w:themeColor="text1"/>
          <w:spacing w:val="-8"/>
          <w:position w:val="6"/>
          <w:sz w:val="24"/>
        </w:rPr>
        <w:t>período inf</w:t>
      </w:r>
      <w:r w:rsidR="001569F1">
        <w:rPr>
          <w:rFonts w:ascii="Futura Md BT" w:hAnsi="Futura Md BT"/>
          <w:color w:val="000000" w:themeColor="text1"/>
          <w:spacing w:val="-8"/>
          <w:position w:val="6"/>
          <w:sz w:val="24"/>
        </w:rPr>
        <w:t xml:space="preserve">eccioso </w:t>
      </w:r>
      <w:r w:rsidRPr="00363D30">
        <w:rPr>
          <w:rFonts w:ascii="Futura Md BT" w:hAnsi="Futura Md BT"/>
          <w:color w:val="000000" w:themeColor="text1"/>
          <w:spacing w:val="-8"/>
          <w:position w:val="6"/>
          <w:sz w:val="24"/>
        </w:rPr>
        <w:t>comenzó dos días antes del inicio de la enfermedad y se extendió hasta el 19 de mayo, que es 10 días de</w:t>
      </w:r>
      <w:r w:rsidR="001569F1">
        <w:rPr>
          <w:rFonts w:ascii="Futura Md BT" w:hAnsi="Futura Md BT"/>
          <w:color w:val="000000" w:themeColor="text1"/>
          <w:spacing w:val="-8"/>
          <w:position w:val="6"/>
          <w:sz w:val="24"/>
        </w:rPr>
        <w:t>spués del inicio de síntomas. E</w:t>
      </w:r>
      <w:r w:rsidRPr="00363D30">
        <w:rPr>
          <w:rFonts w:ascii="Futura Md BT" w:hAnsi="Futura Md BT"/>
          <w:color w:val="000000" w:themeColor="text1"/>
          <w:spacing w:val="-8"/>
          <w:position w:val="6"/>
          <w:sz w:val="24"/>
        </w:rPr>
        <w:t>s</w:t>
      </w:r>
      <w:r w:rsidR="001569F1">
        <w:rPr>
          <w:rFonts w:ascii="Futura Md BT" w:hAnsi="Futura Md BT"/>
          <w:color w:val="000000" w:themeColor="text1"/>
          <w:spacing w:val="-8"/>
          <w:position w:val="6"/>
          <w:sz w:val="24"/>
        </w:rPr>
        <w:t>to corresponde a</w:t>
      </w:r>
      <w:r w:rsidRPr="00363D30">
        <w:rPr>
          <w:rFonts w:ascii="Futura Md BT" w:hAnsi="Futura Md BT"/>
          <w:color w:val="000000" w:themeColor="text1"/>
          <w:spacing w:val="-8"/>
          <w:position w:val="6"/>
          <w:sz w:val="24"/>
        </w:rPr>
        <w:t>l período de tiempo en que pueden infectar a otras personas (3)</w:t>
      </w:r>
      <w:r w:rsidR="00160F1E">
        <w:rPr>
          <w:rFonts w:ascii="Futura Md BT" w:hAnsi="Futura Md BT"/>
          <w:color w:val="000000" w:themeColor="text1"/>
          <w:spacing w:val="-8"/>
          <w:position w:val="6"/>
          <w:sz w:val="24"/>
        </w:rPr>
        <w:t>.</w:t>
      </w:r>
    </w:p>
    <w:p w:rsidR="00160F1E" w:rsidRPr="00363D30" w:rsidRDefault="00363D30" w:rsidP="00284338">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A este caso lo debemos seguir hasta que cumpla su periodo de aislamiento, es importante mencionar que, durante el seguimiento realizado al caso, este no manifestó síntomas durante los últimos tres días, adicional menciona no haber consumido medicamentos ni antipiréticos se considera caso recupe</w:t>
      </w:r>
      <w:r w:rsidR="001569F1">
        <w:rPr>
          <w:rFonts w:ascii="Futura Md BT" w:hAnsi="Futura Md BT"/>
          <w:color w:val="000000" w:themeColor="text1"/>
          <w:spacing w:val="-8"/>
          <w:position w:val="6"/>
          <w:sz w:val="24"/>
        </w:rPr>
        <w:t>rado y en este momento terminará</w:t>
      </w:r>
      <w:r w:rsidRPr="00363D30">
        <w:rPr>
          <w:rFonts w:ascii="Futura Md BT" w:hAnsi="Futura Md BT"/>
          <w:color w:val="000000" w:themeColor="text1"/>
          <w:spacing w:val="-8"/>
          <w:position w:val="6"/>
          <w:sz w:val="24"/>
        </w:rPr>
        <w:t xml:space="preserve"> su periodo de aislamiento.</w:t>
      </w:r>
    </w:p>
    <w:p w:rsidR="00363D30" w:rsidRPr="00363D30" w:rsidRDefault="00363D30" w:rsidP="00363D30">
      <w:pPr>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A continuación, lo invitamos a analizar el siguiente flujograma según el tipo de caso sintomático o asintomático.</w:t>
      </w:r>
    </w:p>
    <w:p w:rsidR="00363D30" w:rsidRPr="00284338" w:rsidRDefault="00363D30" w:rsidP="00363D30">
      <w:pPr>
        <w:rPr>
          <w:rFonts w:ascii="Futura Md BT" w:hAnsi="Futura Md BT"/>
          <w:b/>
          <w:bCs/>
          <w:color w:val="000000" w:themeColor="text1"/>
          <w:spacing w:val="-8"/>
          <w:position w:val="6"/>
          <w:sz w:val="24"/>
        </w:rPr>
      </w:pPr>
      <w:r w:rsidRPr="00284338">
        <w:rPr>
          <w:rFonts w:ascii="Futura Md BT" w:hAnsi="Futura Md BT"/>
          <w:b/>
          <w:bCs/>
          <w:color w:val="000000" w:themeColor="text1"/>
          <w:spacing w:val="-8"/>
          <w:position w:val="6"/>
          <w:sz w:val="24"/>
        </w:rPr>
        <w:t>Caso sintomático (4)</w:t>
      </w:r>
    </w:p>
    <w:p w:rsidR="00363D30" w:rsidRDefault="00363D30" w:rsidP="001569F1">
      <w:pPr>
        <w:pStyle w:val="Prrafodelista"/>
        <w:jc w:val="both"/>
        <w:rPr>
          <w:rFonts w:ascii="Futura Md BT" w:hAnsi="Futura Md BT"/>
          <w:color w:val="000000" w:themeColor="text1"/>
          <w:spacing w:val="-8"/>
          <w:position w:val="6"/>
        </w:rPr>
      </w:pPr>
      <w:r w:rsidRPr="00284338">
        <w:rPr>
          <w:rFonts w:ascii="Futura Md BT" w:hAnsi="Futura Md BT"/>
          <w:color w:val="000000" w:themeColor="text1"/>
          <w:spacing w:val="-8"/>
          <w:position w:val="6"/>
        </w:rPr>
        <w:t>•Realizar aislamiento estricto por 10 días desde el inicio de los síntomas</w:t>
      </w:r>
    </w:p>
    <w:p w:rsidR="00284338" w:rsidRPr="00284338" w:rsidRDefault="00284338" w:rsidP="001569F1">
      <w:pPr>
        <w:pStyle w:val="Prrafodelista"/>
        <w:jc w:val="both"/>
        <w:rPr>
          <w:rFonts w:ascii="Futura Md BT" w:hAnsi="Futura Md BT"/>
          <w:color w:val="000000" w:themeColor="text1"/>
          <w:spacing w:val="-8"/>
          <w:position w:val="6"/>
        </w:rPr>
      </w:pPr>
    </w:p>
    <w:p w:rsidR="00363D30" w:rsidRDefault="00363D30" w:rsidP="001569F1">
      <w:pPr>
        <w:pStyle w:val="Prrafodelista"/>
        <w:jc w:val="both"/>
        <w:rPr>
          <w:rFonts w:ascii="Futura Md BT" w:hAnsi="Futura Md BT"/>
          <w:color w:val="000000" w:themeColor="text1"/>
          <w:spacing w:val="-8"/>
          <w:position w:val="6"/>
        </w:rPr>
      </w:pPr>
      <w:r w:rsidRPr="00284338">
        <w:rPr>
          <w:rFonts w:ascii="Futura Md BT" w:hAnsi="Futura Md BT"/>
          <w:color w:val="000000" w:themeColor="text1"/>
          <w:spacing w:val="-8"/>
          <w:position w:val="6"/>
        </w:rPr>
        <w:t>•El núcleo familiar que es contacto estrecho debe permanecer en aislamiento estricto por 14 días, a partir del último día de la exposición.</w:t>
      </w:r>
    </w:p>
    <w:p w:rsidR="00284338" w:rsidRPr="00284338" w:rsidRDefault="00284338" w:rsidP="001569F1">
      <w:pPr>
        <w:pStyle w:val="Prrafodelista"/>
        <w:jc w:val="both"/>
        <w:rPr>
          <w:rFonts w:ascii="Futura Md BT" w:hAnsi="Futura Md BT"/>
          <w:color w:val="000000" w:themeColor="text1"/>
          <w:spacing w:val="-8"/>
          <w:position w:val="6"/>
        </w:rPr>
      </w:pPr>
    </w:p>
    <w:p w:rsidR="00363D30" w:rsidRDefault="00363D30" w:rsidP="001569F1">
      <w:pPr>
        <w:pStyle w:val="Prrafodelista"/>
        <w:jc w:val="both"/>
        <w:rPr>
          <w:rFonts w:ascii="Futura Md BT" w:hAnsi="Futura Md BT"/>
          <w:color w:val="000000" w:themeColor="text1"/>
          <w:spacing w:val="-8"/>
          <w:position w:val="6"/>
        </w:rPr>
      </w:pPr>
      <w:r w:rsidRPr="00284338">
        <w:rPr>
          <w:rFonts w:ascii="Futura Md BT" w:hAnsi="Futura Md BT"/>
          <w:color w:val="000000" w:themeColor="text1"/>
          <w:spacing w:val="-8"/>
          <w:position w:val="6"/>
        </w:rPr>
        <w:t>•Se debe realizar seguimiento del caso durante los días de aislamiento, para establecer su mejoría de la enfermedad, en el cual puede presentar dos escenarios:</w:t>
      </w:r>
    </w:p>
    <w:p w:rsidR="00160F1E" w:rsidRPr="00363D30" w:rsidRDefault="00160F1E" w:rsidP="00160F1E">
      <w:pPr>
        <w:pStyle w:val="Prrafodelista"/>
        <w:rPr>
          <w:rFonts w:ascii="Futura Md BT" w:hAnsi="Futura Md BT"/>
          <w:color w:val="000000" w:themeColor="text1"/>
          <w:spacing w:val="-8"/>
          <w:position w:val="6"/>
        </w:rPr>
      </w:pPr>
    </w:p>
    <w:p w:rsidR="00363D30" w:rsidRPr="00363D30" w:rsidRDefault="00284338" w:rsidP="00160F1E">
      <w:pPr>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lastRenderedPageBreak/>
        <w:t xml:space="preserve">Primer escenario: </w:t>
      </w:r>
      <w:r w:rsidR="001569F1">
        <w:rPr>
          <w:rFonts w:ascii="Futura Md BT" w:hAnsi="Futura Md BT"/>
          <w:color w:val="000000" w:themeColor="text1"/>
          <w:spacing w:val="-8"/>
          <w:position w:val="6"/>
          <w:sz w:val="24"/>
        </w:rPr>
        <w:t>Si el caso continúa</w:t>
      </w:r>
      <w:r w:rsidR="00363D30" w:rsidRPr="00363D30">
        <w:rPr>
          <w:rFonts w:ascii="Futura Md BT" w:hAnsi="Futura Md BT"/>
          <w:color w:val="000000" w:themeColor="text1"/>
          <w:spacing w:val="-8"/>
          <w:position w:val="6"/>
          <w:sz w:val="24"/>
        </w:rPr>
        <w:t xml:space="preserve"> con síntomas de fiebre o síntomas respiratorios (tos y disnea) en los últimos tres días de aislamiento</w:t>
      </w:r>
      <w:r w:rsidR="001569F1">
        <w:rPr>
          <w:rFonts w:ascii="Futura Md BT" w:hAnsi="Futura Md BT"/>
          <w:color w:val="000000" w:themeColor="text1"/>
          <w:spacing w:val="-8"/>
          <w:position w:val="6"/>
          <w:sz w:val="24"/>
        </w:rPr>
        <w:t>,</w:t>
      </w:r>
      <w:r w:rsidR="00363D30" w:rsidRPr="00363D30">
        <w:rPr>
          <w:rFonts w:ascii="Futura Md BT" w:hAnsi="Futura Md BT"/>
          <w:color w:val="000000" w:themeColor="text1"/>
          <w:spacing w:val="-8"/>
          <w:position w:val="6"/>
          <w:sz w:val="24"/>
        </w:rPr>
        <w:t xml:space="preserve"> se debe solicitar una valoración médica en busca de complicaciones asociadas a COVID-19 y queda a consideración del médico el manejo y las medidas a establecer.</w:t>
      </w:r>
    </w:p>
    <w:p w:rsidR="00363D30" w:rsidRDefault="00284338" w:rsidP="00160F1E">
      <w:pPr>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 xml:space="preserve">Segundo escenario: </w:t>
      </w:r>
      <w:r w:rsidR="00363D30" w:rsidRPr="00363D30">
        <w:rPr>
          <w:rFonts w:ascii="Futura Md BT" w:hAnsi="Futura Md BT"/>
          <w:color w:val="000000" w:themeColor="text1"/>
          <w:spacing w:val="-8"/>
          <w:position w:val="6"/>
          <w:sz w:val="24"/>
        </w:rPr>
        <w:t>Si el caso no presenta síntomas durante estos últimos días y adicional manifiesta que no ha consumido medicamentos se consider</w:t>
      </w:r>
      <w:r w:rsidR="001569F1">
        <w:rPr>
          <w:rFonts w:ascii="Futura Md BT" w:hAnsi="Futura Md BT"/>
          <w:color w:val="000000" w:themeColor="text1"/>
          <w:spacing w:val="-8"/>
          <w:position w:val="6"/>
          <w:sz w:val="24"/>
        </w:rPr>
        <w:t>a un caso recuperado y terminará</w:t>
      </w:r>
      <w:r w:rsidR="00363D30" w:rsidRPr="00363D30">
        <w:rPr>
          <w:rFonts w:ascii="Futura Md BT" w:hAnsi="Futura Md BT"/>
          <w:color w:val="000000" w:themeColor="text1"/>
          <w:spacing w:val="-8"/>
          <w:position w:val="6"/>
          <w:sz w:val="24"/>
        </w:rPr>
        <w:t xml:space="preserve"> el aislamiento.</w:t>
      </w:r>
    </w:p>
    <w:p w:rsidR="00160F1E" w:rsidRDefault="001569F1" w:rsidP="005A01FF">
      <w:pPr>
        <w:jc w:val="center"/>
        <w:rPr>
          <w:rFonts w:ascii="Futura Md BT" w:hAnsi="Futura Md BT"/>
          <w:color w:val="000000" w:themeColor="text1"/>
          <w:spacing w:val="-8"/>
          <w:position w:val="6"/>
          <w:sz w:val="24"/>
        </w:rPr>
      </w:pPr>
      <w:r>
        <w:rPr>
          <w:rFonts w:ascii="Futura Md BT" w:hAnsi="Futura Md BT"/>
          <w:noProof/>
          <w:color w:val="000000" w:themeColor="text1"/>
          <w:spacing w:val="-8"/>
          <w:position w:val="6"/>
          <w:sz w:val="24"/>
          <w:lang w:eastAsia="es-CO"/>
        </w:rPr>
        <w:drawing>
          <wp:inline distT="0" distB="0" distL="0" distR="0">
            <wp:extent cx="1247775" cy="1270057"/>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eño sin título (8).png"/>
                    <pic:cNvPicPr/>
                  </pic:nvPicPr>
                  <pic:blipFill rotWithShape="1">
                    <a:blip r:embed="rId13">
                      <a:extLst>
                        <a:ext uri="{28A0092B-C50C-407E-A947-70E740481C1C}">
                          <a14:useLocalDpi xmlns:a14="http://schemas.microsoft.com/office/drawing/2010/main" val="0"/>
                        </a:ext>
                      </a:extLst>
                    </a:blip>
                    <a:srcRect l="29204" t="18802" r="25990" b="35592"/>
                    <a:stretch/>
                  </pic:blipFill>
                  <pic:spPr bwMode="auto">
                    <a:xfrm>
                      <a:off x="0" y="0"/>
                      <a:ext cx="1250210" cy="1272535"/>
                    </a:xfrm>
                    <a:prstGeom prst="rect">
                      <a:avLst/>
                    </a:prstGeom>
                    <a:ln>
                      <a:noFill/>
                    </a:ln>
                    <a:extLst>
                      <a:ext uri="{53640926-AAD7-44D8-BBD7-CCE9431645EC}">
                        <a14:shadowObscured xmlns:a14="http://schemas.microsoft.com/office/drawing/2010/main"/>
                      </a:ext>
                    </a:extLst>
                  </pic:spPr>
                </pic:pic>
              </a:graphicData>
            </a:graphic>
          </wp:inline>
        </w:drawing>
      </w:r>
    </w:p>
    <w:p w:rsidR="00284338" w:rsidRPr="00735738" w:rsidRDefault="00363D30" w:rsidP="00363D30">
      <w:pPr>
        <w:rPr>
          <w:rFonts w:ascii="Futura Md BT" w:eastAsia="Arial" w:hAnsi="Futura Md BT" w:cs="Arial"/>
          <w:b/>
          <w:bCs/>
          <w:color w:val="C00000"/>
          <w:sz w:val="28"/>
          <w:szCs w:val="21"/>
          <w:lang w:val="es-ES" w:eastAsia="es-ES" w:bidi="es-ES"/>
        </w:rPr>
      </w:pPr>
      <w:r w:rsidRPr="00735738">
        <w:rPr>
          <w:rFonts w:ascii="Futura Md BT" w:eastAsia="Arial" w:hAnsi="Futura Md BT" w:cs="Arial"/>
          <w:b/>
          <w:bCs/>
          <w:color w:val="C00000"/>
          <w:sz w:val="28"/>
          <w:szCs w:val="21"/>
          <w:lang w:val="es-ES" w:eastAsia="es-ES" w:bidi="es-ES"/>
        </w:rPr>
        <w:t>Aislamiento en casa a partir de un caso sintomático confirmado</w:t>
      </w:r>
    </w:p>
    <w:p w:rsidR="00363D30" w:rsidRPr="00363D30" w:rsidRDefault="00284338" w:rsidP="00284338">
      <w:pPr>
        <w:jc w:val="center"/>
        <w:rPr>
          <w:rFonts w:ascii="Futura Md BT" w:hAnsi="Futura Md BT"/>
          <w:color w:val="000000" w:themeColor="text1"/>
          <w:spacing w:val="-8"/>
          <w:position w:val="6"/>
          <w:sz w:val="24"/>
        </w:rPr>
      </w:pPr>
      <w:r w:rsidRPr="002B5155">
        <w:rPr>
          <w:noProof/>
          <w:lang w:eastAsia="es-CO"/>
        </w:rPr>
        <w:drawing>
          <wp:inline distT="0" distB="0" distL="0" distR="0" wp14:anchorId="405AF799" wp14:editId="7CD972D5">
            <wp:extent cx="4218305" cy="2209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00" t="21877" r="23950" b="14355"/>
                    <a:stretch/>
                  </pic:blipFill>
                  <pic:spPr bwMode="auto">
                    <a:xfrm>
                      <a:off x="0" y="0"/>
                      <a:ext cx="4248890" cy="2225822"/>
                    </a:xfrm>
                    <a:prstGeom prst="rect">
                      <a:avLst/>
                    </a:prstGeom>
                    <a:ln>
                      <a:noFill/>
                    </a:ln>
                    <a:extLst>
                      <a:ext uri="{53640926-AAD7-44D8-BBD7-CCE9431645EC}">
                        <a14:shadowObscured xmlns:a14="http://schemas.microsoft.com/office/drawing/2010/main"/>
                      </a:ext>
                    </a:extLst>
                  </pic:spPr>
                </pic:pic>
              </a:graphicData>
            </a:graphic>
          </wp:inline>
        </w:drawing>
      </w:r>
    </w:p>
    <w:p w:rsidR="00363D30" w:rsidRPr="00160F1E" w:rsidRDefault="00363D30" w:rsidP="00363D30">
      <w:pPr>
        <w:rPr>
          <w:rFonts w:ascii="Futura Md BT" w:hAnsi="Futura Md BT"/>
          <w:color w:val="000000" w:themeColor="text1"/>
          <w:spacing w:val="-8"/>
          <w:position w:val="6"/>
          <w:sz w:val="16"/>
          <w:szCs w:val="16"/>
        </w:rPr>
      </w:pPr>
      <w:r w:rsidRPr="00284338">
        <w:rPr>
          <w:rFonts w:ascii="Futura Md BT" w:hAnsi="Futura Md BT"/>
          <w:color w:val="000000" w:themeColor="text1"/>
          <w:spacing w:val="-8"/>
          <w:position w:val="6"/>
          <w:sz w:val="16"/>
          <w:szCs w:val="16"/>
        </w:rPr>
        <w:t xml:space="preserve">Fuente: Ministerio de Salud y Protección Social. Lineamientos para el uso de pruebas moleculares RT-PCR, pruebas de antígeno y pruebas serológicas para sars-cov-2 (covid-19) en Colombia </w:t>
      </w:r>
    </w:p>
    <w:p w:rsidR="00363D30" w:rsidRPr="00363D30" w:rsidRDefault="00363D30" w:rsidP="00363D30">
      <w:pPr>
        <w:rPr>
          <w:rFonts w:ascii="Futura Md BT" w:hAnsi="Futura Md BT"/>
          <w:color w:val="000000" w:themeColor="text1"/>
          <w:spacing w:val="-8"/>
          <w:position w:val="6"/>
          <w:sz w:val="24"/>
        </w:rPr>
      </w:pPr>
    </w:p>
    <w:p w:rsidR="00363D30" w:rsidRPr="00160F1E" w:rsidRDefault="00363D30" w:rsidP="00363D30">
      <w:pPr>
        <w:rPr>
          <w:rFonts w:ascii="Futura Md BT" w:hAnsi="Futura Md BT"/>
          <w:b/>
          <w:bCs/>
          <w:color w:val="000000" w:themeColor="text1"/>
          <w:spacing w:val="-8"/>
          <w:position w:val="6"/>
          <w:sz w:val="24"/>
        </w:rPr>
      </w:pPr>
      <w:r w:rsidRPr="00363D30">
        <w:rPr>
          <w:rFonts w:ascii="Futura Md BT" w:hAnsi="Futura Md BT"/>
          <w:color w:val="000000" w:themeColor="text1"/>
          <w:spacing w:val="-8"/>
          <w:position w:val="6"/>
          <w:sz w:val="24"/>
        </w:rPr>
        <w:t xml:space="preserve">   </w:t>
      </w:r>
      <w:r w:rsidRPr="00160F1E">
        <w:rPr>
          <w:rFonts w:ascii="Futura Md BT" w:hAnsi="Futura Md BT"/>
          <w:b/>
          <w:bCs/>
          <w:color w:val="000000" w:themeColor="text1"/>
          <w:spacing w:val="-8"/>
          <w:position w:val="6"/>
          <w:sz w:val="24"/>
        </w:rPr>
        <w:t>Caso asintomático (4)</w:t>
      </w:r>
    </w:p>
    <w:p w:rsidR="00363D30" w:rsidRDefault="00363D30" w:rsidP="00160F1E">
      <w:pPr>
        <w:pStyle w:val="Prrafodelista"/>
        <w:rPr>
          <w:rFonts w:ascii="Futura Md BT" w:hAnsi="Futura Md BT"/>
          <w:color w:val="000000" w:themeColor="text1"/>
          <w:spacing w:val="-8"/>
          <w:position w:val="6"/>
        </w:rPr>
      </w:pPr>
      <w:r w:rsidRPr="00363D30">
        <w:rPr>
          <w:rFonts w:ascii="Futura Md BT" w:hAnsi="Futura Md BT"/>
          <w:color w:val="000000" w:themeColor="text1"/>
          <w:spacing w:val="-8"/>
          <w:position w:val="6"/>
        </w:rPr>
        <w:t>•Realizar aislamiento estricto del contacto y de su núcleo familiar por 14 días, a partir del último día de la exposición.</w:t>
      </w:r>
    </w:p>
    <w:p w:rsidR="00160F1E" w:rsidRPr="00363D30" w:rsidRDefault="00160F1E" w:rsidP="00160F1E">
      <w:pPr>
        <w:pStyle w:val="Prrafodelista"/>
        <w:rPr>
          <w:rFonts w:ascii="Futura Md BT" w:hAnsi="Futura Md BT"/>
          <w:color w:val="000000" w:themeColor="text1"/>
          <w:spacing w:val="-8"/>
          <w:position w:val="6"/>
        </w:rPr>
      </w:pPr>
    </w:p>
    <w:p w:rsidR="00363D30" w:rsidRPr="00363D30" w:rsidRDefault="00363D30" w:rsidP="00160F1E">
      <w:pPr>
        <w:pStyle w:val="Prrafodelista"/>
        <w:rPr>
          <w:rFonts w:ascii="Futura Md BT" w:hAnsi="Futura Md BT"/>
          <w:color w:val="000000" w:themeColor="text1"/>
          <w:spacing w:val="-8"/>
          <w:position w:val="6"/>
        </w:rPr>
      </w:pPr>
      <w:r w:rsidRPr="00363D30">
        <w:rPr>
          <w:rFonts w:ascii="Futura Md BT" w:hAnsi="Futura Md BT"/>
          <w:color w:val="000000" w:themeColor="text1"/>
          <w:spacing w:val="-8"/>
          <w:position w:val="6"/>
        </w:rPr>
        <w:t>•Para el seguimiento y establecer la conducta a seguir del caso asintomático y sus contactos se debe realizar una toma de muestra.</w:t>
      </w:r>
    </w:p>
    <w:p w:rsidR="00363D30" w:rsidRPr="00363D30" w:rsidRDefault="00363D30" w:rsidP="00363D30">
      <w:pPr>
        <w:rPr>
          <w:rFonts w:ascii="Futura Md BT" w:hAnsi="Futura Md BT"/>
          <w:color w:val="000000" w:themeColor="text1"/>
          <w:spacing w:val="-8"/>
          <w:position w:val="6"/>
          <w:sz w:val="24"/>
        </w:rPr>
      </w:pPr>
    </w:p>
    <w:p w:rsidR="001569F1" w:rsidRDefault="001569F1" w:rsidP="00160F1E">
      <w:pPr>
        <w:jc w:val="both"/>
        <w:rPr>
          <w:rFonts w:ascii="Futura Md BT" w:hAnsi="Futura Md BT"/>
          <w:color w:val="C00000"/>
          <w:spacing w:val="-8"/>
          <w:position w:val="6"/>
          <w:sz w:val="24"/>
        </w:rPr>
      </w:pPr>
    </w:p>
    <w:p w:rsidR="00363D30" w:rsidRPr="00160F1E" w:rsidRDefault="00363D30" w:rsidP="00160F1E">
      <w:pPr>
        <w:jc w:val="both"/>
        <w:rPr>
          <w:rFonts w:ascii="Futura Md BT" w:hAnsi="Futura Md BT"/>
          <w:color w:val="C00000"/>
          <w:spacing w:val="-8"/>
          <w:position w:val="6"/>
          <w:sz w:val="24"/>
        </w:rPr>
      </w:pPr>
      <w:r w:rsidRPr="00160F1E">
        <w:rPr>
          <w:rFonts w:ascii="Futura Md BT" w:hAnsi="Futura Md BT"/>
          <w:color w:val="C00000"/>
          <w:spacing w:val="-8"/>
          <w:position w:val="6"/>
          <w:sz w:val="24"/>
        </w:rPr>
        <w:t>Si el resultado es negativo:</w:t>
      </w:r>
      <w:r w:rsidR="00160F1E">
        <w:rPr>
          <w:rFonts w:ascii="Futura Md BT" w:hAnsi="Futura Md BT"/>
          <w:color w:val="C00000"/>
          <w:spacing w:val="-8"/>
          <w:position w:val="6"/>
          <w:sz w:val="24"/>
        </w:rPr>
        <w:t xml:space="preserve"> </w:t>
      </w:r>
      <w:r w:rsidRPr="00363D30">
        <w:rPr>
          <w:rFonts w:ascii="Futura Md BT" w:hAnsi="Futura Md BT"/>
          <w:color w:val="000000" w:themeColor="text1"/>
          <w:spacing w:val="-8"/>
          <w:position w:val="6"/>
          <w:sz w:val="24"/>
        </w:rPr>
        <w:t>La persona debe completar los 14 días de aislamiento a partir de la exposición. Al núcleo familiar se le suspenderá en este caso el aislamiento.</w:t>
      </w:r>
    </w:p>
    <w:p w:rsidR="00160F1E"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 xml:space="preserve">Se debe continuar con las </w:t>
      </w:r>
      <w:r w:rsidR="001569F1">
        <w:rPr>
          <w:rFonts w:ascii="Futura Md BT" w:hAnsi="Futura Md BT"/>
          <w:color w:val="000000" w:themeColor="text1"/>
          <w:spacing w:val="-8"/>
          <w:position w:val="6"/>
          <w:sz w:val="24"/>
        </w:rPr>
        <w:t>medidas de autocuidado, uso de elementos de protección personal (EPP)</w:t>
      </w:r>
      <w:r w:rsidRPr="00363D30">
        <w:rPr>
          <w:rFonts w:ascii="Futura Md BT" w:hAnsi="Futura Md BT"/>
          <w:color w:val="000000" w:themeColor="text1"/>
          <w:spacing w:val="-8"/>
          <w:position w:val="6"/>
          <w:sz w:val="24"/>
        </w:rPr>
        <w:t xml:space="preserve"> y medidas de prevención y notificación temprana en caso de aparecer síntomas. </w:t>
      </w:r>
    </w:p>
    <w:p w:rsidR="00363D30" w:rsidRDefault="00363D30" w:rsidP="00160F1E">
      <w:pPr>
        <w:jc w:val="both"/>
        <w:rPr>
          <w:rFonts w:ascii="Futura Md BT" w:hAnsi="Futura Md BT"/>
          <w:color w:val="000000" w:themeColor="text1"/>
          <w:spacing w:val="-8"/>
          <w:position w:val="6"/>
          <w:sz w:val="24"/>
        </w:rPr>
      </w:pPr>
      <w:r w:rsidRPr="00160F1E">
        <w:rPr>
          <w:rFonts w:ascii="Futura Md BT" w:hAnsi="Futura Md BT"/>
          <w:color w:val="C00000"/>
          <w:spacing w:val="-8"/>
          <w:position w:val="6"/>
          <w:sz w:val="24"/>
        </w:rPr>
        <w:t>Si el resultado es positivo:</w:t>
      </w:r>
      <w:r w:rsidR="00160F1E">
        <w:rPr>
          <w:rFonts w:ascii="Futura Md BT" w:hAnsi="Futura Md BT"/>
          <w:color w:val="C00000"/>
          <w:spacing w:val="-8"/>
          <w:position w:val="6"/>
          <w:sz w:val="24"/>
        </w:rPr>
        <w:t xml:space="preserve"> </w:t>
      </w:r>
      <w:r w:rsidRPr="00363D30">
        <w:rPr>
          <w:rFonts w:ascii="Futura Md BT" w:hAnsi="Futura Md BT"/>
          <w:color w:val="000000" w:themeColor="text1"/>
          <w:spacing w:val="-8"/>
          <w:position w:val="6"/>
          <w:sz w:val="24"/>
        </w:rPr>
        <w:t>se confirma el caso y debe continuar aislamiento estricto de 10 días a partir de la toma de la muestra.</w:t>
      </w:r>
    </w:p>
    <w:p w:rsidR="00363D30" w:rsidRP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 xml:space="preserve">Si el núcleo familiar es asintomático debe terminar su periodo de aislamiento el día 14. Se debe continuar con las medidas de autocuidado, uso de </w:t>
      </w:r>
      <w:r w:rsidRPr="00160F1E">
        <w:rPr>
          <w:rFonts w:ascii="Futura Md BT" w:hAnsi="Futura Md BT"/>
          <w:color w:val="000000" w:themeColor="text1"/>
          <w:spacing w:val="-8"/>
          <w:position w:val="6"/>
          <w:sz w:val="24"/>
        </w:rPr>
        <w:t>EPP y</w:t>
      </w:r>
      <w:r w:rsidRPr="00363D30">
        <w:rPr>
          <w:rFonts w:ascii="Futura Md BT" w:hAnsi="Futura Md BT"/>
          <w:color w:val="000000" w:themeColor="text1"/>
          <w:spacing w:val="-8"/>
          <w:position w:val="6"/>
          <w:sz w:val="24"/>
        </w:rPr>
        <w:t xml:space="preserve"> medidas de prevención y notificación temprana en caso de aparecer síntomas.</w:t>
      </w:r>
    </w:p>
    <w:p w:rsidR="001569F1" w:rsidRDefault="001569F1" w:rsidP="00363D30">
      <w:pPr>
        <w:rPr>
          <w:rFonts w:ascii="Futura Md BT" w:hAnsi="Futura Md BT"/>
          <w:b/>
          <w:bCs/>
          <w:color w:val="000000" w:themeColor="text1"/>
          <w:spacing w:val="-8"/>
          <w:position w:val="6"/>
          <w:sz w:val="24"/>
        </w:rPr>
      </w:pPr>
    </w:p>
    <w:p w:rsidR="00363D30" w:rsidRPr="00160F1E" w:rsidRDefault="00363D30" w:rsidP="00363D30">
      <w:pPr>
        <w:rPr>
          <w:rFonts w:ascii="Futura Md BT" w:hAnsi="Futura Md BT"/>
          <w:b/>
          <w:bCs/>
          <w:color w:val="000000" w:themeColor="text1"/>
          <w:spacing w:val="-8"/>
          <w:position w:val="6"/>
          <w:sz w:val="24"/>
        </w:rPr>
      </w:pPr>
      <w:r w:rsidRPr="00160F1E">
        <w:rPr>
          <w:rFonts w:ascii="Futura Md BT" w:hAnsi="Futura Md BT"/>
          <w:b/>
          <w:bCs/>
          <w:color w:val="000000" w:themeColor="text1"/>
          <w:spacing w:val="-8"/>
          <w:position w:val="6"/>
          <w:sz w:val="24"/>
        </w:rPr>
        <w:t>Aislamiento en casa a partir de un caso asintomático confirmado</w:t>
      </w:r>
    </w:p>
    <w:p w:rsidR="00363D30" w:rsidRPr="00363D30" w:rsidRDefault="00363D30" w:rsidP="00363D30">
      <w:pPr>
        <w:rPr>
          <w:rFonts w:ascii="Futura Md BT" w:hAnsi="Futura Md BT"/>
          <w:color w:val="000000" w:themeColor="text1"/>
          <w:spacing w:val="-8"/>
          <w:position w:val="6"/>
          <w:sz w:val="24"/>
        </w:rPr>
      </w:pPr>
    </w:p>
    <w:p w:rsidR="00363D30" w:rsidRPr="00363D30" w:rsidRDefault="00160F1E" w:rsidP="00160F1E">
      <w:pPr>
        <w:jc w:val="center"/>
        <w:rPr>
          <w:rFonts w:ascii="Futura Md BT" w:hAnsi="Futura Md BT"/>
          <w:color w:val="000000" w:themeColor="text1"/>
          <w:spacing w:val="-8"/>
          <w:position w:val="6"/>
          <w:sz w:val="24"/>
        </w:rPr>
      </w:pPr>
      <w:r w:rsidRPr="0051031A">
        <w:rPr>
          <w:noProof/>
          <w:lang w:eastAsia="es-CO"/>
        </w:rPr>
        <w:drawing>
          <wp:inline distT="0" distB="0" distL="0" distR="0" wp14:anchorId="56A059EA" wp14:editId="60A6580C">
            <wp:extent cx="5000625" cy="33813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50" t="11740" r="25150" b="19690"/>
                    <a:stretch/>
                  </pic:blipFill>
                  <pic:spPr bwMode="auto">
                    <a:xfrm>
                      <a:off x="0" y="0"/>
                      <a:ext cx="5015043" cy="3391124"/>
                    </a:xfrm>
                    <a:prstGeom prst="rect">
                      <a:avLst/>
                    </a:prstGeom>
                    <a:ln>
                      <a:noFill/>
                    </a:ln>
                    <a:extLst>
                      <a:ext uri="{53640926-AAD7-44D8-BBD7-CCE9431645EC}">
                        <a14:shadowObscured xmlns:a14="http://schemas.microsoft.com/office/drawing/2010/main"/>
                      </a:ext>
                    </a:extLst>
                  </pic:spPr>
                </pic:pic>
              </a:graphicData>
            </a:graphic>
          </wp:inline>
        </w:drawing>
      </w:r>
    </w:p>
    <w:p w:rsidR="00363D30" w:rsidRPr="00160F1E" w:rsidRDefault="00363D30" w:rsidP="00363D30">
      <w:pPr>
        <w:rPr>
          <w:rFonts w:ascii="Futura Md BT" w:hAnsi="Futura Md BT"/>
          <w:color w:val="000000" w:themeColor="text1"/>
          <w:spacing w:val="-8"/>
          <w:position w:val="6"/>
          <w:sz w:val="16"/>
          <w:szCs w:val="16"/>
        </w:rPr>
      </w:pPr>
      <w:r w:rsidRPr="00160F1E">
        <w:rPr>
          <w:rFonts w:ascii="Futura Md BT" w:hAnsi="Futura Md BT"/>
          <w:color w:val="000000" w:themeColor="text1"/>
          <w:spacing w:val="-8"/>
          <w:position w:val="6"/>
          <w:sz w:val="16"/>
          <w:szCs w:val="16"/>
        </w:rPr>
        <w:t xml:space="preserve">Fuente: Ministerio de Salud y Protección Social. Lineamientos para el uso de pruebas moleculares RT-PCR, pruebas de antígeno y pruebas serológicas para sars-cov-2 (covid-19) en Colombia </w:t>
      </w:r>
    </w:p>
    <w:p w:rsidR="00363D30" w:rsidRPr="00363D30" w:rsidRDefault="00363D30" w:rsidP="00363D30">
      <w:pPr>
        <w:rPr>
          <w:rFonts w:ascii="Futura Md BT" w:hAnsi="Futura Md BT"/>
          <w:color w:val="000000" w:themeColor="text1"/>
          <w:spacing w:val="-8"/>
          <w:position w:val="6"/>
          <w:sz w:val="24"/>
        </w:rPr>
      </w:pPr>
    </w:p>
    <w:p w:rsidR="001569F1" w:rsidRDefault="001569F1" w:rsidP="00363D30">
      <w:pPr>
        <w:rPr>
          <w:rFonts w:ascii="Futura Md BT" w:hAnsi="Futura Md BT"/>
          <w:b/>
          <w:bCs/>
          <w:color w:val="000000" w:themeColor="text1"/>
          <w:spacing w:val="-8"/>
          <w:position w:val="6"/>
          <w:sz w:val="24"/>
        </w:rPr>
      </w:pPr>
    </w:p>
    <w:p w:rsidR="00160F1E" w:rsidRPr="00735738" w:rsidRDefault="00363D30" w:rsidP="00363D30">
      <w:pPr>
        <w:rPr>
          <w:rFonts w:ascii="Futura Md BT" w:eastAsia="Arial" w:hAnsi="Futura Md BT" w:cs="Arial"/>
          <w:b/>
          <w:bCs/>
          <w:color w:val="C00000"/>
          <w:sz w:val="28"/>
          <w:szCs w:val="21"/>
          <w:lang w:val="es-ES" w:eastAsia="es-ES" w:bidi="es-ES"/>
        </w:rPr>
      </w:pPr>
      <w:r w:rsidRPr="00735738">
        <w:rPr>
          <w:rFonts w:ascii="Futura Md BT" w:eastAsia="Arial" w:hAnsi="Futura Md BT" w:cs="Arial"/>
          <w:b/>
          <w:bCs/>
          <w:color w:val="C00000"/>
          <w:sz w:val="28"/>
          <w:szCs w:val="21"/>
          <w:lang w:val="es-ES" w:eastAsia="es-ES" w:bidi="es-ES"/>
        </w:rPr>
        <w:lastRenderedPageBreak/>
        <w:t>Identificación de situaciones de alto riesgo</w:t>
      </w:r>
    </w:p>
    <w:p w:rsid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Como buscador de contactos, usted va a investigar casos e identificar contactos, a veces se podrán identificar situaciones más riesgosas para la transmisión y se tendrán que manejar diferente. Estas son algunas situaciones:</w:t>
      </w:r>
    </w:p>
    <w:p w:rsidR="001569F1" w:rsidRDefault="001569F1" w:rsidP="00160F1E">
      <w:pPr>
        <w:pStyle w:val="Prrafodelista"/>
        <w:ind w:left="1065"/>
        <w:jc w:val="both"/>
        <w:rPr>
          <w:rFonts w:ascii="Futura Md BT" w:hAnsi="Futura Md BT"/>
          <w:color w:val="C00000"/>
          <w:spacing w:val="-8"/>
          <w:position w:val="6"/>
        </w:rPr>
      </w:pPr>
    </w:p>
    <w:p w:rsidR="00363D30" w:rsidRPr="00160F1E" w:rsidRDefault="00363D30" w:rsidP="00160F1E">
      <w:pPr>
        <w:pStyle w:val="Prrafodelista"/>
        <w:ind w:left="1065"/>
        <w:jc w:val="both"/>
        <w:rPr>
          <w:rFonts w:ascii="Futura Md BT" w:hAnsi="Futura Md BT"/>
          <w:color w:val="000000" w:themeColor="text1"/>
          <w:spacing w:val="-8"/>
          <w:position w:val="6"/>
        </w:rPr>
      </w:pPr>
      <w:r w:rsidRPr="00160F1E">
        <w:rPr>
          <w:rFonts w:ascii="Futura Md BT" w:hAnsi="Futura Md BT"/>
          <w:color w:val="C00000"/>
          <w:spacing w:val="-8"/>
          <w:position w:val="6"/>
        </w:rPr>
        <w:t xml:space="preserve">Casos confirmados que tienen muchos contactos: </w:t>
      </w:r>
      <w:r w:rsidRPr="00160F1E">
        <w:rPr>
          <w:rFonts w:ascii="Futura Md BT" w:hAnsi="Futura Md BT"/>
          <w:color w:val="000000" w:themeColor="text1"/>
          <w:spacing w:val="-8"/>
          <w:position w:val="6"/>
        </w:rPr>
        <w:t>este puede ser un escenario realmente riesgoso para la transmisión. En el ejercicio de rastreo, usted debe ser muy riguroso en detectar tanto los contactos que viven en hacinamiento o si son población de riesgo o de vulnerabilidad. Es importante caracterizar los ambientes compartidos como: cocina, comedor, recreación, entre otros. Estos pueden ser lugares peligrosos para la transmisión (1).</w:t>
      </w:r>
    </w:p>
    <w:p w:rsidR="00363D30" w:rsidRDefault="00363D30" w:rsidP="00160F1E">
      <w:pPr>
        <w:jc w:val="both"/>
        <w:rPr>
          <w:rFonts w:ascii="Futura Md BT" w:hAnsi="Futura Md BT"/>
          <w:color w:val="000000" w:themeColor="text1"/>
          <w:spacing w:val="-8"/>
          <w:position w:val="6"/>
          <w:sz w:val="24"/>
        </w:rPr>
      </w:pPr>
    </w:p>
    <w:p w:rsidR="00363D30" w:rsidRDefault="00363D30" w:rsidP="00160F1E">
      <w:pPr>
        <w:pStyle w:val="Prrafodelista"/>
        <w:ind w:left="1065"/>
        <w:jc w:val="both"/>
        <w:rPr>
          <w:rFonts w:ascii="Futura Md BT" w:hAnsi="Futura Md BT"/>
          <w:color w:val="000000" w:themeColor="text1"/>
          <w:spacing w:val="-8"/>
          <w:position w:val="6"/>
        </w:rPr>
      </w:pPr>
      <w:r w:rsidRPr="00160F1E">
        <w:rPr>
          <w:rFonts w:ascii="Futura Md BT" w:hAnsi="Futura Md BT"/>
          <w:color w:val="C00000"/>
          <w:spacing w:val="-8"/>
          <w:position w:val="6"/>
        </w:rPr>
        <w:t>Poblaciones de alto riesgo</w:t>
      </w:r>
      <w:r w:rsidRPr="00160F1E">
        <w:rPr>
          <w:rFonts w:ascii="Futura Md BT" w:hAnsi="Futura Md BT"/>
          <w:color w:val="000000" w:themeColor="text1"/>
          <w:spacing w:val="-8"/>
          <w:position w:val="6"/>
        </w:rPr>
        <w:t>: esta población puede tener características que aumentan su riesgo de infección o aumentan su riesgo de enfermedad grave. Como por ejemplo los adultos mayores, los que presentan otras enfermedades y las poblaciones vulnerables como los indígenas, migrantes, etc.</w:t>
      </w:r>
    </w:p>
    <w:p w:rsidR="00735738" w:rsidRPr="00160F1E" w:rsidRDefault="00735738" w:rsidP="00160F1E">
      <w:pPr>
        <w:pStyle w:val="Prrafodelista"/>
        <w:ind w:left="1065"/>
        <w:jc w:val="both"/>
        <w:rPr>
          <w:rFonts w:ascii="Futura Md BT" w:hAnsi="Futura Md BT"/>
          <w:color w:val="000000" w:themeColor="text1"/>
          <w:spacing w:val="-8"/>
          <w:position w:val="6"/>
        </w:rPr>
      </w:pPr>
    </w:p>
    <w:p w:rsidR="00363D30" w:rsidRPr="00363D30" w:rsidRDefault="00735738" w:rsidP="00735738">
      <w:pPr>
        <w:jc w:val="center"/>
        <w:rPr>
          <w:rFonts w:ascii="Futura Md BT" w:hAnsi="Futura Md BT"/>
          <w:color w:val="000000" w:themeColor="text1"/>
          <w:spacing w:val="-8"/>
          <w:position w:val="6"/>
          <w:sz w:val="24"/>
        </w:rPr>
      </w:pPr>
      <w:r>
        <w:rPr>
          <w:rFonts w:ascii="Futura Md BT" w:hAnsi="Futura Md BT"/>
          <w:noProof/>
          <w:color w:val="000000" w:themeColor="text1"/>
          <w:spacing w:val="-8"/>
          <w:position w:val="6"/>
          <w:sz w:val="24"/>
          <w:lang w:eastAsia="es-CO"/>
        </w:rPr>
        <w:drawing>
          <wp:inline distT="0" distB="0" distL="0" distR="0">
            <wp:extent cx="1276350" cy="159274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o sin título.png"/>
                    <pic:cNvPicPr/>
                  </pic:nvPicPr>
                  <pic:blipFill rotWithShape="1">
                    <a:blip r:embed="rId16" cstate="print">
                      <a:extLst>
                        <a:ext uri="{28A0092B-C50C-407E-A947-70E740481C1C}">
                          <a14:useLocalDpi xmlns:a14="http://schemas.microsoft.com/office/drawing/2010/main" val="0"/>
                        </a:ext>
                      </a:extLst>
                    </a:blip>
                    <a:srcRect l="26803" t="8659"/>
                    <a:stretch/>
                  </pic:blipFill>
                  <pic:spPr bwMode="auto">
                    <a:xfrm>
                      <a:off x="0" y="0"/>
                      <a:ext cx="1280597" cy="1598041"/>
                    </a:xfrm>
                    <a:prstGeom prst="rect">
                      <a:avLst/>
                    </a:prstGeom>
                    <a:ln>
                      <a:noFill/>
                    </a:ln>
                    <a:extLst>
                      <a:ext uri="{53640926-AAD7-44D8-BBD7-CCE9431645EC}">
                        <a14:shadowObscured xmlns:a14="http://schemas.microsoft.com/office/drawing/2010/main"/>
                      </a:ext>
                    </a:extLst>
                  </pic:spPr>
                </pic:pic>
              </a:graphicData>
            </a:graphic>
          </wp:inline>
        </w:drawing>
      </w:r>
    </w:p>
    <w:p w:rsidR="00363D30" w:rsidRPr="00363D30" w:rsidRDefault="00363D30" w:rsidP="005A01FF">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Entonces, cuando está investigando casos e investigando contactos, hablando con ellos, es importante estar atento a cualquier persona que sea miembro de una de estas poblaciones especiales que están en mayor riesgo. Si mencionan que están en un entorno de contacto muy denso donde viven cerca otras personas o tienen muchos espacios compartidos, se debe informar inmediatamente al supervisor.</w:t>
      </w:r>
    </w:p>
    <w:p w:rsidR="005A01FF" w:rsidRP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Es posible que necesite un enfoque diferente para contactar a las personas con las que han tenido contacto. Existen otras situaciones en las que puede ser difícil establecer contacto e identificar exposiciones.</w:t>
      </w:r>
    </w:p>
    <w:p w:rsidR="00735738" w:rsidRDefault="00735738" w:rsidP="00160F1E">
      <w:pPr>
        <w:jc w:val="both"/>
        <w:rPr>
          <w:rFonts w:ascii="Futura Md BT" w:hAnsi="Futura Md BT"/>
          <w:color w:val="000000" w:themeColor="text1"/>
          <w:spacing w:val="-8"/>
          <w:position w:val="6"/>
          <w:sz w:val="24"/>
        </w:rPr>
      </w:pPr>
    </w:p>
    <w:p w:rsidR="00363D30" w:rsidRP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Hay grupos de personas que tienen un mayor riesgo de enfermedad grave o muerte y pueden necesitar algunas consideraciones especiales adicionales.</w:t>
      </w:r>
    </w:p>
    <w:p w:rsidR="00160F1E" w:rsidRPr="00735738" w:rsidRDefault="00363D30" w:rsidP="00363D30">
      <w:pPr>
        <w:rPr>
          <w:rFonts w:ascii="Futura Md BT" w:eastAsia="Arial" w:hAnsi="Futura Md BT" w:cs="Arial"/>
          <w:b/>
          <w:bCs/>
          <w:color w:val="C00000"/>
          <w:sz w:val="28"/>
          <w:szCs w:val="21"/>
          <w:lang w:val="es-ES" w:eastAsia="es-ES" w:bidi="es-ES"/>
        </w:rPr>
      </w:pPr>
      <w:r w:rsidRPr="00735738">
        <w:rPr>
          <w:rFonts w:ascii="Futura Md BT" w:eastAsia="Arial" w:hAnsi="Futura Md BT" w:cs="Arial"/>
          <w:b/>
          <w:bCs/>
          <w:color w:val="C00000"/>
          <w:sz w:val="28"/>
          <w:szCs w:val="21"/>
          <w:lang w:val="es-ES" w:eastAsia="es-ES" w:bidi="es-ES"/>
        </w:rPr>
        <w:lastRenderedPageBreak/>
        <w:t xml:space="preserve">Casos </w:t>
      </w:r>
      <w:r w:rsidR="00735738" w:rsidRPr="00735738">
        <w:rPr>
          <w:rFonts w:ascii="Futura Md BT" w:eastAsia="Arial" w:hAnsi="Futura Md BT" w:cs="Arial"/>
          <w:b/>
          <w:bCs/>
          <w:color w:val="C00000"/>
          <w:sz w:val="28"/>
          <w:szCs w:val="21"/>
          <w:lang w:val="es-ES" w:eastAsia="es-ES" w:bidi="es-ES"/>
        </w:rPr>
        <w:t>con entornos de contacto densos</w:t>
      </w:r>
    </w:p>
    <w:p w:rsidR="00735738"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Algunos ejemplos podrían i</w:t>
      </w:r>
      <w:r w:rsidR="00735738">
        <w:rPr>
          <w:rFonts w:ascii="Futura Md BT" w:hAnsi="Futura Md BT"/>
          <w:color w:val="000000" w:themeColor="text1"/>
          <w:spacing w:val="-8"/>
          <w:position w:val="6"/>
          <w:sz w:val="24"/>
        </w:rPr>
        <w:t xml:space="preserve">ncluir asistir a conferencias, uso frecuente o prolongado del </w:t>
      </w:r>
      <w:r w:rsidRPr="00363D30">
        <w:rPr>
          <w:rFonts w:ascii="Futura Md BT" w:hAnsi="Futura Md BT"/>
          <w:color w:val="000000" w:themeColor="text1"/>
          <w:spacing w:val="-8"/>
          <w:position w:val="6"/>
          <w:sz w:val="24"/>
        </w:rPr>
        <w:t>transporte público</w:t>
      </w:r>
      <w:r w:rsidR="00735738">
        <w:rPr>
          <w:rFonts w:ascii="Futura Md BT" w:hAnsi="Futura Md BT"/>
          <w:color w:val="000000" w:themeColor="text1"/>
          <w:spacing w:val="-8"/>
          <w:position w:val="6"/>
          <w:sz w:val="24"/>
        </w:rPr>
        <w:t xml:space="preserve">, asistir a ceremonias </w:t>
      </w:r>
      <w:r w:rsidRPr="00363D30">
        <w:rPr>
          <w:rFonts w:ascii="Futura Md BT" w:hAnsi="Futura Md BT"/>
          <w:color w:val="000000" w:themeColor="text1"/>
          <w:spacing w:val="-8"/>
          <w:position w:val="6"/>
          <w:sz w:val="24"/>
        </w:rPr>
        <w:t>r</w:t>
      </w:r>
      <w:r w:rsidR="00735738">
        <w:rPr>
          <w:rFonts w:ascii="Futura Md BT" w:hAnsi="Futura Md BT"/>
          <w:color w:val="000000" w:themeColor="text1"/>
          <w:spacing w:val="-8"/>
          <w:position w:val="6"/>
          <w:sz w:val="24"/>
        </w:rPr>
        <w:t>eligiosa</w:t>
      </w:r>
      <w:r w:rsidRPr="00363D30">
        <w:rPr>
          <w:rFonts w:ascii="Futura Md BT" w:hAnsi="Futura Md BT"/>
          <w:color w:val="000000" w:themeColor="text1"/>
          <w:spacing w:val="-8"/>
          <w:position w:val="6"/>
          <w:sz w:val="24"/>
        </w:rPr>
        <w:t xml:space="preserve">s o </w:t>
      </w:r>
      <w:r w:rsidR="00735738">
        <w:rPr>
          <w:rFonts w:ascii="Futura Md BT" w:hAnsi="Futura Md BT"/>
          <w:color w:val="000000" w:themeColor="text1"/>
          <w:spacing w:val="-8"/>
          <w:position w:val="6"/>
          <w:sz w:val="24"/>
        </w:rPr>
        <w:t xml:space="preserve">a </w:t>
      </w:r>
      <w:r w:rsidR="00735738" w:rsidRPr="00363D30">
        <w:rPr>
          <w:rFonts w:ascii="Futura Md BT" w:hAnsi="Futura Md BT"/>
          <w:color w:val="000000" w:themeColor="text1"/>
          <w:spacing w:val="-8"/>
          <w:position w:val="6"/>
          <w:sz w:val="24"/>
        </w:rPr>
        <w:t>manifestaciones</w:t>
      </w:r>
      <w:r w:rsidR="00735738">
        <w:rPr>
          <w:rFonts w:ascii="Futura Md BT" w:hAnsi="Futura Md BT"/>
          <w:color w:val="000000" w:themeColor="text1"/>
          <w:spacing w:val="-8"/>
          <w:position w:val="6"/>
          <w:sz w:val="24"/>
        </w:rPr>
        <w:t xml:space="preserve">, estos </w:t>
      </w:r>
      <w:r w:rsidRPr="00363D30">
        <w:rPr>
          <w:rFonts w:ascii="Futura Md BT" w:hAnsi="Futura Md BT"/>
          <w:color w:val="000000" w:themeColor="text1"/>
          <w:spacing w:val="-8"/>
          <w:position w:val="6"/>
          <w:sz w:val="24"/>
        </w:rPr>
        <w:t xml:space="preserve">son </w:t>
      </w:r>
      <w:r w:rsidR="00735738">
        <w:rPr>
          <w:rFonts w:ascii="Futura Md BT" w:hAnsi="Futura Md BT"/>
          <w:color w:val="000000" w:themeColor="text1"/>
          <w:spacing w:val="-8"/>
          <w:position w:val="6"/>
          <w:sz w:val="24"/>
        </w:rPr>
        <w:t>l</w:t>
      </w:r>
      <w:r w:rsidRPr="00363D30">
        <w:rPr>
          <w:rFonts w:ascii="Futura Md BT" w:hAnsi="Futura Md BT"/>
          <w:color w:val="000000" w:themeColor="text1"/>
          <w:spacing w:val="-8"/>
          <w:position w:val="6"/>
          <w:sz w:val="24"/>
        </w:rPr>
        <w:t>ugar</w:t>
      </w:r>
      <w:r w:rsidR="00735738">
        <w:rPr>
          <w:rFonts w:ascii="Futura Md BT" w:hAnsi="Futura Md BT"/>
          <w:color w:val="000000" w:themeColor="text1"/>
          <w:spacing w:val="-8"/>
          <w:position w:val="6"/>
          <w:sz w:val="24"/>
        </w:rPr>
        <w:t>es</w:t>
      </w:r>
      <w:r w:rsidRPr="00363D30">
        <w:rPr>
          <w:rFonts w:ascii="Futura Md BT" w:hAnsi="Futura Md BT"/>
          <w:color w:val="000000" w:themeColor="text1"/>
          <w:spacing w:val="-8"/>
          <w:position w:val="6"/>
          <w:sz w:val="24"/>
        </w:rPr>
        <w:t xml:space="preserve"> donde las personas a menudo tienen contacto cercano con muchas otras personas. El entorno laboral podría ser otro ejemplo, </w:t>
      </w:r>
      <w:r w:rsidR="00735738">
        <w:rPr>
          <w:rFonts w:ascii="Futura Md BT" w:hAnsi="Futura Md BT"/>
          <w:color w:val="000000" w:themeColor="text1"/>
          <w:spacing w:val="-8"/>
          <w:position w:val="6"/>
          <w:sz w:val="24"/>
        </w:rPr>
        <w:t xml:space="preserve">así como </w:t>
      </w:r>
      <w:r w:rsidRPr="00363D30">
        <w:rPr>
          <w:rFonts w:ascii="Futura Md BT" w:hAnsi="Futura Md BT"/>
          <w:color w:val="000000" w:themeColor="text1"/>
          <w:spacing w:val="-8"/>
          <w:position w:val="6"/>
          <w:sz w:val="24"/>
        </w:rPr>
        <w:t>bares</w:t>
      </w:r>
      <w:r w:rsidR="00735738">
        <w:rPr>
          <w:rFonts w:ascii="Futura Md BT" w:hAnsi="Futura Md BT"/>
          <w:color w:val="000000" w:themeColor="text1"/>
          <w:spacing w:val="-8"/>
          <w:position w:val="6"/>
          <w:sz w:val="24"/>
        </w:rPr>
        <w:t xml:space="preserve"> y</w:t>
      </w:r>
      <w:r w:rsidRPr="00363D30">
        <w:rPr>
          <w:rFonts w:ascii="Futura Md BT" w:hAnsi="Futura Md BT"/>
          <w:color w:val="000000" w:themeColor="text1"/>
          <w:spacing w:val="-8"/>
          <w:position w:val="6"/>
          <w:sz w:val="24"/>
        </w:rPr>
        <w:t xml:space="preserve"> gimnasios. Las escuelas con personas sentadas juntas en un salón de clases dura</w:t>
      </w:r>
      <w:r w:rsidR="00735738">
        <w:rPr>
          <w:rFonts w:ascii="Futura Md BT" w:hAnsi="Futura Md BT"/>
          <w:color w:val="000000" w:themeColor="text1"/>
          <w:spacing w:val="-8"/>
          <w:position w:val="6"/>
          <w:sz w:val="24"/>
        </w:rPr>
        <w:t xml:space="preserve">nte un largo período de tiempo es otro entorno de contacto denso, eventos deportivos, </w:t>
      </w:r>
      <w:r w:rsidRPr="00363D30">
        <w:rPr>
          <w:rFonts w:ascii="Futura Md BT" w:hAnsi="Futura Md BT"/>
          <w:color w:val="000000" w:themeColor="text1"/>
          <w:spacing w:val="-8"/>
          <w:position w:val="6"/>
          <w:sz w:val="24"/>
        </w:rPr>
        <w:t xml:space="preserve">conciertos u otros lugares donde las personas a menudo están en contacto muy cercano entre sí. Aquí es donde hay grandes multitudes de personas. </w:t>
      </w:r>
    </w:p>
    <w:p w:rsidR="00735738" w:rsidRDefault="00735738" w:rsidP="00735738">
      <w:pPr>
        <w:jc w:val="center"/>
        <w:rPr>
          <w:rFonts w:ascii="Futura Md BT" w:hAnsi="Futura Md BT"/>
          <w:color w:val="000000" w:themeColor="text1"/>
          <w:spacing w:val="-8"/>
          <w:position w:val="6"/>
          <w:sz w:val="24"/>
        </w:rPr>
      </w:pPr>
      <w:r>
        <w:rPr>
          <w:rFonts w:ascii="Futura Md BT" w:hAnsi="Futura Md BT"/>
          <w:noProof/>
          <w:color w:val="000000" w:themeColor="text1"/>
          <w:spacing w:val="-8"/>
          <w:position w:val="6"/>
          <w:sz w:val="24"/>
          <w:lang w:eastAsia="es-CO"/>
        </w:rPr>
        <w:drawing>
          <wp:inline distT="0" distB="0" distL="0" distR="0">
            <wp:extent cx="1962150" cy="1250303"/>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cierto covid.png"/>
                    <pic:cNvPicPr/>
                  </pic:nvPicPr>
                  <pic:blipFill rotWithShape="1">
                    <a:blip r:embed="rId17">
                      <a:extLst>
                        <a:ext uri="{28A0092B-C50C-407E-A947-70E740481C1C}">
                          <a14:useLocalDpi xmlns:a14="http://schemas.microsoft.com/office/drawing/2010/main" val="0"/>
                        </a:ext>
                      </a:extLst>
                    </a:blip>
                    <a:srcRect l="25603" t="34005" b="18589"/>
                    <a:stretch/>
                  </pic:blipFill>
                  <pic:spPr bwMode="auto">
                    <a:xfrm>
                      <a:off x="0" y="0"/>
                      <a:ext cx="1970269" cy="1255477"/>
                    </a:xfrm>
                    <a:prstGeom prst="rect">
                      <a:avLst/>
                    </a:prstGeom>
                    <a:ln>
                      <a:noFill/>
                    </a:ln>
                    <a:extLst>
                      <a:ext uri="{53640926-AAD7-44D8-BBD7-CCE9431645EC}">
                        <a14:shadowObscured xmlns:a14="http://schemas.microsoft.com/office/drawing/2010/main"/>
                      </a:ext>
                    </a:extLst>
                  </pic:spPr>
                </pic:pic>
              </a:graphicData>
            </a:graphic>
          </wp:inline>
        </w:drawing>
      </w:r>
    </w:p>
    <w:p w:rsidR="00363D30" w:rsidRDefault="00735738" w:rsidP="00160F1E">
      <w:pPr>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S</w:t>
      </w:r>
      <w:r w:rsidR="00363D30" w:rsidRPr="00363D30">
        <w:rPr>
          <w:rFonts w:ascii="Futura Md BT" w:hAnsi="Futura Md BT"/>
          <w:color w:val="000000" w:themeColor="text1"/>
          <w:spacing w:val="-8"/>
          <w:position w:val="6"/>
          <w:sz w:val="24"/>
        </w:rPr>
        <w:t>i un caso ha estado recientemente en una conferencia y ha tenido muchos contactos es importante iniciar la indagación para la búsqueda de contactos. Si el caso</w:t>
      </w:r>
      <w:r>
        <w:rPr>
          <w:rFonts w:ascii="Futura Md BT" w:hAnsi="Futura Md BT"/>
          <w:color w:val="000000" w:themeColor="text1"/>
          <w:spacing w:val="-8"/>
          <w:position w:val="6"/>
          <w:sz w:val="24"/>
        </w:rPr>
        <w:t xml:space="preserve"> con frecuencia tiene contacto </w:t>
      </w:r>
      <w:r w:rsidR="00363D30" w:rsidRPr="00363D30">
        <w:rPr>
          <w:rFonts w:ascii="Futura Md BT" w:hAnsi="Futura Md BT"/>
          <w:color w:val="000000" w:themeColor="text1"/>
          <w:spacing w:val="-8"/>
          <w:position w:val="6"/>
          <w:sz w:val="24"/>
        </w:rPr>
        <w:t xml:space="preserve">cercano o interacciones con otros, incluido el contacto físico o estar dentro de los dos metros por períodos prolongados de tiempo, este tipo de </w:t>
      </w:r>
      <w:r>
        <w:rPr>
          <w:rFonts w:ascii="Futura Md BT" w:hAnsi="Futura Md BT"/>
          <w:color w:val="000000" w:themeColor="text1"/>
          <w:spacing w:val="-8"/>
          <w:position w:val="6"/>
          <w:sz w:val="24"/>
        </w:rPr>
        <w:t>situación</w:t>
      </w:r>
      <w:r w:rsidR="00363D30" w:rsidRPr="00363D30">
        <w:rPr>
          <w:rFonts w:ascii="Futura Md BT" w:hAnsi="Futura Md BT"/>
          <w:color w:val="000000" w:themeColor="text1"/>
          <w:spacing w:val="-8"/>
          <w:position w:val="6"/>
          <w:sz w:val="24"/>
        </w:rPr>
        <w:t xml:space="preserve"> puede conducir a lo que</w:t>
      </w:r>
      <w:r>
        <w:rPr>
          <w:rFonts w:ascii="Futura Md BT" w:hAnsi="Futura Md BT"/>
          <w:color w:val="000000" w:themeColor="text1"/>
          <w:spacing w:val="-8"/>
          <w:position w:val="6"/>
          <w:sz w:val="24"/>
        </w:rPr>
        <w:t xml:space="preserve"> llamamos </w:t>
      </w:r>
      <w:r w:rsidR="00363D30" w:rsidRPr="00363D30">
        <w:rPr>
          <w:rFonts w:ascii="Futura Md BT" w:hAnsi="Futura Md BT"/>
          <w:color w:val="000000" w:themeColor="text1"/>
          <w:spacing w:val="-8"/>
          <w:position w:val="6"/>
          <w:sz w:val="24"/>
        </w:rPr>
        <w:t>un evento de súper-difusión y eso significa un número reproductivo inusualmente alto (3).</w:t>
      </w:r>
    </w:p>
    <w:p w:rsidR="00363D30" w:rsidRP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Entonces, en promedio, alguien que tiene COVID-19 podría infectar a dos o tres personas más. Pero si tienen contacto con docenas de personas mientras son infecciosas, es posible que puedan infectar a muchos más que tres personas. Por lo tanto, esta es una situación arriesgada que se necesita identificar, el abordaje de este tipo de exposición puede requerir más pasos de los habituales pasos de rastreo de contactos.</w:t>
      </w:r>
    </w:p>
    <w:p w:rsidR="00363D30" w:rsidRP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Por lo tanto, cada vez que identifique un caso que haya tenido una de estas exposiciones durante su período infeccioso, deberá informar a su supervisor.</w:t>
      </w:r>
    </w:p>
    <w:p w:rsidR="00363D30" w:rsidRPr="00363D30" w:rsidRDefault="00363D30" w:rsidP="00363D30">
      <w:pPr>
        <w:rPr>
          <w:rFonts w:ascii="Futura Md BT" w:hAnsi="Futura Md BT"/>
          <w:color w:val="000000" w:themeColor="text1"/>
          <w:spacing w:val="-8"/>
          <w:position w:val="6"/>
          <w:sz w:val="24"/>
        </w:rPr>
      </w:pPr>
    </w:p>
    <w:p w:rsidR="00735738" w:rsidRDefault="00363D30" w:rsidP="00160F1E">
      <w:pPr>
        <w:jc w:val="both"/>
        <w:rPr>
          <w:rFonts w:ascii="Futura Md BT" w:hAnsi="Futura Md BT"/>
          <w:color w:val="000000" w:themeColor="text1"/>
          <w:spacing w:val="-8"/>
          <w:position w:val="6"/>
          <w:sz w:val="24"/>
        </w:rPr>
      </w:pPr>
      <w:r w:rsidRPr="00735738">
        <w:rPr>
          <w:rFonts w:ascii="Futura Md BT" w:eastAsia="Arial" w:hAnsi="Futura Md BT" w:cs="Arial"/>
          <w:b/>
          <w:bCs/>
          <w:color w:val="C00000"/>
          <w:sz w:val="28"/>
          <w:szCs w:val="21"/>
          <w:lang w:val="es-ES" w:eastAsia="es-ES" w:bidi="es-ES"/>
        </w:rPr>
        <w:t>Casos de difícil contacto</w:t>
      </w:r>
    </w:p>
    <w:p w:rsidR="00363D30" w:rsidRDefault="00363D30" w:rsidP="00160F1E">
      <w:pPr>
        <w:jc w:val="both"/>
        <w:rPr>
          <w:rFonts w:ascii="Futura Md BT" w:hAnsi="Futura Md BT"/>
          <w:color w:val="000000" w:themeColor="text1"/>
          <w:spacing w:val="-8"/>
          <w:position w:val="6"/>
          <w:sz w:val="24"/>
        </w:rPr>
      </w:pPr>
      <w:r w:rsidRPr="00363D30">
        <w:rPr>
          <w:rFonts w:ascii="Futura Md BT" w:hAnsi="Futura Md BT"/>
          <w:color w:val="000000" w:themeColor="text1"/>
          <w:spacing w:val="-8"/>
          <w:position w:val="6"/>
          <w:sz w:val="24"/>
        </w:rPr>
        <w:t>Estos son ejemplos en los que los contactos cercanos pueden ser desconocidos para el caso. Entonces digamos que estuviste en un concierto. Es posible que hayas tenido un contacto muy cercano con alguien a su lado, pero puede que no sea conocido. Es posible que no se tenga la información de cómo contactar a esta persona y posiblemente se pierda en el seguimiento.</w:t>
      </w:r>
    </w:p>
    <w:p w:rsidR="00363D30" w:rsidRPr="00363D30" w:rsidRDefault="00CE152B" w:rsidP="00CE152B">
      <w:pPr>
        <w:jc w:val="center"/>
        <w:rPr>
          <w:rFonts w:ascii="Futura Md BT" w:hAnsi="Futura Md BT"/>
          <w:color w:val="000000" w:themeColor="text1"/>
          <w:spacing w:val="-8"/>
          <w:position w:val="6"/>
          <w:sz w:val="24"/>
        </w:rPr>
      </w:pPr>
      <w:r>
        <w:rPr>
          <w:rFonts w:ascii="Futura Md BT" w:hAnsi="Futura Md BT"/>
          <w:noProof/>
          <w:color w:val="000000" w:themeColor="text1"/>
          <w:spacing w:val="-8"/>
          <w:position w:val="6"/>
          <w:sz w:val="24"/>
          <w:lang w:eastAsia="es-CO"/>
        </w:rPr>
        <w:lastRenderedPageBreak/>
        <w:drawing>
          <wp:inline distT="0" distB="0" distL="0" distR="0" wp14:anchorId="199AD3B3" wp14:editId="63B846FA">
            <wp:extent cx="1584730" cy="147395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7911" cy="1476916"/>
                    </a:xfrm>
                    <a:prstGeom prst="rect">
                      <a:avLst/>
                    </a:prstGeom>
                    <a:noFill/>
                  </pic:spPr>
                </pic:pic>
              </a:graphicData>
            </a:graphic>
          </wp:inline>
        </w:drawing>
      </w:r>
    </w:p>
    <w:p w:rsidR="00363D30" w:rsidRPr="00735738" w:rsidRDefault="00735738" w:rsidP="00363D30">
      <w:pPr>
        <w:rPr>
          <w:rFonts w:ascii="Futura Md BT" w:eastAsia="Arial" w:hAnsi="Futura Md BT" w:cs="Arial"/>
          <w:b/>
          <w:bCs/>
          <w:color w:val="C00000"/>
          <w:sz w:val="28"/>
          <w:szCs w:val="21"/>
          <w:lang w:val="es-ES" w:eastAsia="es-ES" w:bidi="es-ES"/>
        </w:rPr>
      </w:pPr>
      <w:r>
        <w:rPr>
          <w:noProof/>
          <w:lang w:eastAsia="es-CO"/>
        </w:rPr>
        <mc:AlternateContent>
          <mc:Choice Requires="wps">
            <w:drawing>
              <wp:anchor distT="0" distB="0" distL="114300" distR="114300" simplePos="0" relativeHeight="251684864" behindDoc="0" locked="0" layoutInCell="1" allowOverlap="1" wp14:anchorId="3B72881A" wp14:editId="33DC29D5">
                <wp:simplePos x="0" y="0"/>
                <wp:positionH relativeFrom="column">
                  <wp:posOffset>351155</wp:posOffset>
                </wp:positionH>
                <wp:positionV relativeFrom="paragraph">
                  <wp:posOffset>336550</wp:posOffset>
                </wp:positionV>
                <wp:extent cx="1828800" cy="1828800"/>
                <wp:effectExtent l="19050" t="19050" r="17780" b="2730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1828800" cy="1828800"/>
                        </a:xfrm>
                        <a:prstGeom prst="rect">
                          <a:avLst/>
                        </a:prstGeom>
                        <a:ln w="28575">
                          <a:solidFill>
                            <a:srgbClr val="C00000"/>
                          </a:solidFill>
                        </a:ln>
                      </wps:spPr>
                      <wps:style>
                        <a:lnRef idx="2">
                          <a:schemeClr val="accent1"/>
                        </a:lnRef>
                        <a:fillRef idx="1">
                          <a:schemeClr val="lt1"/>
                        </a:fillRef>
                        <a:effectRef idx="0">
                          <a:schemeClr val="accent1"/>
                        </a:effectRef>
                        <a:fontRef idx="minor">
                          <a:schemeClr val="dk1"/>
                        </a:fontRef>
                      </wps:style>
                      <wps:txbx>
                        <w:txbxContent>
                          <w:p w:rsidR="00667C90" w:rsidRPr="00363D30" w:rsidRDefault="00667C90" w:rsidP="00735738">
                            <w:pPr>
                              <w:rPr>
                                <w:rFonts w:ascii="Futura Md BT" w:hAnsi="Futura Md BT"/>
                                <w:color w:val="000000" w:themeColor="text1"/>
                                <w:spacing w:val="-8"/>
                                <w:position w:val="6"/>
                                <w:sz w:val="24"/>
                              </w:rPr>
                            </w:pPr>
                          </w:p>
                          <w:p w:rsidR="00667C90" w:rsidRPr="005A01FF" w:rsidRDefault="00667C90" w:rsidP="00735738">
                            <w:pPr>
                              <w:jc w:val="both"/>
                              <w:rPr>
                                <w:rFonts w:ascii="Futura Md BT" w:hAnsi="Futura Md BT"/>
                                <w:color w:val="000000" w:themeColor="text1"/>
                                <w:spacing w:val="-8"/>
                                <w:position w:val="6"/>
                                <w:sz w:val="24"/>
                                <w:szCs w:val="24"/>
                              </w:rPr>
                            </w:pPr>
                            <w:r w:rsidRPr="005A01FF">
                              <w:rPr>
                                <w:rFonts w:ascii="Futura Md BT" w:hAnsi="Futura Md BT"/>
                                <w:color w:val="000000" w:themeColor="text1"/>
                                <w:spacing w:val="-8"/>
                                <w:position w:val="6"/>
                                <w:sz w:val="24"/>
                                <w:szCs w:val="24"/>
                              </w:rPr>
                              <w:t>1.Podemos detener la transmisión de COVID-19 si podemos identificar casos y sus contactos rápidamente y llevarlos al límite. Es fundamental detener el contacto con otras personas mientras son infecciosos.</w:t>
                            </w:r>
                          </w:p>
                          <w:p w:rsidR="00667C90" w:rsidRPr="005A01FF" w:rsidRDefault="00667C90" w:rsidP="00735738">
                            <w:pPr>
                              <w:jc w:val="both"/>
                              <w:rPr>
                                <w:rFonts w:ascii="Futura Md BT" w:hAnsi="Futura Md BT"/>
                                <w:color w:val="000000" w:themeColor="text1"/>
                                <w:spacing w:val="-8"/>
                                <w:position w:val="6"/>
                                <w:sz w:val="24"/>
                                <w:szCs w:val="24"/>
                              </w:rPr>
                            </w:pPr>
                            <w:r w:rsidRPr="005A01FF">
                              <w:rPr>
                                <w:rFonts w:ascii="Futura Md BT" w:hAnsi="Futura Md BT"/>
                                <w:color w:val="000000" w:themeColor="text1"/>
                                <w:spacing w:val="-8"/>
                                <w:position w:val="6"/>
                                <w:sz w:val="24"/>
                                <w:szCs w:val="24"/>
                              </w:rPr>
                              <w:t>2.Algunos casos pueden tener contacto cercano con muchas personas debido a dónde han estado o dónde viven.</w:t>
                            </w:r>
                          </w:p>
                          <w:p w:rsidR="00667C90" w:rsidRPr="005A01FF" w:rsidRDefault="00667C90" w:rsidP="00735738">
                            <w:pPr>
                              <w:jc w:val="both"/>
                              <w:rPr>
                                <w:rFonts w:ascii="Futura Md BT" w:hAnsi="Futura Md BT"/>
                                <w:color w:val="000000" w:themeColor="text1"/>
                                <w:spacing w:val="-8"/>
                                <w:position w:val="6"/>
                                <w:sz w:val="24"/>
                                <w:szCs w:val="24"/>
                              </w:rPr>
                            </w:pPr>
                            <w:r w:rsidRPr="005A01FF">
                              <w:rPr>
                                <w:rFonts w:ascii="Futura Md BT" w:hAnsi="Futura Md BT"/>
                                <w:color w:val="000000" w:themeColor="text1"/>
                                <w:spacing w:val="-8"/>
                                <w:position w:val="6"/>
                                <w:sz w:val="24"/>
                                <w:szCs w:val="24"/>
                              </w:rPr>
                              <w:t>3.Es posible que algunas personas no puedan aislarse por   sí mismas, y estas situaciones se deben informar de inmediato a su supervisor porque requieren atención y esfuerzos especiales para detener la transmisión.</w:t>
                            </w:r>
                          </w:p>
                          <w:p w:rsidR="00667C90" w:rsidRPr="00C1567A" w:rsidRDefault="00667C90" w:rsidP="005A01FF">
                            <w:pPr>
                              <w:rPr>
                                <w:rFonts w:ascii="Futura Md BT" w:hAnsi="Futura Md BT"/>
                                <w:color w:val="000000" w:themeColor="text1"/>
                                <w:spacing w:val="-8"/>
                                <w:position w:val="6"/>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72881A" id="Cuadro de texto 31" o:spid="_x0000_s1032" type="#_x0000_t202" style="position:absolute;margin-left:27.65pt;margin-top:26.5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" fillcolor="white [3201]" strokecolor="#c00000" strokeweight="2.25pt">
                <v:textbox style="mso-fit-shape-to-text:t">
                  <w:txbxContent>
                    <w:p w:rsidR="00667C90" w:rsidRPr="00363D30" w:rsidRDefault="00667C90" w:rsidP="00735738">
                      <w:pPr>
                        <w:rPr>
                          <w:rFonts w:ascii="Futura Md BT" w:hAnsi="Futura Md BT"/>
                          <w:color w:val="000000" w:themeColor="text1"/>
                          <w:spacing w:val="-8"/>
                          <w:position w:val="6"/>
                          <w:sz w:val="24"/>
                        </w:rPr>
                      </w:pPr>
                    </w:p>
                    <w:p w:rsidR="00667C90" w:rsidRPr="005A01FF" w:rsidRDefault="00667C90" w:rsidP="00735738">
                      <w:pPr>
                        <w:jc w:val="both"/>
                        <w:rPr>
                          <w:rFonts w:ascii="Futura Md BT" w:hAnsi="Futura Md BT"/>
                          <w:color w:val="000000" w:themeColor="text1"/>
                          <w:spacing w:val="-8"/>
                          <w:position w:val="6"/>
                          <w:sz w:val="24"/>
                          <w:szCs w:val="24"/>
                        </w:rPr>
                      </w:pPr>
                      <w:r w:rsidRPr="005A01FF">
                        <w:rPr>
                          <w:rFonts w:ascii="Futura Md BT" w:hAnsi="Futura Md BT"/>
                          <w:color w:val="000000" w:themeColor="text1"/>
                          <w:spacing w:val="-8"/>
                          <w:position w:val="6"/>
                          <w:sz w:val="24"/>
                          <w:szCs w:val="24"/>
                        </w:rPr>
                        <w:t>1.Podemos detener la transmisión de COVID-19 si podemos identificar casos y sus contactos rápidamente y llevarlos al límite. Es fundamental detener el contacto con otras personas mientras son infecciosos.</w:t>
                      </w:r>
                    </w:p>
                    <w:p w:rsidR="00667C90" w:rsidRPr="005A01FF" w:rsidRDefault="00667C90" w:rsidP="00735738">
                      <w:pPr>
                        <w:jc w:val="both"/>
                        <w:rPr>
                          <w:rFonts w:ascii="Futura Md BT" w:hAnsi="Futura Md BT"/>
                          <w:color w:val="000000" w:themeColor="text1"/>
                          <w:spacing w:val="-8"/>
                          <w:position w:val="6"/>
                          <w:sz w:val="24"/>
                          <w:szCs w:val="24"/>
                        </w:rPr>
                      </w:pPr>
                      <w:r w:rsidRPr="005A01FF">
                        <w:rPr>
                          <w:rFonts w:ascii="Futura Md BT" w:hAnsi="Futura Md BT"/>
                          <w:color w:val="000000" w:themeColor="text1"/>
                          <w:spacing w:val="-8"/>
                          <w:position w:val="6"/>
                          <w:sz w:val="24"/>
                          <w:szCs w:val="24"/>
                        </w:rPr>
                        <w:t>2.Algunos casos pueden tener contacto cercano con muchas personas debido a dónde han estado o dónde viven.</w:t>
                      </w:r>
                    </w:p>
                    <w:p w:rsidR="00667C90" w:rsidRPr="005A01FF" w:rsidRDefault="00667C90" w:rsidP="00735738">
                      <w:pPr>
                        <w:jc w:val="both"/>
                        <w:rPr>
                          <w:rFonts w:ascii="Futura Md BT" w:hAnsi="Futura Md BT"/>
                          <w:color w:val="000000" w:themeColor="text1"/>
                          <w:spacing w:val="-8"/>
                          <w:position w:val="6"/>
                          <w:sz w:val="24"/>
                          <w:szCs w:val="24"/>
                        </w:rPr>
                      </w:pPr>
                      <w:r w:rsidRPr="005A01FF">
                        <w:rPr>
                          <w:rFonts w:ascii="Futura Md BT" w:hAnsi="Futura Md BT"/>
                          <w:color w:val="000000" w:themeColor="text1"/>
                          <w:spacing w:val="-8"/>
                          <w:position w:val="6"/>
                          <w:sz w:val="24"/>
                          <w:szCs w:val="24"/>
                        </w:rPr>
                        <w:t>3.Es posible que algunas personas no puedan aislarse por   sí mismas, y estas situaciones se deben informar de inmediato a su supervisor porque requieren atención y esfuerzos especiales para detener la transmisión.</w:t>
                      </w:r>
                    </w:p>
                    <w:p w:rsidR="00667C90" w:rsidRPr="00C1567A" w:rsidRDefault="00667C90" w:rsidP="005A01FF">
                      <w:pPr>
                        <w:rPr>
                          <w:rFonts w:ascii="Futura Md BT" w:hAnsi="Futura Md BT"/>
                          <w:color w:val="000000" w:themeColor="text1"/>
                          <w:spacing w:val="-8"/>
                          <w:position w:val="6"/>
                          <w:sz w:val="24"/>
                        </w:rPr>
                      </w:pPr>
                    </w:p>
                  </w:txbxContent>
                </v:textbox>
                <w10:wrap type="square"/>
              </v:shape>
            </w:pict>
          </mc:Fallback>
        </mc:AlternateContent>
      </w:r>
      <w:r w:rsidR="00363D30" w:rsidRPr="00735738">
        <w:rPr>
          <w:rFonts w:ascii="Futura Md BT" w:eastAsia="Arial" w:hAnsi="Futura Md BT" w:cs="Arial"/>
          <w:b/>
          <w:bCs/>
          <w:color w:val="C00000"/>
          <w:sz w:val="28"/>
          <w:szCs w:val="21"/>
          <w:lang w:val="es-ES" w:eastAsia="es-ES" w:bidi="es-ES"/>
        </w:rPr>
        <w:t>Resumen</w:t>
      </w:r>
    </w:p>
    <w:p w:rsidR="00363D30" w:rsidRPr="00363D30" w:rsidRDefault="00363D30" w:rsidP="00363D30">
      <w:pPr>
        <w:rPr>
          <w:rFonts w:ascii="Futura Md BT" w:hAnsi="Futura Md BT"/>
          <w:color w:val="000000" w:themeColor="text1"/>
          <w:spacing w:val="-8"/>
          <w:position w:val="6"/>
          <w:sz w:val="24"/>
        </w:rPr>
      </w:pPr>
    </w:p>
    <w:p w:rsidR="00363D30" w:rsidRDefault="00525932" w:rsidP="005A01FF">
      <w:pPr>
        <w:jc w:val="center"/>
        <w:rPr>
          <w:rFonts w:ascii="Futura Md BT" w:hAnsi="Futura Md BT"/>
          <w:noProof/>
          <w:color w:val="000000" w:themeColor="text1"/>
          <w:spacing w:val="-8"/>
          <w:position w:val="6"/>
          <w:sz w:val="24"/>
          <w:lang w:eastAsia="es-CO"/>
        </w:rPr>
      </w:pPr>
      <w:r>
        <w:rPr>
          <w:noProof/>
          <w:lang w:eastAsia="es-CO"/>
        </w:rPr>
        <w:drawing>
          <wp:anchor distT="0" distB="0" distL="0" distR="0" simplePos="0" relativeHeight="251687936" behindDoc="0" locked="0" layoutInCell="1" allowOverlap="1" wp14:anchorId="798C3C2C" wp14:editId="13ED6F5B">
            <wp:simplePos x="0" y="0"/>
            <wp:positionH relativeFrom="page">
              <wp:posOffset>2704219</wp:posOffset>
            </wp:positionH>
            <wp:positionV relativeFrom="paragraph">
              <wp:posOffset>231168</wp:posOffset>
            </wp:positionV>
            <wp:extent cx="2537736" cy="132397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2537736" cy="1323975"/>
                    </a:xfrm>
                    <a:prstGeom prst="rect">
                      <a:avLst/>
                    </a:prstGeom>
                  </pic:spPr>
                </pic:pic>
              </a:graphicData>
            </a:graphic>
            <wp14:sizeRelH relativeFrom="margin">
              <wp14:pctWidth>0</wp14:pctWidth>
            </wp14:sizeRelH>
            <wp14:sizeRelV relativeFrom="margin">
              <wp14:pctHeight>0</wp14:pctHeight>
            </wp14:sizeRelV>
          </wp:anchor>
        </w:drawing>
      </w:r>
    </w:p>
    <w:p w:rsidR="00735738" w:rsidRDefault="00735738" w:rsidP="005A01FF">
      <w:pPr>
        <w:jc w:val="center"/>
        <w:rPr>
          <w:rFonts w:ascii="Futura Md BT" w:hAnsi="Futura Md BT"/>
          <w:noProof/>
          <w:color w:val="000000" w:themeColor="text1"/>
          <w:spacing w:val="-8"/>
          <w:position w:val="6"/>
          <w:sz w:val="24"/>
          <w:lang w:eastAsia="es-CO"/>
        </w:rPr>
      </w:pPr>
    </w:p>
    <w:p w:rsidR="00A94BF8" w:rsidRDefault="00A94BF8" w:rsidP="008716F7">
      <w:pPr>
        <w:pStyle w:val="NUMERACION"/>
      </w:pPr>
    </w:p>
    <w:p w:rsidR="00C72EC9" w:rsidRDefault="00C72EC9" w:rsidP="005A01FF">
      <w:pPr>
        <w:spacing w:before="92"/>
        <w:ind w:left="200"/>
        <w:rPr>
          <w:rFonts w:ascii="Futura Md BT" w:eastAsia="Arial" w:hAnsi="Futura Md BT" w:cs="Arial"/>
          <w:b/>
          <w:bCs/>
          <w:color w:val="C00000"/>
          <w:sz w:val="28"/>
          <w:szCs w:val="21"/>
          <w:lang w:val="es-ES" w:eastAsia="es-ES" w:bidi="es-ES"/>
        </w:rPr>
      </w:pPr>
    </w:p>
    <w:p w:rsidR="00C72EC9" w:rsidRDefault="00C72EC9" w:rsidP="005A01FF">
      <w:pPr>
        <w:spacing w:before="92"/>
        <w:ind w:left="200"/>
        <w:rPr>
          <w:rFonts w:ascii="Futura Md BT" w:eastAsia="Arial" w:hAnsi="Futura Md BT" w:cs="Arial"/>
          <w:b/>
          <w:bCs/>
          <w:color w:val="C00000"/>
          <w:sz w:val="28"/>
          <w:szCs w:val="21"/>
          <w:lang w:val="es-ES" w:eastAsia="es-ES" w:bidi="es-ES"/>
        </w:rPr>
      </w:pPr>
    </w:p>
    <w:p w:rsidR="00C72EC9" w:rsidRDefault="00C72EC9" w:rsidP="005A01FF">
      <w:pPr>
        <w:spacing w:before="92"/>
        <w:ind w:left="200"/>
        <w:rPr>
          <w:rFonts w:ascii="Futura Md BT" w:eastAsia="Arial" w:hAnsi="Futura Md BT" w:cs="Arial"/>
          <w:b/>
          <w:bCs/>
          <w:color w:val="C00000"/>
          <w:sz w:val="28"/>
          <w:szCs w:val="21"/>
          <w:lang w:val="es-ES" w:eastAsia="es-ES" w:bidi="es-ES"/>
        </w:rPr>
      </w:pPr>
    </w:p>
    <w:p w:rsidR="00C72EC9" w:rsidRDefault="00C72EC9" w:rsidP="005A01FF">
      <w:pPr>
        <w:spacing w:before="92"/>
        <w:ind w:left="200"/>
        <w:rPr>
          <w:rFonts w:ascii="Futura Md BT" w:eastAsia="Arial" w:hAnsi="Futura Md BT" w:cs="Arial"/>
          <w:b/>
          <w:bCs/>
          <w:color w:val="C00000"/>
          <w:sz w:val="28"/>
          <w:szCs w:val="21"/>
          <w:lang w:val="es-ES" w:eastAsia="es-ES" w:bidi="es-ES"/>
        </w:rPr>
      </w:pPr>
    </w:p>
    <w:p w:rsidR="00C72EC9" w:rsidRDefault="00C72EC9" w:rsidP="005A01FF">
      <w:pPr>
        <w:spacing w:before="92"/>
        <w:ind w:left="200"/>
        <w:rPr>
          <w:rFonts w:ascii="Futura Md BT" w:eastAsia="Arial" w:hAnsi="Futura Md BT" w:cs="Arial"/>
          <w:b/>
          <w:bCs/>
          <w:color w:val="C00000"/>
          <w:sz w:val="28"/>
          <w:szCs w:val="21"/>
          <w:lang w:val="es-ES" w:eastAsia="es-ES" w:bidi="es-ES"/>
        </w:rPr>
      </w:pPr>
    </w:p>
    <w:p w:rsidR="005A01FF" w:rsidRPr="00735738" w:rsidRDefault="005A01FF" w:rsidP="005A01FF">
      <w:pPr>
        <w:spacing w:before="92"/>
        <w:ind w:left="200"/>
        <w:rPr>
          <w:rFonts w:ascii="Futura Md BT" w:eastAsia="Arial" w:hAnsi="Futura Md BT" w:cs="Arial"/>
          <w:b/>
          <w:bCs/>
          <w:color w:val="C00000"/>
          <w:sz w:val="28"/>
          <w:szCs w:val="21"/>
          <w:lang w:val="es-ES" w:eastAsia="es-ES" w:bidi="es-ES"/>
        </w:rPr>
      </w:pPr>
      <w:r w:rsidRPr="00735738">
        <w:rPr>
          <w:rFonts w:ascii="Futura Md BT" w:eastAsia="Arial" w:hAnsi="Futura Md BT" w:cs="Arial"/>
          <w:b/>
          <w:bCs/>
          <w:color w:val="C00000"/>
          <w:sz w:val="28"/>
          <w:szCs w:val="21"/>
          <w:lang w:val="es-ES" w:eastAsia="es-ES" w:bidi="es-ES"/>
        </w:rPr>
        <w:t>Referencias</w:t>
      </w:r>
    </w:p>
    <w:p w:rsidR="005A01FF" w:rsidRPr="005A01FF" w:rsidRDefault="005A01FF" w:rsidP="005A01FF">
      <w:pPr>
        <w:spacing w:before="92"/>
        <w:rPr>
          <w:rFonts w:ascii="Futura Md BT" w:hAnsi="Futura Md BT"/>
          <w:color w:val="000000" w:themeColor="text1"/>
          <w:spacing w:val="-8"/>
          <w:position w:val="6"/>
          <w:sz w:val="24"/>
        </w:rPr>
      </w:pPr>
    </w:p>
    <w:p w:rsidR="005A01FF" w:rsidRPr="005A01FF" w:rsidRDefault="005A01FF" w:rsidP="005A01FF">
      <w:pPr>
        <w:pStyle w:val="Prrafodelista"/>
        <w:widowControl w:val="0"/>
        <w:numPr>
          <w:ilvl w:val="0"/>
          <w:numId w:val="15"/>
        </w:numPr>
        <w:autoSpaceDE w:val="0"/>
        <w:autoSpaceDN w:val="0"/>
        <w:contextualSpacing w:val="0"/>
        <w:jc w:val="both"/>
        <w:rPr>
          <w:rFonts w:ascii="Futura Md BT" w:eastAsiaTheme="minorHAnsi" w:hAnsi="Futura Md BT" w:cstheme="minorBidi"/>
          <w:spacing w:val="-8"/>
          <w:position w:val="6"/>
          <w:szCs w:val="22"/>
          <w:lang w:eastAsia="en-US"/>
        </w:rPr>
      </w:pPr>
      <w:r w:rsidRPr="005A01FF">
        <w:rPr>
          <w:rFonts w:ascii="Futura Md BT" w:eastAsiaTheme="minorHAnsi" w:hAnsi="Futura Md BT" w:cstheme="minorBidi"/>
          <w:spacing w:val="-8"/>
          <w:position w:val="6"/>
          <w:szCs w:val="22"/>
          <w:lang w:eastAsia="en-US"/>
        </w:rPr>
        <w:t>Colombia. Instituto nacional de Salud. Medidas de salud pública no farmacológicas a nivel nacional para controlar la transmisión de la influenza pandémica. [Internet]; 2007. Fecha de consulta: 28 de mayo de 2020.   Disponiblee</w:t>
      </w:r>
      <w:r>
        <w:rPr>
          <w:rFonts w:ascii="Futura Md BT" w:eastAsiaTheme="minorHAnsi" w:hAnsi="Futura Md BT" w:cstheme="minorBidi"/>
          <w:spacing w:val="-8"/>
          <w:position w:val="6"/>
          <w:szCs w:val="22"/>
          <w:lang w:eastAsia="en-US"/>
        </w:rPr>
        <w:t>n</w:t>
      </w:r>
      <w:hyperlink r:id="rId20" w:history="1">
        <w:r w:rsidR="004D0435" w:rsidRPr="00C22C01">
          <w:rPr>
            <w:rStyle w:val="Hipervnculo"/>
            <w:rFonts w:ascii="Futura Md BT" w:eastAsiaTheme="minorHAnsi" w:hAnsi="Futura Md BT"/>
            <w:spacing w:val="-8"/>
            <w:position w:val="6"/>
          </w:rPr>
          <w:t>file:///C:/Users/usuario/Downloads/Medidas%20de%20salud%20publicas%20no%20farmatologicas%20a%20nivel%20nacional.PDF</w:t>
        </w:r>
      </w:hyperlink>
    </w:p>
    <w:p w:rsidR="005A01FF" w:rsidRPr="005A01FF" w:rsidRDefault="005A01FF" w:rsidP="005A01FF">
      <w:pPr>
        <w:pStyle w:val="Prrafodelista"/>
        <w:widowControl w:val="0"/>
        <w:autoSpaceDE w:val="0"/>
        <w:autoSpaceDN w:val="0"/>
        <w:contextualSpacing w:val="0"/>
        <w:jc w:val="both"/>
        <w:rPr>
          <w:rFonts w:ascii="Futura Md BT" w:eastAsiaTheme="minorHAnsi" w:hAnsi="Futura Md BT" w:cstheme="minorBidi"/>
          <w:spacing w:val="-8"/>
          <w:position w:val="6"/>
          <w:szCs w:val="22"/>
          <w:lang w:eastAsia="en-US"/>
        </w:rPr>
      </w:pPr>
    </w:p>
    <w:p w:rsidR="005A01FF" w:rsidRDefault="005A01FF" w:rsidP="005A01FF">
      <w:pPr>
        <w:pStyle w:val="Prrafodelista"/>
        <w:widowControl w:val="0"/>
        <w:numPr>
          <w:ilvl w:val="0"/>
          <w:numId w:val="15"/>
        </w:numPr>
        <w:autoSpaceDE w:val="0"/>
        <w:autoSpaceDN w:val="0"/>
        <w:contextualSpacing w:val="0"/>
        <w:jc w:val="both"/>
        <w:rPr>
          <w:rFonts w:ascii="Futura Md BT" w:eastAsiaTheme="minorHAnsi" w:hAnsi="Futura Md BT" w:cstheme="minorBidi"/>
          <w:spacing w:val="-8"/>
          <w:position w:val="6"/>
          <w:szCs w:val="22"/>
          <w:lang w:eastAsia="en-US"/>
        </w:rPr>
      </w:pPr>
      <w:r w:rsidRPr="005A01FF">
        <w:rPr>
          <w:rFonts w:ascii="Futura Md BT" w:eastAsiaTheme="minorHAnsi" w:hAnsi="Futura Md BT" w:cstheme="minorBidi"/>
          <w:spacing w:val="-8"/>
          <w:position w:val="6"/>
          <w:szCs w:val="22"/>
          <w:lang w:eastAsia="en-US"/>
        </w:rPr>
        <w:t xml:space="preserve">Ministerio de Salud y Protección Social. Lineamientos para el uso de pruebas moleculares RT-PCR, pruebas de antígeno y pruebas serológicas para sars-cov-2 (covid-19) en Colombia. [Consultado agosto 20 de 2020]. Disponible en: </w:t>
      </w:r>
      <w:hyperlink r:id="rId21" w:history="1">
        <w:r w:rsidR="004D0435" w:rsidRPr="00C22C01">
          <w:rPr>
            <w:rStyle w:val="Hipervnculo"/>
            <w:rFonts w:ascii="Futura Md BT" w:eastAsiaTheme="minorHAnsi" w:hAnsi="Futura Md BT" w:cstheme="minorBidi"/>
            <w:spacing w:val="-8"/>
            <w:position w:val="6"/>
            <w:szCs w:val="22"/>
            <w:lang w:eastAsia="en-US"/>
          </w:rPr>
          <w:t>https://www.minsalud.gov.co/Ministerio/Institucional/Procesos%20y%20procedimientos/GIPS21.pdf</w:t>
        </w:r>
      </w:hyperlink>
    </w:p>
    <w:p w:rsidR="004D0435" w:rsidRPr="004D0435" w:rsidRDefault="004D0435" w:rsidP="004D0435">
      <w:pPr>
        <w:widowControl w:val="0"/>
        <w:autoSpaceDE w:val="0"/>
        <w:autoSpaceDN w:val="0"/>
        <w:jc w:val="both"/>
        <w:rPr>
          <w:rFonts w:ascii="Futura Md BT" w:hAnsi="Futura Md BT"/>
          <w:spacing w:val="-8"/>
          <w:position w:val="6"/>
        </w:rPr>
      </w:pPr>
    </w:p>
    <w:p w:rsidR="004D0435" w:rsidRPr="004D0435" w:rsidRDefault="005A01FF" w:rsidP="004D0435">
      <w:pPr>
        <w:pStyle w:val="Prrafodelista"/>
        <w:widowControl w:val="0"/>
        <w:numPr>
          <w:ilvl w:val="0"/>
          <w:numId w:val="15"/>
        </w:numPr>
        <w:autoSpaceDE w:val="0"/>
        <w:autoSpaceDN w:val="0"/>
        <w:contextualSpacing w:val="0"/>
        <w:jc w:val="both"/>
        <w:rPr>
          <w:rFonts w:ascii="Futura Md BT" w:eastAsiaTheme="minorHAnsi" w:hAnsi="Futura Md BT" w:cstheme="minorBidi"/>
          <w:spacing w:val="-8"/>
          <w:position w:val="6"/>
          <w:szCs w:val="22"/>
          <w:lang w:eastAsia="en-US"/>
        </w:rPr>
      </w:pPr>
      <w:r w:rsidRPr="005A01FF">
        <w:rPr>
          <w:rFonts w:ascii="Futura Md BT" w:eastAsiaTheme="minorHAnsi" w:hAnsi="Futura Md BT" w:cstheme="minorBidi"/>
          <w:spacing w:val="-8"/>
          <w:position w:val="6"/>
          <w:szCs w:val="22"/>
          <w:lang w:eastAsia="en-US"/>
        </w:rPr>
        <w:t xml:space="preserve">Johns Hopkins University. Curso COVID-19 Contact Tracing. [Internet]; 2020. Fecha de consulta: 24 de mayo de 2020. Disponible en: </w:t>
      </w:r>
      <w:hyperlink r:id="rId22" w:history="1">
        <w:r w:rsidR="004D0435" w:rsidRPr="00C22C01">
          <w:rPr>
            <w:rStyle w:val="Hipervnculo"/>
            <w:rFonts w:ascii="Futura Md BT" w:eastAsiaTheme="minorHAnsi" w:hAnsi="Futura Md BT"/>
            <w:spacing w:val="-8"/>
            <w:position w:val="6"/>
          </w:rPr>
          <w:t>https://www.coursera.org/learn/covid-19-</w:t>
        </w:r>
      </w:hyperlink>
      <w:hyperlink r:id="rId23">
        <w:r w:rsidRPr="004D0435">
          <w:rPr>
            <w:rFonts w:ascii="Futura Md BT" w:eastAsiaTheme="minorHAnsi" w:hAnsi="Futura Md BT"/>
            <w:spacing w:val="-8"/>
            <w:position w:val="6"/>
          </w:rPr>
          <w:t xml:space="preserve"> contact-tracing?edocomorp=covid-19-contact-tracing</w:t>
        </w:r>
      </w:hyperlink>
    </w:p>
    <w:p w:rsidR="004D0435" w:rsidRPr="005A01FF" w:rsidRDefault="004D0435" w:rsidP="004D0435">
      <w:pPr>
        <w:pStyle w:val="Prrafodelista"/>
        <w:widowControl w:val="0"/>
        <w:autoSpaceDE w:val="0"/>
        <w:autoSpaceDN w:val="0"/>
        <w:contextualSpacing w:val="0"/>
        <w:jc w:val="both"/>
        <w:rPr>
          <w:rFonts w:ascii="Futura Md BT" w:eastAsiaTheme="minorHAnsi" w:hAnsi="Futura Md BT" w:cstheme="minorBidi"/>
          <w:spacing w:val="-8"/>
          <w:position w:val="6"/>
          <w:szCs w:val="22"/>
          <w:lang w:eastAsia="en-US"/>
        </w:rPr>
      </w:pPr>
    </w:p>
    <w:p w:rsidR="005A01FF" w:rsidRPr="004D0435" w:rsidRDefault="005A01FF" w:rsidP="004D0435">
      <w:pPr>
        <w:pStyle w:val="Prrafodelista"/>
        <w:widowControl w:val="0"/>
        <w:numPr>
          <w:ilvl w:val="0"/>
          <w:numId w:val="15"/>
        </w:numPr>
        <w:autoSpaceDE w:val="0"/>
        <w:autoSpaceDN w:val="0"/>
        <w:contextualSpacing w:val="0"/>
        <w:jc w:val="both"/>
        <w:rPr>
          <w:rFonts w:ascii="Futura Md BT" w:eastAsiaTheme="minorHAnsi" w:hAnsi="Futura Md BT" w:cstheme="minorBidi"/>
          <w:spacing w:val="-8"/>
          <w:position w:val="6"/>
          <w:szCs w:val="22"/>
          <w:lang w:eastAsia="en-US"/>
        </w:rPr>
      </w:pPr>
      <w:r w:rsidRPr="005A01FF">
        <w:rPr>
          <w:rFonts w:ascii="Futura Md BT" w:eastAsiaTheme="minorHAnsi" w:hAnsi="Futura Md BT" w:cstheme="minorBidi"/>
          <w:spacing w:val="-8"/>
          <w:position w:val="6"/>
          <w:szCs w:val="22"/>
          <w:lang w:eastAsia="en-US"/>
        </w:rPr>
        <w:t>Ministerio de Salud y Proyección Social. Lineamientos para el uso de pruebas moleculares rt-pcr, pruebas de antígeno y pruebas serológicas para sars-cov-2 (covid-19) en Colombia[Internet]; 2020. [Fecha</w:t>
      </w:r>
      <w:r w:rsidR="00525932">
        <w:rPr>
          <w:rFonts w:ascii="Futura Md BT" w:eastAsiaTheme="minorHAnsi" w:hAnsi="Futura Md BT" w:cstheme="minorBidi"/>
          <w:spacing w:val="-8"/>
          <w:position w:val="6"/>
          <w:szCs w:val="22"/>
          <w:lang w:eastAsia="en-US"/>
        </w:rPr>
        <w:t xml:space="preserve"> de consulta: 19 de septiembre </w:t>
      </w:r>
      <w:r w:rsidRPr="005A01FF">
        <w:rPr>
          <w:rFonts w:ascii="Futura Md BT" w:eastAsiaTheme="minorHAnsi" w:hAnsi="Futura Md BT" w:cstheme="minorBidi"/>
          <w:spacing w:val="-8"/>
          <w:position w:val="6"/>
          <w:szCs w:val="22"/>
          <w:lang w:eastAsia="en-US"/>
        </w:rPr>
        <w:t>de 2020].  Disponible</w:t>
      </w:r>
      <w:r w:rsidR="004D0435">
        <w:rPr>
          <w:rFonts w:ascii="Futura Md BT" w:eastAsiaTheme="minorHAnsi" w:hAnsi="Futura Md BT" w:cstheme="minorBidi"/>
          <w:spacing w:val="-8"/>
          <w:position w:val="6"/>
          <w:szCs w:val="22"/>
          <w:lang w:eastAsia="en-US"/>
        </w:rPr>
        <w:t xml:space="preserve"> </w:t>
      </w:r>
      <w:hyperlink r:id="rId24" w:history="1">
        <w:r w:rsidR="004D0435" w:rsidRPr="00C22C01">
          <w:rPr>
            <w:rStyle w:val="Hipervnculo"/>
            <w:rFonts w:ascii="Futura Md BT" w:eastAsiaTheme="minorHAnsi" w:hAnsi="Futura Md BT"/>
            <w:spacing w:val="-8"/>
            <w:position w:val="6"/>
          </w:rPr>
          <w:t>https://www.minsalud.gov.co/Ministerio/Institucional/Procesos%20y%20procedimientos/GIPS21.pdf</w:t>
        </w:r>
      </w:hyperlink>
    </w:p>
    <w:p w:rsidR="004D0435" w:rsidRPr="004D0435" w:rsidRDefault="004D0435" w:rsidP="004D0435">
      <w:pPr>
        <w:pStyle w:val="Prrafodelista"/>
        <w:rPr>
          <w:rFonts w:ascii="Futura Md BT" w:eastAsiaTheme="minorHAnsi" w:hAnsi="Futura Md BT" w:cstheme="minorBidi"/>
          <w:spacing w:val="-8"/>
          <w:position w:val="6"/>
          <w:szCs w:val="22"/>
          <w:lang w:eastAsia="en-US"/>
        </w:rPr>
      </w:pPr>
    </w:p>
    <w:p w:rsidR="004D0435" w:rsidRPr="004D0435" w:rsidRDefault="004D0435" w:rsidP="004D0435">
      <w:pPr>
        <w:pStyle w:val="Prrafodelista"/>
        <w:widowControl w:val="0"/>
        <w:autoSpaceDE w:val="0"/>
        <w:autoSpaceDN w:val="0"/>
        <w:contextualSpacing w:val="0"/>
        <w:jc w:val="both"/>
        <w:rPr>
          <w:rFonts w:ascii="Futura Md BT" w:eastAsiaTheme="minorHAnsi" w:hAnsi="Futura Md BT" w:cstheme="minorBidi"/>
          <w:spacing w:val="-8"/>
          <w:position w:val="6"/>
          <w:szCs w:val="22"/>
          <w:lang w:eastAsia="en-US"/>
        </w:rPr>
      </w:pPr>
    </w:p>
    <w:p w:rsidR="005A01FF" w:rsidRPr="005A01FF" w:rsidRDefault="005A01FF" w:rsidP="005A01FF">
      <w:pPr>
        <w:pStyle w:val="Prrafodelista"/>
        <w:rPr>
          <w:rFonts w:ascii="Futura Md BT" w:eastAsiaTheme="minorHAnsi" w:hAnsi="Futura Md BT" w:cstheme="minorBidi"/>
          <w:spacing w:val="-8"/>
          <w:position w:val="6"/>
          <w:szCs w:val="22"/>
          <w:lang w:eastAsia="en-US"/>
        </w:rPr>
      </w:pPr>
    </w:p>
    <w:p w:rsidR="005A01FF" w:rsidRDefault="005A01FF" w:rsidP="008716F7">
      <w:pPr>
        <w:pStyle w:val="NUMERACION"/>
        <w:rPr>
          <w:color w:val="000000" w:themeColor="text1"/>
          <w:spacing w:val="-8"/>
          <w:position w:val="6"/>
          <w:sz w:val="24"/>
          <w:lang w:eastAsia="en-US"/>
        </w:rPr>
      </w:pPr>
    </w:p>
    <w:p w:rsidR="004D0435" w:rsidRPr="005A01FF" w:rsidRDefault="004D0435" w:rsidP="008716F7">
      <w:pPr>
        <w:pStyle w:val="NUMERACION"/>
        <w:rPr>
          <w:color w:val="000000" w:themeColor="text1"/>
          <w:spacing w:val="-8"/>
          <w:position w:val="6"/>
          <w:sz w:val="24"/>
          <w:lang w:eastAsia="en-US"/>
        </w:rPr>
      </w:pPr>
    </w:p>
    <w:sectPr w:rsidR="004D0435" w:rsidRPr="005A01FF" w:rsidSect="00B20245">
      <w:headerReference w:type="even" r:id="rId25"/>
      <w:headerReference w:type="default" r:id="rId26"/>
      <w:footerReference w:type="even" r:id="rId27"/>
      <w:footerReference w:type="default" r:id="rId28"/>
      <w:headerReference w:type="first" r:id="rId29"/>
      <w:footerReference w:type="first" r:id="rId3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12F" w:rsidRDefault="0057112F" w:rsidP="00FF776F">
      <w:pPr>
        <w:spacing w:after="0" w:line="240" w:lineRule="auto"/>
      </w:pPr>
      <w:r>
        <w:separator/>
      </w:r>
    </w:p>
  </w:endnote>
  <w:endnote w:type="continuationSeparator" w:id="0">
    <w:p w:rsidR="0057112F" w:rsidRDefault="0057112F"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utura Md BT">
    <w:altName w:val="Lucida Sans Unicode"/>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Light">
    <w:altName w:val="Arial"/>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C9" w:rsidRDefault="00C72EC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240625"/>
      <w:docPartObj>
        <w:docPartGallery w:val="Page Numbers (Bottom of Page)"/>
        <w:docPartUnique/>
      </w:docPartObj>
    </w:sdtPr>
    <w:sdtEndPr/>
    <w:sdtContent>
      <w:bookmarkStart w:id="0" w:name="_GoBack" w:displacedByCustomXml="prev"/>
      <w:p w:rsidR="00667C90" w:rsidRDefault="00667C90">
        <w:pPr>
          <w:pStyle w:val="Piedepgina"/>
        </w:pPr>
        <w:r>
          <w:rPr>
            <w:noProof/>
            <w:lang w:eastAsia="es-CO"/>
          </w:rPr>
          <mc:AlternateContent>
            <mc:Choice Requires="wpg">
              <w:drawing>
                <wp:anchor distT="0" distB="0" distL="114300" distR="114300" simplePos="0" relativeHeight="251660288" behindDoc="0" locked="0" layoutInCell="1" allowOverlap="1">
                  <wp:simplePos x="0" y="0"/>
                  <wp:positionH relativeFrom="margin">
                    <wp:posOffset>5796915</wp:posOffset>
                  </wp:positionH>
                  <wp:positionV relativeFrom="bottomMargin">
                    <wp:posOffset>405130</wp:posOffset>
                  </wp:positionV>
                  <wp:extent cx="394970" cy="279123"/>
                  <wp:effectExtent l="0" t="0" r="5080" b="698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279123"/>
                            <a:chOff x="732" y="14524"/>
                            <a:chExt cx="659" cy="690"/>
                          </a:xfrm>
                        </wpg:grpSpPr>
                        <wps:wsp>
                          <wps:cNvPr id="3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4" name="Text Box 55"/>
                          <wps:cNvSpPr txBox="1">
                            <a:spLocks noChangeArrowheads="1"/>
                          </wps:cNvSpPr>
                          <wps:spPr bwMode="auto">
                            <a:xfrm>
                              <a:off x="732" y="14524"/>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90" w:rsidRPr="0051040B" w:rsidRDefault="00667C90" w:rsidP="0051040B">
                                <w:pPr>
                                  <w:pStyle w:val="NUMERACION"/>
                                </w:pPr>
                                <w:r w:rsidRPr="0051040B">
                                  <w:fldChar w:fldCharType="begin"/>
                                </w:r>
                                <w:r w:rsidRPr="0051040B">
                                  <w:instrText>PAGE    \* MERGEFORMAT</w:instrText>
                                </w:r>
                                <w:r w:rsidRPr="0051040B">
                                  <w:fldChar w:fldCharType="separate"/>
                                </w:r>
                                <w:r w:rsidR="00C72EC9">
                                  <w:rPr>
                                    <w:noProof/>
                                  </w:rPr>
                                  <w:t>10</w:t>
                                </w:r>
                                <w:r w:rsidRPr="0051040B">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033" style="position:absolute;margin-left:456.45pt;margin-top:31.9pt;width:31.1pt;height:22pt;z-index:251660288;mso-position-horizontal-relative:margin;mso-position-vertical-relative:bottom-margin-area" coordorigin="732,14524"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">
                  <v:rect id="Rectangle 53" o:spid="_x0000_s1034"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" fillcolor="#943634" strokecolor="#943634"/>
                  <v:shapetype id="_x0000_t202" coordsize="21600,21600" o:spt="202" path="m,l,21600r21600,l21600,xe">
                    <v:stroke joinstyle="miter"/>
                    <v:path gradientshapeok="t" o:connecttype="rect"/>
                  </v:shapetype>
                  <v:shape id="Text Box 55" o:spid="_x0000_s1035" type="#_x0000_t202" style="position:absolute;left:732;top:14524;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" filled="f" stroked="f">
                    <v:textbox inset="4.32pt,0,4.32pt,0">
                      <w:txbxContent>
                        <w:p w:rsidR="00667C90" w:rsidRPr="0051040B" w:rsidRDefault="00667C90" w:rsidP="0051040B">
                          <w:pPr>
                            <w:pStyle w:val="NUMERACION"/>
                          </w:pPr>
                          <w:r w:rsidRPr="0051040B">
                            <w:fldChar w:fldCharType="begin"/>
                          </w:r>
                          <w:r w:rsidRPr="0051040B">
                            <w:instrText>PAGE    \* MERGEFORMAT</w:instrText>
                          </w:r>
                          <w:r w:rsidRPr="0051040B">
                            <w:fldChar w:fldCharType="separate"/>
                          </w:r>
                          <w:r w:rsidR="00C72EC9">
                            <w:rPr>
                              <w:noProof/>
                            </w:rPr>
                            <w:t>10</w:t>
                          </w:r>
                          <w:r w:rsidRPr="0051040B">
                            <w:fldChar w:fldCharType="end"/>
                          </w:r>
                        </w:p>
                      </w:txbxContent>
                    </v:textbox>
                  </v:shape>
                  <w10:wrap anchorx="margin" anchory="margin"/>
                </v:group>
              </w:pict>
            </mc:Fallback>
          </mc:AlternateContent>
        </w:r>
      </w:p>
      <w:bookmarkEnd w:id="0" w:displacedByCustomXml="nex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C9" w:rsidRDefault="00C72EC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12F" w:rsidRDefault="0057112F" w:rsidP="00FF776F">
      <w:pPr>
        <w:spacing w:after="0" w:line="240" w:lineRule="auto"/>
      </w:pPr>
      <w:r>
        <w:separator/>
      </w:r>
    </w:p>
  </w:footnote>
  <w:footnote w:type="continuationSeparator" w:id="0">
    <w:p w:rsidR="0057112F" w:rsidRDefault="0057112F"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C9" w:rsidRDefault="00C72EC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C90" w:rsidRDefault="00667C90">
    <w:pPr>
      <w:pStyle w:val="Encabezado"/>
    </w:pP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-287655</wp:posOffset>
              </wp:positionV>
              <wp:extent cx="6467475" cy="6762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646747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C36F5" id="Rectángulo 5" o:spid="_x0000_s1026" style="position:absolute;margin-left:.45pt;margin-top:-22.65pt;width:509.25pt;height:5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" fillcolor="white [3212]" strokecolor="white [3212]" strokeweight="1pt"/>
          </w:pict>
        </mc:Fallback>
      </mc:AlternateContent>
    </w:r>
    <w:r>
      <w:rPr>
        <w:noProof/>
        <w:lang w:eastAsia="es-CO"/>
      </w:rPr>
      <w:drawing>
        <wp:anchor distT="0" distB="0" distL="114300" distR="114300" simplePos="0" relativeHeight="251661312" behindDoc="1" locked="0" layoutInCell="1" allowOverlap="1">
          <wp:simplePos x="0" y="0"/>
          <wp:positionH relativeFrom="page">
            <wp:posOffset>7549</wp:posOffset>
          </wp:positionH>
          <wp:positionV relativeFrom="page">
            <wp:posOffset>0</wp:posOffset>
          </wp:positionV>
          <wp:extent cx="7755397" cy="10039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formato-PRASS-Unidad2.jpg"/>
                  <pic:cNvPicPr/>
                </pic:nvPicPr>
                <pic:blipFill>
                  <a:blip r:embed="rId1">
                    <a:extLst>
                      <a:ext uri="{28A0092B-C50C-407E-A947-70E740481C1C}">
                        <a14:useLocalDpi xmlns:a14="http://schemas.microsoft.com/office/drawing/2010/main" val="0"/>
                      </a:ext>
                    </a:extLst>
                  </a:blip>
                  <a:stretch>
                    <a:fillRect/>
                  </a:stretch>
                </pic:blipFill>
                <pic:spPr>
                  <a:xfrm>
                    <a:off x="0" y="0"/>
                    <a:ext cx="7755397" cy="10039350"/>
                  </a:xfrm>
                  <a:prstGeom prst="rect">
                    <a:avLst/>
                  </a:prstGeom>
                </pic:spPr>
              </pic:pic>
            </a:graphicData>
          </a:graphic>
          <wp14:sizeRelH relativeFrom="margin">
            <wp14:pctWidth>0</wp14:pctWidth>
          </wp14:sizeRelH>
          <wp14:sizeRelV relativeFrom="margin">
            <wp14:pctHeight>0</wp14:pctHeight>
          </wp14:sizeRelV>
        </wp:anchor>
      </w:drawing>
    </w:r>
  </w:p>
  <w:p w:rsidR="00667C90" w:rsidRDefault="00667C9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EC9" w:rsidRDefault="00C72EC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D36"/>
    <w:multiLevelType w:val="hybridMultilevel"/>
    <w:tmpl w:val="4BAA0BDC"/>
    <w:lvl w:ilvl="0" w:tplc="C5FA8F98">
      <w:numFmt w:val="bullet"/>
      <w:lvlText w:val="•"/>
      <w:lvlJc w:val="left"/>
      <w:pPr>
        <w:ind w:left="1065" w:hanging="705"/>
      </w:pPr>
      <w:rPr>
        <w:rFonts w:ascii="Futura Md BT" w:eastAsiaTheme="minorHAnsi" w:hAnsi="Futura Md B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B72D17"/>
    <w:multiLevelType w:val="hybridMultilevel"/>
    <w:tmpl w:val="EF787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AD7B7A"/>
    <w:multiLevelType w:val="hybridMultilevel"/>
    <w:tmpl w:val="B02E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7F0B6A"/>
    <w:multiLevelType w:val="hybridMultilevel"/>
    <w:tmpl w:val="1D3E3FB6"/>
    <w:lvl w:ilvl="0" w:tplc="C5FA8F98">
      <w:numFmt w:val="bullet"/>
      <w:lvlText w:val="•"/>
      <w:lvlJc w:val="left"/>
      <w:pPr>
        <w:ind w:left="1065" w:hanging="705"/>
      </w:pPr>
      <w:rPr>
        <w:rFonts w:ascii="Futura Md BT" w:eastAsiaTheme="minorHAnsi" w:hAnsi="Futura Md B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447547"/>
    <w:multiLevelType w:val="hybridMultilevel"/>
    <w:tmpl w:val="D43CB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FF4B0A"/>
    <w:multiLevelType w:val="hybridMultilevel"/>
    <w:tmpl w:val="FBA0F0E6"/>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995988"/>
    <w:multiLevelType w:val="hybridMultilevel"/>
    <w:tmpl w:val="D8A03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91955"/>
    <w:multiLevelType w:val="hybridMultilevel"/>
    <w:tmpl w:val="12E2B9AE"/>
    <w:lvl w:ilvl="0" w:tplc="CD6098E4">
      <w:start w:val="1"/>
      <w:numFmt w:val="decimal"/>
      <w:lvlText w:val="%1."/>
      <w:lvlJc w:val="left"/>
      <w:pPr>
        <w:ind w:left="785"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49E35C4"/>
    <w:multiLevelType w:val="hybridMultilevel"/>
    <w:tmpl w:val="D2A80DD8"/>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347BD8"/>
    <w:multiLevelType w:val="hybridMultilevel"/>
    <w:tmpl w:val="9E4E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FD0495"/>
    <w:multiLevelType w:val="hybridMultilevel"/>
    <w:tmpl w:val="F76C8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5B7D05"/>
    <w:multiLevelType w:val="hybridMultilevel"/>
    <w:tmpl w:val="DC10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AD939BF"/>
    <w:multiLevelType w:val="hybridMultilevel"/>
    <w:tmpl w:val="1C009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AEE4422"/>
    <w:multiLevelType w:val="hybridMultilevel"/>
    <w:tmpl w:val="3CD06E68"/>
    <w:lvl w:ilvl="0" w:tplc="C5FA8F98">
      <w:numFmt w:val="bullet"/>
      <w:lvlText w:val="•"/>
      <w:lvlJc w:val="left"/>
      <w:pPr>
        <w:ind w:left="1065" w:hanging="705"/>
      </w:pPr>
      <w:rPr>
        <w:rFonts w:ascii="Futura Md BT" w:eastAsiaTheme="minorHAnsi" w:hAnsi="Futura Md B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2"/>
  </w:num>
  <w:num w:numId="5">
    <w:abstractNumId w:val="12"/>
  </w:num>
  <w:num w:numId="6">
    <w:abstractNumId w:val="8"/>
  </w:num>
  <w:num w:numId="7">
    <w:abstractNumId w:val="5"/>
  </w:num>
  <w:num w:numId="8">
    <w:abstractNumId w:val="4"/>
  </w:num>
  <w:num w:numId="9">
    <w:abstractNumId w:val="10"/>
  </w:num>
  <w:num w:numId="10">
    <w:abstractNumId w:val="6"/>
  </w:num>
  <w:num w:numId="11">
    <w:abstractNumId w:val="13"/>
  </w:num>
  <w:num w:numId="12">
    <w:abstractNumId w:val="0"/>
  </w:num>
  <w:num w:numId="13">
    <w:abstractNumId w:val="14"/>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6F"/>
    <w:rsid w:val="00020B6F"/>
    <w:rsid w:val="000A293E"/>
    <w:rsid w:val="000D39D4"/>
    <w:rsid w:val="000F2C0D"/>
    <w:rsid w:val="00116637"/>
    <w:rsid w:val="00134EDF"/>
    <w:rsid w:val="0015540B"/>
    <w:rsid w:val="001569F1"/>
    <w:rsid w:val="00160F1E"/>
    <w:rsid w:val="002363FF"/>
    <w:rsid w:val="002418A6"/>
    <w:rsid w:val="00244C8E"/>
    <w:rsid w:val="00284338"/>
    <w:rsid w:val="00302C53"/>
    <w:rsid w:val="00307076"/>
    <w:rsid w:val="00363D30"/>
    <w:rsid w:val="00372BC2"/>
    <w:rsid w:val="003E0429"/>
    <w:rsid w:val="00410B87"/>
    <w:rsid w:val="004C25F8"/>
    <w:rsid w:val="004D0435"/>
    <w:rsid w:val="0051040B"/>
    <w:rsid w:val="00525932"/>
    <w:rsid w:val="0057112F"/>
    <w:rsid w:val="00577E7F"/>
    <w:rsid w:val="005A01FF"/>
    <w:rsid w:val="005C3814"/>
    <w:rsid w:val="005C4794"/>
    <w:rsid w:val="005D757E"/>
    <w:rsid w:val="00667C90"/>
    <w:rsid w:val="00691983"/>
    <w:rsid w:val="006B2997"/>
    <w:rsid w:val="00735738"/>
    <w:rsid w:val="007E590E"/>
    <w:rsid w:val="00820702"/>
    <w:rsid w:val="00871403"/>
    <w:rsid w:val="008716F7"/>
    <w:rsid w:val="00873785"/>
    <w:rsid w:val="008931FD"/>
    <w:rsid w:val="009000A5"/>
    <w:rsid w:val="0091383E"/>
    <w:rsid w:val="00A03D18"/>
    <w:rsid w:val="00A94BF8"/>
    <w:rsid w:val="00AC0D45"/>
    <w:rsid w:val="00B122A6"/>
    <w:rsid w:val="00B20245"/>
    <w:rsid w:val="00B47A42"/>
    <w:rsid w:val="00BC2076"/>
    <w:rsid w:val="00C138DA"/>
    <w:rsid w:val="00C13DD8"/>
    <w:rsid w:val="00C72EC9"/>
    <w:rsid w:val="00CE0CB7"/>
    <w:rsid w:val="00CE152B"/>
    <w:rsid w:val="00CE28AC"/>
    <w:rsid w:val="00D5447B"/>
    <w:rsid w:val="00DB49E3"/>
    <w:rsid w:val="00DC01A3"/>
    <w:rsid w:val="00DC5DC7"/>
    <w:rsid w:val="00E20545"/>
    <w:rsid w:val="00E44D88"/>
    <w:rsid w:val="00E543B8"/>
    <w:rsid w:val="00EC4CE9"/>
    <w:rsid w:val="00ED7E63"/>
    <w:rsid w:val="00EF6EDA"/>
    <w:rsid w:val="00F757C2"/>
    <w:rsid w:val="00FC0C0F"/>
    <w:rsid w:val="00FD1A26"/>
    <w:rsid w:val="00FD2093"/>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6CCB3"/>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Titulo terciario"/>
    <w:basedOn w:val="Normal"/>
    <w:next w:val="Normal"/>
    <w:link w:val="Ttulo1Car"/>
    <w:uiPriority w:val="9"/>
    <w:qFormat/>
    <w:rsid w:val="00DC01A3"/>
    <w:pPr>
      <w:keepNext/>
      <w:keepLines/>
      <w:spacing w:before="240" w:after="0"/>
      <w:outlineLvl w:val="0"/>
    </w:pPr>
    <w:rPr>
      <w:rFonts w:ascii="Futura Md BT" w:eastAsiaTheme="majorEastAsia" w:hAnsi="Futura Md BT" w:cstheme="majorBidi"/>
      <w:b/>
      <w:sz w:val="28"/>
      <w:szCs w:val="32"/>
    </w:rPr>
  </w:style>
  <w:style w:type="paragraph" w:styleId="Ttulo2">
    <w:name w:val="heading 2"/>
    <w:basedOn w:val="Normal"/>
    <w:next w:val="Normal"/>
    <w:link w:val="Ttulo2Car"/>
    <w:uiPriority w:val="9"/>
    <w:semiHidden/>
    <w:unhideWhenUsed/>
    <w:rsid w:val="00363D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63D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63D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122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1"/>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FD1A26"/>
    <w:pPr>
      <w:jc w:val="both"/>
    </w:pPr>
    <w:rPr>
      <w:rFonts w:ascii="Futura Md BT" w:hAnsi="Futura Md BT"/>
      <w:b/>
      <w:bCs/>
      <w:color w:val="C00000"/>
      <w:sz w:val="40"/>
      <w:szCs w:val="32"/>
    </w:rPr>
  </w:style>
  <w:style w:type="paragraph" w:customStyle="1" w:styleId="Parrafocomn">
    <w:name w:val="Parrafo común"/>
    <w:next w:val="Normal"/>
    <w:link w:val="ParrafocomnCar"/>
    <w:rsid w:val="00372BC2"/>
    <w:pPr>
      <w:numPr>
        <w:numId w:val="2"/>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FD1A26"/>
    <w:rPr>
      <w:rFonts w:ascii="Futura Md BT" w:hAnsi="Futura Md BT"/>
      <w:b/>
      <w:bCs/>
      <w:color w:val="C00000"/>
      <w:sz w:val="40"/>
      <w:szCs w:val="32"/>
    </w:rPr>
  </w:style>
  <w:style w:type="paragraph" w:customStyle="1" w:styleId="Prrafocomn">
    <w:name w:val="Párrafo común"/>
    <w:basedOn w:val="Normal"/>
    <w:link w:val="PrrafocomnCar"/>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styleId="Textoindependiente">
    <w:name w:val="Body Text"/>
    <w:aliases w:val="Subtitulos"/>
    <w:basedOn w:val="Titulogeneral"/>
    <w:link w:val="TextoindependienteCar"/>
    <w:uiPriority w:val="1"/>
    <w:qFormat/>
    <w:rsid w:val="00DC01A3"/>
    <w:pPr>
      <w:widowControl w:val="0"/>
      <w:autoSpaceDE w:val="0"/>
      <w:autoSpaceDN w:val="0"/>
      <w:spacing w:after="0" w:line="240" w:lineRule="auto"/>
    </w:pPr>
    <w:rPr>
      <w:rFonts w:eastAsia="Arial" w:cs="Arial"/>
      <w:sz w:val="32"/>
      <w:szCs w:val="21"/>
      <w:lang w:val="es-ES" w:eastAsia="es-ES" w:bidi="es-ES"/>
    </w:rPr>
  </w:style>
  <w:style w:type="character" w:customStyle="1" w:styleId="TextoindependienteCar">
    <w:name w:val="Texto independiente Car"/>
    <w:aliases w:val="Subtitulos Car"/>
    <w:basedOn w:val="Fuentedeprrafopredeter"/>
    <w:link w:val="Textoindependiente"/>
    <w:uiPriority w:val="1"/>
    <w:rsid w:val="00DC01A3"/>
    <w:rPr>
      <w:rFonts w:ascii="Futura Md BT" w:eastAsia="Arial" w:hAnsi="Futura Md BT" w:cs="Arial"/>
      <w:b/>
      <w:bCs/>
      <w:color w:val="C00000"/>
      <w:sz w:val="32"/>
      <w:szCs w:val="21"/>
      <w:lang w:val="es-ES" w:eastAsia="es-ES" w:bidi="es-ES"/>
    </w:rPr>
  </w:style>
  <w:style w:type="paragraph" w:styleId="Sinespaciado">
    <w:name w:val="No Spacing"/>
    <w:aliases w:val="Parrafo general"/>
    <w:next w:val="Normal"/>
    <w:uiPriority w:val="1"/>
    <w:qFormat/>
    <w:rsid w:val="00C13DD8"/>
    <w:pPr>
      <w:spacing w:after="0" w:line="240" w:lineRule="auto"/>
    </w:pPr>
    <w:rPr>
      <w:rFonts w:ascii="Futura Md BT" w:hAnsi="Futura Md BT"/>
      <w:color w:val="000000" w:themeColor="text1"/>
      <w:spacing w:val="-8"/>
      <w:position w:val="6"/>
      <w:sz w:val="24"/>
    </w:rPr>
  </w:style>
  <w:style w:type="character" w:customStyle="1" w:styleId="Ttulo1Car">
    <w:name w:val="Título 1 Car"/>
    <w:aliases w:val="Titulo terciario Car"/>
    <w:basedOn w:val="Fuentedeprrafopredeter"/>
    <w:link w:val="Ttulo1"/>
    <w:uiPriority w:val="9"/>
    <w:rsid w:val="00DC01A3"/>
    <w:rPr>
      <w:rFonts w:ascii="Futura Md BT" w:eastAsiaTheme="majorEastAsia" w:hAnsi="Futura Md BT" w:cstheme="majorBidi"/>
      <w:b/>
      <w:sz w:val="28"/>
      <w:szCs w:val="32"/>
    </w:rPr>
  </w:style>
  <w:style w:type="paragraph" w:styleId="Textodeglobo">
    <w:name w:val="Balloon Text"/>
    <w:basedOn w:val="Normal"/>
    <w:link w:val="TextodegloboCar"/>
    <w:uiPriority w:val="99"/>
    <w:semiHidden/>
    <w:unhideWhenUsed/>
    <w:rsid w:val="00DC01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01A3"/>
    <w:rPr>
      <w:rFonts w:ascii="Segoe UI" w:hAnsi="Segoe UI" w:cs="Segoe UI"/>
      <w:sz w:val="18"/>
      <w:szCs w:val="18"/>
    </w:rPr>
  </w:style>
  <w:style w:type="paragraph" w:customStyle="1" w:styleId="NUMERACION">
    <w:name w:val="NUMERACION"/>
    <w:rsid w:val="0051040B"/>
    <w:pPr>
      <w:spacing w:line="240" w:lineRule="auto"/>
      <w:jc w:val="center"/>
    </w:pPr>
    <w:rPr>
      <w:rFonts w:ascii="Futura Md BT" w:hAnsi="Futura Md BT"/>
      <w:color w:val="FFFFFF" w:themeColor="background1"/>
      <w:spacing w:val="-20"/>
      <w:sz w:val="16"/>
      <w:lang w:eastAsia="es-CO"/>
    </w:rPr>
  </w:style>
  <w:style w:type="character" w:customStyle="1" w:styleId="Ttulo5Car">
    <w:name w:val="Título 5 Car"/>
    <w:basedOn w:val="Fuentedeprrafopredeter"/>
    <w:link w:val="Ttulo5"/>
    <w:uiPriority w:val="9"/>
    <w:semiHidden/>
    <w:rsid w:val="00B122A6"/>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363D30"/>
    <w:pPr>
      <w:widowControl w:val="0"/>
      <w:autoSpaceDE w:val="0"/>
      <w:autoSpaceDN w:val="0"/>
      <w:spacing w:after="0" w:line="240" w:lineRule="auto"/>
      <w:ind w:left="200"/>
    </w:pPr>
    <w:rPr>
      <w:rFonts w:ascii="Arial" w:eastAsia="Arial" w:hAnsi="Arial" w:cs="Arial"/>
      <w:lang w:val="es-ES" w:eastAsia="es-ES" w:bidi="es-ES"/>
    </w:rPr>
  </w:style>
  <w:style w:type="character" w:customStyle="1" w:styleId="Ttulo2Car">
    <w:name w:val="Título 2 Car"/>
    <w:basedOn w:val="Fuentedeprrafopredeter"/>
    <w:link w:val="Ttulo2"/>
    <w:uiPriority w:val="9"/>
    <w:semiHidden/>
    <w:rsid w:val="00363D3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63D30"/>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363D30"/>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5A01FF"/>
    <w:rPr>
      <w:color w:val="0563C1" w:themeColor="hyperlink"/>
      <w:u w:val="single"/>
    </w:rPr>
  </w:style>
  <w:style w:type="character" w:customStyle="1" w:styleId="UnresolvedMention">
    <w:name w:val="Unresolved Mention"/>
    <w:basedOn w:val="Fuentedeprrafopredeter"/>
    <w:uiPriority w:val="99"/>
    <w:semiHidden/>
    <w:unhideWhenUsed/>
    <w:rsid w:val="005A0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minsalud.gov.co/Ministerio/Institucional/Procesos%20y%20procedimientos/GIPS21.pdf"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file:///C:/Users/usuario/Downloads/Medidas%20de%20salud%20publicas%20no%20farmatologicas%20a%20nivel%20nacional.PDF"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minsalud.gov.co/Ministerio/Institucional/Procesos%20y%20procedimientos/GIPS21.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coursera.org/learn/covid-19-contact-tracing?edocomorp=covid-19-contact-tracing"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oursera.org/learn/covid-19-"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10</Pages>
  <Words>1650</Words>
  <Characters>9075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6</cp:revision>
  <cp:lastPrinted>2020-09-24T16:48:00Z</cp:lastPrinted>
  <dcterms:created xsi:type="dcterms:W3CDTF">2020-09-24T15:14:00Z</dcterms:created>
  <dcterms:modified xsi:type="dcterms:W3CDTF">2020-10-06T15:38:00Z</dcterms:modified>
</cp:coreProperties>
</file>